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0" w:firstLine="0"/>
        <w:jc w:val="right"/>
      </w:pPr>
      <w:r>
        <mc:AlternateContent>
          <mc:Choice Requires="wps">
            <w:drawing>
              <wp:anchor distT="0" distB="0" distL="114300" distR="114300" simplePos="0" relativeHeight="125829378" behindDoc="0" locked="0" layoutInCell="1" allowOverlap="1">
                <wp:simplePos x="0" y="0"/>
                <wp:positionH relativeFrom="page">
                  <wp:posOffset>1134110</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603825</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99999999999997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603825</w:t>
                      </w:r>
                    </w:p>
                  </w:txbxContent>
                </v:textbox>
                <w10:wrap type="square" side="right" anchorx="page"/>
              </v:shape>
            </w:pict>
          </mc:Fallback>
        </mc:AlternateContent>
      </w:r>
      <w:r>
        <w:rPr>
          <w:color w:val="000000"/>
          <w:spacing w:val="0"/>
          <w:w w:val="100"/>
          <w:position w:val="0"/>
        </w:rPr>
        <w:t>公司简称：华扬联众</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474" w:bottom="1657" w:left="1440" w:header="0" w:footer="3" w:gutter="0"/>
          <w:cols w:space="720"/>
          <w:noEndnote/>
          <w:rtlGutter w:val="0"/>
          <w:docGrid w:linePitch="360"/>
        </w:sectPr>
      </w:pPr>
      <w:bookmarkStart w:id="0" w:name="bookmark0"/>
      <w:bookmarkStart w:id="1" w:name="bookmark1"/>
      <w:bookmarkStart w:id="2" w:name="bookmark2"/>
      <w:r>
        <w:rPr>
          <w:spacing w:val="0"/>
          <w:w w:val="100"/>
          <w:position w:val="0"/>
        </w:rPr>
        <w:t>华扬联众数字技术股份有限公司</w:t>
        <w:br/>
      </w:r>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2"/>
    </w:p>
    <w:p>
      <w:pPr>
        <w:pStyle w:val="Style13"/>
        <w:keepNext/>
        <w:keepLines/>
        <w:widowControl w:val="0"/>
        <w:shd w:val="clear" w:color="auto" w:fill="auto"/>
        <w:bidi w:val="0"/>
        <w:spacing w:before="74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5" w:val="left"/>
        </w:tabs>
        <w:bidi w:val="0"/>
        <w:spacing w:before="0" w:after="0" w:line="403"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5" w:val="left"/>
        </w:tabs>
        <w:bidi w:val="0"/>
        <w:spacing w:before="0" w:after="0" w:line="403"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5" w:val="left"/>
        </w:tabs>
        <w:bidi w:val="0"/>
        <w:spacing w:before="0" w:after="0" w:line="403"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信永中和会计师事务所（特殊普通合伙）为本公司出具了标准无保留意见的审计报告。</w:t>
      </w:r>
    </w:p>
    <w:p>
      <w:pPr>
        <w:pStyle w:val="Style5"/>
        <w:keepNext w:val="0"/>
        <w:keepLines w:val="0"/>
        <w:widowControl w:val="0"/>
        <w:shd w:val="clear" w:color="auto" w:fill="auto"/>
        <w:tabs>
          <w:tab w:pos="505" w:val="left"/>
        </w:tabs>
        <w:bidi w:val="0"/>
        <w:spacing w:before="0" w:after="0" w:line="403" w:lineRule="exact"/>
        <w:ind w:left="380" w:right="0" w:hanging="380"/>
        <w:jc w:val="left"/>
      </w:pPr>
      <w:bookmarkStart w:id="9" w:name="bookmark9"/>
      <w:r>
        <w:rPr>
          <w:b/>
          <w:bCs/>
          <w:color w:val="000000"/>
          <w:spacing w:val="0"/>
          <w:w w:val="100"/>
          <w:position w:val="0"/>
        </w:rPr>
        <w:t>四</w:t>
      </w:r>
      <w:bookmarkEnd w:id="9"/>
      <w:r>
        <w:rPr>
          <w:b/>
          <w:bCs/>
          <w:color w:val="000000"/>
          <w:spacing w:val="0"/>
          <w:w w:val="100"/>
          <w:position w:val="0"/>
        </w:rPr>
        <w:t>、</w:t>
        <w:tab/>
        <w:t>公司负责人苏同、主管会计工作负责人郭建军及会计机构负责人（会计主管人员）杨翾声明： 保证年度报告中财务报告的真实、准确、完整。</w:t>
      </w:r>
    </w:p>
    <w:p>
      <w:pPr>
        <w:pStyle w:val="Style5"/>
        <w:keepNext w:val="0"/>
        <w:keepLines w:val="0"/>
        <w:widowControl w:val="0"/>
        <w:shd w:val="clear" w:color="auto" w:fill="auto"/>
        <w:tabs>
          <w:tab w:pos="505" w:val="left"/>
        </w:tabs>
        <w:bidi w:val="0"/>
        <w:spacing w:before="0" w:after="120" w:line="403"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0" w:line="357" w:lineRule="exact"/>
        <w:ind w:left="0" w:right="0"/>
        <w:jc w:val="left"/>
        <w:rPr>
          <w:sz w:val="20"/>
          <w:szCs w:val="20"/>
        </w:rPr>
      </w:pPr>
      <w:r>
        <w:rPr>
          <w:color w:val="000000"/>
          <w:spacing w:val="0"/>
          <w:w w:val="100"/>
          <w:position w:val="0"/>
          <w:sz w:val="20"/>
          <w:szCs w:val="20"/>
        </w:rPr>
        <w:t>公司</w:t>
      </w:r>
      <w:r>
        <w:rPr>
          <w:color w:val="000000"/>
          <w:spacing w:val="0"/>
          <w:w w:val="100"/>
          <w:position w:val="0"/>
          <w:sz w:val="18"/>
          <w:szCs w:val="18"/>
        </w:rPr>
        <w:t>2021</w:t>
      </w:r>
      <w:r>
        <w:rPr>
          <w:color w:val="000000"/>
          <w:spacing w:val="0"/>
          <w:w w:val="100"/>
          <w:position w:val="0"/>
          <w:sz w:val="20"/>
          <w:szCs w:val="20"/>
        </w:rPr>
        <w:t>年度实现合并报表归属于母公司股东的净利润</w:t>
      </w:r>
      <w:r>
        <w:rPr>
          <w:color w:val="000000"/>
          <w:spacing w:val="0"/>
          <w:w w:val="100"/>
          <w:position w:val="0"/>
          <w:sz w:val="18"/>
          <w:szCs w:val="18"/>
        </w:rPr>
        <w:t>228,987,469.40</w:t>
      </w:r>
      <w:r>
        <w:rPr>
          <w:color w:val="000000"/>
          <w:spacing w:val="0"/>
          <w:w w:val="100"/>
          <w:position w:val="0"/>
          <w:sz w:val="20"/>
          <w:szCs w:val="20"/>
        </w:rPr>
        <w:t>元。公司实现母公司 净利润</w:t>
      </w:r>
      <w:r>
        <w:rPr>
          <w:color w:val="000000"/>
          <w:spacing w:val="0"/>
          <w:w w:val="100"/>
          <w:position w:val="0"/>
          <w:sz w:val="18"/>
          <w:szCs w:val="18"/>
        </w:rPr>
        <w:t xml:space="preserve">201, 286, </w:t>
      </w:r>
      <w:r>
        <w:rPr>
          <w:color w:val="000000"/>
          <w:spacing w:val="0"/>
          <w:w w:val="100"/>
          <w:position w:val="0"/>
          <w:sz w:val="18"/>
          <w:szCs w:val="18"/>
        </w:rPr>
        <w:t xml:space="preserve">173. </w:t>
      </w:r>
      <w:r>
        <w:rPr>
          <w:color w:val="000000"/>
          <w:spacing w:val="0"/>
          <w:w w:val="100"/>
          <w:position w:val="0"/>
          <w:sz w:val="18"/>
          <w:szCs w:val="18"/>
        </w:rPr>
        <w:t>16</w:t>
      </w:r>
      <w:r>
        <w:rPr>
          <w:color w:val="000000"/>
          <w:spacing w:val="0"/>
          <w:w w:val="100"/>
          <w:position w:val="0"/>
          <w:sz w:val="20"/>
          <w:szCs w:val="20"/>
        </w:rPr>
        <w:t>元，加期初未分配利润</w:t>
      </w:r>
      <w:r>
        <w:rPr>
          <w:color w:val="000000"/>
          <w:spacing w:val="0"/>
          <w:w w:val="100"/>
          <w:position w:val="0"/>
          <w:sz w:val="18"/>
          <w:szCs w:val="18"/>
        </w:rPr>
        <w:t xml:space="preserve">973, </w:t>
      </w:r>
      <w:r>
        <w:rPr>
          <w:color w:val="000000"/>
          <w:spacing w:val="0"/>
          <w:w w:val="100"/>
          <w:position w:val="0"/>
          <w:sz w:val="18"/>
          <w:szCs w:val="18"/>
        </w:rPr>
        <w:t>397,272.38</w:t>
      </w:r>
      <w:r>
        <w:rPr>
          <w:color w:val="000000"/>
          <w:spacing w:val="0"/>
          <w:w w:val="100"/>
          <w:position w:val="0"/>
          <w:sz w:val="20"/>
          <w:szCs w:val="20"/>
        </w:rPr>
        <w:t>元，减去本年实施</w:t>
      </w:r>
      <w:r>
        <w:rPr>
          <w:color w:val="000000"/>
          <w:spacing w:val="0"/>
          <w:w w:val="100"/>
          <w:position w:val="0"/>
          <w:sz w:val="18"/>
          <w:szCs w:val="18"/>
        </w:rPr>
        <w:t>2020</w:t>
      </w:r>
      <w:r>
        <w:rPr>
          <w:color w:val="000000"/>
          <w:spacing w:val="0"/>
          <w:w w:val="100"/>
          <w:position w:val="0"/>
          <w:sz w:val="20"/>
          <w:szCs w:val="20"/>
        </w:rPr>
        <w:t xml:space="preserve">年度派发的 </w:t>
      </w:r>
      <w:r>
        <w:rPr>
          <w:color w:val="000000"/>
          <w:spacing w:val="0"/>
          <w:w w:val="100"/>
          <w:position w:val="0"/>
          <w:sz w:val="18"/>
          <w:szCs w:val="18"/>
        </w:rPr>
        <w:t>63,391,908.16</w:t>
      </w:r>
      <w:r>
        <w:rPr>
          <w:color w:val="000000"/>
          <w:spacing w:val="0"/>
          <w:w w:val="100"/>
          <w:position w:val="0"/>
          <w:sz w:val="20"/>
          <w:szCs w:val="20"/>
        </w:rPr>
        <w:t>元股利，本年度可供分配的利润为</w:t>
      </w:r>
      <w:r>
        <w:rPr>
          <w:color w:val="000000"/>
          <w:spacing w:val="0"/>
          <w:w w:val="100"/>
          <w:position w:val="0"/>
          <w:sz w:val="18"/>
          <w:szCs w:val="18"/>
        </w:rPr>
        <w:t xml:space="preserve">1, </w:t>
      </w:r>
      <w:r>
        <w:rPr>
          <w:color w:val="000000"/>
          <w:spacing w:val="0"/>
          <w:w w:val="100"/>
          <w:position w:val="0"/>
          <w:sz w:val="18"/>
          <w:szCs w:val="18"/>
        </w:rPr>
        <w:t>111,242,992.38</w:t>
      </w:r>
      <w:r>
        <w:rPr>
          <w:color w:val="000000"/>
          <w:spacing w:val="0"/>
          <w:w w:val="100"/>
          <w:position w:val="0"/>
          <w:sz w:val="20"/>
          <w:szCs w:val="20"/>
        </w:rPr>
        <w:t>元。</w:t>
      </w:r>
    </w:p>
    <w:p>
      <w:pPr>
        <w:pStyle w:val="Style5"/>
        <w:keepNext w:val="0"/>
        <w:keepLines w:val="0"/>
        <w:widowControl w:val="0"/>
        <w:shd w:val="clear" w:color="auto" w:fill="auto"/>
        <w:bidi w:val="0"/>
        <w:spacing w:before="0" w:after="0" w:line="357" w:lineRule="exact"/>
        <w:ind w:left="0" w:right="0" w:firstLine="420"/>
        <w:jc w:val="left"/>
      </w:pPr>
      <w:r>
        <w:rPr>
          <w:color w:val="000000"/>
          <w:spacing w:val="0"/>
          <w:w w:val="100"/>
          <w:position w:val="0"/>
        </w:rPr>
        <w:t xml:space="preserve">本年度利润分配预案为：拟以利润分配实施的股权登记日时的总股本为基数，向全体股东每 </w:t>
      </w:r>
      <w:r>
        <w:rPr>
          <w:color w:val="000000"/>
          <w:spacing w:val="0"/>
          <w:w w:val="100"/>
          <w:position w:val="0"/>
          <w:sz w:val="18"/>
          <w:szCs w:val="18"/>
        </w:rPr>
        <w:t>10</w:t>
      </w:r>
      <w:r>
        <w:rPr>
          <w:color w:val="000000"/>
          <w:spacing w:val="0"/>
          <w:w w:val="100"/>
          <w:position w:val="0"/>
        </w:rPr>
        <w:t>股派发现金股利</w:t>
      </w:r>
      <w:r>
        <w:rPr>
          <w:color w:val="000000"/>
          <w:spacing w:val="0"/>
          <w:w w:val="100"/>
          <w:position w:val="0"/>
          <w:sz w:val="18"/>
          <w:szCs w:val="18"/>
        </w:rPr>
        <w:t>2.8</w:t>
      </w:r>
      <w:r>
        <w:rPr>
          <w:color w:val="000000"/>
          <w:spacing w:val="0"/>
          <w:w w:val="100"/>
          <w:position w:val="0"/>
        </w:rPr>
        <w:t>元（含税）。</w:t>
      </w:r>
    </w:p>
    <w:p>
      <w:pPr>
        <w:pStyle w:val="Style5"/>
        <w:keepNext w:val="0"/>
        <w:keepLines w:val="0"/>
        <w:widowControl w:val="0"/>
        <w:shd w:val="clear" w:color="auto" w:fill="auto"/>
        <w:tabs>
          <w:tab w:pos="505" w:val="left"/>
        </w:tabs>
        <w:bidi w:val="0"/>
        <w:spacing w:before="0" w:after="0" w:line="240" w:lineRule="auto"/>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20"/>
        <w:jc w:val="left"/>
      </w:pPr>
      <w:r>
        <w:rPr>
          <w:color w:val="000000"/>
          <w:spacing w:val="0"/>
          <w:w w:val="100"/>
          <w:position w:val="0"/>
        </w:rPr>
        <w:t>本报告涉及未来计划等前瞻性陈述，该等陈述不构成公司对投资者的实质承诺，请投资者注 意投资风险。</w:t>
      </w:r>
    </w:p>
    <w:p>
      <w:pPr>
        <w:pStyle w:val="Style5"/>
        <w:keepNext w:val="0"/>
        <w:keepLines w:val="0"/>
        <w:widowControl w:val="0"/>
        <w:shd w:val="clear" w:color="auto" w:fill="auto"/>
        <w:tabs>
          <w:tab w:pos="505" w:val="left"/>
        </w:tabs>
        <w:bidi w:val="0"/>
        <w:spacing w:before="0" w:after="240" w:line="240" w:lineRule="auto"/>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5" w:val="left"/>
        </w:tabs>
        <w:bidi w:val="0"/>
        <w:spacing w:before="0" w:after="180" w:line="240" w:lineRule="auto"/>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tabs>
          <w:tab w:pos="505" w:val="left"/>
        </w:tabs>
        <w:bidi w:val="0"/>
        <w:spacing w:before="0" w:after="180" w:line="240" w:lineRule="auto"/>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0" w:line="269" w:lineRule="exact"/>
        <w:ind w:left="0" w:right="0" w:firstLine="420"/>
        <w:jc w:val="left"/>
      </w:pPr>
      <w:r>
        <w:rPr>
          <w:color w:val="000000"/>
          <w:spacing w:val="0"/>
          <w:w w:val="100"/>
          <w:position w:val="0"/>
        </w:rPr>
        <w:t>本报告涉及行业风险、市场风险等风险因素的详细描述，请投资者查阅“第三节管理层讨 论与分析”之“六、公司关于公司未来发展的讨论与分析”之“（四）可能面对的风险”。</w:t>
      </w:r>
    </w:p>
    <w:p>
      <w:pPr>
        <w:pStyle w:val="Style5"/>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400" w:line="240" w:lineRule="auto"/>
        <w:ind w:left="0" w:right="0" w:firstLine="0"/>
        <w:jc w:val="both"/>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2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5"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239"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308"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337"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43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21"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77</w:t>
        </w:r>
      </w:hyperlink>
    </w:p>
    <w:p>
      <w:pPr>
        <w:pStyle w:val="Style18"/>
        <w:keepNext w:val="0"/>
        <w:keepLines w:val="0"/>
        <w:widowControl w:val="0"/>
        <w:shd w:val="clear" w:color="auto" w:fill="auto"/>
        <w:tabs>
          <w:tab w:pos="1234" w:val="left"/>
          <w:tab w:leader="dot" w:pos="8812" w:val="right"/>
        </w:tabs>
        <w:bidi w:val="0"/>
        <w:spacing w:before="0" w:line="240" w:lineRule="auto"/>
        <w:ind w:left="0" w:right="0" w:firstLine="0"/>
        <w:jc w:val="both"/>
      </w:pPr>
      <w:hyperlink w:anchor="bookmark524"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18"/>
        <w:keepNext w:val="0"/>
        <w:keepLines w:val="0"/>
        <w:widowControl w:val="0"/>
        <w:shd w:val="clear" w:color="auto" w:fill="auto"/>
        <w:tabs>
          <w:tab w:pos="1234" w:val="left"/>
          <w:tab w:leader="dot" w:pos="8812" w:val="right"/>
        </w:tabs>
        <w:bidi w:val="0"/>
        <w:spacing w:before="0" w:after="1040" w:line="240" w:lineRule="auto"/>
        <w:ind w:left="0" w:right="0" w:firstLine="0"/>
        <w:jc w:val="both"/>
      </w:pPr>
      <w:hyperlink w:anchor="bookmark536"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78</w:t>
        </w:r>
        <w:bookmarkEnd w:id="18"/>
      </w:hyperlink>
      <w:r>
        <w:fldChar w:fldCharType="end"/>
      </w:r>
    </w:p>
    <w:tbl>
      <w:tblPr>
        <w:tblOverlap w:val="never"/>
        <w:jc w:val="center"/>
        <w:tblLayout w:type="fixed"/>
      </w:tblPr>
      <w:tblGrid>
        <w:gridCol w:w="2280"/>
        <w:gridCol w:w="6557"/>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载有公司负责人、主管会计工作负责人、会计机构负责人（会计主管 人员）签名并盖章的财务报表。</w:t>
            </w:r>
          </w:p>
        </w:tc>
      </w:tr>
      <w:tr>
        <w:trPr>
          <w:trHeight w:val="845" w:hRule="exact"/>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载有会计师事务所盖章、注册会计师签名并盖章的审计报告原件。 报告期内在中国证监会指定网站上公开披露过的所有公司文件的正本 及公告的原稿。</w:t>
            </w:r>
          </w:p>
        </w:tc>
      </w:tr>
    </w:tbl>
    <w:p>
      <w:pPr>
        <w:spacing w:lineRule="exact" w:line="1"/>
        <w:rPr>
          <w:sz w:val="2"/>
          <w:szCs w:val="2"/>
        </w:rPr>
      </w:pPr>
      <w:r>
        <w:br w:type="page"/>
      </w:r>
    </w:p>
    <w:p>
      <w:pPr>
        <w:pStyle w:val="Style13"/>
        <w:keepNext/>
        <w:keepLines/>
        <w:widowControl w:val="0"/>
        <w:shd w:val="clear" w:color="auto" w:fill="auto"/>
        <w:bidi w:val="0"/>
        <w:spacing w:before="0" w:after="28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1"/>
        <w:keepNext/>
        <w:keepLines/>
        <w:widowControl w:val="0"/>
        <w:shd w:val="clear" w:color="auto" w:fill="auto"/>
        <w:bidi w:val="0"/>
        <w:spacing w:before="0" w:line="240" w:lineRule="auto"/>
        <w:ind w:left="0" w:right="0" w:firstLine="600"/>
        <w:jc w:val="left"/>
      </w:pPr>
      <w:bookmarkStart w:id="22" w:name="bookmark22"/>
      <w:bookmarkStart w:id="23" w:name="bookmark23"/>
      <w:bookmarkStart w:id="24" w:name="bookmark24"/>
      <w:r>
        <w:rPr>
          <w:color w:val="000000"/>
          <w:spacing w:val="0"/>
          <w:w w:val="100"/>
          <w:position w:val="0"/>
        </w:rPr>
        <w:t>释义</w:t>
      </w:r>
      <w:bookmarkEnd w:id="22"/>
      <w:bookmarkEnd w:id="23"/>
      <w:bookmarkEnd w:id="2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1781"/>
        <w:gridCol w:w="562"/>
        <w:gridCol w:w="6494"/>
      </w:tblGrid>
      <w:tr>
        <w:trPr>
          <w:trHeight w:val="288"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华扬联众数字技术股份有限公司。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华扬企管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上海华扬联众企业管理有限公司，系公司股东。</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东方富海（芜湖）股权投资基金（有限合伙），系前公司股东。</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东方富海二号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东方富海（芜湖）二号股权投资基金（有限合伙），系前公司股东。</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上海华扬联众数字技术有限公司，系公司全资子公司。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华扬创想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北京华扬创想广告有限公司，系公司全资子公司。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捷报指向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北京捷报指向科技有限公司，系公司全资子公司。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旗帜创想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北京旗帜创想科技发展有限公司，系公司全资子公司。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旗帜传媒</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旗帜（上海）数字传媒有限公司，系公司全资子公司。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派择网络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北京派择网络科技有限公司，系公司全资子公司。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沁燃投资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北京沁燃投资管理有限公司，系公司全资子公司。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华扬厦门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华扬联众数字技术（厦门）有限公司，系公司全资子公司。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华扬阿佩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成都华扬阿佩互动营销有限责任公司，系公司控股子公司。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上海用宏文化传媒有限公司，系公司全资子公司。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口碑互联</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北京口碑互联传媒广告有限公司，系公司控股子公司。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上海数行营销策划有限公司，系公司全资子公司。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天津数行营销策划有限公司，系公司全资子公司。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栖霞果业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栖霞果业（烟台）有限责任公司，系公司全资子公司。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驷轩苑（北京）数字技术有限公司，系公司全资子公司。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驷轩苑（海南）数字技术有限公司，系公司全资子公司。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海南慈检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海南慈俭数字科技有限公司，系公司全资子公司。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华扬世联</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海南华扬世联国际供应链管理有限公司，系公司全资子公司。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海南谦盈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海南谦盈进出口贸易有限公司，系公司控股子公司。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京深研</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京深研（深圳）中医药产业发展有限公司，系公司控股子公司。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厦门窈窕风尚数字科技有限公司，系苏州窈窕控股子公司。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苏州窈窕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苏州窈窕风尚数字科技有限公司，系旗帜传媒参股子公司。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懿锦鲤（北京）文化传播有限公司，系公司控股子公司。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容呈影业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容呈（北京）影业科技有限公司，系公司控股子公司。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Investment Holdings Co.，Ltd.</w:t>
            </w:r>
            <w:r>
              <w:rPr>
                <w:color w:val="000000"/>
                <w:spacing w:val="0"/>
                <w:w w:val="100"/>
                <w:position w:val="0"/>
              </w:rPr>
              <w:t>，系公司全资子公司。</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Hylink (HK) Digital Solution Co.， Limited.</w:t>
            </w:r>
            <w:r>
              <w:rPr>
                <w:color w:val="000000"/>
                <w:spacing w:val="0"/>
                <w:w w:val="100"/>
                <w:position w:val="0"/>
              </w:rPr>
              <w:t>，系华扬投资全资子 公司。</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Uniclick (HK) Digital Solution Co.， Limited，</w:t>
            </w:r>
            <w:r>
              <w:rPr>
                <w:color w:val="000000"/>
                <w:spacing w:val="0"/>
                <w:w w:val="100"/>
                <w:position w:val="0"/>
              </w:rPr>
              <w:t>系华扬投资全资 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华扬韩国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株式会社华扬创想韩国公司，系华扬投资控股子公司。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美国实验室</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Digital Laboratory， Inc.，</w:t>
            </w:r>
            <w:r>
              <w:rPr>
                <w:color w:val="000000"/>
                <w:spacing w:val="0"/>
                <w:w w:val="100"/>
                <w:position w:val="0"/>
              </w:rPr>
              <w:t>系华扬投资全资子公司。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华扬英国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(UK) Digital Solution Limited，</w:t>
            </w:r>
            <w:r>
              <w:rPr>
                <w:color w:val="000000"/>
                <w:spacing w:val="0"/>
                <w:w w:val="100"/>
                <w:position w:val="0"/>
              </w:rPr>
              <w:t>系华扬投资全资子公司。</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Hylink (USA)Digital Solution Co.， Ltd.，</w:t>
            </w:r>
            <w:r>
              <w:rPr>
                <w:color w:val="000000"/>
                <w:spacing w:val="0"/>
                <w:w w:val="100"/>
                <w:position w:val="0"/>
              </w:rPr>
              <w:t>系华扬投资全资子公 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从容影视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浙江从容影视制作有限公司，系公司参股公司。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乐创投资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浙江乐创投资管理有限公司，系公司参股公司。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晶萃数字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杭州晶萃数字技术有限公司，系派择网络参股企业。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Connect Holding</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Counect Holding Co.， Ltd</w:t>
            </w:r>
            <w:r>
              <w:rPr>
                <w:color w:val="000000"/>
                <w:spacing w:val="0"/>
                <w:w w:val="100"/>
                <w:position w:val="0"/>
              </w:rPr>
              <w:t>，系公司参股企业。</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青棵万维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青棵万维（北京）数字技术有限公司，系派择网络参股企业。</w:t>
            </w:r>
          </w:p>
        </w:tc>
      </w:tr>
    </w:tbl>
    <w:p>
      <w:pPr>
        <w:widowControl w:val="0"/>
        <w:spacing w:line="1" w:lineRule="exact"/>
      </w:pPr>
      <w:r>
        <w:br w:type="page"/>
      </w:r>
    </w:p>
    <w:tbl>
      <w:tblPr>
        <w:tblOverlap w:val="never"/>
        <w:jc w:val="center"/>
        <w:tblLayout w:type="fixed"/>
      </w:tblPr>
      <w:tblGrid>
        <w:gridCol w:w="1781"/>
        <w:gridCol w:w="562"/>
        <w:gridCol w:w="649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链塔科技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北京链塔科技有限公司，系公司参股企业。</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骞虹文化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上海骞虹文化传媒有限公司，系公司参股公司。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上海奇禧电影制作有限公司，系公司参股公司。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隐逸数字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北京隐逸数字技术有限公司，系公司参股公司。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喜悦动漫（杭州）股份有限公司，系公司参股公司。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一动信息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上海一动信息科技有限公司，系公司参股公司。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宽客网络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北京宽客网络技术有限公司，系公司实际控制人参股公司。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善易影视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霍尔果斯善易影视传媒有限公司。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善易（天津）影视传媒有限公司。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重庆金卡联智数字技术有限公司。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上海智硕广告有限公司。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云扬众科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武汉云扬众科科技有限公司。</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深圳达魔传媒有限公司。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紫禁兰台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北京紫禁兰台文化传播有限公司，系公司参股公司。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内蒙古华扬联众电子商务有限公司，系公司参股公司。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中软政通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北京中软政通信息技术有限公司，系公司参股公司。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海南乐购仕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海南乐购仕供应链管理有限公司，系公司参股公司。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梦换现实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北京梦换现实科技有限公司，系公司实际控制人参股公司。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华扬德国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（DE） Digital Solution GmbH</w:t>
            </w:r>
            <w:r>
              <w:rPr>
                <w:color w:val="000000"/>
                <w:spacing w:val="0"/>
                <w:w w:val="100"/>
                <w:position w:val="0"/>
              </w:rPr>
              <w:t>，系华扬投资全资子公司。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华扬日本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华扬联众（日本）数字技术株式会社，系华扬投资控股子公司。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华扬法国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（FR） DIGITAL SOLUTION</w:t>
            </w:r>
            <w:r>
              <w:rPr>
                <w:color w:val="000000"/>
                <w:spacing w:val="0"/>
                <w:w w:val="100"/>
                <w:position w:val="0"/>
              </w:rPr>
              <w:t>，系华扬投资全资子公司。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华扬意大利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HYLINK DIGITAL SOLUTIONS ITALY,</w:t>
            </w:r>
            <w:r>
              <w:rPr>
                <w:color w:val="000000"/>
                <w:spacing w:val="0"/>
                <w:w w:val="100"/>
                <w:position w:val="0"/>
              </w:rPr>
              <w:t>系华扬法国全资子公司。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bookmarkStart w:id="25" w:name="bookmark25"/>
            <w:r>
              <w:rPr>
                <w:color w:val="000000"/>
                <w:spacing w:val="0"/>
                <w:w w:val="100"/>
                <w:position w:val="0"/>
              </w:rPr>
              <w:t>元</w:t>
            </w:r>
            <w:bookmarkEnd w:id="25"/>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widowControl w:val="0"/>
        <w:spacing w:after="599" w:line="1" w:lineRule="exact"/>
      </w:pPr>
    </w:p>
    <w:p>
      <w:pPr>
        <w:pStyle w:val="Style13"/>
        <w:keepNext/>
        <w:keepLines/>
        <w:widowControl w:val="0"/>
        <w:shd w:val="clear" w:color="auto" w:fill="auto"/>
        <w:bidi w:val="0"/>
        <w:spacing w:before="0" w:after="320" w:line="240" w:lineRule="auto"/>
        <w:ind w:left="0" w:right="0" w:firstLine="0"/>
        <w:jc w:val="center"/>
      </w:pPr>
      <w:bookmarkStart w:id="26" w:name="bookmark26"/>
      <w:bookmarkStart w:id="27" w:name="bookmark27"/>
      <w:bookmarkStart w:id="28" w:name="bookmark28"/>
      <w:r>
        <w:rPr>
          <w:color w:val="000000"/>
          <w:spacing w:val="0"/>
          <w:w w:val="100"/>
          <w:position w:val="0"/>
        </w:rPr>
        <w:t>第二节公司简介和主要财务指标</w:t>
      </w:r>
      <w:bookmarkEnd w:id="26"/>
      <w:bookmarkEnd w:id="27"/>
      <w:bookmarkEnd w:id="28"/>
    </w:p>
    <w:p>
      <w:pPr>
        <w:pStyle w:val="Style23"/>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、公司信息</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华扬联众数字技术股份有限公司</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Digital Solutions Co.,Ltd</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w:t>
            </w:r>
          </w:p>
        </w:tc>
      </w:tr>
      <w:tr>
        <w:trPr>
          <w:trHeight w:val="31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二、联系人和联系方式</w:t>
      </w:r>
    </w:p>
    <w:tbl>
      <w:tblPr>
        <w:tblOverlap w:val="never"/>
        <w:jc w:val="center"/>
        <w:tblLayout w:type="fixed"/>
      </w:tblPr>
      <w:tblGrid>
        <w:gridCol w:w="2410"/>
        <w:gridCol w:w="3475"/>
        <w:gridCol w:w="295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罗耀菲</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北京市东城区建国门内大街</w:t>
            </w:r>
            <w:r>
              <w:rPr>
                <w:color w:val="000000"/>
                <w:spacing w:val="0"/>
                <w:w w:val="100"/>
                <w:position w:val="0"/>
                <w:sz w:val="18"/>
                <w:szCs w:val="18"/>
              </w:rPr>
              <w:t>7</w:t>
            </w:r>
            <w:r>
              <w:rPr>
                <w:color w:val="000000"/>
                <w:spacing w:val="0"/>
                <w:w w:val="100"/>
                <w:position w:val="0"/>
              </w:rPr>
              <w:t>号光华 长安大厦</w:t>
            </w:r>
            <w:r>
              <w:rPr>
                <w:color w:val="000000"/>
                <w:spacing w:val="0"/>
                <w:w w:val="100"/>
                <w:position w:val="0"/>
                <w:sz w:val="18"/>
                <w:szCs w:val="18"/>
              </w:rPr>
              <w:t>1</w:t>
            </w:r>
            <w:r>
              <w:rPr>
                <w:color w:val="000000"/>
                <w:spacing w:val="0"/>
                <w:w w:val="100"/>
                <w:position w:val="0"/>
              </w:rPr>
              <w:t>座</w:t>
            </w:r>
            <w:r>
              <w:rPr>
                <w:color w:val="000000"/>
                <w:spacing w:val="0"/>
                <w:w w:val="100"/>
                <w:position w:val="0"/>
                <w:sz w:val="18"/>
                <w:szCs w:val="18"/>
              </w:rPr>
              <w:t>15</w:t>
            </w:r>
            <w:r>
              <w:rPr>
                <w:color w:val="000000"/>
                <w:spacing w:val="0"/>
                <w:w w:val="100"/>
                <w:position w:val="0"/>
              </w:rPr>
              <w:t>层</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北京市东城区建国门内大街</w:t>
            </w:r>
            <w:r>
              <w:rPr>
                <w:color w:val="000000"/>
                <w:spacing w:val="0"/>
                <w:w w:val="100"/>
                <w:position w:val="0"/>
                <w:sz w:val="18"/>
                <w:szCs w:val="18"/>
              </w:rPr>
              <w:t>7</w:t>
            </w:r>
            <w:r>
              <w:rPr>
                <w:color w:val="000000"/>
                <w:spacing w:val="0"/>
                <w:w w:val="100"/>
                <w:position w:val="0"/>
              </w:rPr>
              <w:t>号 光华长安大厦</w:t>
            </w:r>
            <w:r>
              <w:rPr>
                <w:color w:val="000000"/>
                <w:spacing w:val="0"/>
                <w:w w:val="100"/>
                <w:position w:val="0"/>
                <w:sz w:val="18"/>
                <w:szCs w:val="18"/>
              </w:rPr>
              <w:t>1</w:t>
            </w:r>
            <w:r>
              <w:rPr>
                <w:color w:val="000000"/>
                <w:spacing w:val="0"/>
                <w:w w:val="100"/>
                <w:position w:val="0"/>
              </w:rPr>
              <w:t>座</w:t>
            </w:r>
            <w:r>
              <w:rPr>
                <w:color w:val="000000"/>
                <w:spacing w:val="0"/>
                <w:w w:val="100"/>
                <w:position w:val="0"/>
                <w:sz w:val="18"/>
                <w:szCs w:val="18"/>
              </w:rPr>
              <w:t>15</w:t>
            </w:r>
            <w:r>
              <w:rPr>
                <w:color w:val="000000"/>
                <w:spacing w:val="0"/>
                <w:w w:val="100"/>
                <w:position w:val="0"/>
              </w:rPr>
              <w:t>层</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010-65648123</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"mailto:investors@hylinkad.com" </w:instrText>
            </w:r>
            <w:r>
              <w:fldChar w:fldCharType="separate"/>
            </w:r>
            <w:r>
              <w:rPr>
                <w:color w:val="000000"/>
                <w:spacing w:val="0"/>
                <w:w w:val="100"/>
                <w:position w:val="0"/>
                <w:sz w:val="18"/>
                <w:szCs w:val="18"/>
              </w:rPr>
              <w:t>investors@hylinkad.com</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"mailto:investors@hylinkad.com" </w:instrText>
            </w:r>
            <w:r>
              <w:fldChar w:fldCharType="separate"/>
            </w:r>
            <w:r>
              <w:rPr>
                <w:color w:val="000000"/>
                <w:spacing w:val="0"/>
                <w:w w:val="100"/>
                <w:position w:val="0"/>
                <w:sz w:val="18"/>
                <w:szCs w:val="18"/>
              </w:rPr>
              <w:t>investors@hylinkad.com</w:t>
            </w:r>
            <w:r>
              <w:fldChar w:fldCharType="end"/>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三</w:t>
      </w:r>
      <w:bookmarkEnd w:id="31"/>
      <w:r>
        <w:rPr>
          <w:color w:val="000000"/>
          <w:spacing w:val="0"/>
          <w:w w:val="100"/>
          <w:position w:val="0"/>
        </w:rPr>
        <w:t>、基本情况简介</w:t>
      </w:r>
      <w:bookmarkEnd w:id="29"/>
      <w:bookmarkEnd w:id="30"/>
      <w:bookmarkEnd w:id="32"/>
    </w:p>
    <w:p>
      <w:pPr>
        <w:pStyle w:val="Style5"/>
        <w:keepNext w:val="0"/>
        <w:keepLines w:val="0"/>
        <w:widowControl w:val="0"/>
        <w:shd w:val="clear" w:color="auto" w:fill="auto"/>
        <w:tabs>
          <w:tab w:pos="3768" w:val="left"/>
        </w:tabs>
        <w:bidi w:val="0"/>
        <w:spacing w:before="0" w:after="32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817245</wp:posOffset>
                </wp:positionH>
                <wp:positionV relativeFrom="paragraph">
                  <wp:posOffset>12700</wp:posOffset>
                </wp:positionV>
                <wp:extent cx="5611495" cy="201295"/>
                <wp:wrapTopAndBottom/>
                <wp:docPr id="3" name="Shape 3"/>
                <a:graphic xmlns:a="http://schemas.openxmlformats.org/drawingml/2006/main">
                  <a:graphicData uri="http://schemas.microsoft.com/office/word/2010/wordprocessingShape">
                    <wps:wsp>
                      <wps:cNvSpPr txBox="1"/>
                      <wps:spPr>
                        <a:xfrm>
                          <a:ext cx="5611495" cy="201295"/>
                        </a:xfrm>
                        <a:prstGeom prst="rect"/>
                        <a:noFill/>
                      </wps:spPr>
                      <wps:txbx>
                        <w:txbxContent>
                          <w:tbl>
                            <w:tblPr>
                              <w:tblOverlap w:val="never"/>
                              <w:jc w:val="left"/>
                              <w:tblLayout w:type="fixed"/>
                            </w:tblPr>
                            <w:tblGrid>
                              <w:gridCol w:w="3830"/>
                              <w:gridCol w:w="5006"/>
                            </w:tblGrid>
                            <w:tr>
                              <w:trPr>
                                <w:tblHeade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北京市海淀区上地东路</w:t>
                                  </w:r>
                                  <w:r>
                                    <w:rPr>
                                      <w:color w:val="000000"/>
                                      <w:spacing w:val="0"/>
                                      <w:w w:val="100"/>
                                      <w:position w:val="0"/>
                                      <w:sz w:val="18"/>
                                      <w:szCs w:val="18"/>
                                    </w:rPr>
                                    <w:t>5</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64.349999999999994pt;margin-top:1.pt;width:441.85000000000002pt;height:15.85pt;z-index:-125829373;mso-wrap-distance-left:0;mso-wrap-distance-right:0;mso-position-horizontal-relative:page" filled="f" stroked="f">
                <v:textbox inset="0,0,0,0">
                  <w:txbxContent>
                    <w:tbl>
                      <w:tblPr>
                        <w:tblOverlap w:val="never"/>
                        <w:jc w:val="left"/>
                        <w:tblLayout w:type="fixed"/>
                      </w:tblPr>
                      <w:tblGrid>
                        <w:gridCol w:w="3830"/>
                        <w:gridCol w:w="5006"/>
                      </w:tblGrid>
                      <w:tr>
                        <w:trPr>
                          <w:tblHeade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北京市海淀区上地东路</w:t>
                            </w:r>
                            <w:r>
                              <w:rPr>
                                <w:color w:val="000000"/>
                                <w:spacing w:val="0"/>
                                <w:w w:val="100"/>
                                <w:position w:val="0"/>
                                <w:sz w:val="18"/>
                                <w:szCs w:val="18"/>
                              </w:rPr>
                              <w:t>5</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p>
                        </w:tc>
                      </w:tr>
                    </w:tbl>
                    <w:p>
                      <w:pPr>
                        <w:widowControl w:val="0"/>
                        <w:spacing w:line="1" w:lineRule="exact"/>
                      </w:pPr>
                    </w:p>
                  </w:txbxContent>
                </v:textbox>
                <w10:wrap type="topAndBottom" anchorx="page"/>
              </v:shape>
            </w:pict>
          </mc:Fallback>
        </mc:AlternateContent>
      </w:r>
      <w:r>
        <w:rPr>
          <w:color w:val="000000"/>
          <w:spacing w:val="0"/>
          <w:w w:val="100"/>
          <w:position w:val="0"/>
        </w:rPr>
        <w:t>公司注册地址</w:t>
        <w:tab/>
        <w:t>|北京市海淀区上地东路</w:t>
      </w:r>
      <w:r>
        <w:rPr>
          <w:color w:val="000000"/>
          <w:spacing w:val="0"/>
          <w:w w:val="100"/>
          <w:position w:val="0"/>
          <w:sz w:val="18"/>
          <w:szCs w:val="18"/>
        </w:rPr>
        <w:t>5</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r>
        <w:br w:type="page"/>
      </w:r>
    </w:p>
    <w:tbl>
      <w:tblPr>
        <w:tblOverlap w:val="never"/>
        <w:jc w:val="center"/>
        <w:tblLayout w:type="fixed"/>
      </w:tblPr>
      <w:tblGrid>
        <w:gridCol w:w="3830"/>
        <w:gridCol w:w="5006"/>
      </w:tblGrid>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日公司注册地址由“北京市东城区贡院西 街</w:t>
            </w:r>
            <w:r>
              <w:rPr>
                <w:color w:val="000000"/>
                <w:spacing w:val="0"/>
                <w:w w:val="100"/>
                <w:position w:val="0"/>
                <w:sz w:val="18"/>
                <w:szCs w:val="18"/>
              </w:rPr>
              <w:t>6</w:t>
            </w:r>
            <w:r>
              <w:rPr>
                <w:color w:val="000000"/>
                <w:spacing w:val="0"/>
                <w:w w:val="100"/>
                <w:position w:val="0"/>
              </w:rPr>
              <w:t>号</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15</w:t>
            </w:r>
            <w:r>
              <w:rPr>
                <w:color w:val="000000"/>
                <w:spacing w:val="0"/>
                <w:w w:val="100"/>
                <w:position w:val="0"/>
              </w:rPr>
              <w:t>层”变更为“北京市海淀区上地东路</w:t>
            </w:r>
            <w:r>
              <w:rPr>
                <w:color w:val="000000"/>
                <w:spacing w:val="0"/>
                <w:w w:val="100"/>
                <w:position w:val="0"/>
                <w:sz w:val="18"/>
                <w:szCs w:val="18"/>
              </w:rPr>
              <w:t>5</w:t>
            </w:r>
            <w:r>
              <w:rPr>
                <w:color w:val="000000"/>
                <w:spacing w:val="0"/>
                <w:w w:val="100"/>
                <w:position w:val="0"/>
              </w:rPr>
              <w:t xml:space="preserve">号院 </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北京市东城区贡院西街</w:t>
            </w:r>
            <w:r>
              <w:rPr>
                <w:color w:val="000000"/>
                <w:spacing w:val="0"/>
                <w:w w:val="100"/>
                <w:position w:val="0"/>
                <w:sz w:val="18"/>
                <w:szCs w:val="18"/>
              </w:rPr>
              <w:t>6</w:t>
            </w:r>
            <w:r>
              <w:rPr>
                <w:color w:val="000000"/>
                <w:spacing w:val="0"/>
                <w:w w:val="100"/>
                <w:position w:val="0"/>
              </w:rPr>
              <w:t>号</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15</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100005</w:t>
            </w:r>
          </w:p>
        </w:tc>
      </w:tr>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"http://www.hylink" </w:instrText>
            </w:r>
            <w:r>
              <w:fldChar w:fldCharType="separate"/>
            </w:r>
            <w:r>
              <w:rPr>
                <w:color w:val="000000"/>
                <w:spacing w:val="0"/>
                <w:w w:val="100"/>
                <w:position w:val="0"/>
                <w:sz w:val="18"/>
                <w:szCs w:val="18"/>
              </w:rPr>
              <w:t>http://www.hylink</w:t>
            </w:r>
            <w:r>
              <w:fldChar w:fldCharType="end"/>
            </w:r>
            <w:r>
              <w:rPr>
                <w:color w:val="000000"/>
                <w:spacing w:val="0"/>
                <w:w w:val="100"/>
                <w:position w:val="0"/>
                <w:sz w:val="18"/>
                <w:szCs w:val="18"/>
              </w:rPr>
              <w:t>. com</w:t>
            </w:r>
          </w:p>
        </w:tc>
      </w:tr>
      <w:tr>
        <w:trPr>
          <w:trHeight w:val="31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"mailto:investors@hylinkad.com" </w:instrText>
            </w:r>
            <w:r>
              <w:fldChar w:fldCharType="separate"/>
            </w:r>
            <w:r>
              <w:rPr>
                <w:color w:val="000000"/>
                <w:spacing w:val="0"/>
                <w:w w:val="100"/>
                <w:position w:val="0"/>
                <w:sz w:val="18"/>
                <w:szCs w:val="18"/>
              </w:rPr>
              <w:t>investors@hylinkad.com</w:t>
            </w:r>
            <w:r>
              <w:fldChar w:fldCharType="end"/>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3826"/>
        <w:gridCol w:w="5011"/>
      </w:tblGrid>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《上海证券报》、《中国证券报》、《证券日报》、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12" w:hRule="exact"/>
        </w:trPr>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华扬联众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603825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2923"/>
        <w:gridCol w:w="1747"/>
        <w:gridCol w:w="416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公司聘请的会计师事务所（境 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北京市东城区朝阳门北大街</w:t>
            </w:r>
            <w:r>
              <w:rPr>
                <w:color w:val="000000"/>
                <w:spacing w:val="0"/>
                <w:w w:val="100"/>
                <w:position w:val="0"/>
                <w:sz w:val="18"/>
                <w:szCs w:val="18"/>
              </w:rPr>
              <w:t>8</w:t>
            </w:r>
            <w:r>
              <w:rPr>
                <w:color w:val="000000"/>
                <w:spacing w:val="0"/>
                <w:w w:val="100"/>
                <w:position w:val="0"/>
              </w:rPr>
              <w:t>号富华大厦</w:t>
            </w:r>
            <w:r>
              <w:rPr>
                <w:color w:val="000000"/>
                <w:spacing w:val="0"/>
                <w:w w:val="100"/>
                <w:position w:val="0"/>
                <w:sz w:val="18"/>
                <w:szCs w:val="18"/>
              </w:rPr>
              <w:t xml:space="preserve">A </w:t>
            </w:r>
            <w:r>
              <w:rPr>
                <w:color w:val="000000"/>
                <w:spacing w:val="0"/>
                <w:w w:val="100"/>
                <w:position w:val="0"/>
              </w:rPr>
              <w:t>座</w:t>
            </w:r>
            <w:r>
              <w:rPr>
                <w:color w:val="000000"/>
                <w:spacing w:val="0"/>
                <w:w w:val="100"/>
                <w:position w:val="0"/>
                <w:sz w:val="18"/>
                <w:szCs w:val="18"/>
              </w:rPr>
              <w:t>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张吉文、黎苗青</w:t>
            </w:r>
          </w:p>
        </w:tc>
      </w:tr>
      <w:tr>
        <w:trPr>
          <w:trHeight w:val="27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color w:val="000000"/>
                <w:spacing w:val="0"/>
                <w:w w:val="100"/>
                <w:position w:val="0"/>
                <w:sz w:val="18"/>
                <w:szCs w:val="18"/>
              </w:rPr>
              <w:t>48</w:t>
            </w:r>
            <w:r>
              <w:rPr>
                <w:color w:val="000000"/>
                <w:spacing w:val="0"/>
                <w:w w:val="100"/>
                <w:position w:val="0"/>
              </w:rPr>
              <w:t>号中信证券大厦</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马峥、纪若楠</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after="239" w:line="1" w:lineRule="exact"/>
      </w:pPr>
    </w:p>
    <w:p>
      <w:pPr>
        <w:pStyle w:val="Style21"/>
        <w:keepNext/>
        <w:keepLines/>
        <w:widowControl w:val="0"/>
        <w:shd w:val="clear" w:color="auto" w:fill="auto"/>
        <w:bidi w:val="0"/>
        <w:spacing w:before="0" w:after="0" w:line="336" w:lineRule="exact"/>
        <w:ind w:left="0" w:right="0" w:firstLine="0"/>
        <w:jc w:val="left"/>
      </w:pPr>
      <w:bookmarkStart w:id="33" w:name="bookmark33"/>
      <w:bookmarkStart w:id="34" w:name="bookmark34"/>
      <w:bookmarkStart w:id="35" w:name="bookmark35"/>
      <w:bookmarkStart w:id="36" w:name="bookmark36"/>
      <w:r>
        <w:rPr>
          <w:color w:val="000000"/>
          <w:spacing w:val="0"/>
          <w:w w:val="100"/>
          <w:position w:val="0"/>
          <w:shd w:val="clear" w:color="auto" w:fill="FFFFFF"/>
        </w:rPr>
        <w:t>七</w:t>
      </w:r>
      <w:bookmarkEnd w:id="35"/>
      <w:r>
        <w:rPr>
          <w:color w:val="000000"/>
          <w:spacing w:val="0"/>
          <w:w w:val="100"/>
          <w:position w:val="0"/>
          <w:shd w:val="clear" w:color="auto" w:fill="FFFFFF"/>
        </w:rPr>
        <w:t>、近三年主要会计数据和财务指标</w:t>
      </w:r>
      <w:bookmarkEnd w:id="33"/>
      <w:bookmarkEnd w:id="34"/>
      <w:bookmarkEnd w:id="36"/>
    </w:p>
    <w:p>
      <w:pPr>
        <w:pStyle w:val="Style21"/>
        <w:keepNext/>
        <w:keepLines/>
        <w:widowControl w:val="0"/>
        <w:shd w:val="clear" w:color="auto" w:fill="auto"/>
        <w:bidi w:val="0"/>
        <w:spacing w:before="0" w:line="336" w:lineRule="exact"/>
        <w:ind w:left="0" w:right="0" w:firstLine="0"/>
        <w:jc w:val="left"/>
      </w:pPr>
      <w:bookmarkStart w:id="33" w:name="bookmark33"/>
      <w:bookmarkStart w:id="34" w:name="bookmark34"/>
      <w:bookmarkStart w:id="37" w:name="bookmark37"/>
      <w:bookmarkStart w:id="38" w:name="bookmark38"/>
      <w:r>
        <w:rPr>
          <w:color w:val="000000"/>
          <w:spacing w:val="0"/>
          <w:w w:val="100"/>
          <w:position w:val="0"/>
        </w:rPr>
        <w:t>（</w:t>
      </w:r>
      <w:bookmarkEnd w:id="37"/>
      <w:r>
        <w:rPr>
          <w:color w:val="000000"/>
          <w:spacing w:val="0"/>
          <w:w w:val="100"/>
          <w:position w:val="0"/>
        </w:rPr>
        <w:t>一）主要会计数据</w:t>
      </w:r>
      <w:bookmarkEnd w:id="33"/>
      <w:bookmarkEnd w:id="34"/>
      <w:bookmarkEnd w:id="38"/>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9"/>
        <w:gridCol w:w="2002"/>
        <w:gridCol w:w="1896"/>
        <w:gridCol w:w="739"/>
        <w:gridCol w:w="2011"/>
      </w:tblGrid>
      <w:tr>
        <w:trPr>
          <w:trHeight w:val="13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 比上 年同 期增 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13,213,735,965.29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10,506,790,063.72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228,987,469.40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209,539,354.91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192,163,025.83</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239,290,923.09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219,848,860.55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201,108,536.18</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360,297,408.21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-405,904,961.75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不适</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779,522,747.93</w:t>
            </w:r>
          </w:p>
        </w:tc>
      </w:tr>
    </w:tbl>
    <w:p>
      <w:pPr>
        <w:widowControl w:val="0"/>
        <w:spacing w:line="1" w:lineRule="exact"/>
      </w:pPr>
      <w:r>
        <w:br w:type="page"/>
      </w:r>
    </w:p>
    <w:tbl>
      <w:tblPr>
        <w:tblOverlap w:val="never"/>
        <w:jc w:val="center"/>
        <w:tblLayout w:type="fixed"/>
      </w:tblPr>
      <w:tblGrid>
        <w:gridCol w:w="2189"/>
        <w:gridCol w:w="2002"/>
        <w:gridCol w:w="1896"/>
        <w:gridCol w:w="739"/>
        <w:gridCol w:w="2011"/>
      </w:tblGrid>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本期 末比 上年 同期 末增 减（％ ）</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2,319, 397, </w:t>
            </w:r>
            <w:r>
              <w:rPr>
                <w:color w:val="000000"/>
                <w:spacing w:val="0"/>
                <w:w w:val="100"/>
                <w:position w:val="0"/>
                <w:sz w:val="18"/>
                <w:szCs w:val="18"/>
              </w:rPr>
              <w:t xml:space="preserve">247.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1,776,234, </w:t>
            </w:r>
            <w:r>
              <w:rPr>
                <w:color w:val="000000"/>
                <w:spacing w:val="0"/>
                <w:w w:val="100"/>
                <w:position w:val="0"/>
                <w:sz w:val="18"/>
                <w:szCs w:val="18"/>
              </w:rPr>
              <w:t xml:space="preserve">064.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1,689, 546, </w:t>
            </w:r>
            <w:r>
              <w:rPr>
                <w:color w:val="000000"/>
                <w:spacing w:val="0"/>
                <w:w w:val="100"/>
                <w:position w:val="0"/>
                <w:sz w:val="18"/>
                <w:szCs w:val="18"/>
              </w:rPr>
              <w:t xml:space="preserve">799. </w:t>
            </w:r>
            <w:r>
              <w:rPr>
                <w:color w:val="000000"/>
                <w:spacing w:val="0"/>
                <w:w w:val="100"/>
                <w:position w:val="0"/>
                <w:sz w:val="18"/>
                <w:szCs w:val="18"/>
              </w:rPr>
              <w:t>17</w:t>
            </w:r>
          </w:p>
        </w:tc>
      </w:tr>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9,116, 882, </w:t>
            </w:r>
            <w:r>
              <w:rPr>
                <w:color w:val="000000"/>
                <w:spacing w:val="0"/>
                <w:w w:val="100"/>
                <w:position w:val="0"/>
                <w:sz w:val="18"/>
                <w:szCs w:val="18"/>
              </w:rPr>
              <w:t xml:space="preserve">680.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32.06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347,913.94</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3120"/>
        <w:gridCol w:w="1416"/>
        <w:gridCol w:w="1291"/>
        <w:gridCol w:w="1498"/>
        <w:gridCol w:w="1512"/>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本期比上年同</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期增减（%）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2019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0.85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0.84</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 股收益（元/股）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0.89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0.34</w:t>
            </w:r>
            <w:r>
              <w:rPr>
                <w:color w:val="000000"/>
                <w:spacing w:val="0"/>
                <w:w w:val="100"/>
                <w:position w:val="0"/>
              </w:rPr>
              <w:t>个百</w:t>
            </w:r>
          </w:p>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分点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12.11</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减少</w:t>
            </w:r>
            <w:r>
              <w:rPr>
                <w:color w:val="000000"/>
                <w:spacing w:val="0"/>
                <w:w w:val="100"/>
                <w:position w:val="0"/>
                <w:sz w:val="18"/>
                <w:szCs w:val="18"/>
              </w:rPr>
              <w:t xml:space="preserve">0. </w:t>
            </w:r>
            <w:r>
              <w:rPr>
                <w:color w:val="000000"/>
                <w:spacing w:val="0"/>
                <w:w w:val="100"/>
                <w:position w:val="0"/>
                <w:sz w:val="18"/>
                <w:szCs w:val="18"/>
              </w:rPr>
              <w:t>40</w:t>
            </w:r>
            <w:r>
              <w:rPr>
                <w:color w:val="000000"/>
                <w:spacing w:val="0"/>
                <w:w w:val="100"/>
                <w:position w:val="0"/>
              </w:rPr>
              <w:t>个百</w:t>
            </w:r>
          </w:p>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分点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12.68</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69" w:lineRule="exact"/>
        <w:ind w:left="0" w:right="0" w:firstLine="0"/>
        <w:jc w:val="left"/>
      </w:pPr>
      <w:bookmarkStart w:id="39" w:name="bookmark39"/>
      <w:r>
        <w:rPr>
          <w:b/>
          <w:bCs/>
          <w:color w:val="000000"/>
          <w:spacing w:val="0"/>
          <w:w w:val="100"/>
          <w:position w:val="0"/>
        </w:rPr>
        <w:t>八</w:t>
      </w:r>
      <w:bookmarkEnd w:id="39"/>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60" w:line="269" w:lineRule="exact"/>
        <w:ind w:left="380" w:right="0" w:hanging="380"/>
        <w:jc w:val="left"/>
      </w:pPr>
      <w:bookmarkStart w:id="40" w:name="bookmark40"/>
      <w:r>
        <w:rPr>
          <w:rFonts w:ascii="Calibri" w:eastAsia="Calibri" w:hAnsi="Calibri" w:cs="Calibri"/>
          <w:b/>
          <w:bCs/>
          <w:color w:val="000000"/>
          <w:spacing w:val="0"/>
          <w:w w:val="100"/>
          <w:position w:val="0"/>
          <w:sz w:val="20"/>
          <w:szCs w:val="20"/>
        </w:rPr>
        <w:t>（</w:t>
      </w:r>
      <w:bookmarkEnd w:id="40"/>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269" w:lineRule="exact"/>
        <w:ind w:left="380" w:right="0" w:hanging="380"/>
        <w:jc w:val="left"/>
      </w:pPr>
      <w:bookmarkStart w:id="41" w:name="bookmark41"/>
      <w:r>
        <w:rPr>
          <w:rFonts w:ascii="Calibri" w:eastAsia="Calibri" w:hAnsi="Calibri" w:cs="Calibri"/>
          <w:b/>
          <w:bCs/>
          <w:color w:val="000000"/>
          <w:spacing w:val="0"/>
          <w:w w:val="100"/>
          <w:position w:val="0"/>
          <w:sz w:val="20"/>
          <w:szCs w:val="20"/>
        </w:rPr>
        <w:t>（</w:t>
      </w:r>
      <w:bookmarkEnd w:id="41"/>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2" w:lineRule="auto"/>
        <w:ind w:left="0" w:right="0" w:firstLine="0"/>
        <w:jc w:val="left"/>
      </w:pPr>
      <w:bookmarkStart w:id="42" w:name="bookmark42"/>
      <w:r>
        <w:rPr>
          <w:rFonts w:ascii="Calibri" w:eastAsia="Calibri" w:hAnsi="Calibri" w:cs="Calibri"/>
          <w:b/>
          <w:bCs/>
          <w:color w:val="000000"/>
          <w:spacing w:val="0"/>
          <w:w w:val="100"/>
          <w:position w:val="0"/>
          <w:sz w:val="20"/>
          <w:szCs w:val="20"/>
        </w:rPr>
        <w:t>（</w:t>
      </w:r>
      <w:bookmarkEnd w:id="4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69" w:lineRule="exact"/>
        <w:ind w:left="0" w:right="0" w:firstLine="0"/>
        <w:jc w:val="left"/>
      </w:pPr>
      <w:bookmarkStart w:id="43" w:name="bookmark43"/>
      <w:r>
        <w:rPr>
          <w:b/>
          <w:bCs/>
          <w:color w:val="000000"/>
          <w:spacing w:val="0"/>
          <w:w w:val="100"/>
          <w:position w:val="0"/>
        </w:rPr>
        <w:t>九</w:t>
      </w:r>
      <w:bookmarkEnd w:id="43"/>
      <w:r>
        <w:rPr>
          <w:b/>
          <w:bCs/>
          <w:color w:val="000000"/>
          <w:spacing w:val="0"/>
          <w:w w:val="100"/>
          <w:position w:val="0"/>
        </w:rPr>
        <w:t>、</w:t>
        <w:tab/>
      </w:r>
      <w:r>
        <w:rPr>
          <w:rFonts w:ascii="Arial" w:eastAsia="Arial" w:hAnsi="Arial" w:cs="Arial"/>
          <w:b/>
          <w:bCs/>
          <w:color w:val="000000"/>
          <w:spacing w:val="0"/>
          <w:w w:val="100"/>
          <w:position w:val="0"/>
        </w:rPr>
        <w:t>2021</w:t>
      </w:r>
      <w:r>
        <w:rPr>
          <w:b/>
          <w:bCs/>
          <w:color w:val="000000"/>
          <w:spacing w:val="0"/>
          <w:w w:val="100"/>
          <w:position w:val="0"/>
        </w:rPr>
        <w:t>年分季度主要财务数据</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82"/>
        <w:gridCol w:w="1843"/>
        <w:gridCol w:w="1843"/>
        <w:gridCol w:w="1699"/>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第一季度 </w:t>
            </w: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 xml:space="preserve">第二季度 </w:t>
            </w: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第三季度 </w:t>
            </w: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第四季度 </w:t>
            </w:r>
            <w:r>
              <w:rPr>
                <w:color w:val="000000"/>
                <w:spacing w:val="0"/>
                <w:w w:val="100"/>
                <w:position w:val="0"/>
                <w:sz w:val="18"/>
                <w:szCs w:val="18"/>
              </w:rPr>
              <w:t xml:space="preserve">（10-12 </w:t>
            </w:r>
            <w:r>
              <w:rPr>
                <w:color w:val="000000"/>
                <w:spacing w:val="0"/>
                <w:w w:val="100"/>
                <w:position w:val="0"/>
              </w:rPr>
              <w:t>月份）</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2,398, 746, </w:t>
            </w:r>
            <w:r>
              <w:rPr>
                <w:color w:val="000000"/>
                <w:spacing w:val="0"/>
                <w:w w:val="100"/>
                <w:position w:val="0"/>
                <w:sz w:val="18"/>
                <w:szCs w:val="18"/>
              </w:rPr>
              <w:t>143.4</w:t>
            </w:r>
          </w:p>
          <w:p>
            <w:pPr>
              <w:pStyle w:val="Style10"/>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3,105, </w:t>
            </w:r>
            <w:r>
              <w:rPr>
                <w:color w:val="000000"/>
                <w:spacing w:val="0"/>
                <w:w w:val="100"/>
                <w:position w:val="0"/>
                <w:sz w:val="18"/>
                <w:szCs w:val="18"/>
              </w:rPr>
              <w:t>470,233.8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3,238,777, </w:t>
            </w:r>
            <w:r>
              <w:rPr>
                <w:color w:val="000000"/>
                <w:spacing w:val="0"/>
                <w:w w:val="100"/>
                <w:position w:val="0"/>
                <w:sz w:val="18"/>
                <w:szCs w:val="18"/>
              </w:rPr>
              <w:t>143.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4,470, 742, 444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15,023,465.95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64,590,610.70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53,672,183.16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95,701,209.59</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损益后的净利润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17,512,726.89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63,671,139.12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53,984,885.25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104,122,171.8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373,754,879.96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-125,819,652.02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195,071,808.75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307,433,989.0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季度数据与已披露定期报告数据差异说明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44" w:name="bookmark44"/>
      <w:bookmarkStart w:id="45" w:name="bookmark45"/>
      <w:bookmarkStart w:id="46" w:name="bookmark46"/>
      <w:r>
        <w:rPr>
          <w:color w:val="000000"/>
          <w:spacing w:val="0"/>
          <w:w w:val="100"/>
          <w:position w:val="0"/>
        </w:rPr>
        <w:t>十、非经常性损益项目和金额</w:t>
      </w:r>
      <w:bookmarkEnd w:id="44"/>
      <w:bookmarkEnd w:id="45"/>
      <w:bookmarkEnd w:id="4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1579"/>
        <w:gridCol w:w="1070"/>
        <w:gridCol w:w="1579"/>
        <w:gridCol w:w="1488"/>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2019</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1,656, </w:t>
            </w:r>
            <w:r>
              <w:rPr>
                <w:color w:val="000000"/>
                <w:spacing w:val="0"/>
                <w:w w:val="100"/>
                <w:position w:val="0"/>
                <w:sz w:val="18"/>
                <w:szCs w:val="18"/>
              </w:rPr>
              <w:t xml:space="preserve">424.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102,414.70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396,095.87</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越权审批，或无正式批准文 件，或偶发性的税收返还、减 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3,363,549.20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959,257.50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委托他人投资或管理资产的损</w:t>
            </w:r>
          </w:p>
          <w:p>
            <w:pPr>
              <w:pStyle w:val="Style10"/>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-329,717.42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16" w:lineRule="exact"/>
              <w:ind w:left="0" w:right="0" w:firstLine="0"/>
              <w:jc w:val="both"/>
              <w:rPr>
                <w:sz w:val="10"/>
                <w:szCs w:val="10"/>
              </w:rPr>
            </w:pPr>
            <w:r>
              <w:rPr>
                <w:color w:val="000000"/>
                <w:spacing w:val="0"/>
                <w:w w:val="100"/>
                <w:position w:val="0"/>
                <w:sz w:val="20"/>
                <w:szCs w:val="20"/>
              </w:rPr>
              <w:t xml:space="preserve">同一控制下企业合并产生的子 公司期初至合并日的当期净损 </w:t>
            </w: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-8,245.68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5,238,607.32</w:t>
            </w:r>
          </w:p>
        </w:tc>
      </w:tr>
    </w:tbl>
    <w:p>
      <w:pPr>
        <w:widowControl w:val="0"/>
        <w:spacing w:line="1" w:lineRule="exact"/>
      </w:pPr>
      <w:r>
        <w:br w:type="page"/>
      </w:r>
    </w:p>
    <w:tbl>
      <w:tblPr>
        <w:tblOverlap w:val="never"/>
        <w:jc w:val="center"/>
        <w:tblLayout w:type="fixed"/>
      </w:tblPr>
      <w:tblGrid>
        <w:gridCol w:w="3120"/>
        <w:gridCol w:w="1579"/>
        <w:gridCol w:w="1070"/>
        <w:gridCol w:w="1579"/>
        <w:gridCol w:w="1488"/>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除上述各项之外的其他营业外 收入和支出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13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13,744,477.09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14,974,385.81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12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7,098, </w:t>
            </w:r>
            <w:r>
              <w:rPr>
                <w:color w:val="000000"/>
                <w:spacing w:val="0"/>
                <w:w w:val="100"/>
                <w:position w:val="0"/>
                <w:sz w:val="18"/>
                <w:szCs w:val="18"/>
              </w:rPr>
              <w:t xml:space="preserve">347. </w:t>
            </w:r>
            <w:r>
              <w:rPr>
                <w:color w:val="000000"/>
                <w:spacing w:val="0"/>
                <w:w w:val="100"/>
                <w:position w:val="0"/>
                <w:sz w:val="18"/>
                <w:szCs w:val="18"/>
              </w:rPr>
              <w:t>47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-2,149,463.84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396,720.97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12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1,070, </w:t>
            </w:r>
            <w:r>
              <w:rPr>
                <w:color w:val="000000"/>
                <w:spacing w:val="0"/>
                <w:w w:val="100"/>
                <w:position w:val="0"/>
                <w:sz w:val="18"/>
                <w:szCs w:val="18"/>
              </w:rPr>
              <w:t>675.99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26,902.14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-1,595,637.24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-965,415.08</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13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10,303,453.69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10,309,505.64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12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8,945,510.35</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r>
        <w:rPr>
          <w:color w:val="000000"/>
          <w:spacing w:val="0"/>
          <w:w w:val="100"/>
          <w:position w:val="0"/>
        </w:rPr>
        <w:t>十一、采用公允价值计量的项目</w:t>
      </w:r>
      <w:bookmarkEnd w:id="47"/>
      <w:bookmarkEnd w:id="48"/>
      <w:bookmarkEnd w:id="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6"/>
        <w:gridCol w:w="1685"/>
        <w:gridCol w:w="1690"/>
        <w:gridCol w:w="1627"/>
        <w:gridCol w:w="1930"/>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57,733,556.65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56,440,000.00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-1,293,556.65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上海数据交易中心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33,140,000.00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猫眼娱乐（香港主 板上市公司）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21,423,135.20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21,423,135.20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上海无穹创业投资 中心（有限合伙）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17,818,416.00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11,750,000.00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-6,068,416.00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Connect Holding Co., Ltd.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13,644,741.28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11,080,000.00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-2,564,741.28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北京海米文化传媒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10,350,000.00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32,990,000.00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22,640,000.00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北京中软政通信息 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19,570,000.00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喜悦动漫（杭州） 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8,736,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9,420,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7,917, </w:t>
            </w:r>
            <w:r>
              <w:rPr>
                <w:color w:val="000000"/>
                <w:spacing w:val="0"/>
                <w:w w:val="100"/>
                <w:position w:val="0"/>
                <w:sz w:val="18"/>
                <w:szCs w:val="18"/>
              </w:rPr>
              <w:t xml:space="preserve">707. </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-6,637,707.31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玖富数科（纳斯达 克上市公司）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896.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7,013,270.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227,374.00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3,610,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06"/>
        <w:gridCol w:w="1685"/>
        <w:gridCol w:w="1690"/>
        <w:gridCol w:w="1627"/>
        <w:gridCol w:w="193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网大影业（杭州）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珠海三木科技股份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804,800.00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陕西新画幅旅游传 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北京国址地信息咨 询有限责任公司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北京互帮国际技术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40,786,849.31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40,786,849.31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195,984,652.44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233,892,119.31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37,907,466.87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50" w:name="bookmark50"/>
      <w:bookmarkStart w:id="51" w:name="bookmark51"/>
      <w:bookmarkStart w:id="52" w:name="bookmark52"/>
      <w:r>
        <w:rPr>
          <w:color w:val="000000"/>
          <w:spacing w:val="0"/>
          <w:w w:val="100"/>
          <w:position w:val="0"/>
        </w:rPr>
        <w:t>十二、其他</w:t>
      </w:r>
      <w:bookmarkEnd w:id="50"/>
      <w:bookmarkEnd w:id="51"/>
      <w:bookmarkEnd w:id="52"/>
    </w:p>
    <w:p>
      <w:pPr>
        <w:pStyle w:val="Style5"/>
        <w:keepNext w:val="0"/>
        <w:keepLines w:val="0"/>
        <w:widowControl w:val="0"/>
        <w:shd w:val="clear" w:color="auto" w:fill="auto"/>
        <w:bidi w:val="0"/>
        <w:spacing w:before="0" w:after="80" w:line="240" w:lineRule="auto"/>
        <w:ind w:left="0" w:right="0" w:firstLine="0"/>
        <w:jc w:val="left"/>
      </w:pPr>
      <w:bookmarkStart w:id="53" w:name="bookmark53"/>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3"/>
    </w:p>
    <w:p>
      <w:pPr>
        <w:pStyle w:val="Style13"/>
        <w:keepNext/>
        <w:keepLines/>
        <w:widowControl w:val="0"/>
        <w:shd w:val="clear" w:color="auto" w:fill="auto"/>
        <w:bidi w:val="0"/>
        <w:spacing w:before="0" w:after="60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1"/>
        <w:keepNext/>
        <w:keepLines/>
        <w:widowControl w:val="0"/>
        <w:shd w:val="clear" w:color="auto" w:fill="auto"/>
        <w:bidi w:val="0"/>
        <w:spacing w:before="0" w:after="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rPr>
        <w:t>一</w:t>
      </w:r>
      <w:bookmarkEnd w:id="59"/>
      <w:r>
        <w:rPr>
          <w:color w:val="000000"/>
          <w:spacing w:val="0"/>
          <w:w w:val="100"/>
          <w:position w:val="0"/>
        </w:rPr>
        <w:t>、经营情况讨论与分析</w:t>
      </w:r>
      <w:bookmarkEnd w:id="57"/>
      <w:bookmarkEnd w:id="58"/>
      <w:bookmarkEnd w:id="60"/>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sz w:val="18"/>
          <w:szCs w:val="18"/>
        </w:rPr>
        <w:t>2021</w:t>
      </w:r>
      <w:r>
        <w:rPr>
          <w:color w:val="000000"/>
          <w:spacing w:val="0"/>
          <w:w w:val="100"/>
          <w:position w:val="0"/>
        </w:rPr>
        <w:t>年度，公司重点开展了以下工作：</w:t>
      </w:r>
    </w:p>
    <w:p>
      <w:pPr>
        <w:pStyle w:val="Style5"/>
        <w:keepNext w:val="0"/>
        <w:keepLines w:val="0"/>
        <w:widowControl w:val="0"/>
        <w:shd w:val="clear" w:color="auto" w:fill="auto"/>
        <w:bidi w:val="0"/>
        <w:spacing w:before="0" w:after="0" w:line="406" w:lineRule="exact"/>
        <w:ind w:left="0" w:right="0" w:firstLine="440"/>
        <w:jc w:val="both"/>
      </w:pPr>
      <w:bookmarkStart w:id="61" w:name="bookmark61"/>
      <w:r>
        <w:rPr>
          <w:color w:val="000000"/>
          <w:spacing w:val="0"/>
          <w:w w:val="100"/>
          <w:position w:val="0"/>
          <w:sz w:val="18"/>
          <w:szCs w:val="18"/>
        </w:rPr>
        <w:t>1</w:t>
      </w:r>
      <w:bookmarkEnd w:id="61"/>
      <w:r>
        <w:rPr>
          <w:color w:val="000000"/>
          <w:spacing w:val="0"/>
          <w:w w:val="100"/>
          <w:position w:val="0"/>
        </w:rPr>
        <w:t>、面对市场环境的机遇与挑战，持续优化业务架构</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面对全新市场环境的机遇与挑战，公司持续优化业务架构，以驱动增长为核心，旗下整合新 营销服务、新</w:t>
      </w:r>
      <w:r>
        <w:rPr>
          <w:color w:val="000000"/>
          <w:spacing w:val="0"/>
          <w:w w:val="100"/>
          <w:position w:val="0"/>
          <w:sz w:val="18"/>
          <w:szCs w:val="18"/>
        </w:rPr>
        <w:t>IP</w:t>
      </w:r>
      <w:r>
        <w:rPr>
          <w:color w:val="000000"/>
          <w:spacing w:val="0"/>
          <w:w w:val="100"/>
          <w:position w:val="0"/>
        </w:rPr>
        <w:t>、</w:t>
      </w:r>
      <w:r>
        <w:rPr>
          <w:color w:val="000000"/>
          <w:spacing w:val="0"/>
          <w:w w:val="100"/>
          <w:position w:val="0"/>
        </w:rPr>
        <w:t>新技术、新零售四大优势业务板块，对即将到来的下一代沉浸式网络做出率先 布局。</w:t>
      </w:r>
    </w:p>
    <w:p>
      <w:pPr>
        <w:pStyle w:val="Style5"/>
        <w:keepNext w:val="0"/>
        <w:keepLines w:val="0"/>
        <w:widowControl w:val="0"/>
        <w:shd w:val="clear" w:color="auto" w:fill="auto"/>
        <w:tabs>
          <w:tab w:pos="862" w:val="left"/>
        </w:tabs>
        <w:bidi w:val="0"/>
        <w:spacing w:before="0" w:after="0" w:line="406" w:lineRule="exact"/>
        <w:ind w:left="0" w:right="0" w:firstLine="440"/>
        <w:jc w:val="both"/>
      </w:pPr>
      <w:bookmarkStart w:id="62" w:name="bookmark62"/>
      <w:r>
        <w:rPr>
          <w:color w:val="000000"/>
          <w:spacing w:val="0"/>
          <w:w w:val="100"/>
          <w:position w:val="0"/>
          <w:sz w:val="18"/>
          <w:szCs w:val="18"/>
        </w:rPr>
        <w:t>1</w:t>
      </w:r>
      <w:bookmarkEnd w:id="62"/>
      <w:r>
        <w:rPr>
          <w:color w:val="000000"/>
          <w:spacing w:val="0"/>
          <w:w w:val="100"/>
          <w:position w:val="0"/>
          <w:sz w:val="18"/>
          <w:szCs w:val="18"/>
        </w:rPr>
        <w:t>）</w:t>
        <w:tab/>
      </w:r>
      <w:r>
        <w:rPr>
          <w:color w:val="000000"/>
          <w:spacing w:val="0"/>
          <w:w w:val="100"/>
          <w:position w:val="0"/>
        </w:rPr>
        <w:t>新营销服务</w:t>
      </w:r>
    </w:p>
    <w:p>
      <w:pPr>
        <w:pStyle w:val="Style5"/>
        <w:keepNext w:val="0"/>
        <w:keepLines w:val="0"/>
        <w:widowControl w:val="0"/>
        <w:shd w:val="clear" w:color="auto" w:fill="auto"/>
        <w:bidi w:val="0"/>
        <w:spacing w:before="0" w:after="80" w:line="406" w:lineRule="exact"/>
        <w:ind w:left="0" w:right="0" w:firstLine="440"/>
        <w:jc w:val="both"/>
      </w:pPr>
      <w:r>
        <w:rPr>
          <w:color w:val="000000"/>
          <w:spacing w:val="0"/>
          <w:w w:val="100"/>
          <w:position w:val="0"/>
        </w:rPr>
        <w:t>当前复杂多变的市场和竞争环境中，国际品牌与本土品牌、传统品牌与新消费品牌、面向国 内市场与开拓海外市场等等品牌营销服务需求日益精细化，公司在原有的营销服务基础上不断迭 代更新，持续为处于不同行业、不同发展阶段、不同规模的品牌合作伙伴提供紧贴行业最前沿的 新营销解决方案：</w:t>
      </w:r>
    </w:p>
    <w:p>
      <w:pPr>
        <w:pStyle w:val="Style5"/>
        <w:keepNext w:val="0"/>
        <w:keepLines w:val="0"/>
        <w:widowControl w:val="0"/>
        <w:numPr>
          <w:ilvl w:val="0"/>
          <w:numId w:val="1"/>
        </w:numPr>
        <w:shd w:val="clear" w:color="auto" w:fill="auto"/>
        <w:tabs>
          <w:tab w:pos="862" w:val="left"/>
        </w:tabs>
        <w:bidi w:val="0"/>
        <w:spacing w:before="0" w:after="0" w:line="406" w:lineRule="exact"/>
        <w:ind w:left="0" w:right="0" w:firstLine="440"/>
        <w:jc w:val="both"/>
      </w:pPr>
      <w:bookmarkStart w:id="63" w:name="bookmark63"/>
      <w:bookmarkEnd w:id="63"/>
      <w:r>
        <w:rPr>
          <w:color w:val="000000"/>
          <w:spacing w:val="0"/>
          <w:w w:val="100"/>
          <w:position w:val="0"/>
        </w:rPr>
        <w:t>以品牌数字化增长解决方案为代表的企业数字化转型服务；</w:t>
      </w:r>
    </w:p>
    <w:p>
      <w:pPr>
        <w:pStyle w:val="Style5"/>
        <w:keepNext w:val="0"/>
        <w:keepLines w:val="0"/>
        <w:widowControl w:val="0"/>
        <w:numPr>
          <w:ilvl w:val="0"/>
          <w:numId w:val="1"/>
        </w:numPr>
        <w:shd w:val="clear" w:color="auto" w:fill="auto"/>
        <w:tabs>
          <w:tab w:pos="862" w:val="left"/>
        </w:tabs>
        <w:bidi w:val="0"/>
        <w:spacing w:before="0" w:after="0" w:line="406" w:lineRule="exact"/>
        <w:ind w:left="0" w:right="0" w:firstLine="440"/>
        <w:jc w:val="both"/>
      </w:pPr>
      <w:bookmarkStart w:id="64" w:name="bookmark64"/>
      <w:bookmarkEnd w:id="64"/>
      <w:r>
        <w:rPr>
          <w:color w:val="000000"/>
          <w:spacing w:val="0"/>
          <w:w w:val="100"/>
          <w:position w:val="0"/>
        </w:rPr>
        <w:t>以品牌本地化策略、本地化传播策略规划为主的国外品牌中国化运营服务；</w:t>
      </w:r>
    </w:p>
    <w:p>
      <w:pPr>
        <w:pStyle w:val="Style5"/>
        <w:keepNext w:val="0"/>
        <w:keepLines w:val="0"/>
        <w:widowControl w:val="0"/>
        <w:numPr>
          <w:ilvl w:val="0"/>
          <w:numId w:val="1"/>
        </w:numPr>
        <w:shd w:val="clear" w:color="auto" w:fill="auto"/>
        <w:tabs>
          <w:tab w:pos="862" w:val="left"/>
        </w:tabs>
        <w:bidi w:val="0"/>
        <w:spacing w:before="0" w:after="80" w:line="406" w:lineRule="exact"/>
        <w:ind w:left="880" w:right="0" w:hanging="440"/>
        <w:jc w:val="both"/>
      </w:pPr>
      <w:bookmarkStart w:id="65" w:name="bookmark65"/>
      <w:bookmarkEnd w:id="65"/>
      <w:r>
        <w:rPr>
          <w:color w:val="000000"/>
          <w:spacing w:val="0"/>
          <w:w w:val="100"/>
          <w:position w:val="0"/>
        </w:rPr>
        <w:t>以品牌升级焕新、年轻化战略、品牌与子品牌/产品线管理为主的消费升级下的品牌焕新 业务；</w:t>
      </w:r>
    </w:p>
    <w:p>
      <w:pPr>
        <w:pStyle w:val="Style5"/>
        <w:keepNext w:val="0"/>
        <w:keepLines w:val="0"/>
        <w:widowControl w:val="0"/>
        <w:numPr>
          <w:ilvl w:val="0"/>
          <w:numId w:val="1"/>
        </w:numPr>
        <w:shd w:val="clear" w:color="auto" w:fill="auto"/>
        <w:tabs>
          <w:tab w:pos="862" w:val="left"/>
        </w:tabs>
        <w:bidi w:val="0"/>
        <w:spacing w:before="0" w:after="0" w:line="406" w:lineRule="exact"/>
        <w:ind w:left="0" w:right="0" w:firstLine="440"/>
        <w:jc w:val="both"/>
      </w:pPr>
      <w:bookmarkStart w:id="66" w:name="bookmark66"/>
      <w:bookmarkEnd w:id="66"/>
      <w:r>
        <w:rPr>
          <w:color w:val="000000"/>
          <w:spacing w:val="0"/>
          <w:w w:val="100"/>
          <w:position w:val="0"/>
        </w:rPr>
        <w:t>全球品牌建构、区域市场进入策略等中国品牌的国际化战略支持；</w:t>
      </w:r>
    </w:p>
    <w:p>
      <w:pPr>
        <w:pStyle w:val="Style5"/>
        <w:keepNext w:val="0"/>
        <w:keepLines w:val="0"/>
        <w:widowControl w:val="0"/>
        <w:numPr>
          <w:ilvl w:val="0"/>
          <w:numId w:val="1"/>
        </w:numPr>
        <w:shd w:val="clear" w:color="auto" w:fill="auto"/>
        <w:tabs>
          <w:tab w:pos="862" w:val="left"/>
        </w:tabs>
        <w:bidi w:val="0"/>
        <w:spacing w:before="0" w:after="0" w:line="406" w:lineRule="exact"/>
        <w:ind w:left="880" w:right="0" w:hanging="440"/>
        <w:jc w:val="both"/>
      </w:pPr>
      <w:bookmarkStart w:id="67" w:name="bookmark67"/>
      <w:bookmarkEnd w:id="67"/>
      <w:r>
        <w:rPr>
          <w:color w:val="000000"/>
          <w:spacing w:val="0"/>
          <w:w w:val="100"/>
          <w:position w:val="0"/>
        </w:rPr>
        <w:t>从生意和品牌的角度上为创意和媒介制定传播策略方向的品牌数字营销传播策略规划 服务。</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与时俱进的营销服务升级不但帮助公司成功捍卫了雅诗兰黛集团等原有集团大客户的整体业 务，并深化了与安踏、飞鹤和上汽通用五菱等客户的服务关系，合作体量的快速上升。</w:t>
      </w:r>
    </w:p>
    <w:p>
      <w:pPr>
        <w:pStyle w:val="Style5"/>
        <w:keepNext w:val="0"/>
        <w:keepLines w:val="0"/>
        <w:widowControl w:val="0"/>
        <w:shd w:val="clear" w:color="auto" w:fill="auto"/>
        <w:tabs>
          <w:tab w:pos="862" w:val="left"/>
        </w:tabs>
        <w:bidi w:val="0"/>
        <w:spacing w:before="0" w:after="80" w:line="406" w:lineRule="exact"/>
        <w:ind w:left="0" w:right="0" w:firstLine="440"/>
        <w:jc w:val="both"/>
      </w:pPr>
      <w:bookmarkStart w:id="68" w:name="bookmark68"/>
      <w:r>
        <w:rPr>
          <w:color w:val="000000"/>
          <w:spacing w:val="0"/>
          <w:w w:val="100"/>
          <w:position w:val="0"/>
          <w:sz w:val="18"/>
          <w:szCs w:val="18"/>
        </w:rPr>
        <w:t>2</w:t>
      </w:r>
      <w:bookmarkEnd w:id="68"/>
      <w:r>
        <w:rPr>
          <w:color w:val="000000"/>
          <w:spacing w:val="0"/>
          <w:w w:val="100"/>
          <w:position w:val="0"/>
          <w:sz w:val="18"/>
          <w:szCs w:val="18"/>
        </w:rPr>
        <w:t>）</w:t>
        <w:tab/>
      </w:r>
      <w:r>
        <w:rPr>
          <w:color w:val="000000"/>
          <w:spacing w:val="0"/>
          <w:w w:val="100"/>
          <w:position w:val="0"/>
        </w:rPr>
        <w:t>新零售经营</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新零售运营服务是公司一直以来着力打造的重点业务板块，在传统电商代运营的基础上</w:t>
      </w:r>
      <w:r>
        <w:rPr>
          <w:color w:val="000000"/>
          <w:spacing w:val="0"/>
          <w:w w:val="100"/>
          <w:position w:val="0"/>
          <w:sz w:val="18"/>
          <w:szCs w:val="18"/>
        </w:rPr>
        <w:t xml:space="preserve">,2021 </w:t>
      </w:r>
      <w:r>
        <w:rPr>
          <w:color w:val="000000"/>
          <w:spacing w:val="0"/>
          <w:w w:val="100"/>
          <w:position w:val="0"/>
        </w:rPr>
        <w:t>年以来着重围绕汽车、免税等细分行业进行资源的垂直整合，形成一站式的行业新零售解决方案， 并在高潜力的消费领域，深入供应链源头进行合作，以品牌营销和销售经营能力孵化自主新消费 品牌。在拓展汽车新零售体系上，公司凭借丰富的汽车行业数字营销经验、海量数据整合处理技 术、强大策略创意和内容生产能力，为北京汽车</w:t>
      </w:r>
      <w:r>
        <w:rPr>
          <w:color w:val="000000"/>
          <w:spacing w:val="0"/>
          <w:w w:val="100"/>
          <w:position w:val="0"/>
          <w:sz w:val="18"/>
          <w:szCs w:val="18"/>
        </w:rPr>
        <w:t>BJ90</w:t>
      </w:r>
      <w:r>
        <w:rPr>
          <w:color w:val="000000"/>
          <w:spacing w:val="0"/>
          <w:w w:val="100"/>
          <w:position w:val="0"/>
        </w:rPr>
        <w:t>车型打通汽车全链路服务体系，量身定制以 技术和内容双重驱动的汽车新零售解决方案。在探索线上免税新零售场景上，成立海南乐购仕合 资公司，在免税商品进口、分销和零售业务的同时，协助海南旅投全面布局线上免税服务体系。</w:t>
      </w:r>
    </w:p>
    <w:p>
      <w:pPr>
        <w:pStyle w:val="Style5"/>
        <w:keepNext w:val="0"/>
        <w:keepLines w:val="0"/>
        <w:widowControl w:val="0"/>
        <w:shd w:val="clear" w:color="auto" w:fill="auto"/>
        <w:tabs>
          <w:tab w:pos="855" w:val="left"/>
        </w:tabs>
        <w:bidi w:val="0"/>
        <w:spacing w:before="0" w:after="0" w:line="409" w:lineRule="exact"/>
        <w:ind w:left="0" w:right="0" w:firstLine="440"/>
        <w:jc w:val="both"/>
      </w:pPr>
      <w:bookmarkStart w:id="69" w:name="bookmark69"/>
      <w:r>
        <w:rPr>
          <w:color w:val="000000"/>
          <w:spacing w:val="0"/>
          <w:w w:val="100"/>
          <w:position w:val="0"/>
          <w:sz w:val="18"/>
          <w:szCs w:val="18"/>
        </w:rPr>
        <w:t>3</w:t>
      </w:r>
      <w:bookmarkEnd w:id="69"/>
      <w:r>
        <w:rPr>
          <w:color w:val="000000"/>
          <w:spacing w:val="0"/>
          <w:w w:val="100"/>
          <w:position w:val="0"/>
          <w:sz w:val="18"/>
          <w:szCs w:val="18"/>
        </w:rPr>
        <w:t>）</w:t>
        <w:tab/>
      </w:r>
      <w:r>
        <w:rPr>
          <w:color w:val="000000"/>
          <w:spacing w:val="0"/>
          <w:w w:val="100"/>
          <w:position w:val="0"/>
        </w:rPr>
        <w:t>新技术业务板块</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公司自创立以来，一直坚持以技术为业务的核心驱动，紧跟国际最新数字化、信息化趋势， 并推动自身数字信息技术，研发落地具有集团特色的产品化应用。同时，将运营过程中的品牌经 营、用户行为等数据沉淀，积累在自有数据平台上，帮助公司本身及服务企业持续提升数据价值 变现商业价值的能力。</w:t>
      </w:r>
      <w:r>
        <w:rPr>
          <w:color w:val="000000"/>
          <w:spacing w:val="0"/>
          <w:w w:val="100"/>
          <w:position w:val="0"/>
          <w:sz w:val="18"/>
          <w:szCs w:val="18"/>
        </w:rPr>
        <w:t>2021</w:t>
      </w:r>
      <w:r>
        <w:rPr>
          <w:color w:val="000000"/>
          <w:spacing w:val="0"/>
          <w:w w:val="100"/>
          <w:position w:val="0"/>
        </w:rPr>
        <w:t>年，公司成为上海数据交易所揭牌成立时的首批签约企业，助力数据 合规流通，城市数字化转型，将更多合规数据运用于业务场景，为品牌客户的数字化进程添砖加 瓦。此外，公司旗下营销数据分析引擎</w:t>
      </w:r>
      <w:r>
        <w:rPr>
          <w:color w:val="000000"/>
          <w:spacing w:val="0"/>
          <w:w w:val="100"/>
          <w:position w:val="0"/>
          <w:sz w:val="18"/>
          <w:szCs w:val="18"/>
        </w:rPr>
        <w:t>MADE</w:t>
      </w:r>
      <w:r>
        <w:rPr>
          <w:color w:val="000000"/>
          <w:spacing w:val="0"/>
          <w:w w:val="100"/>
          <w:position w:val="0"/>
        </w:rPr>
        <w:t>的</w:t>
      </w:r>
      <w:r>
        <w:rPr>
          <w:color w:val="000000"/>
          <w:spacing w:val="0"/>
          <w:w w:val="100"/>
          <w:position w:val="0"/>
          <w:sz w:val="18"/>
          <w:szCs w:val="18"/>
        </w:rPr>
        <w:t>2.0</w:t>
      </w:r>
      <w:r>
        <w:rPr>
          <w:color w:val="000000"/>
          <w:spacing w:val="0"/>
          <w:w w:val="100"/>
          <w:position w:val="0"/>
        </w:rPr>
        <w:t>全新升级和营销创新管理引擎</w:t>
      </w:r>
      <w:r>
        <w:rPr>
          <w:color w:val="000000"/>
          <w:spacing w:val="0"/>
          <w:w w:val="100"/>
          <w:position w:val="0"/>
          <w:sz w:val="18"/>
          <w:szCs w:val="18"/>
        </w:rPr>
        <w:t>DCD</w:t>
      </w:r>
      <w:r>
        <w:rPr>
          <w:color w:val="000000"/>
          <w:spacing w:val="0"/>
          <w:w w:val="100"/>
          <w:position w:val="0"/>
        </w:rPr>
        <w:t>的推出和应 用也为品牌客户提供了更智能化、精细化、体系化的投放管理和商业决策工具。</w:t>
      </w:r>
    </w:p>
    <w:p>
      <w:pPr>
        <w:pStyle w:val="Style2"/>
        <w:keepNext w:val="0"/>
        <w:keepLines w:val="0"/>
        <w:widowControl w:val="0"/>
        <w:shd w:val="clear" w:color="auto" w:fill="auto"/>
        <w:tabs>
          <w:tab w:pos="855" w:val="left"/>
        </w:tabs>
        <w:bidi w:val="0"/>
        <w:spacing w:before="0" w:after="0" w:line="409" w:lineRule="exact"/>
        <w:ind w:left="0" w:right="0" w:firstLine="440"/>
        <w:jc w:val="both"/>
        <w:rPr>
          <w:sz w:val="20"/>
          <w:szCs w:val="20"/>
        </w:rPr>
      </w:pPr>
      <w:bookmarkStart w:id="70" w:name="bookmark70"/>
      <w:r>
        <w:rPr>
          <w:color w:val="000000"/>
          <w:spacing w:val="0"/>
          <w:w w:val="100"/>
          <w:position w:val="0"/>
          <w:sz w:val="18"/>
          <w:szCs w:val="18"/>
        </w:rPr>
        <w:t>4</w:t>
      </w:r>
      <w:bookmarkEnd w:id="70"/>
      <w:r>
        <w:rPr>
          <w:color w:val="000000"/>
          <w:spacing w:val="0"/>
          <w:w w:val="100"/>
          <w:position w:val="0"/>
          <w:sz w:val="18"/>
          <w:szCs w:val="18"/>
        </w:rPr>
        <w:t>）</w:t>
        <w:tab/>
      </w:r>
      <w:r>
        <w:rPr>
          <w:color w:val="000000"/>
          <w:spacing w:val="0"/>
          <w:w w:val="100"/>
          <w:position w:val="0"/>
          <w:sz w:val="20"/>
          <w:szCs w:val="20"/>
        </w:rPr>
        <w:t>新</w:t>
      </w:r>
      <w:r>
        <w:rPr>
          <w:color w:val="000000"/>
          <w:spacing w:val="0"/>
          <w:w w:val="100"/>
          <w:position w:val="0"/>
          <w:sz w:val="18"/>
          <w:szCs w:val="18"/>
        </w:rPr>
        <w:t>IP</w:t>
      </w:r>
      <w:r>
        <w:rPr>
          <w:color w:val="000000"/>
          <w:spacing w:val="0"/>
          <w:w w:val="100"/>
          <w:position w:val="0"/>
          <w:sz w:val="20"/>
          <w:szCs w:val="20"/>
        </w:rPr>
        <w:t>创制</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公司主导和参与了泛娱乐动漫、影视、音乐、游戏、文化教育、虚拟人及</w:t>
      </w:r>
      <w:r>
        <w:rPr>
          <w:color w:val="000000"/>
          <w:spacing w:val="0"/>
          <w:w w:val="100"/>
          <w:position w:val="0"/>
          <w:sz w:val="18"/>
          <w:szCs w:val="18"/>
        </w:rPr>
        <w:t>XR</w:t>
      </w:r>
      <w:r>
        <w:rPr>
          <w:color w:val="000000"/>
          <w:spacing w:val="0"/>
          <w:w w:val="100"/>
          <w:position w:val="0"/>
        </w:rPr>
        <w:t>等内容的制作、 生产和发行，并开发自主产权形象内容，结合品牌营销经验，以营销大数据、虚拟现实引擎及区 块链等技术为基础，驱动</w:t>
      </w:r>
      <w:r>
        <w:rPr>
          <w:color w:val="000000"/>
          <w:spacing w:val="0"/>
          <w:w w:val="100"/>
          <w:position w:val="0"/>
          <w:sz w:val="18"/>
          <w:szCs w:val="18"/>
        </w:rPr>
        <w:t>IP</w:t>
      </w:r>
      <w:r>
        <w:rPr>
          <w:color w:val="000000"/>
          <w:spacing w:val="0"/>
          <w:w w:val="100"/>
          <w:position w:val="0"/>
        </w:rPr>
        <w:t>内容制作，制作运维现象级</w:t>
      </w:r>
      <w:r>
        <w:rPr>
          <w:color w:val="000000"/>
          <w:spacing w:val="0"/>
          <w:w w:val="100"/>
          <w:position w:val="0"/>
          <w:sz w:val="18"/>
          <w:szCs w:val="18"/>
        </w:rPr>
        <w:t>IP，</w:t>
      </w:r>
      <w:r>
        <w:rPr>
          <w:color w:val="000000"/>
          <w:spacing w:val="0"/>
          <w:w w:val="100"/>
          <w:position w:val="0"/>
        </w:rPr>
        <w:t>为品牌营销服务提供独家资源和定 制化解决方案，协助实现品牌数字资产的价值增长。公司参与制作的《人生一串》自上线以来广 受好评，热度持续不减，</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月也迎来了第三季的播出，上线以来已近</w:t>
      </w:r>
      <w:r>
        <w:rPr>
          <w:color w:val="000000"/>
          <w:spacing w:val="0"/>
          <w:w w:val="100"/>
          <w:position w:val="0"/>
          <w:sz w:val="18"/>
          <w:szCs w:val="18"/>
        </w:rPr>
        <w:t>2</w:t>
      </w:r>
      <w:r>
        <w:rPr>
          <w:color w:val="000000"/>
          <w:spacing w:val="0"/>
          <w:w w:val="100"/>
          <w:position w:val="0"/>
        </w:rPr>
        <w:t>亿的观看人次， 再次成为现象级的作品。</w:t>
      </w:r>
      <w:r>
        <w:rPr>
          <w:color w:val="000000"/>
          <w:spacing w:val="0"/>
          <w:w w:val="100"/>
          <w:position w:val="0"/>
          <w:sz w:val="18"/>
          <w:szCs w:val="18"/>
        </w:rPr>
        <w:t>2021</w:t>
      </w:r>
      <w:r>
        <w:rPr>
          <w:color w:val="000000"/>
          <w:spacing w:val="0"/>
          <w:w w:val="100"/>
          <w:position w:val="0"/>
        </w:rPr>
        <w:t>年，公司助力</w:t>
      </w:r>
      <w:r>
        <w:rPr>
          <w:color w:val="000000"/>
          <w:spacing w:val="0"/>
          <w:w w:val="100"/>
          <w:position w:val="0"/>
          <w:sz w:val="18"/>
          <w:szCs w:val="18"/>
        </w:rPr>
        <w:t>DIOR</w:t>
      </w:r>
      <w:r>
        <w:rPr>
          <w:color w:val="000000"/>
          <w:spacing w:val="0"/>
          <w:w w:val="100"/>
          <w:position w:val="0"/>
        </w:rPr>
        <w:t>构建数字挛生虚拟形象“甜小甜”，现身其时 尚发布会，并为品牌提供一系列虚拟</w:t>
      </w:r>
      <w:r>
        <w:rPr>
          <w:color w:val="000000"/>
          <w:spacing w:val="0"/>
          <w:w w:val="100"/>
          <w:position w:val="0"/>
          <w:sz w:val="18"/>
          <w:szCs w:val="18"/>
        </w:rPr>
        <w:t>IP</w:t>
      </w:r>
      <w:r>
        <w:rPr>
          <w:color w:val="000000"/>
          <w:spacing w:val="0"/>
          <w:w w:val="100"/>
          <w:position w:val="0"/>
        </w:rPr>
        <w:t>解决方案。同时，公司还与故宫博物院等多个博物馆进行 合作，陆续孵化了嬴小政、秦大伟等文创</w:t>
      </w:r>
      <w:r>
        <w:rPr>
          <w:color w:val="000000"/>
          <w:spacing w:val="0"/>
          <w:w w:val="100"/>
          <w:position w:val="0"/>
          <w:sz w:val="18"/>
          <w:szCs w:val="18"/>
        </w:rPr>
        <w:t>IP，</w:t>
      </w:r>
      <w:r>
        <w:rPr>
          <w:color w:val="000000"/>
          <w:spacing w:val="0"/>
          <w:w w:val="100"/>
          <w:position w:val="0"/>
        </w:rPr>
        <w:t>并正在开发基于区块链技术的数字藏品系列。</w:t>
      </w:r>
    </w:p>
    <w:p>
      <w:pPr>
        <w:pStyle w:val="Style5"/>
        <w:keepNext w:val="0"/>
        <w:keepLines w:val="0"/>
        <w:widowControl w:val="0"/>
        <w:shd w:val="clear" w:color="auto" w:fill="auto"/>
        <w:bidi w:val="0"/>
        <w:spacing w:before="0" w:after="0" w:line="409" w:lineRule="exact"/>
        <w:ind w:left="0" w:right="0" w:firstLine="440"/>
        <w:jc w:val="left"/>
      </w:pPr>
      <w:bookmarkStart w:id="71" w:name="bookmark71"/>
      <w:r>
        <w:rPr>
          <w:color w:val="000000"/>
          <w:spacing w:val="0"/>
          <w:w w:val="100"/>
          <w:position w:val="0"/>
          <w:sz w:val="18"/>
          <w:szCs w:val="18"/>
        </w:rPr>
        <w:t>2</w:t>
      </w:r>
      <w:bookmarkEnd w:id="71"/>
      <w:r>
        <w:rPr>
          <w:color w:val="000000"/>
          <w:spacing w:val="0"/>
          <w:w w:val="100"/>
          <w:position w:val="0"/>
        </w:rPr>
        <w:t>、全力保障北京</w:t>
      </w:r>
      <w:r>
        <w:rPr>
          <w:color w:val="000000"/>
          <w:spacing w:val="0"/>
          <w:w w:val="100"/>
          <w:position w:val="0"/>
          <w:sz w:val="18"/>
          <w:szCs w:val="18"/>
        </w:rPr>
        <w:t>2022</w:t>
      </w:r>
      <w:r>
        <w:rPr>
          <w:color w:val="000000"/>
          <w:spacing w:val="0"/>
          <w:w w:val="100"/>
          <w:position w:val="0"/>
        </w:rPr>
        <w:t>年冬奥会和冬残奥会成功举行，借势推出体育产业的新营销服务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作为奥运历史上第一个来自中国的官方传播代理服务独家供应商，面对疫情反复和国际局势 紧张等不确定因素，全力支持和保障北京</w:t>
      </w:r>
      <w:r>
        <w:rPr>
          <w:color w:val="000000"/>
          <w:spacing w:val="0"/>
          <w:w w:val="100"/>
          <w:position w:val="0"/>
          <w:sz w:val="18"/>
          <w:szCs w:val="18"/>
        </w:rPr>
        <w:t>2022</w:t>
      </w:r>
      <w:r>
        <w:rPr>
          <w:color w:val="000000"/>
          <w:spacing w:val="0"/>
          <w:w w:val="100"/>
          <w:position w:val="0"/>
        </w:rPr>
        <w:t>年冬奥会和冬残奥会再创辉煌。宣传周期内，公司 近百人的专业团队以不变的智慧与热情，全力支持境内外推广、宣传活动，自</w:t>
      </w:r>
      <w:r>
        <w:rPr>
          <w:color w:val="000000"/>
          <w:spacing w:val="0"/>
          <w:w w:val="100"/>
          <w:position w:val="0"/>
          <w:sz w:val="18"/>
          <w:szCs w:val="18"/>
        </w:rPr>
        <w:t>2019</w:t>
      </w:r>
      <w:r>
        <w:rPr>
          <w:color w:val="000000"/>
          <w:spacing w:val="0"/>
          <w:w w:val="100"/>
          <w:position w:val="0"/>
        </w:rPr>
        <w:t>年起不间断地 与北京冬奥组委及相关赞助企业，共同筹备、产出并传播冬奥与冬季运动类相关内容</w:t>
      </w:r>
      <w:r>
        <w:rPr>
          <w:color w:val="000000"/>
          <w:spacing w:val="0"/>
          <w:w w:val="100"/>
          <w:position w:val="0"/>
          <w:sz w:val="18"/>
          <w:szCs w:val="18"/>
        </w:rPr>
        <w:t>IP</w:t>
      </w:r>
      <w:r>
        <w:rPr>
          <w:color w:val="000000"/>
          <w:spacing w:val="0"/>
          <w:w w:val="100"/>
          <w:position w:val="0"/>
        </w:rPr>
        <w:t>及互动活 动，在宣传周期内得以成功爆发，实现话题度、关注度、美誉度的多赢，成功打造北京“双奥之 城”城市名片、助力冬奥文化资产积累；同时，公司还为北京冬奥组委，提供了专业全面的国际 公共关系服务，更有团队进入闭环，在北京主新闻中心和张家口新闻中心进行驻场服务，协助冬 奥组委完成新闻发布和国际传播工作，为北京冬奥会保驾护航，倾尽全力。</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在内容</w:t>
      </w:r>
      <w:r>
        <w:rPr>
          <w:color w:val="000000"/>
          <w:spacing w:val="0"/>
          <w:w w:val="100"/>
          <w:position w:val="0"/>
          <w:sz w:val="18"/>
          <w:szCs w:val="18"/>
        </w:rPr>
        <w:t>IP</w:t>
      </w:r>
      <w:r>
        <w:rPr>
          <w:color w:val="000000"/>
          <w:spacing w:val="0"/>
          <w:w w:val="100"/>
          <w:position w:val="0"/>
        </w:rPr>
        <w:t>方面，公司通过协同共创的方式策划出品了多个热门传播内容</w:t>
      </w:r>
      <w:r>
        <w:rPr>
          <w:color w:val="000000"/>
          <w:spacing w:val="0"/>
          <w:w w:val="100"/>
          <w:position w:val="0"/>
        </w:rPr>
        <w:t>一一</w:t>
      </w:r>
      <w:r>
        <w:rPr>
          <w:color w:val="000000"/>
          <w:spacing w:val="0"/>
          <w:w w:val="100"/>
          <w:position w:val="0"/>
        </w:rPr>
        <w:t>与国家体育总 局冬季运动管理中心、上海美术电影制片厂携手打造的“中国冰雪大扩列”在网络走红，被誉为 “最燃冬季运动宣传片”</w:t>
      </w:r>
      <w:r>
        <w:rPr>
          <w:color w:val="000000"/>
          <w:spacing w:val="0"/>
          <w:w w:val="100"/>
          <w:position w:val="0"/>
          <w:sz w:val="18"/>
          <w:szCs w:val="18"/>
        </w:rPr>
        <w:t>，2022</w:t>
      </w:r>
      <w:r>
        <w:rPr>
          <w:color w:val="000000"/>
          <w:spacing w:val="0"/>
          <w:w w:val="100"/>
          <w:position w:val="0"/>
        </w:rPr>
        <w:t>年荣获中共上海市委对外宣传办公室组织开展的第十六届“银鸽 奖”</w:t>
      </w:r>
      <w:r>
        <w:rPr>
          <w:color w:val="000000"/>
          <w:spacing w:val="0"/>
          <w:w w:val="100"/>
          <w:position w:val="0"/>
          <w:sz w:val="18"/>
          <w:szCs w:val="18"/>
        </w:rPr>
        <w:t>（2021</w:t>
      </w:r>
      <w:r>
        <w:rPr>
          <w:color w:val="000000"/>
          <w:spacing w:val="0"/>
          <w:w w:val="100"/>
          <w:position w:val="0"/>
        </w:rPr>
        <w:t>年度）最佳活动/案例奖；由北京冬奥组委新闻宣传部官方出品、华扬联众策划制作的 《双奥之城城市之光》系列宣传片历时</w:t>
      </w:r>
      <w:r>
        <w:rPr>
          <w:color w:val="000000"/>
          <w:spacing w:val="0"/>
          <w:w w:val="100"/>
          <w:position w:val="0"/>
          <w:sz w:val="18"/>
          <w:szCs w:val="18"/>
        </w:rPr>
        <w:t>6</w:t>
      </w:r>
      <w:r>
        <w:rPr>
          <w:color w:val="000000"/>
          <w:spacing w:val="0"/>
          <w:w w:val="100"/>
          <w:position w:val="0"/>
        </w:rPr>
        <w:t>个月，取景北京</w:t>
      </w:r>
      <w:r>
        <w:rPr>
          <w:color w:val="000000"/>
          <w:spacing w:val="0"/>
          <w:w w:val="100"/>
          <w:position w:val="0"/>
          <w:sz w:val="18"/>
          <w:szCs w:val="18"/>
        </w:rPr>
        <w:t>16</w:t>
      </w:r>
      <w:r>
        <w:rPr>
          <w:color w:val="000000"/>
          <w:spacing w:val="0"/>
          <w:w w:val="100"/>
          <w:position w:val="0"/>
        </w:rPr>
        <w:t>个区</w:t>
      </w:r>
      <w:r>
        <w:rPr>
          <w:color w:val="000000"/>
          <w:spacing w:val="0"/>
          <w:w w:val="100"/>
          <w:position w:val="0"/>
          <w:sz w:val="18"/>
          <w:szCs w:val="18"/>
        </w:rPr>
        <w:t>30</w:t>
      </w:r>
      <w:r>
        <w:rPr>
          <w:color w:val="000000"/>
          <w:spacing w:val="0"/>
          <w:w w:val="100"/>
          <w:position w:val="0"/>
        </w:rPr>
        <w:t>多个点位，涵盖冬奥场馆、 城市地标、人文景致等多个方面，用时尚的镜头语言讲述“双奥之城”，在线上多次引爆，被中 央及地方媒体、商业网站、名人大</w:t>
      </w:r>
      <w:r>
        <w:rPr>
          <w:color w:val="000000"/>
          <w:spacing w:val="0"/>
          <w:w w:val="100"/>
          <w:position w:val="0"/>
          <w:sz w:val="18"/>
          <w:szCs w:val="18"/>
        </w:rPr>
        <w:t>V</w:t>
      </w:r>
      <w:r>
        <w:rPr>
          <w:color w:val="000000"/>
          <w:spacing w:val="0"/>
          <w:w w:val="100"/>
          <w:position w:val="0"/>
        </w:rPr>
        <w:t>等连续报道，转发超过</w:t>
      </w:r>
      <w:r>
        <w:rPr>
          <w:color w:val="000000"/>
          <w:spacing w:val="0"/>
          <w:w w:val="100"/>
          <w:position w:val="0"/>
          <w:sz w:val="18"/>
          <w:szCs w:val="18"/>
        </w:rPr>
        <w:t>1.2</w:t>
      </w:r>
      <w:r>
        <w:rPr>
          <w:color w:val="000000"/>
          <w:spacing w:val="0"/>
          <w:w w:val="100"/>
          <w:position w:val="0"/>
        </w:rPr>
        <w:t xml:space="preserve">万篇，微博话题累计阅读量超过 </w:t>
      </w:r>
      <w:r>
        <w:rPr>
          <w:color w:val="000000"/>
          <w:spacing w:val="0"/>
          <w:w w:val="100"/>
          <w:position w:val="0"/>
          <w:sz w:val="18"/>
          <w:szCs w:val="18"/>
        </w:rPr>
        <w:t xml:space="preserve">15.8 </w:t>
      </w:r>
      <w:r>
        <w:rPr>
          <w:color w:val="000000"/>
          <w:spacing w:val="0"/>
          <w:w w:val="100"/>
          <w:position w:val="0"/>
        </w:rPr>
        <w:t>亿。</w:t>
      </w:r>
    </w:p>
    <w:p>
      <w:pPr>
        <w:pStyle w:val="Style5"/>
        <w:keepNext w:val="0"/>
        <w:keepLines w:val="0"/>
        <w:widowControl w:val="0"/>
        <w:shd w:val="clear" w:color="auto" w:fill="auto"/>
        <w:bidi w:val="0"/>
        <w:spacing w:before="0" w:after="0" w:line="408" w:lineRule="exact"/>
        <w:ind w:left="0" w:right="0" w:firstLine="440"/>
        <w:jc w:val="both"/>
      </w:pPr>
      <w:bookmarkStart w:id="72" w:name="bookmark72"/>
      <w:r>
        <w:rPr>
          <w:color w:val="000000"/>
          <w:spacing w:val="0"/>
          <w:w w:val="100"/>
          <w:position w:val="0"/>
          <w:sz w:val="18"/>
          <w:szCs w:val="18"/>
        </w:rPr>
        <w:t>3</w:t>
      </w:r>
      <w:bookmarkEnd w:id="72"/>
      <w:r>
        <w:rPr>
          <w:color w:val="000000"/>
          <w:spacing w:val="0"/>
          <w:w w:val="100"/>
          <w:position w:val="0"/>
        </w:rPr>
        <w:t>、发力元宇宙领域，积极探索“元宇宙+营销”的多元化实现可能</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元宇宙是下一阶段的互联网形态，它提供更加身临其境、互联互通的沉浸式网络体验，是在 </w:t>
      </w:r>
      <w:r>
        <w:rPr>
          <w:color w:val="000000"/>
          <w:spacing w:val="0"/>
          <w:w w:val="100"/>
          <w:position w:val="0"/>
          <w:sz w:val="18"/>
          <w:szCs w:val="18"/>
        </w:rPr>
        <w:t>Web 3.0</w:t>
      </w:r>
      <w:r>
        <w:rPr>
          <w:color w:val="000000"/>
          <w:spacing w:val="0"/>
          <w:w w:val="100"/>
          <w:position w:val="0"/>
        </w:rPr>
        <w:t>技术基础之上的互连虚拟世界。在元宇宙中，物理性的真实存在和数字化的虚拟存在之 间的界限将被消弭。未来将形成巨大的元宇宙产业链，数字资产也必将变得更富价值，也将迎来 全新的元宇宙营销生态。目前，公司已做多项未来业务探索：</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在底层技术储备层面，公司联合清华大学发布《元宇宙发展研究报告</w:t>
      </w:r>
      <w:r>
        <w:rPr>
          <w:color w:val="000000"/>
          <w:spacing w:val="0"/>
          <w:w w:val="100"/>
          <w:position w:val="0"/>
          <w:sz w:val="18"/>
          <w:szCs w:val="18"/>
        </w:rPr>
        <w:t>2.0</w:t>
      </w:r>
      <w:r>
        <w:rPr>
          <w:color w:val="000000"/>
          <w:spacing w:val="0"/>
          <w:w w:val="100"/>
          <w:position w:val="0"/>
        </w:rPr>
        <w:t>》，成功当选中国移 动通信联合会元宇宙产业委员会正式委员单位，并与中国移动、上海燃麦等国内元宇宙领军企业 合作，在底层算力支持、虚拟空间搭建等层面开展全方面合作。</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在运用场景层面，公司多点开花，基于“内容生产一营销推广一支付交易”闭环，积极构建 多元化的元宇宙商业空间场景。公司旗下的新画幅文创获得秦陵博物院文创数字藏品发行授权， 这些都为公司在虚拟数字内容搭建和数字藏品设计发行方面积累宝贵经验。</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在营销和商业实现领域，公司虚拟数字人运用走在行业前列：为奢侈品行业顶级品牌迪奥开 发了基于国内一线明星形象的虚拟人“甜小甜”，并参加了 </w:t>
      </w:r>
      <w:r>
        <w:rPr>
          <w:color w:val="000000"/>
          <w:spacing w:val="0"/>
          <w:w w:val="100"/>
          <w:position w:val="0"/>
          <w:sz w:val="18"/>
          <w:szCs w:val="18"/>
        </w:rPr>
        <w:t>2022</w:t>
      </w:r>
      <w:r>
        <w:rPr>
          <w:color w:val="000000"/>
          <w:spacing w:val="0"/>
          <w:w w:val="100"/>
          <w:position w:val="0"/>
        </w:rPr>
        <w:t>年品牌早春成衣发布会，微博话 题“景甜虚拟形象看秀”于</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日中午登上微博热搜榜。截至当天</w:t>
      </w:r>
      <w:r>
        <w:rPr>
          <w:color w:val="000000"/>
          <w:spacing w:val="0"/>
          <w:w w:val="100"/>
          <w:position w:val="0"/>
          <w:sz w:val="18"/>
          <w:szCs w:val="18"/>
        </w:rPr>
        <w:t>18</w:t>
      </w:r>
      <w:r>
        <w:rPr>
          <w:color w:val="000000"/>
          <w:spacing w:val="0"/>
          <w:w w:val="100"/>
          <w:position w:val="0"/>
        </w:rPr>
        <w:t xml:space="preserve">点，该话题收获超过 </w:t>
      </w:r>
      <w:r>
        <w:rPr>
          <w:color w:val="000000"/>
          <w:spacing w:val="0"/>
          <w:w w:val="100"/>
          <w:position w:val="0"/>
          <w:sz w:val="18"/>
          <w:szCs w:val="18"/>
        </w:rPr>
        <w:t xml:space="preserve">6808. </w:t>
      </w:r>
      <w:r>
        <w:rPr>
          <w:color w:val="000000"/>
          <w:spacing w:val="0"/>
          <w:w w:val="100"/>
          <w:position w:val="0"/>
          <w:sz w:val="18"/>
          <w:szCs w:val="18"/>
        </w:rPr>
        <w:t>5</w:t>
      </w:r>
      <w:r>
        <w:rPr>
          <w:color w:val="000000"/>
          <w:spacing w:val="0"/>
          <w:w w:val="100"/>
          <w:position w:val="0"/>
        </w:rPr>
        <w:t>万阅读量和</w:t>
      </w:r>
      <w:r>
        <w:rPr>
          <w:color w:val="000000"/>
          <w:spacing w:val="0"/>
          <w:w w:val="100"/>
          <w:position w:val="0"/>
          <w:sz w:val="18"/>
          <w:szCs w:val="18"/>
        </w:rPr>
        <w:t>20.7</w:t>
      </w:r>
      <w:r>
        <w:rPr>
          <w:color w:val="000000"/>
          <w:spacing w:val="0"/>
          <w:w w:val="100"/>
          <w:position w:val="0"/>
        </w:rPr>
        <w:t>万的讨论量，“甜小甜”在社交媒体上显然取得了非常积极的反响。除 与国际一线大牌的合作，公司还将虚拟人技术运用到互动性更强的直播带货领域，在线上购车这 一公司强势领域内，推出了虚拟形象主播和数字虚拟形象短视频，在提升效率的同时为消费者带 来沉浸式消费体验。</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在交易环节，公司与工商银行签署“数字人民币封闭实验框架协议”，未来双方将发挥各自 优势，整合用户、市场、渠道、数据和技术等资源，联合开展数字人民币封闭试验合作，共同加 速场景建设和用户推广，树立金融同业深度合作典范，这也将为未来公司在元宇宙商业场景搭建 过程中的交易环节提供有力支撑。目前公司已开始探索数字人民币在文创的衍生数字藏品上的应 用，未来有望不断扩大数字人民币的使用场景和范围。</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 xml:space="preserve">伴随着下一代沉浸式互联网环境下的新需求与新机遇，公司已率先进行数字虚拟技术的开发 和孵化，持续在数字科技、虚拟形象、元宇宙等新兴技术方向，为客户品牌创新营销场景、拓展 传播渠道，从而实现数字资产价值的增长。依托现有业务结构，公司聚焦元宇宙产业的内容与应 </w:t>
      </w:r>
      <w:r>
        <w:rPr>
          <w:color w:val="000000"/>
          <w:spacing w:val="0"/>
          <w:w w:val="100"/>
          <w:position w:val="0"/>
        </w:rPr>
        <w:t>用的生态位，发力优势领域的率先布局，目前拥有较为成熟的虚拟人</w:t>
      </w:r>
      <w:r>
        <w:rPr>
          <w:color w:val="000000"/>
          <w:spacing w:val="0"/>
          <w:w w:val="100"/>
          <w:position w:val="0"/>
          <w:sz w:val="18"/>
          <w:szCs w:val="18"/>
        </w:rPr>
        <w:t>IP</w:t>
      </w:r>
      <w:r>
        <w:rPr>
          <w:color w:val="000000"/>
          <w:spacing w:val="0"/>
          <w:w w:val="100"/>
          <w:position w:val="0"/>
        </w:rPr>
        <w:t>及解决方案，有效拓展虚 拟场景交互方式，优化用户线上生活体验，助力品牌将流量高效转化为商业价值。</w:t>
      </w:r>
    </w:p>
    <w:p>
      <w:pPr>
        <w:pStyle w:val="Style21"/>
        <w:keepNext/>
        <w:keepLines/>
        <w:widowControl w:val="0"/>
        <w:shd w:val="clear" w:color="auto" w:fill="auto"/>
        <w:tabs>
          <w:tab w:pos="420" w:val="left"/>
        </w:tabs>
        <w:bidi w:val="0"/>
        <w:spacing w:before="0" w:after="0" w:line="240" w:lineRule="auto"/>
        <w:ind w:left="0" w:right="0" w:firstLine="0"/>
        <w:jc w:val="both"/>
      </w:pPr>
      <w:bookmarkStart w:id="73" w:name="bookmark73"/>
      <w:bookmarkStart w:id="74" w:name="bookmark74"/>
      <w:bookmarkStart w:id="75" w:name="bookmark75"/>
      <w:bookmarkStart w:id="76" w:name="bookmark76"/>
      <w:r>
        <w:rPr>
          <w:color w:val="000000"/>
          <w:spacing w:val="0"/>
          <w:w w:val="100"/>
          <w:position w:val="0"/>
        </w:rPr>
        <w:t>二</w:t>
      </w:r>
      <w:bookmarkEnd w:id="75"/>
      <w:r>
        <w:rPr>
          <w:color w:val="000000"/>
          <w:spacing w:val="0"/>
          <w:w w:val="100"/>
          <w:position w:val="0"/>
        </w:rPr>
        <w:t>、</w:t>
        <w:tab/>
        <w:t>报告期内公司所处行业情况</w:t>
      </w:r>
      <w:bookmarkEnd w:id="73"/>
      <w:bookmarkEnd w:id="74"/>
      <w:bookmarkEnd w:id="76"/>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sz w:val="18"/>
          <w:szCs w:val="18"/>
        </w:rPr>
        <w:t>2021</w:t>
      </w:r>
      <w:r>
        <w:rPr>
          <w:color w:val="000000"/>
          <w:spacing w:val="0"/>
          <w:w w:val="100"/>
          <w:position w:val="0"/>
        </w:rPr>
        <w:t>年全球经济几经震荡，而得益于国家有效政策的引导与防疫抗疫举措得力的支撑，国民 经济保持韧性增长，供给侧结构性改革不断深化，为广告营销产业持续发展奠定了基础。在“十 四五”开局之年，国家继续实施系列重大发展战略，加快建设现代化和高标准市场经济体系，优 化营商环境，各项法规不断完善，监管机制不断创新，尤其是文化事业建设费减免征收等一系列 政策的出台，将进一步增强广告产业发展活力。同时，数字技术创新驱动数字经济蓬勃发展，带 动广告营销产业全面实施数字化转型升级，促进广告营销产业跨越式发展。</w:t>
      </w:r>
    </w:p>
    <w:p>
      <w:pPr>
        <w:pStyle w:val="Style5"/>
        <w:keepNext w:val="0"/>
        <w:keepLines w:val="0"/>
        <w:widowControl w:val="0"/>
        <w:shd w:val="clear" w:color="auto" w:fill="auto"/>
        <w:tabs>
          <w:tab w:pos="863" w:val="left"/>
        </w:tabs>
        <w:bidi w:val="0"/>
        <w:spacing w:before="0" w:after="0" w:line="413" w:lineRule="exact"/>
        <w:ind w:left="0" w:right="0" w:firstLine="440"/>
        <w:jc w:val="left"/>
      </w:pPr>
      <w:bookmarkStart w:id="77" w:name="bookmark77"/>
      <w:r>
        <w:rPr>
          <w:color w:val="000000"/>
          <w:spacing w:val="0"/>
          <w:w w:val="100"/>
          <w:position w:val="0"/>
          <w:sz w:val="18"/>
          <w:szCs w:val="18"/>
        </w:rPr>
        <w:t>（</w:t>
      </w:r>
      <w:bookmarkEnd w:id="77"/>
      <w:r>
        <w:rPr>
          <w:color w:val="000000"/>
          <w:spacing w:val="0"/>
          <w:w w:val="100"/>
          <w:position w:val="0"/>
          <w:sz w:val="18"/>
          <w:szCs w:val="18"/>
        </w:rPr>
        <w:t>1）</w:t>
        <w:tab/>
      </w:r>
      <w:r>
        <w:rPr>
          <w:color w:val="000000"/>
          <w:spacing w:val="0"/>
          <w:w w:val="100"/>
          <w:position w:val="0"/>
        </w:rPr>
        <w:t>互联网营销行业稳中向好，新发展格局迈出坚实新步伐</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根据中关村互动营销实验室联合普华永道、秒针营销科学院、北京师范大学新闻传播学院与 华扬联众共同发布的《中国互联网广告数据报告》</w:t>
      </w:r>
      <w:r>
        <w:rPr>
          <w:color w:val="000000"/>
          <w:spacing w:val="0"/>
          <w:w w:val="100"/>
          <w:position w:val="0"/>
          <w:sz w:val="18"/>
          <w:szCs w:val="18"/>
        </w:rPr>
        <w:t>，2021</w:t>
      </w:r>
      <w:r>
        <w:rPr>
          <w:color w:val="000000"/>
          <w:spacing w:val="0"/>
          <w:w w:val="100"/>
          <w:position w:val="0"/>
        </w:rPr>
        <w:t>年中国互联网营销市场稳中向好。</w:t>
      </w:r>
      <w:r>
        <w:rPr>
          <w:color w:val="000000"/>
          <w:spacing w:val="0"/>
          <w:w w:val="100"/>
          <w:position w:val="0"/>
          <w:sz w:val="18"/>
          <w:szCs w:val="18"/>
        </w:rPr>
        <w:t xml:space="preserve">2021 </w:t>
      </w:r>
      <w:r>
        <w:rPr>
          <w:color w:val="000000"/>
          <w:spacing w:val="0"/>
          <w:w w:val="100"/>
          <w:position w:val="0"/>
        </w:rPr>
        <w:t>年全球经济在疫情以及诸多不确定性因素影响下，中国经济在国家政策有效引导与防疫抗疫举措 得力的支撑下，实现了全社会各行业的稳步复苏。互联网营销行业受益于内生需求的增长，实现 了广告收入</w:t>
      </w:r>
      <w:r>
        <w:rPr>
          <w:color w:val="000000"/>
          <w:spacing w:val="0"/>
          <w:w w:val="100"/>
          <w:position w:val="0"/>
          <w:sz w:val="18"/>
          <w:szCs w:val="18"/>
        </w:rPr>
        <w:t>5,435</w:t>
      </w:r>
      <w:r>
        <w:rPr>
          <w:color w:val="000000"/>
          <w:spacing w:val="0"/>
          <w:w w:val="100"/>
          <w:position w:val="0"/>
        </w:rPr>
        <w:t>亿人民币（不含港澳台地区）</w:t>
      </w:r>
      <w:r>
        <w:rPr>
          <w:color w:val="000000"/>
          <w:spacing w:val="0"/>
          <w:w w:val="100"/>
          <w:position w:val="0"/>
          <w:sz w:val="18"/>
          <w:szCs w:val="18"/>
        </w:rPr>
        <w:t>，</w:t>
      </w:r>
      <w:r>
        <w:rPr>
          <w:color w:val="000000"/>
          <w:spacing w:val="0"/>
          <w:w w:val="100"/>
          <w:position w:val="0"/>
        </w:rPr>
        <w:t>同比增长</w:t>
      </w:r>
      <w:r>
        <w:rPr>
          <w:color w:val="000000"/>
          <w:spacing w:val="0"/>
          <w:w w:val="100"/>
          <w:position w:val="0"/>
          <w:sz w:val="18"/>
          <w:szCs w:val="18"/>
        </w:rPr>
        <w:t>9.32%，</w:t>
      </w:r>
      <w:r>
        <w:rPr>
          <w:color w:val="000000"/>
          <w:spacing w:val="0"/>
          <w:w w:val="100"/>
          <w:position w:val="0"/>
        </w:rPr>
        <w:t xml:space="preserve">增幅较上年减缓了 </w:t>
      </w:r>
      <w:r>
        <w:rPr>
          <w:color w:val="000000"/>
          <w:spacing w:val="0"/>
          <w:w w:val="100"/>
          <w:position w:val="0"/>
          <w:sz w:val="18"/>
          <w:szCs w:val="18"/>
        </w:rPr>
        <w:t>4.53</w:t>
      </w:r>
      <w:r>
        <w:rPr>
          <w:color w:val="000000"/>
          <w:spacing w:val="0"/>
          <w:w w:val="100"/>
          <w:position w:val="0"/>
        </w:rPr>
        <w:t>个百 分点。</w:t>
      </w:r>
      <w:r>
        <w:rPr>
          <w:color w:val="000000"/>
          <w:spacing w:val="0"/>
          <w:w w:val="100"/>
          <w:position w:val="0"/>
          <w:sz w:val="18"/>
          <w:szCs w:val="18"/>
        </w:rPr>
        <w:t>2021</w:t>
      </w:r>
      <w:r>
        <w:rPr>
          <w:color w:val="000000"/>
          <w:spacing w:val="0"/>
          <w:w w:val="100"/>
          <w:position w:val="0"/>
        </w:rPr>
        <w:t>年中国互联网营销市场规模为</w:t>
      </w:r>
      <w:r>
        <w:rPr>
          <w:color w:val="000000"/>
          <w:spacing w:val="0"/>
          <w:w w:val="100"/>
          <w:position w:val="0"/>
          <w:sz w:val="18"/>
          <w:szCs w:val="18"/>
        </w:rPr>
        <w:t>6,173</w:t>
      </w:r>
      <w:r>
        <w:rPr>
          <w:color w:val="000000"/>
          <w:spacing w:val="0"/>
          <w:w w:val="100"/>
          <w:position w:val="0"/>
        </w:rPr>
        <w:t>亿元，较上年增长</w:t>
      </w:r>
      <w:r>
        <w:rPr>
          <w:color w:val="000000"/>
          <w:spacing w:val="0"/>
          <w:w w:val="100"/>
          <w:position w:val="0"/>
          <w:sz w:val="18"/>
          <w:szCs w:val="18"/>
        </w:rPr>
        <w:t>12.36%</w:t>
      </w:r>
      <w:r>
        <w:rPr>
          <w:color w:val="000000"/>
          <w:spacing w:val="0"/>
          <w:w w:val="100"/>
          <w:position w:val="0"/>
        </w:rPr>
        <w:t>。从不同发展脉络来 看，上下半年呈现不同的动态趋势：上半年受疫情影响较小，社会经济呈现恢复性增长，民众对 未来预期也较为乐观；下半年受新冠病毒变种的侵袭加之多边关系等复杂因素的影响，在需求收 缩、供给冲击、预期转弱的三重压力下，互联网营销行业恢复性增长受到影响，明显放缓。</w:t>
      </w:r>
    </w:p>
    <w:p>
      <w:pPr>
        <w:pStyle w:val="Style5"/>
        <w:keepNext w:val="0"/>
        <w:keepLines w:val="0"/>
        <w:widowControl w:val="0"/>
        <w:shd w:val="clear" w:color="auto" w:fill="auto"/>
        <w:tabs>
          <w:tab w:pos="863" w:val="left"/>
        </w:tabs>
        <w:bidi w:val="0"/>
        <w:spacing w:before="0" w:after="0" w:line="413" w:lineRule="exact"/>
        <w:ind w:left="0" w:right="0" w:firstLine="440"/>
        <w:jc w:val="both"/>
      </w:pPr>
      <w:bookmarkStart w:id="78" w:name="bookmark78"/>
      <w:r>
        <w:rPr>
          <w:color w:val="000000"/>
          <w:spacing w:val="0"/>
          <w:w w:val="100"/>
          <w:position w:val="0"/>
          <w:sz w:val="18"/>
          <w:szCs w:val="18"/>
        </w:rPr>
        <w:t>（</w:t>
      </w:r>
      <w:bookmarkEnd w:id="78"/>
      <w:r>
        <w:rPr>
          <w:color w:val="000000"/>
          <w:spacing w:val="0"/>
          <w:w w:val="100"/>
          <w:position w:val="0"/>
          <w:sz w:val="18"/>
          <w:szCs w:val="18"/>
        </w:rPr>
        <w:t>2）</w:t>
        <w:tab/>
      </w:r>
      <w:r>
        <w:rPr>
          <w:color w:val="000000"/>
          <w:spacing w:val="0"/>
          <w:w w:val="100"/>
          <w:position w:val="0"/>
        </w:rPr>
        <w:t>元宇宙经济，探索数字营销创新应用</w:t>
      </w:r>
    </w:p>
    <w:p>
      <w:pPr>
        <w:pStyle w:val="Style5"/>
        <w:keepNext w:val="0"/>
        <w:keepLines w:val="0"/>
        <w:widowControl w:val="0"/>
        <w:shd w:val="clear" w:color="auto" w:fill="auto"/>
        <w:bidi w:val="0"/>
        <w:spacing w:before="0" w:after="300" w:line="413" w:lineRule="exact"/>
        <w:ind w:left="0" w:right="0" w:firstLine="440"/>
        <w:jc w:val="both"/>
      </w:pPr>
      <w:r>
        <w:rPr>
          <w:color w:val="000000"/>
          <w:spacing w:val="0"/>
          <w:w w:val="100"/>
          <w:position w:val="0"/>
          <w:sz w:val="18"/>
          <w:szCs w:val="18"/>
        </w:rPr>
        <w:t>2021</w:t>
      </w:r>
      <w:r>
        <w:rPr>
          <w:color w:val="000000"/>
          <w:spacing w:val="0"/>
          <w:w w:val="100"/>
          <w:position w:val="0"/>
        </w:rPr>
        <w:t>年下半年，“元宇宙”一词风靡全球，风头一时无二。元宇宙的理想形态，即一个拥有 超时空的社交体系、极致沉浸的体验、开放多元内容生态。元宇宙的大热一方面是互联网通讯、 虚拟、</w:t>
      </w:r>
      <w:r>
        <w:rPr>
          <w:color w:val="000000"/>
          <w:spacing w:val="0"/>
          <w:w w:val="100"/>
          <w:position w:val="0"/>
          <w:sz w:val="18"/>
          <w:szCs w:val="18"/>
        </w:rPr>
        <w:t>AI</w:t>
      </w:r>
      <w:r>
        <w:rPr>
          <w:color w:val="000000"/>
          <w:spacing w:val="0"/>
          <w:w w:val="100"/>
          <w:position w:val="0"/>
        </w:rPr>
        <w:t>等技术推进的必然结果，另一方面也是硬件、内容和数字经济的迅猛发展产生了必然的 用户需求，并在共享的基础设施、内容、平台、接入介质工具、标准及协议的多方面支持下，不 断融合、进化而最终成形成一个虚拟与现实共通的世界。元宇宙经济迅速走红，虚拟数字人、数 字藏品的营销方式创新层出不穷，为消费者提供沉浸式交互感受，优化用户线上生活体验，并帮 助品牌方拓展虚拟场景的交互方式，不断挖掘</w:t>
      </w:r>
      <w:r>
        <w:rPr>
          <w:rFonts w:ascii="SimHei" w:eastAsia="SimHei" w:hAnsi="SimHei" w:cs="SimHei"/>
          <w:color w:val="000000"/>
          <w:spacing w:val="0"/>
          <w:w w:val="100"/>
          <w:position w:val="0"/>
        </w:rPr>
        <w:t>用</w:t>
      </w:r>
      <w:r>
        <w:rPr>
          <w:color w:val="000000"/>
          <w:spacing w:val="0"/>
          <w:w w:val="100"/>
          <w:position w:val="0"/>
        </w:rPr>
        <w:t>户需求，将流量高效转化为商业价值。</w:t>
      </w:r>
    </w:p>
    <w:p>
      <w:pPr>
        <w:pStyle w:val="Style21"/>
        <w:keepNext/>
        <w:keepLines/>
        <w:widowControl w:val="0"/>
        <w:shd w:val="clear" w:color="auto" w:fill="auto"/>
        <w:tabs>
          <w:tab w:pos="423" w:val="left"/>
        </w:tabs>
        <w:bidi w:val="0"/>
        <w:spacing w:before="0" w:after="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w:t>
        <w:tab/>
        <w:t>报告期内公司从事的业务情况</w:t>
      </w:r>
      <w:bookmarkEnd w:id="79"/>
      <w:bookmarkEnd w:id="80"/>
      <w:bookmarkEnd w:id="82"/>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公司围绕客户需求提供全面服务解决方案，深入理解客户业务与品牌发展战略，以基于大数 据区块链和人工智能技术研发的系列技术平台和营销工具，为品牌提供全链路营销服务内容，助 力品牌客户实现“品效销合一”的营销目标。公司通过自主研发的智能技术平台系统运用大数据 分析手段挖掘、比对和分析商业数据结果，从全局视野观察和理解品牌价值、市场洞察和消费者 需求，形成全域营销策略建议，为品牌主提供全域增长服务。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公司多年在与优质客户长期合作和不同时期的主流媒体的良好合作基础上，在业内率先积累 了上下游优质的渠道数据和以切实有效的技术手段不断做出创新使用，实现对积累的营销数据的 资产化开发、管理、安保和商业化运营，协助不同行业客户在营销活动中进行数据应用，提升营 销效果。同时，公司对数据资产的多维度输出，有力地支持了公司探索新一代前沿技术衍生或者 催化的新型营销业态，快速反应和主动布局相关技术和应用，重新定义营销新生态。</w:t>
      </w:r>
    </w:p>
    <w:p>
      <w:pPr>
        <w:pStyle w:val="Style5"/>
        <w:keepNext w:val="0"/>
        <w:keepLines w:val="0"/>
        <w:widowControl w:val="0"/>
        <w:shd w:val="clear" w:color="auto" w:fill="auto"/>
        <w:bidi w:val="0"/>
        <w:spacing w:before="0" w:after="240" w:line="408" w:lineRule="exact"/>
        <w:ind w:left="0" w:right="0" w:firstLine="440"/>
        <w:jc w:val="both"/>
      </w:pPr>
      <w:r>
        <w:rPr>
          <w:color w:val="000000"/>
          <w:spacing w:val="0"/>
          <w:w w:val="100"/>
          <w:position w:val="0"/>
        </w:rPr>
        <w:t>公司深耕汽车营销及新零售行业，拥有丰富的数字营销经验、海量数据整合处理技术、强大 策略创意和内容生产能力，并深知当下汽车品牌销售痛点与机遇，携手国内汽车行业领军企业， 打通汽车全链路服务体系，推动汽车新零售业务的全面升级。通过大数据分析以及创意、内容、 技术等资源，将合同产品优势特点高效触达消费者；通过本地营销数据完成产供销与渠道直连； 通过现有网络，拓展新的线下销售通道；实现线上集客与线下交付、数据整合的全面覆盖，实现 双方的共赢合作。未来，华扬联众将利用长期深耕汽车营销及新零售行业所积累的经验与创新能 力，以技术和内容双重驱动，持续完善汽车新零售业务模式，为消费者带来更多质优价廉的汽车 产品，创造真正满足消费者喜好的购车体验，为中国汽车行业创新发展贡献力量。</w:t>
      </w:r>
    </w:p>
    <w:p>
      <w:pPr>
        <w:pStyle w:val="Style21"/>
        <w:keepNext/>
        <w:keepLines/>
        <w:widowControl w:val="0"/>
        <w:shd w:val="clear" w:color="auto" w:fill="auto"/>
        <w:bidi w:val="0"/>
        <w:spacing w:before="0" w:after="10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四</w:t>
      </w:r>
      <w:bookmarkEnd w:id="85"/>
      <w:r>
        <w:rPr>
          <w:color w:val="000000"/>
          <w:spacing w:val="0"/>
          <w:w w:val="100"/>
          <w:position w:val="0"/>
        </w:rPr>
        <w:t>、报告期内核心竞争力分析</w:t>
      </w:r>
      <w:bookmarkEnd w:id="83"/>
      <w:bookmarkEnd w:id="84"/>
      <w:bookmarkEnd w:id="8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10" w:val="left"/>
        </w:tabs>
        <w:bidi w:val="0"/>
        <w:spacing w:before="0" w:after="0" w:line="240" w:lineRule="auto"/>
        <w:ind w:left="0" w:right="0" w:firstLine="0"/>
        <w:jc w:val="left"/>
      </w:pPr>
      <w:bookmarkStart w:id="87" w:name="bookmark87"/>
      <w:r>
        <w:rPr>
          <w:color w:val="000000"/>
          <w:spacing w:val="0"/>
          <w:w w:val="100"/>
          <w:position w:val="0"/>
          <w:sz w:val="18"/>
          <w:szCs w:val="18"/>
        </w:rPr>
        <w:t>1</w:t>
      </w:r>
      <w:bookmarkEnd w:id="87"/>
      <w:r>
        <w:rPr>
          <w:color w:val="000000"/>
          <w:spacing w:val="0"/>
          <w:w w:val="100"/>
          <w:position w:val="0"/>
        </w:rPr>
        <w:t>、</w:t>
        <w:tab/>
        <w:t>创新能力优势</w:t>
      </w:r>
    </w:p>
    <w:p>
      <w:pPr>
        <w:pStyle w:val="Style5"/>
        <w:keepNext w:val="0"/>
        <w:keepLines w:val="0"/>
        <w:widowControl w:val="0"/>
        <w:shd w:val="clear" w:color="auto" w:fill="auto"/>
        <w:bidi w:val="0"/>
        <w:spacing w:before="0" w:after="0" w:line="386" w:lineRule="exact"/>
        <w:ind w:left="0" w:right="0" w:firstLine="440"/>
        <w:jc w:val="both"/>
      </w:pPr>
      <w:r>
        <w:rPr>
          <w:color w:val="000000"/>
          <w:spacing w:val="0"/>
          <w:w w:val="100"/>
          <w:position w:val="0"/>
        </w:rPr>
        <w:t>公司长期注重对行业专业知识的研究和积累，长期保持对热门前沿数字技术和行业发展趋势 开展深入研究，开发相应的技术产品，紧密跟踪全域营销热点和发展的趋势，有力保证了公司持 续具备为客户提供创新营销服务，以及基于产业前沿技术和大数据才能实现的特定营销手段。</w:t>
      </w:r>
    </w:p>
    <w:p>
      <w:pPr>
        <w:pStyle w:val="Style5"/>
        <w:keepNext w:val="0"/>
        <w:keepLines w:val="0"/>
        <w:widowControl w:val="0"/>
        <w:shd w:val="clear" w:color="auto" w:fill="auto"/>
        <w:bidi w:val="0"/>
        <w:spacing w:before="0" w:after="380" w:line="409" w:lineRule="exact"/>
        <w:ind w:left="0" w:right="0" w:firstLine="440"/>
        <w:jc w:val="both"/>
      </w:pPr>
      <w:r>
        <w:rPr>
          <w:color w:val="000000"/>
          <w:spacing w:val="0"/>
          <w:w w:val="100"/>
          <w:position w:val="0"/>
        </w:rPr>
        <w:t>在数字虚拟形象技术的创新中，公司具备先发优势，</w:t>
      </w:r>
      <w:r>
        <w:rPr>
          <w:color w:val="000000"/>
          <w:spacing w:val="0"/>
          <w:w w:val="100"/>
          <w:position w:val="0"/>
          <w:sz w:val="18"/>
          <w:szCs w:val="18"/>
        </w:rPr>
        <w:t>2020</w:t>
      </w:r>
      <w:r>
        <w:rPr>
          <w:color w:val="000000"/>
          <w:spacing w:val="0"/>
          <w:w w:val="100"/>
          <w:position w:val="0"/>
        </w:rPr>
        <w:t>年开始创制和运营的虚拟形象，并 率先推出数字挛生的虚拟</w:t>
      </w:r>
      <w:r>
        <w:rPr>
          <w:color w:val="000000"/>
          <w:spacing w:val="0"/>
          <w:w w:val="100"/>
          <w:position w:val="0"/>
          <w:sz w:val="18"/>
          <w:szCs w:val="18"/>
        </w:rPr>
        <w:t>IP</w:t>
      </w:r>
      <w:r>
        <w:rPr>
          <w:color w:val="000000"/>
          <w:spacing w:val="0"/>
          <w:w w:val="100"/>
          <w:position w:val="0"/>
        </w:rPr>
        <w:t>商业化解决方案。公司也在继续迭代升级数字挛生的商业化解决方 案，帮助客户拓展虚拟场景交互方式，优化用户线上生活体验，将流量高效转化为商业价值，为 客户进入元宇宙提供有效助力。在直播电商已普及的大背景下，公司积极开拓前沿技术在电商领 域的全新应用，领先将</w:t>
      </w:r>
      <w:r>
        <w:rPr>
          <w:color w:val="000000"/>
          <w:spacing w:val="0"/>
          <w:w w:val="100"/>
          <w:position w:val="0"/>
          <w:sz w:val="18"/>
          <w:szCs w:val="18"/>
        </w:rPr>
        <w:t>AI</w:t>
      </w:r>
      <w:r>
        <w:rPr>
          <w:color w:val="000000"/>
          <w:spacing w:val="0"/>
          <w:w w:val="100"/>
          <w:position w:val="0"/>
        </w:rPr>
        <w:t>虚拟化技术应用于汽车行业线上直播、销售领域，打造沉浸式线上购车 体验。在数字虚拟形象技术的加持下，公司利用自有车型数据库，依托大数据处理技术，计算出 对消费者极具参考价值的购车指数，开发智能化产出专业实用的内容产品：数字分身视频、数字 虚拟形象主播、数字虚拟形象短视频。产品在实际应用中通过多模态的智能融合技术，在短视频、 直播中实现数字虚拟形象与用户的交流互动，带领消费者以沉浸式视角感受驾驶场景，打造全方 位的虚拟试驾体验，为汽车品牌客户提供高标准的数字资产制作和运营。</w:t>
      </w:r>
    </w:p>
    <w:p>
      <w:pPr>
        <w:pStyle w:val="Style5"/>
        <w:keepNext w:val="0"/>
        <w:keepLines w:val="0"/>
        <w:widowControl w:val="0"/>
        <w:shd w:val="clear" w:color="auto" w:fill="auto"/>
        <w:tabs>
          <w:tab w:pos="313" w:val="left"/>
        </w:tabs>
        <w:bidi w:val="0"/>
        <w:spacing w:before="0" w:after="0" w:line="408" w:lineRule="exact"/>
        <w:ind w:left="0" w:right="0" w:firstLine="0"/>
        <w:jc w:val="left"/>
      </w:pPr>
      <w:bookmarkStart w:id="88" w:name="bookmark88"/>
      <w:r>
        <w:rPr>
          <w:color w:val="000000"/>
          <w:spacing w:val="0"/>
          <w:w w:val="100"/>
          <w:position w:val="0"/>
          <w:sz w:val="18"/>
          <w:szCs w:val="18"/>
        </w:rPr>
        <w:t>2</w:t>
      </w:r>
      <w:bookmarkEnd w:id="88"/>
      <w:r>
        <w:rPr>
          <w:color w:val="000000"/>
          <w:spacing w:val="0"/>
          <w:w w:val="100"/>
          <w:position w:val="0"/>
        </w:rPr>
        <w:t>、</w:t>
        <w:tab/>
        <w:t>数据资产优势</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公司多年来积累了丰富的消费者特征、行为和反馈数据，每日可分析大量的互联网用户的行 为数据，并结合可交易的外部合规数据等，通过自研的技术系统对数据进行分类、标签、持续追 </w:t>
      </w:r>
      <w:r>
        <w:rPr>
          <w:color w:val="000000"/>
          <w:spacing w:val="0"/>
          <w:w w:val="100"/>
          <w:position w:val="0"/>
        </w:rPr>
        <w:t>踪分析和校验数据可靠性和真实性，对具备商业化输出和跨界应用的大数据赋予资产价值管理体 系，使得公司在数据资产方面已建立起一定的竞争优势。</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公司所开发的营销数据分析引擎</w:t>
      </w:r>
      <w:r>
        <w:rPr>
          <w:color w:val="000000"/>
          <w:spacing w:val="0"/>
          <w:w w:val="100"/>
          <w:position w:val="0"/>
          <w:sz w:val="18"/>
          <w:szCs w:val="18"/>
        </w:rPr>
        <w:t>MADE，</w:t>
      </w:r>
      <w:r>
        <w:rPr>
          <w:color w:val="000000"/>
          <w:spacing w:val="0"/>
          <w:w w:val="100"/>
          <w:position w:val="0"/>
        </w:rPr>
        <w:t xml:space="preserve">于年内完成了 </w:t>
      </w:r>
      <w:r>
        <w:rPr>
          <w:color w:val="000000"/>
          <w:spacing w:val="0"/>
          <w:w w:val="100"/>
          <w:position w:val="0"/>
          <w:sz w:val="18"/>
          <w:szCs w:val="18"/>
        </w:rPr>
        <w:t>2.0</w:t>
      </w:r>
      <w:r>
        <w:rPr>
          <w:color w:val="000000"/>
          <w:spacing w:val="0"/>
          <w:w w:val="100"/>
          <w:position w:val="0"/>
        </w:rPr>
        <w:t>的大版本优化升级。在原有基础上 引入更多智能化模块，实现了用户链路追踪再营销，具备海量标签圈选精细化人群，能够实现精 准识别高价值人群和效率提升</w:t>
      </w:r>
      <w:r>
        <w:rPr>
          <w:color w:val="000000"/>
          <w:spacing w:val="0"/>
          <w:w w:val="100"/>
          <w:position w:val="0"/>
          <w:sz w:val="18"/>
          <w:szCs w:val="18"/>
        </w:rPr>
        <w:t>°MADE</w:t>
      </w:r>
      <w:r>
        <w:rPr>
          <w:color w:val="000000"/>
          <w:spacing w:val="0"/>
          <w:w w:val="100"/>
          <w:position w:val="0"/>
        </w:rPr>
        <w:t>系统运行至今已覆盖</w:t>
      </w:r>
      <w:r>
        <w:rPr>
          <w:color w:val="000000"/>
          <w:spacing w:val="0"/>
          <w:w w:val="100"/>
          <w:position w:val="0"/>
          <w:sz w:val="18"/>
          <w:szCs w:val="18"/>
        </w:rPr>
        <w:t>10</w:t>
      </w:r>
      <w:r>
        <w:rPr>
          <w:color w:val="000000"/>
          <w:spacing w:val="0"/>
          <w:w w:val="100"/>
          <w:position w:val="0"/>
        </w:rPr>
        <w:t>亿台设备，用户标签超</w:t>
      </w:r>
      <w:r>
        <w:rPr>
          <w:color w:val="000000"/>
          <w:spacing w:val="0"/>
          <w:w w:val="100"/>
          <w:position w:val="0"/>
          <w:sz w:val="18"/>
          <w:szCs w:val="18"/>
        </w:rPr>
        <w:t>5000+，</w:t>
      </w:r>
      <w:r>
        <w:rPr>
          <w:color w:val="000000"/>
          <w:spacing w:val="0"/>
          <w:w w:val="100"/>
          <w:position w:val="0"/>
        </w:rPr>
        <w:t>并创 建人群包近</w:t>
      </w:r>
      <w:r>
        <w:rPr>
          <w:color w:val="000000"/>
          <w:spacing w:val="0"/>
          <w:w w:val="100"/>
          <w:position w:val="0"/>
          <w:sz w:val="18"/>
          <w:szCs w:val="18"/>
        </w:rPr>
        <w:t>4000</w:t>
      </w:r>
      <w:r>
        <w:rPr>
          <w:color w:val="000000"/>
          <w:spacing w:val="0"/>
          <w:w w:val="100"/>
          <w:position w:val="0"/>
        </w:rPr>
        <w:t>个，服务于公司</w:t>
      </w:r>
      <w:r>
        <w:rPr>
          <w:color w:val="000000"/>
          <w:spacing w:val="0"/>
          <w:w w:val="100"/>
          <w:position w:val="0"/>
          <w:sz w:val="18"/>
          <w:szCs w:val="18"/>
        </w:rPr>
        <w:t>50</w:t>
      </w:r>
      <w:r>
        <w:rPr>
          <w:color w:val="000000"/>
          <w:spacing w:val="0"/>
          <w:w w:val="100"/>
          <w:position w:val="0"/>
        </w:rPr>
        <w:t>家广告主的投放业务。</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公司的星运营销链</w:t>
      </w:r>
      <w:r>
        <w:rPr>
          <w:color w:val="000000"/>
          <w:spacing w:val="0"/>
          <w:w w:val="100"/>
          <w:position w:val="0"/>
          <w:sz w:val="18"/>
          <w:szCs w:val="18"/>
        </w:rPr>
        <w:t>KOL</w:t>
      </w:r>
      <w:r>
        <w:rPr>
          <w:color w:val="000000"/>
          <w:spacing w:val="0"/>
          <w:w w:val="100"/>
          <w:position w:val="0"/>
        </w:rPr>
        <w:t>达人运营平台，已覆盖抖音、小红书、快手、微信、微博五大平台共 超过</w:t>
      </w:r>
      <w:r>
        <w:rPr>
          <w:color w:val="000000"/>
          <w:spacing w:val="0"/>
          <w:w w:val="100"/>
          <w:position w:val="0"/>
          <w:sz w:val="18"/>
          <w:szCs w:val="18"/>
        </w:rPr>
        <w:t>15</w:t>
      </w:r>
      <w:r>
        <w:rPr>
          <w:color w:val="000000"/>
          <w:spacing w:val="0"/>
          <w:w w:val="100"/>
          <w:position w:val="0"/>
        </w:rPr>
        <w:t>万认证达人及</w:t>
      </w:r>
      <w:r>
        <w:rPr>
          <w:color w:val="000000"/>
          <w:spacing w:val="0"/>
          <w:w w:val="100"/>
          <w:position w:val="0"/>
          <w:sz w:val="18"/>
          <w:szCs w:val="18"/>
        </w:rPr>
        <w:t>MCN</w:t>
      </w:r>
      <w:r>
        <w:rPr>
          <w:color w:val="000000"/>
          <w:spacing w:val="0"/>
          <w:w w:val="100"/>
          <w:position w:val="0"/>
        </w:rPr>
        <w:t>机构的全量数据，全面覆盖</w:t>
      </w:r>
      <w:r>
        <w:rPr>
          <w:color w:val="000000"/>
          <w:spacing w:val="0"/>
          <w:w w:val="100"/>
          <w:position w:val="0"/>
          <w:sz w:val="18"/>
          <w:szCs w:val="18"/>
        </w:rPr>
        <w:t>KOL</w:t>
      </w:r>
      <w:r>
        <w:rPr>
          <w:color w:val="000000"/>
          <w:spacing w:val="0"/>
          <w:w w:val="100"/>
          <w:position w:val="0"/>
        </w:rPr>
        <w:t>价格、传播、粉丝、标签、商广效果 等重要维度的达人信息。正在为公司多个核心品牌客户提供从</w:t>
      </w:r>
      <w:r>
        <w:rPr>
          <w:color w:val="000000"/>
          <w:spacing w:val="0"/>
          <w:w w:val="100"/>
          <w:position w:val="0"/>
          <w:sz w:val="18"/>
          <w:szCs w:val="18"/>
        </w:rPr>
        <w:t>KOL</w:t>
      </w:r>
      <w:r>
        <w:rPr>
          <w:color w:val="000000"/>
          <w:spacing w:val="0"/>
          <w:w w:val="100"/>
          <w:position w:val="0"/>
        </w:rPr>
        <w:t>挑选挖掘评估流量沉淀内容优 化一站式专属服务，在网红营销常态化的当下，帮助品牌主把握主动和先机，提升运营和转化效 率，沉淀自有</w:t>
      </w:r>
      <w:r>
        <w:rPr>
          <w:color w:val="000000"/>
          <w:spacing w:val="0"/>
          <w:w w:val="100"/>
          <w:position w:val="0"/>
          <w:sz w:val="18"/>
          <w:szCs w:val="18"/>
        </w:rPr>
        <w:t>KOL</w:t>
      </w:r>
      <w:r>
        <w:rPr>
          <w:color w:val="000000"/>
          <w:spacing w:val="0"/>
          <w:w w:val="100"/>
          <w:position w:val="0"/>
        </w:rPr>
        <w:t>流量池，为品牌持续拓展实效增长路径。</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公司的创新管理系统</w:t>
      </w:r>
      <w:r>
        <w:rPr>
          <w:color w:val="000000"/>
          <w:spacing w:val="0"/>
          <w:w w:val="100"/>
          <w:position w:val="0"/>
          <w:sz w:val="18"/>
          <w:szCs w:val="18"/>
        </w:rPr>
        <w:t>DCD，</w:t>
      </w:r>
      <w:r>
        <w:rPr>
          <w:color w:val="000000"/>
          <w:spacing w:val="0"/>
          <w:w w:val="100"/>
          <w:position w:val="0"/>
        </w:rPr>
        <w:t xml:space="preserve">在美妆、手机、服饰、母婴四大垂直品类领域分别分析积累了 </w:t>
      </w:r>
      <w:r>
        <w:rPr>
          <w:color w:val="000000"/>
          <w:spacing w:val="0"/>
          <w:w w:val="100"/>
          <w:position w:val="0"/>
          <w:sz w:val="18"/>
          <w:szCs w:val="18"/>
        </w:rPr>
        <w:t xml:space="preserve">61 </w:t>
      </w:r>
      <w:r>
        <w:rPr>
          <w:color w:val="000000"/>
          <w:spacing w:val="0"/>
          <w:w w:val="100"/>
          <w:position w:val="0"/>
        </w:rPr>
        <w:t>万、</w:t>
      </w:r>
      <w:r>
        <w:rPr>
          <w:color w:val="000000"/>
          <w:spacing w:val="0"/>
          <w:w w:val="100"/>
          <w:position w:val="0"/>
          <w:sz w:val="18"/>
          <w:szCs w:val="18"/>
        </w:rPr>
        <w:t>64</w:t>
      </w:r>
      <w:r>
        <w:rPr>
          <w:color w:val="000000"/>
          <w:spacing w:val="0"/>
          <w:w w:val="100"/>
          <w:position w:val="0"/>
        </w:rPr>
        <w:t>万、</w:t>
      </w:r>
      <w:r>
        <w:rPr>
          <w:color w:val="000000"/>
          <w:spacing w:val="0"/>
          <w:w w:val="100"/>
          <w:position w:val="0"/>
          <w:sz w:val="18"/>
          <w:szCs w:val="18"/>
        </w:rPr>
        <w:t>14</w:t>
      </w:r>
      <w:r>
        <w:rPr>
          <w:color w:val="000000"/>
          <w:spacing w:val="0"/>
          <w:w w:val="100"/>
          <w:position w:val="0"/>
        </w:rPr>
        <w:t>万和</w:t>
      </w:r>
      <w:r>
        <w:rPr>
          <w:color w:val="000000"/>
          <w:spacing w:val="0"/>
          <w:w w:val="100"/>
          <w:position w:val="0"/>
          <w:sz w:val="18"/>
          <w:szCs w:val="18"/>
        </w:rPr>
        <w:t>32</w:t>
      </w:r>
      <w:r>
        <w:rPr>
          <w:color w:val="000000"/>
          <w:spacing w:val="0"/>
          <w:w w:val="100"/>
          <w:position w:val="0"/>
        </w:rPr>
        <w:t>万余创新价值数字资产，并仍在不断更新扩增，为行业客户深度挖掘消费 者心理账户，协助企业实现创新洞察、创新研发和创新营销的创新价值链闭环管理，并达成研发、 营销、品牌等企业创新网络的战略协同。</w:t>
      </w:r>
    </w:p>
    <w:p>
      <w:pPr>
        <w:pStyle w:val="Style5"/>
        <w:keepNext w:val="0"/>
        <w:keepLines w:val="0"/>
        <w:widowControl w:val="0"/>
        <w:shd w:val="clear" w:color="auto" w:fill="auto"/>
        <w:bidi w:val="0"/>
        <w:spacing w:before="0" w:after="380" w:line="409" w:lineRule="exact"/>
        <w:ind w:left="0" w:right="0" w:firstLine="440"/>
        <w:jc w:val="both"/>
      </w:pPr>
      <w:r>
        <w:rPr>
          <w:color w:val="000000"/>
          <w:spacing w:val="0"/>
          <w:w w:val="100"/>
          <w:position w:val="0"/>
        </w:rPr>
        <w:t>公司与阿里妈妈深度合作，围绕</w:t>
      </w:r>
      <w:r>
        <w:rPr>
          <w:color w:val="000000"/>
          <w:spacing w:val="0"/>
          <w:w w:val="100"/>
          <w:position w:val="0"/>
          <w:sz w:val="18"/>
          <w:szCs w:val="18"/>
        </w:rPr>
        <w:t>2021</w:t>
      </w:r>
      <w:r>
        <w:rPr>
          <w:color w:val="000000"/>
          <w:spacing w:val="0"/>
          <w:w w:val="100"/>
          <w:position w:val="0"/>
        </w:rPr>
        <w:t>年度双</w:t>
      </w:r>
      <w:r>
        <w:rPr>
          <w:color w:val="000000"/>
          <w:spacing w:val="0"/>
          <w:w w:val="100"/>
          <w:position w:val="0"/>
          <w:sz w:val="18"/>
          <w:szCs w:val="18"/>
        </w:rPr>
        <w:t>11</w:t>
      </w:r>
      <w:r>
        <w:rPr>
          <w:color w:val="000000"/>
          <w:spacing w:val="0"/>
          <w:w w:val="100"/>
          <w:position w:val="0"/>
        </w:rPr>
        <w:t>节点，对美妆、家电、服饰等行业类目进行 聚焦，以阿里生态为核心的全域人群及品牌资产的沉淀进行了深度数据分析与洞察，帮助品牌及 整个行业对不断更迭的电商运营与数字营销有更为前瞻与深刻的理解与洞察，启发品牌与行业实 现与消费者建立更长久的链接，让生意更具确定性回报。</w:t>
      </w:r>
    </w:p>
    <w:p>
      <w:pPr>
        <w:pStyle w:val="Style5"/>
        <w:keepNext w:val="0"/>
        <w:keepLines w:val="0"/>
        <w:widowControl w:val="0"/>
        <w:shd w:val="clear" w:color="auto" w:fill="auto"/>
        <w:tabs>
          <w:tab w:pos="317" w:val="left"/>
        </w:tabs>
        <w:bidi w:val="0"/>
        <w:spacing w:before="0" w:after="0" w:line="408" w:lineRule="exact"/>
        <w:ind w:left="0" w:right="0" w:firstLine="0"/>
        <w:jc w:val="left"/>
      </w:pPr>
      <w:bookmarkStart w:id="89" w:name="bookmark89"/>
      <w:r>
        <w:rPr>
          <w:color w:val="000000"/>
          <w:spacing w:val="0"/>
          <w:w w:val="100"/>
          <w:position w:val="0"/>
          <w:sz w:val="18"/>
          <w:szCs w:val="18"/>
        </w:rPr>
        <w:t>3</w:t>
      </w:r>
      <w:bookmarkEnd w:id="89"/>
      <w:r>
        <w:rPr>
          <w:color w:val="000000"/>
          <w:spacing w:val="0"/>
          <w:w w:val="100"/>
          <w:position w:val="0"/>
        </w:rPr>
        <w:t>、</w:t>
        <w:tab/>
        <w:t>行业经验与分析方法优势</w:t>
      </w:r>
    </w:p>
    <w:p>
      <w:pPr>
        <w:pStyle w:val="Style5"/>
        <w:keepNext w:val="0"/>
        <w:keepLines w:val="0"/>
        <w:widowControl w:val="0"/>
        <w:shd w:val="clear" w:color="auto" w:fill="auto"/>
        <w:bidi w:val="0"/>
        <w:spacing w:before="0" w:after="380" w:line="408" w:lineRule="exact"/>
        <w:ind w:left="0" w:right="0" w:firstLine="440"/>
        <w:jc w:val="both"/>
      </w:pPr>
      <w:r>
        <w:rPr>
          <w:color w:val="000000"/>
          <w:spacing w:val="0"/>
          <w:w w:val="100"/>
          <w:position w:val="0"/>
        </w:rPr>
        <w:t>公司是领先的品牌营销服务提供商，积累了丰富的营销服务经验，通过持续投入技术研发， 独立发布行业洞察报告，将互联网的技术、内容和营销手段进行有效整合，全面指导和协助客户 品牌形象传播和产品销售宣传的全域营销战略与实施，以优质的专业服务和营销效果增加合作粘 性，与主要大客户保持长期合作关系。公司未来将基石业务品牌营销作为拓展新业务模式的入口 能力，围绕品牌客户全方位需求，提供各类增长需求服务，包括品牌运营服务、品牌内容服务、 品牌传播服务、品牌技术服务、品牌咨询服务等，稳步由领先的数字营销集团升级为具备全球影 响力的、以品牌增长需求为核心目的的品牌全案服务集团。公司多年来一直是各种重量级行业评 选中的常青树，各种优秀获奖案例数量已经在业内遥遥领先。公司内部通过“华扬大学”实施梯 级培训学习，通过对优秀案例和前沿技术的总结和洞察分享，有力地提升公司整体的业务水平， 也为进一步的业务创新开辟了最佳途径。</w:t>
      </w:r>
    </w:p>
    <w:p>
      <w:pPr>
        <w:pStyle w:val="Style5"/>
        <w:keepNext w:val="0"/>
        <w:keepLines w:val="0"/>
        <w:widowControl w:val="0"/>
        <w:shd w:val="clear" w:color="auto" w:fill="auto"/>
        <w:tabs>
          <w:tab w:pos="317" w:val="left"/>
        </w:tabs>
        <w:bidi w:val="0"/>
        <w:spacing w:before="0" w:after="200" w:line="409" w:lineRule="exact"/>
        <w:ind w:left="0" w:right="0" w:firstLine="0"/>
        <w:jc w:val="left"/>
      </w:pPr>
      <w:bookmarkStart w:id="90" w:name="bookmark90"/>
      <w:r>
        <w:rPr>
          <w:color w:val="000000"/>
          <w:spacing w:val="0"/>
          <w:w w:val="100"/>
          <w:position w:val="0"/>
          <w:sz w:val="18"/>
          <w:szCs w:val="18"/>
        </w:rPr>
        <w:t>4</w:t>
      </w:r>
      <w:bookmarkEnd w:id="90"/>
      <w:r>
        <w:rPr>
          <w:color w:val="000000"/>
          <w:spacing w:val="0"/>
          <w:w w:val="100"/>
          <w:position w:val="0"/>
        </w:rPr>
        <w:t>、</w:t>
        <w:tab/>
        <w:t>人才优势</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公司已建立起一支包含从行业知名高级管理人员、业务负责人到中层业务骨干在内的人才梯 队，在业务、技术和财务管理服务等各方面均拥有一批较为优秀的员工，同时公司注重培养后备 力量，通过设立“华扬大学”，做好“传、帮、带”工作。公司董事长、总经理、副总经理、业 务总监等中高层成员大多具有多年的行业经验，每年都带领团队为公司获得众多重大的行业评审 奖项。</w:t>
      </w:r>
    </w:p>
    <w:p>
      <w:pPr>
        <w:pStyle w:val="Style5"/>
        <w:keepNext w:val="0"/>
        <w:keepLines w:val="0"/>
        <w:widowControl w:val="0"/>
        <w:shd w:val="clear" w:color="auto" w:fill="auto"/>
        <w:bidi w:val="0"/>
        <w:spacing w:before="0" w:after="380" w:line="412" w:lineRule="exact"/>
        <w:ind w:left="0" w:right="0" w:firstLine="440"/>
        <w:jc w:val="both"/>
      </w:pPr>
      <w:r>
        <w:rPr>
          <w:color w:val="000000"/>
          <w:spacing w:val="0"/>
          <w:w w:val="100"/>
          <w:position w:val="0"/>
        </w:rPr>
        <w:t>公司还与国内清华大学、北京大学、北京中医药大学等国内顶级高等院校、行业协会合作建 立了“人才实习基地”，在完成企业社会责任的同时，也保证了外部优秀人才的不断发现和补充。</w:t>
      </w:r>
    </w:p>
    <w:p>
      <w:pPr>
        <w:pStyle w:val="Style5"/>
        <w:keepNext w:val="0"/>
        <w:keepLines w:val="0"/>
        <w:widowControl w:val="0"/>
        <w:shd w:val="clear" w:color="auto" w:fill="auto"/>
        <w:tabs>
          <w:tab w:pos="316" w:val="left"/>
        </w:tabs>
        <w:bidi w:val="0"/>
        <w:spacing w:before="0" w:after="0" w:line="408" w:lineRule="exact"/>
        <w:ind w:left="0" w:right="0" w:firstLine="0"/>
        <w:jc w:val="left"/>
      </w:pPr>
      <w:bookmarkStart w:id="91" w:name="bookmark91"/>
      <w:r>
        <w:rPr>
          <w:color w:val="000000"/>
          <w:spacing w:val="0"/>
          <w:w w:val="100"/>
          <w:position w:val="0"/>
          <w:sz w:val="18"/>
          <w:szCs w:val="18"/>
        </w:rPr>
        <w:t>5</w:t>
      </w:r>
      <w:bookmarkEnd w:id="91"/>
      <w:r>
        <w:rPr>
          <w:color w:val="000000"/>
          <w:spacing w:val="0"/>
          <w:w w:val="100"/>
          <w:position w:val="0"/>
        </w:rPr>
        <w:t>、</w:t>
        <w:tab/>
        <w:t>技术优势</w:t>
      </w:r>
    </w:p>
    <w:p>
      <w:pPr>
        <w:pStyle w:val="Style5"/>
        <w:keepNext w:val="0"/>
        <w:keepLines w:val="0"/>
        <w:widowControl w:val="0"/>
        <w:shd w:val="clear" w:color="auto" w:fill="auto"/>
        <w:bidi w:val="0"/>
        <w:spacing w:before="0" w:after="380" w:line="408" w:lineRule="exact"/>
        <w:ind w:left="0" w:right="0" w:firstLine="440"/>
        <w:jc w:val="both"/>
      </w:pPr>
      <w:r>
        <w:rPr>
          <w:color w:val="000000"/>
          <w:spacing w:val="0"/>
          <w:w w:val="100"/>
          <w:position w:val="0"/>
        </w:rPr>
        <w:t>公司拥有庞大的技术团队，在各地设立技术研发实验室，包括硅谷实验室、西安研发中心等， 每年持续孵化并迭代技术产品与应用平台，持续获得专利、著作权等知识产权证书，始终保持明 显的技术竞争优势。公司自研内部应用的业务辅助系统较好地帮助公司实现了业务数据管理系统 化、自动化和资产化管理，能够高效地辅助业务人员完成数据统计分析和日常运营管理工作，对 降低公司运营成本、保证优质服务水平有重要帮助。公司对外可以不断赋能输出数据资产，与不 同行业的合作伙伴一起勇于探索行业新模式，引领行业发展。</w:t>
      </w:r>
    </w:p>
    <w:p>
      <w:pPr>
        <w:pStyle w:val="Style5"/>
        <w:keepNext w:val="0"/>
        <w:keepLines w:val="0"/>
        <w:widowControl w:val="0"/>
        <w:shd w:val="clear" w:color="auto" w:fill="auto"/>
        <w:tabs>
          <w:tab w:pos="321" w:val="left"/>
        </w:tabs>
        <w:bidi w:val="0"/>
        <w:spacing w:before="0" w:after="0" w:line="409" w:lineRule="exact"/>
        <w:ind w:left="0" w:right="0" w:firstLine="0"/>
        <w:jc w:val="left"/>
      </w:pPr>
      <w:bookmarkStart w:id="92" w:name="bookmark92"/>
      <w:r>
        <w:rPr>
          <w:color w:val="000000"/>
          <w:spacing w:val="0"/>
          <w:w w:val="100"/>
          <w:position w:val="0"/>
          <w:sz w:val="18"/>
          <w:szCs w:val="18"/>
        </w:rPr>
        <w:t>6</w:t>
      </w:r>
      <w:bookmarkEnd w:id="92"/>
      <w:r>
        <w:rPr>
          <w:color w:val="000000"/>
          <w:spacing w:val="0"/>
          <w:w w:val="100"/>
          <w:position w:val="0"/>
        </w:rPr>
        <w:t>、</w:t>
        <w:tab/>
        <w:t>客户资源优势</w:t>
      </w:r>
    </w:p>
    <w:p>
      <w:pPr>
        <w:pStyle w:val="Style5"/>
        <w:keepNext w:val="0"/>
        <w:keepLines w:val="0"/>
        <w:widowControl w:val="0"/>
        <w:shd w:val="clear" w:color="auto" w:fill="auto"/>
        <w:bidi w:val="0"/>
        <w:spacing w:before="0" w:after="380" w:line="409" w:lineRule="exact"/>
        <w:ind w:left="0" w:right="0" w:firstLine="440"/>
        <w:jc w:val="both"/>
      </w:pPr>
      <w:r>
        <w:rPr>
          <w:color w:val="000000"/>
          <w:spacing w:val="0"/>
          <w:w w:val="100"/>
          <w:position w:val="0"/>
        </w:rPr>
        <w:t>公司目前拥有百家左右中大型客户，主要大客户均是各自行业的领军企业，对不同链路营销 方式的价值和影响力认知水平高，每年与公司合作金额保持稳定增长，为公司持续快速发展奠定 了良好基础。同时优质的客户资源大多拥有国际化视野，其复杂多样化的营销理念和服务要求， 不仅帮助公司拓展眼界，更要求公司要不断综合学习各行各业先进的数字营销传播理念与应用的 成功经验，使得公司始终保持、并进一步提升服务的水平与质量，拓展服务范围从品牌宣传到运 营，共同形成良性合作循环。</w:t>
      </w:r>
    </w:p>
    <w:p>
      <w:pPr>
        <w:pStyle w:val="Style5"/>
        <w:keepNext w:val="0"/>
        <w:keepLines w:val="0"/>
        <w:widowControl w:val="0"/>
        <w:shd w:val="clear" w:color="auto" w:fill="auto"/>
        <w:tabs>
          <w:tab w:pos="321" w:val="left"/>
        </w:tabs>
        <w:bidi w:val="0"/>
        <w:spacing w:before="0" w:after="0" w:line="408" w:lineRule="exact"/>
        <w:ind w:left="0" w:right="0" w:firstLine="0"/>
        <w:jc w:val="left"/>
      </w:pPr>
      <w:bookmarkStart w:id="93" w:name="bookmark93"/>
      <w:r>
        <w:rPr>
          <w:color w:val="000000"/>
          <w:spacing w:val="0"/>
          <w:w w:val="100"/>
          <w:position w:val="0"/>
          <w:sz w:val="18"/>
          <w:szCs w:val="18"/>
        </w:rPr>
        <w:t>7</w:t>
      </w:r>
      <w:bookmarkEnd w:id="93"/>
      <w:r>
        <w:rPr>
          <w:color w:val="000000"/>
          <w:spacing w:val="0"/>
          <w:w w:val="100"/>
          <w:position w:val="0"/>
        </w:rPr>
        <w:t>、</w:t>
        <w:tab/>
        <w:t>媒体合作优势</w:t>
      </w:r>
    </w:p>
    <w:p>
      <w:pPr>
        <w:pStyle w:val="Style5"/>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目前公司合作伙伴包括所有国内知名互联网公司旗下互联网媒体。公司与这些互联网公司合 作的时间相对较长，合作较为稳定。多年稳定的合作关系与强大的创新和技术研发优势支撑，促 使这些互联网媒体愿意与公司共同探讨、尝试全新的全链路营销技术应用、更多创新的营销表现 形式，不断探索互联网行业发展的方向，从而可以形成行业内独有的媒体合作优势。</w:t>
      </w:r>
    </w:p>
    <w:p>
      <w:pPr>
        <w:pStyle w:val="Style21"/>
        <w:keepNext/>
        <w:keepLines/>
        <w:widowControl w:val="0"/>
        <w:shd w:val="clear" w:color="auto" w:fill="auto"/>
        <w:bidi w:val="0"/>
        <w:spacing w:before="0" w:after="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五</w:t>
      </w:r>
      <w:bookmarkEnd w:id="96"/>
      <w:r>
        <w:rPr>
          <w:color w:val="000000"/>
          <w:spacing w:val="0"/>
          <w:w w:val="100"/>
          <w:position w:val="0"/>
        </w:rPr>
        <w:t>、报告期内主要经营情况</w:t>
      </w:r>
      <w:bookmarkEnd w:id="94"/>
      <w:bookmarkEnd w:id="95"/>
      <w:bookmarkEnd w:id="97"/>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2021</w:t>
      </w:r>
      <w:r>
        <w:rPr>
          <w:color w:val="000000"/>
          <w:spacing w:val="0"/>
          <w:w w:val="100"/>
          <w:position w:val="0"/>
          <w:sz w:val="20"/>
          <w:szCs w:val="20"/>
        </w:rPr>
        <w:t>年度，公司实现营业收入</w:t>
      </w:r>
      <w:r>
        <w:rPr>
          <w:color w:val="000000"/>
          <w:spacing w:val="0"/>
          <w:w w:val="100"/>
          <w:position w:val="0"/>
        </w:rPr>
        <w:t>13,213,735,965.29</w:t>
      </w:r>
      <w:r>
        <w:rPr>
          <w:color w:val="000000"/>
          <w:spacing w:val="0"/>
          <w:w w:val="100"/>
          <w:position w:val="0"/>
          <w:sz w:val="20"/>
          <w:szCs w:val="20"/>
        </w:rPr>
        <w:t>元，同比增长</w:t>
      </w:r>
      <w:r>
        <w:rPr>
          <w:color w:val="000000"/>
          <w:spacing w:val="0"/>
          <w:w w:val="100"/>
          <w:position w:val="0"/>
        </w:rPr>
        <w:t>44.51%；</w:t>
      </w:r>
    </w:p>
    <w:p>
      <w:pPr>
        <w:pStyle w:val="Style5"/>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归属于上市公司股东的净利润实现</w:t>
      </w:r>
      <w:r>
        <w:rPr>
          <w:color w:val="000000"/>
          <w:spacing w:val="0"/>
          <w:w w:val="100"/>
          <w:position w:val="0"/>
          <w:sz w:val="18"/>
          <w:szCs w:val="18"/>
        </w:rPr>
        <w:t>228,987,469.40</w:t>
      </w:r>
      <w:r>
        <w:rPr>
          <w:color w:val="000000"/>
          <w:spacing w:val="0"/>
          <w:w w:val="100"/>
          <w:position w:val="0"/>
          <w:sz w:val="20"/>
          <w:szCs w:val="20"/>
        </w:rPr>
        <w:t>元，同比增长</w:t>
      </w:r>
      <w:r>
        <w:rPr>
          <w:color w:val="000000"/>
          <w:spacing w:val="0"/>
          <w:w w:val="100"/>
          <w:position w:val="0"/>
          <w:sz w:val="18"/>
          <w:szCs w:val="18"/>
        </w:rPr>
        <w:t>9.28%；</w:t>
      </w:r>
    </w:p>
    <w:p>
      <w:pPr>
        <w:pStyle w:val="Style5"/>
        <w:keepNext w:val="0"/>
        <w:keepLines w:val="0"/>
        <w:widowControl w:val="0"/>
        <w:shd w:val="clear" w:color="auto" w:fill="auto"/>
        <w:bidi w:val="0"/>
        <w:spacing w:before="0" w:after="200" w:line="274" w:lineRule="exact"/>
        <w:ind w:left="0" w:right="0" w:firstLine="0"/>
        <w:jc w:val="left"/>
      </w:pPr>
      <w:r>
        <w:rPr>
          <w:color w:val="000000"/>
          <w:spacing w:val="0"/>
          <w:w w:val="100"/>
          <w:position w:val="0"/>
        </w:rPr>
        <w:t>归属于上市公司股东的扣除非经常性损益的净利润</w:t>
      </w:r>
      <w:r>
        <w:rPr>
          <w:color w:val="000000"/>
          <w:spacing w:val="0"/>
          <w:w w:val="100"/>
          <w:position w:val="0"/>
          <w:sz w:val="18"/>
          <w:szCs w:val="18"/>
        </w:rPr>
        <w:t>239,290,923.09</w:t>
      </w:r>
      <w:r>
        <w:rPr>
          <w:color w:val="000000"/>
          <w:spacing w:val="0"/>
          <w:w w:val="100"/>
          <w:position w:val="0"/>
        </w:rPr>
        <w:t>元，同比增长</w:t>
      </w:r>
      <w:r>
        <w:rPr>
          <w:color w:val="000000"/>
          <w:spacing w:val="0"/>
          <w:w w:val="100"/>
          <w:position w:val="0"/>
          <w:sz w:val="18"/>
          <w:szCs w:val="18"/>
        </w:rPr>
        <w:t xml:space="preserve">8.84%； </w:t>
      </w:r>
      <w:r>
        <w:rPr>
          <w:color w:val="000000"/>
          <w:spacing w:val="0"/>
          <w:w w:val="100"/>
          <w:position w:val="0"/>
        </w:rPr>
        <w:t>基本每股收益为</w:t>
      </w:r>
      <w:r>
        <w:rPr>
          <w:color w:val="000000"/>
          <w:spacing w:val="0"/>
          <w:w w:val="100"/>
          <w:position w:val="0"/>
          <w:sz w:val="18"/>
          <w:szCs w:val="18"/>
        </w:rPr>
        <w:t>0.98</w:t>
      </w:r>
      <w:r>
        <w:rPr>
          <w:color w:val="000000"/>
          <w:spacing w:val="0"/>
          <w:w w:val="100"/>
          <w:position w:val="0"/>
        </w:rPr>
        <w:t>元，同比增长</w:t>
      </w:r>
      <w:r>
        <w:rPr>
          <w:color w:val="000000"/>
          <w:spacing w:val="0"/>
          <w:w w:val="100"/>
          <w:position w:val="0"/>
          <w:sz w:val="18"/>
          <w:szCs w:val="18"/>
        </w:rPr>
        <w:t>5.38%</w:t>
      </w:r>
      <w:r>
        <w:rPr>
          <w:color w:val="000000"/>
          <w:spacing w:val="0"/>
          <w:w w:val="100"/>
          <w:position w:val="0"/>
        </w:rPr>
        <w:t>。</w:t>
      </w:r>
      <w:r>
        <w:br w:type="page"/>
      </w:r>
    </w:p>
    <w:p>
      <w:pPr>
        <w:pStyle w:val="Style2"/>
        <w:keepNext w:val="0"/>
        <w:keepLines w:val="0"/>
        <w:widowControl w:val="0"/>
        <w:shd w:val="clear" w:color="auto" w:fill="auto"/>
        <w:bidi w:val="0"/>
        <w:spacing w:before="0" w:after="60"/>
        <w:ind w:left="0" w:right="0" w:firstLine="0"/>
        <w:jc w:val="both"/>
        <w:rPr>
          <w:sz w:val="20"/>
          <w:szCs w:val="20"/>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日，公司总资产</w:t>
      </w:r>
      <w:r>
        <w:rPr>
          <w:color w:val="000000"/>
          <w:spacing w:val="0"/>
          <w:w w:val="100"/>
          <w:position w:val="0"/>
          <w:sz w:val="18"/>
          <w:szCs w:val="18"/>
        </w:rPr>
        <w:t>9,116,882,680.84</w:t>
      </w:r>
      <w:r>
        <w:rPr>
          <w:color w:val="000000"/>
          <w:spacing w:val="0"/>
          <w:w w:val="100"/>
          <w:position w:val="0"/>
          <w:sz w:val="20"/>
          <w:szCs w:val="20"/>
        </w:rPr>
        <w:t>元，比上年末增长</w:t>
      </w:r>
      <w:r>
        <w:rPr>
          <w:color w:val="000000"/>
          <w:spacing w:val="0"/>
          <w:w w:val="100"/>
          <w:position w:val="0"/>
          <w:sz w:val="18"/>
          <w:szCs w:val="18"/>
        </w:rPr>
        <w:t xml:space="preserve">32.06%； </w:t>
      </w:r>
      <w:r>
        <w:rPr>
          <w:color w:val="000000"/>
          <w:spacing w:val="0"/>
          <w:w w:val="100"/>
          <w:position w:val="0"/>
          <w:sz w:val="20"/>
          <w:szCs w:val="20"/>
        </w:rPr>
        <w:t>归属于上市公司股东的净资产</w:t>
      </w:r>
      <w:r>
        <w:rPr>
          <w:color w:val="000000"/>
          <w:spacing w:val="0"/>
          <w:w w:val="100"/>
          <w:position w:val="0"/>
          <w:sz w:val="18"/>
          <w:szCs w:val="18"/>
        </w:rPr>
        <w:t>2,319,397,247.58</w:t>
      </w:r>
      <w:r>
        <w:rPr>
          <w:color w:val="000000"/>
          <w:spacing w:val="0"/>
          <w:w w:val="100"/>
          <w:position w:val="0"/>
          <w:sz w:val="20"/>
          <w:szCs w:val="20"/>
        </w:rPr>
        <w:t>元，比上年末增长</w:t>
      </w:r>
      <w:r>
        <w:rPr>
          <w:color w:val="000000"/>
          <w:spacing w:val="0"/>
          <w:w w:val="100"/>
          <w:position w:val="0"/>
          <w:sz w:val="18"/>
          <w:szCs w:val="18"/>
        </w:rPr>
        <w:t xml:space="preserve">30. </w:t>
      </w:r>
      <w:r>
        <w:rPr>
          <w:color w:val="000000"/>
          <w:spacing w:val="0"/>
          <w:w w:val="100"/>
          <w:position w:val="0"/>
          <w:sz w:val="18"/>
          <w:szCs w:val="18"/>
        </w:rPr>
        <w:t>58%</w:t>
      </w:r>
      <w:r>
        <w:rPr>
          <w:color w:val="000000"/>
          <w:spacing w:val="0"/>
          <w:w w:val="100"/>
          <w:position w:val="0"/>
          <w:sz w:val="20"/>
          <w:szCs w:val="20"/>
        </w:rPr>
        <w:t>。</w:t>
      </w:r>
    </w:p>
    <w:p>
      <w:pPr>
        <w:pStyle w:val="Style5"/>
        <w:keepNext w:val="0"/>
        <w:keepLines w:val="0"/>
        <w:widowControl w:val="0"/>
        <w:numPr>
          <w:ilvl w:val="0"/>
          <w:numId w:val="3"/>
        </w:numPr>
        <w:shd w:val="clear" w:color="auto" w:fill="auto"/>
        <w:bidi w:val="0"/>
        <w:spacing w:before="0" w:after="60" w:line="278" w:lineRule="exact"/>
        <w:ind w:left="0" w:right="0" w:firstLine="0"/>
        <w:jc w:val="both"/>
      </w:pPr>
      <w:bookmarkStart w:id="98" w:name="bookmark98"/>
      <w:bookmarkEnd w:id="98"/>
      <w:r>
        <w:rPr>
          <w:b/>
          <w:bCs/>
          <w:color w:val="000000"/>
          <w:spacing w:val="0"/>
          <w:w w:val="100"/>
          <w:position w:val="0"/>
        </w:rPr>
        <w:t>主营业务分析</w:t>
      </w:r>
    </w:p>
    <w:p>
      <w:pPr>
        <w:pStyle w:val="Style5"/>
        <w:keepNext w:val="0"/>
        <w:keepLines w:val="0"/>
        <w:widowControl w:val="0"/>
        <w:numPr>
          <w:ilvl w:val="0"/>
          <w:numId w:val="5"/>
        </w:numPr>
        <w:shd w:val="clear" w:color="auto" w:fill="auto"/>
        <w:bidi w:val="0"/>
        <w:spacing w:before="0" w:after="60" w:line="278" w:lineRule="exact"/>
        <w:ind w:left="0" w:right="0" w:firstLine="0"/>
        <w:jc w:val="both"/>
      </w:pPr>
      <w:bookmarkStart w:id="99" w:name="bookmark99"/>
      <w:bookmarkEnd w:id="99"/>
      <w:r>
        <w:rPr>
          <w:b/>
          <w:bCs/>
          <w:color w:val="000000"/>
          <w:spacing w:val="0"/>
          <w:w w:val="100"/>
          <w:position w:val="0"/>
        </w:rPr>
        <w:t>利润表及现金流量表相关科目变动分析表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2074"/>
        <w:gridCol w:w="1934"/>
        <w:gridCol w:w="181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13,213,735,965.29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44.51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11,755,600,792.90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47.71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563,929,849.89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457,868,618.63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23.16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192,850,649.98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147,042,145.81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31.15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86,414,422.76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65,986,687.98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30.96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317,772,123.75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218,996,099.88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45.10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360,297,408.21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-405,904,961.75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不适用</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-64,278,958.85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-103,130,021.88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171,707,909.93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535,088,597.84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-67.91</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6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5"/>
        </w:numPr>
        <w:shd w:val="clear" w:color="auto" w:fill="auto"/>
        <w:bidi w:val="0"/>
        <w:spacing w:before="0" w:after="60" w:line="278" w:lineRule="exact"/>
        <w:ind w:left="0" w:right="0" w:firstLine="0"/>
        <w:jc w:val="both"/>
      </w:pPr>
      <w:bookmarkStart w:id="100" w:name="bookmark100"/>
      <w:bookmarkStart w:id="101" w:name="bookmark101"/>
      <w:bookmarkStart w:id="102" w:name="bookmark102"/>
      <w:bookmarkStart w:id="103" w:name="bookmark103"/>
      <w:bookmarkEnd w:id="102"/>
      <w:r>
        <w:rPr>
          <w:color w:val="000000"/>
          <w:spacing w:val="0"/>
          <w:w w:val="100"/>
          <w:position w:val="0"/>
        </w:rPr>
        <w:t>收入和成本分析</w:t>
      </w:r>
      <w:bookmarkEnd w:id="100"/>
      <w:bookmarkEnd w:id="101"/>
      <w:bookmarkEnd w:id="103"/>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20"/>
          <w:szCs w:val="20"/>
        </w:rPr>
        <w:t>报告期内公司实现营业收入</w:t>
      </w:r>
      <w:r>
        <w:rPr>
          <w:color w:val="000000"/>
          <w:spacing w:val="0"/>
          <w:w w:val="100"/>
          <w:position w:val="0"/>
          <w:sz w:val="18"/>
          <w:szCs w:val="18"/>
        </w:rPr>
        <w:t xml:space="preserve">13,213,735, </w:t>
      </w:r>
      <w:r>
        <w:rPr>
          <w:color w:val="000000"/>
          <w:spacing w:val="0"/>
          <w:w w:val="100"/>
          <w:position w:val="0"/>
          <w:sz w:val="18"/>
          <w:szCs w:val="18"/>
        </w:rPr>
        <w:t>965.29</w:t>
      </w:r>
      <w:r>
        <w:rPr>
          <w:color w:val="000000"/>
          <w:spacing w:val="0"/>
          <w:w w:val="100"/>
          <w:position w:val="0"/>
          <w:sz w:val="20"/>
          <w:szCs w:val="20"/>
        </w:rPr>
        <w:t>元，同比增长</w:t>
      </w:r>
      <w:r>
        <w:rPr>
          <w:color w:val="000000"/>
          <w:spacing w:val="0"/>
          <w:w w:val="100"/>
          <w:position w:val="0"/>
          <w:sz w:val="18"/>
          <w:szCs w:val="18"/>
        </w:rPr>
        <w:t xml:space="preserve">44. </w:t>
      </w:r>
      <w:r>
        <w:rPr>
          <w:color w:val="000000"/>
          <w:spacing w:val="0"/>
          <w:w w:val="100"/>
          <w:position w:val="0"/>
          <w:sz w:val="18"/>
          <w:szCs w:val="18"/>
        </w:rPr>
        <w:t>51%</w:t>
      </w:r>
      <w:r>
        <w:rPr>
          <w:color w:val="000000"/>
          <w:spacing w:val="0"/>
          <w:w w:val="100"/>
          <w:position w:val="0"/>
          <w:sz w:val="20"/>
          <w:szCs w:val="20"/>
        </w:rPr>
        <w:t>。其中：</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品牌营销实现收入营业收入</w:t>
      </w:r>
      <w:r>
        <w:rPr>
          <w:color w:val="000000"/>
          <w:spacing w:val="0"/>
          <w:w w:val="100"/>
          <w:position w:val="0"/>
          <w:sz w:val="18"/>
          <w:szCs w:val="18"/>
        </w:rPr>
        <w:t xml:space="preserve">11, 834, 221, </w:t>
      </w:r>
      <w:r>
        <w:rPr>
          <w:color w:val="000000"/>
          <w:spacing w:val="0"/>
          <w:w w:val="100"/>
          <w:position w:val="0"/>
          <w:sz w:val="18"/>
          <w:szCs w:val="18"/>
        </w:rPr>
        <w:t xml:space="preserve">305. </w:t>
      </w:r>
      <w:r>
        <w:rPr>
          <w:color w:val="000000"/>
          <w:spacing w:val="0"/>
          <w:w w:val="100"/>
          <w:position w:val="0"/>
          <w:sz w:val="18"/>
          <w:szCs w:val="18"/>
        </w:rPr>
        <w:t>04</w:t>
      </w:r>
      <w:r>
        <w:rPr>
          <w:color w:val="000000"/>
          <w:spacing w:val="0"/>
          <w:w w:val="100"/>
          <w:position w:val="0"/>
        </w:rPr>
        <w:t>元，同比增长</w:t>
      </w:r>
      <w:r>
        <w:rPr>
          <w:color w:val="000000"/>
          <w:spacing w:val="0"/>
          <w:w w:val="100"/>
          <w:position w:val="0"/>
          <w:sz w:val="18"/>
          <w:szCs w:val="18"/>
        </w:rPr>
        <w:t>32.29%，</w:t>
      </w:r>
      <w:r>
        <w:rPr>
          <w:color w:val="000000"/>
          <w:spacing w:val="0"/>
          <w:w w:val="100"/>
          <w:position w:val="0"/>
        </w:rPr>
        <w:t>主要系随着疫情缓解品牌 客户投放预算增加以及开发新客户所致；</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品牌运营服务实现收入</w:t>
      </w:r>
      <w:r>
        <w:rPr>
          <w:color w:val="000000"/>
          <w:spacing w:val="0"/>
          <w:w w:val="100"/>
          <w:position w:val="0"/>
          <w:sz w:val="18"/>
          <w:szCs w:val="18"/>
        </w:rPr>
        <w:t>172,806,571.11</w:t>
      </w:r>
      <w:r>
        <w:rPr>
          <w:color w:val="000000"/>
          <w:spacing w:val="0"/>
          <w:w w:val="100"/>
          <w:position w:val="0"/>
        </w:rPr>
        <w:t>元，同比减少</w:t>
      </w:r>
      <w:r>
        <w:rPr>
          <w:color w:val="000000"/>
          <w:spacing w:val="0"/>
          <w:w w:val="100"/>
          <w:position w:val="0"/>
          <w:sz w:val="18"/>
          <w:szCs w:val="18"/>
        </w:rPr>
        <w:t xml:space="preserve">39. </w:t>
      </w:r>
      <w:r>
        <w:rPr>
          <w:color w:val="000000"/>
          <w:spacing w:val="0"/>
          <w:w w:val="100"/>
          <w:position w:val="0"/>
          <w:sz w:val="18"/>
          <w:szCs w:val="18"/>
        </w:rPr>
        <w:t>17%</w:t>
      </w:r>
      <w:r>
        <w:rPr>
          <w:color w:val="000000"/>
          <w:spacing w:val="0"/>
          <w:w w:val="100"/>
          <w:position w:val="0"/>
        </w:rPr>
        <w:t>，主要系公司优化业务结构所致； 影视节目实现收入</w:t>
      </w:r>
      <w:r>
        <w:rPr>
          <w:color w:val="000000"/>
          <w:spacing w:val="0"/>
          <w:w w:val="100"/>
          <w:position w:val="0"/>
          <w:sz w:val="18"/>
          <w:szCs w:val="18"/>
        </w:rPr>
        <w:t>22,982,336.92</w:t>
      </w:r>
      <w:r>
        <w:rPr>
          <w:color w:val="000000"/>
          <w:spacing w:val="0"/>
          <w:w w:val="100"/>
          <w:position w:val="0"/>
        </w:rPr>
        <w:t>元，同比减少</w:t>
      </w:r>
      <w:r>
        <w:rPr>
          <w:color w:val="000000"/>
          <w:spacing w:val="0"/>
          <w:w w:val="100"/>
          <w:position w:val="0"/>
          <w:sz w:val="18"/>
          <w:szCs w:val="18"/>
        </w:rPr>
        <w:t>58.43%，</w:t>
      </w:r>
      <w:r>
        <w:rPr>
          <w:color w:val="000000"/>
          <w:spacing w:val="0"/>
          <w:w w:val="100"/>
          <w:position w:val="0"/>
        </w:rPr>
        <w:t>主要系公司减少项目投入所致；</w:t>
      </w:r>
    </w:p>
    <w:p>
      <w:pPr>
        <w:pStyle w:val="Style5"/>
        <w:keepNext w:val="0"/>
        <w:keepLines w:val="0"/>
        <w:widowControl w:val="0"/>
        <w:shd w:val="clear" w:color="auto" w:fill="auto"/>
        <w:bidi w:val="0"/>
        <w:spacing w:before="0" w:after="60" w:line="278" w:lineRule="exact"/>
        <w:ind w:left="0" w:right="0" w:firstLine="0"/>
        <w:jc w:val="both"/>
      </w:pPr>
      <w:r>
        <w:rPr>
          <w:color w:val="000000"/>
          <w:spacing w:val="0"/>
          <w:w w:val="100"/>
          <w:position w:val="0"/>
        </w:rPr>
        <w:t>新零售实现收入</w:t>
      </w:r>
      <w:r>
        <w:rPr>
          <w:color w:val="000000"/>
          <w:spacing w:val="0"/>
          <w:w w:val="100"/>
          <w:position w:val="0"/>
          <w:sz w:val="18"/>
          <w:szCs w:val="18"/>
        </w:rPr>
        <w:t>1,183,725,752.22</w:t>
      </w:r>
      <w:r>
        <w:rPr>
          <w:color w:val="000000"/>
          <w:spacing w:val="0"/>
          <w:w w:val="100"/>
          <w:position w:val="0"/>
        </w:rPr>
        <w:t>元，同比增加</w:t>
      </w:r>
      <w:r>
        <w:rPr>
          <w:color w:val="000000"/>
          <w:spacing w:val="0"/>
          <w:w w:val="100"/>
          <w:position w:val="0"/>
          <w:sz w:val="18"/>
          <w:szCs w:val="18"/>
        </w:rPr>
        <w:t>283.93%，</w:t>
      </w:r>
      <w:r>
        <w:rPr>
          <w:color w:val="000000"/>
          <w:spacing w:val="0"/>
          <w:w w:val="100"/>
          <w:position w:val="0"/>
        </w:rPr>
        <w:t>主要系公司在上一年成功拓展了该业 务模式后，报告期内分别与东风雪铁龙和北京汽车达成了专属车型的新零售业务合作，该业务获 得高速增长所致。</w:t>
      </w:r>
    </w:p>
    <w:p>
      <w:pPr>
        <w:pStyle w:val="Style5"/>
        <w:keepNext w:val="0"/>
        <w:keepLines w:val="0"/>
        <w:widowControl w:val="0"/>
        <w:numPr>
          <w:ilvl w:val="0"/>
          <w:numId w:val="7"/>
        </w:numPr>
        <w:shd w:val="clear" w:color="auto" w:fill="auto"/>
        <w:bidi w:val="0"/>
        <w:spacing w:before="0" w:after="60" w:line="278" w:lineRule="exact"/>
        <w:ind w:left="0" w:right="0" w:firstLine="0"/>
        <w:jc w:val="both"/>
      </w:pPr>
      <w:bookmarkStart w:id="104" w:name="bookmark104"/>
      <w:bookmarkEnd w:id="104"/>
      <w:r>
        <w:rPr>
          <w:b/>
          <w:bCs/>
          <w:color w:val="000000"/>
          <w:spacing w:val="0"/>
          <w:w w:val="100"/>
          <w:position w:val="0"/>
        </w:rPr>
        <w:t>.</w:t>
      </w:r>
      <w:r>
        <w:rPr>
          <w:b/>
          <w:bCs/>
          <w:color w:val="000000"/>
          <w:spacing w:val="0"/>
          <w:w w:val="100"/>
          <w:position w:val="0"/>
        </w:rPr>
        <w:t>主营业务分行业、分产品、分地区、分销售模式情况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74"/>
        <w:gridCol w:w="2002"/>
        <w:gridCol w:w="2006"/>
        <w:gridCol w:w="960"/>
        <w:gridCol w:w="965"/>
        <w:gridCol w:w="965"/>
        <w:gridCol w:w="965"/>
      </w:tblGrid>
      <w:tr>
        <w:trPr>
          <w:trHeight w:val="288" w:hRule="exact"/>
        </w:trPr>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主营业务分行业，</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毛利率</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本比上</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年增减</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比上年 增减 (%)</w:t>
            </w:r>
          </w:p>
        </w:tc>
      </w:tr>
      <w:tr>
        <w:trPr>
          <w:trHeight w:val="283" w:hRule="exact"/>
        </w:trPr>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主营业务分产品，</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毛利率</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本比上</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年增减</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品牌营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11,834,221,305.04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10,448,422,090.30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39.29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0.15 </w:t>
            </w:r>
            <w:r>
              <w:rPr>
                <w:color w:val="000000"/>
                <w:spacing w:val="0"/>
                <w:w w:val="100"/>
                <w:position w:val="0"/>
              </w:rPr>
              <w:t>个 百分点</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品牌运 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172,806,571.11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158,892,260.07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-39.17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-38.56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right"/>
            </w:pPr>
            <w:r>
              <w:rPr>
                <w:color w:val="000000"/>
                <w:spacing w:val="0"/>
                <w:w w:val="100"/>
                <w:position w:val="0"/>
              </w:rPr>
              <w:t xml:space="preserve">减少 </w:t>
            </w:r>
            <w:r>
              <w:rPr>
                <w:color w:val="000000"/>
                <w:spacing w:val="0"/>
                <w:w w:val="100"/>
                <w:position w:val="0"/>
                <w:sz w:val="18"/>
                <w:szCs w:val="18"/>
              </w:rPr>
              <w:t xml:space="preserve">1.09 </w:t>
            </w:r>
            <w:r>
              <w:rPr>
                <w:color w:val="000000"/>
                <w:spacing w:val="0"/>
                <w:w w:val="100"/>
                <w:position w:val="0"/>
              </w:rPr>
              <w:t>个 百分点</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影视节 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22,982,336.92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18,590,271.86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23.63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-58.43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-57.94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增加</w:t>
            </w:r>
          </w:p>
          <w:p>
            <w:pPr>
              <w:pStyle w:val="Style10"/>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 xml:space="preserve">3.59 </w:t>
            </w:r>
            <w:r>
              <w:rPr>
                <w:color w:val="000000"/>
                <w:spacing w:val="0"/>
                <w:w w:val="100"/>
                <w:position w:val="0"/>
              </w:rPr>
              <w:t>个</w:t>
            </w:r>
          </w:p>
        </w:tc>
      </w:tr>
    </w:tbl>
    <w:p>
      <w:pPr>
        <w:widowControl w:val="0"/>
        <w:spacing w:line="1" w:lineRule="exact"/>
      </w:pPr>
      <w:r>
        <w:br w:type="page"/>
      </w:r>
    </w:p>
    <w:tbl>
      <w:tblPr>
        <w:tblOverlap w:val="never"/>
        <w:jc w:val="center"/>
        <w:tblLayout w:type="fixed"/>
      </w:tblPr>
      <w:tblGrid>
        <w:gridCol w:w="974"/>
        <w:gridCol w:w="2002"/>
        <w:gridCol w:w="2002"/>
        <w:gridCol w:w="965"/>
        <w:gridCol w:w="965"/>
        <w:gridCol w:w="965"/>
        <w:gridCol w:w="96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百分点</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新零售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1,183, </w:t>
            </w:r>
            <w:r>
              <w:rPr>
                <w:color w:val="000000"/>
                <w:spacing w:val="0"/>
                <w:w w:val="100"/>
                <w:position w:val="0"/>
                <w:sz w:val="18"/>
                <w:szCs w:val="18"/>
              </w:rPr>
              <w:t>725,752.22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1,129, 696, </w:t>
            </w:r>
            <w:r>
              <w:rPr>
                <w:color w:val="000000"/>
                <w:spacing w:val="0"/>
                <w:w w:val="100"/>
                <w:position w:val="0"/>
                <w:sz w:val="18"/>
                <w:szCs w:val="18"/>
              </w:rPr>
              <w:t xml:space="preserve">170. </w:t>
            </w:r>
            <w:r>
              <w:rPr>
                <w:color w:val="000000"/>
                <w:spacing w:val="0"/>
                <w:w w:val="100"/>
                <w:position w:val="0"/>
                <w:sz w:val="18"/>
                <w:szCs w:val="18"/>
              </w:rPr>
              <w:t>67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283.93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277.26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right"/>
            </w:pPr>
            <w:r>
              <w:rPr>
                <w:color w:val="000000"/>
                <w:spacing w:val="0"/>
                <w:w w:val="100"/>
                <w:position w:val="0"/>
              </w:rPr>
              <w:t>增加</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sz w:val="18"/>
                <w:szCs w:val="18"/>
              </w:rPr>
              <w:t xml:space="preserve">1.82 </w:t>
            </w:r>
            <w:r>
              <w:rPr>
                <w:color w:val="000000"/>
                <w:spacing w:val="0"/>
                <w:w w:val="100"/>
                <w:position w:val="0"/>
              </w:rPr>
              <w:t>个 百分点</w:t>
            </w:r>
          </w:p>
        </w:tc>
      </w:tr>
      <w:tr>
        <w:trPr>
          <w:trHeight w:val="283" w:hRule="exact"/>
        </w:trPr>
        <w:tc>
          <w:tcPr>
            <w:gridSpan w:val="3"/>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主营业务分地区</w:t>
            </w:r>
          </w:p>
        </w:tc>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毛利率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 比上年 增减 (%)</w:t>
            </w:r>
          </w:p>
        </w:tc>
      </w:tr>
      <w:tr>
        <w:trPr>
          <w:trHeight w:val="283" w:hRule="exact"/>
        </w:trPr>
        <w:tc>
          <w:tcPr>
            <w:gridSpan w:val="7"/>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主营业务分销售模式情况</w:t>
            </w: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销售模 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毛利率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营业收 入比上 年增减 (%)</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营业成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本比上</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年增减</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毛利率 比上年 增减 (%)</w:t>
            </w:r>
          </w:p>
        </w:tc>
      </w:tr>
    </w:tbl>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主营业务分行业、分产品、分地区、分销售模式情况的说明</w:t>
      </w:r>
    </w:p>
    <w:p>
      <w:pPr>
        <w:widowControl w:val="0"/>
        <w:spacing w:after="259" w:line="1" w:lineRule="exact"/>
      </w:pPr>
    </w:p>
    <w:p>
      <w:pPr>
        <w:widowControl w:val="0"/>
        <w:spacing w:line="1" w:lineRule="exact"/>
      </w:pPr>
    </w:p>
    <w:tbl>
      <w:tblPr>
        <w:tblOverlap w:val="never"/>
        <w:jc w:val="center"/>
        <w:tblLayout w:type="fixed"/>
      </w:tblPr>
      <w:tblGrid>
        <w:gridCol w:w="1416"/>
        <w:gridCol w:w="2026"/>
        <w:gridCol w:w="1114"/>
        <w:gridCol w:w="2179"/>
        <w:gridCol w:w="1061"/>
        <w:gridCol w:w="1042"/>
      </w:tblGrid>
      <w:tr>
        <w:trPr>
          <w:trHeight w:val="422"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60" w:line="240" w:lineRule="auto"/>
              <w:ind w:left="0" w:right="0" w:firstLine="280"/>
              <w:jc w:val="left"/>
            </w:pPr>
            <w:r>
              <w:rPr>
                <w:color w:val="000000"/>
                <w:spacing w:val="0"/>
                <w:w w:val="100"/>
                <w:position w:val="0"/>
              </w:rPr>
              <w:t>品牌营销</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按行业分类</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变动比</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41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收入占比</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收入占比</w:t>
            </w:r>
          </w:p>
        </w:tc>
        <w:tc>
          <w:tcPr>
            <w:vMerge/>
            <w:tcBorders>
              <w:left w:val="single" w:sz="4"/>
              <w:right w:val="single" w:sz="4"/>
            </w:tcBorders>
            <w:shd w:val="clear" w:color="auto" w:fill="FFFFFF"/>
            <w:vAlign w:val="top"/>
          </w:tcPr>
          <w:p>
            <w:pP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2,336, 182, </w:t>
            </w:r>
            <w:r>
              <w:rPr>
                <w:color w:val="000000"/>
                <w:spacing w:val="0"/>
                <w:w w:val="100"/>
                <w:position w:val="0"/>
                <w:sz w:val="18"/>
                <w:szCs w:val="18"/>
              </w:rPr>
              <w:t>393.45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2,127, </w:t>
            </w:r>
            <w:r>
              <w:rPr>
                <w:color w:val="000000"/>
                <w:spacing w:val="0"/>
                <w:w w:val="100"/>
                <w:position w:val="0"/>
                <w:sz w:val="18"/>
                <w:szCs w:val="18"/>
              </w:rPr>
              <w:t>822,877.08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25.04%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9.79%</w:t>
            </w: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美妆/日化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3,513, 929, </w:t>
            </w:r>
            <w:r>
              <w:rPr>
                <w:color w:val="000000"/>
                <w:spacing w:val="0"/>
                <w:w w:val="100"/>
                <w:position w:val="0"/>
                <w:sz w:val="18"/>
                <w:szCs w:val="18"/>
              </w:rPr>
              <w:t>655.32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29.69%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2,347, 338, </w:t>
            </w:r>
            <w:r>
              <w:rPr>
                <w:color w:val="000000"/>
                <w:spacing w:val="0"/>
                <w:w w:val="100"/>
                <w:position w:val="0"/>
                <w:sz w:val="18"/>
                <w:szCs w:val="18"/>
              </w:rPr>
              <w:t xml:space="preserve">043. </w:t>
            </w:r>
            <w:r>
              <w:rPr>
                <w:color w:val="000000"/>
                <w:spacing w:val="0"/>
                <w:w w:val="100"/>
                <w:position w:val="0"/>
                <w:sz w:val="18"/>
                <w:szCs w:val="18"/>
              </w:rPr>
              <w:t>10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27.63%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49.70%</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快消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1,116, </w:t>
            </w:r>
            <w:r>
              <w:rPr>
                <w:color w:val="000000"/>
                <w:spacing w:val="0"/>
                <w:w w:val="100"/>
                <w:position w:val="0"/>
                <w:sz w:val="18"/>
                <w:szCs w:val="18"/>
              </w:rPr>
              <w:t>382,859.35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698,123,522.98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59.91%</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3C</w:t>
            </w:r>
            <w:r>
              <w:rPr>
                <w:color w:val="000000"/>
                <w:spacing w:val="0"/>
                <w:w w:val="100"/>
                <w:position w:val="0"/>
              </w:rPr>
              <w:t>数码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1,373,534, </w:t>
            </w:r>
            <w:r>
              <w:rPr>
                <w:color w:val="000000"/>
                <w:spacing w:val="0"/>
                <w:w w:val="100"/>
                <w:position w:val="0"/>
                <w:sz w:val="18"/>
                <w:szCs w:val="18"/>
              </w:rPr>
              <w:t xml:space="preserve">445. </w:t>
            </w:r>
            <w:r>
              <w:rPr>
                <w:color w:val="000000"/>
                <w:spacing w:val="0"/>
                <w:w w:val="100"/>
                <w:position w:val="0"/>
                <w:sz w:val="18"/>
                <w:szCs w:val="18"/>
              </w:rPr>
              <w:t>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11.61%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872,309,756.10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10.27%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57.46%</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1,162, 034, </w:t>
            </w:r>
            <w:r>
              <w:rPr>
                <w:color w:val="000000"/>
                <w:spacing w:val="0"/>
                <w:w w:val="100"/>
                <w:position w:val="0"/>
                <w:sz w:val="18"/>
                <w:szCs w:val="18"/>
              </w:rPr>
              <w:t xml:space="preserve">536.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711,942,524.24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8.38%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63.22%</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房地产/建材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140,069,631.92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186,401,208.16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-24.86%</w:t>
            </w:r>
          </w:p>
        </w:tc>
      </w:tr>
      <w:tr>
        <w:trPr>
          <w:trHeight w:val="42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217,199,182.15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165,019,393.41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31.62%</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1,256, 883, </w:t>
            </w:r>
            <w:r>
              <w:rPr>
                <w:color w:val="000000"/>
                <w:spacing w:val="0"/>
                <w:w w:val="100"/>
                <w:position w:val="0"/>
                <w:sz w:val="18"/>
                <w:szCs w:val="18"/>
              </w:rPr>
              <w:t>608.21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10.62%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962,171,640.15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11.32%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30.63%</w:t>
            </w:r>
          </w:p>
        </w:tc>
      </w:tr>
      <w:tr>
        <w:trPr>
          <w:trHeight w:val="41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718,004,992.06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424,929,005.65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68.97%</w:t>
            </w:r>
          </w:p>
        </w:tc>
      </w:tr>
      <w:tr>
        <w:trPr>
          <w:trHeight w:val="42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11,834,221,305.04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8,496, 057, </w:t>
            </w:r>
            <w:r>
              <w:rPr>
                <w:color w:val="000000"/>
                <w:spacing w:val="0"/>
                <w:w w:val="100"/>
                <w:position w:val="0"/>
                <w:sz w:val="18"/>
                <w:szCs w:val="18"/>
              </w:rPr>
              <w:t xml:space="preserve">970. </w:t>
            </w: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39.29%</w:t>
            </w:r>
          </w:p>
        </w:tc>
      </w:tr>
    </w:tbl>
    <w:p>
      <w:pPr>
        <w:widowControl w:val="0"/>
        <w:spacing w:after="339" w:line="1" w:lineRule="exact"/>
      </w:pPr>
    </w:p>
    <w:p>
      <w:pPr>
        <w:pStyle w:val="Style21"/>
        <w:keepNext/>
        <w:keepLines/>
        <w:widowControl w:val="0"/>
        <w:numPr>
          <w:ilvl w:val="0"/>
          <w:numId w:val="7"/>
        </w:numPr>
        <w:shd w:val="clear" w:color="auto" w:fill="auto"/>
        <w:tabs>
          <w:tab w:pos="430" w:val="left"/>
        </w:tabs>
        <w:bidi w:val="0"/>
        <w:spacing w:before="0" w:after="100" w:line="240" w:lineRule="auto"/>
        <w:ind w:left="0" w:right="0" w:firstLine="0"/>
        <w:jc w:val="left"/>
      </w:pPr>
      <w:bookmarkStart w:id="105" w:name="bookmark105"/>
      <w:bookmarkStart w:id="106" w:name="bookmark106"/>
      <w:bookmarkStart w:id="107" w:name="bookmark107"/>
      <w:bookmarkStart w:id="108" w:name="bookmark108"/>
      <w:bookmarkEnd w:id="107"/>
      <w:r>
        <w:rPr>
          <w:color w:val="000000"/>
          <w:spacing w:val="0"/>
          <w:w w:val="100"/>
          <w:position w:val="0"/>
        </w:rPr>
        <w:t>.</w:t>
      </w:r>
      <w:r>
        <w:rPr>
          <w:color w:val="000000"/>
          <w:spacing w:val="0"/>
          <w:w w:val="100"/>
          <w:position w:val="0"/>
        </w:rPr>
        <w:t>产销量情况分析表</w:t>
      </w:r>
      <w:bookmarkEnd w:id="105"/>
      <w:bookmarkEnd w:id="106"/>
      <w:bookmarkEnd w:id="10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
        </w:numPr>
        <w:shd w:val="clear" w:color="auto" w:fill="auto"/>
        <w:tabs>
          <w:tab w:pos="430" w:val="left"/>
        </w:tabs>
        <w:bidi w:val="0"/>
        <w:spacing w:before="0" w:after="100" w:line="240" w:lineRule="auto"/>
        <w:ind w:left="0" w:right="0" w:firstLine="0"/>
        <w:jc w:val="left"/>
      </w:pPr>
      <w:bookmarkStart w:id="109" w:name="bookmark109"/>
      <w:bookmarkEnd w:id="109"/>
      <w:r>
        <w:rPr>
          <w:b/>
          <w:bCs/>
          <w:color w:val="000000"/>
          <w:spacing w:val="0"/>
          <w:w w:val="100"/>
          <w:position w:val="0"/>
        </w:rPr>
        <w:t>.</w:t>
      </w:r>
      <w:r>
        <w:rPr>
          <w:b/>
          <w:bCs/>
          <w:color w:val="000000"/>
          <w:spacing w:val="0"/>
          <w:w w:val="100"/>
          <w:position w:val="0"/>
        </w:rPr>
        <w:t>重大采购合同、重大销售合同的履行情况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7"/>
        </w:numPr>
        <w:shd w:val="clear" w:color="auto" w:fill="auto"/>
        <w:tabs>
          <w:tab w:pos="430" w:val="left"/>
        </w:tabs>
        <w:bidi w:val="0"/>
        <w:spacing w:before="0" w:after="100" w:line="240" w:lineRule="auto"/>
        <w:ind w:left="0" w:right="0" w:firstLine="0"/>
        <w:jc w:val="left"/>
      </w:pPr>
      <w:bookmarkStart w:id="110" w:name="bookmark110"/>
      <w:bookmarkEnd w:id="110"/>
      <w:r>
        <w:rPr>
          <w:b/>
          <w:bCs/>
          <w:color w:val="000000"/>
          <w:spacing w:val="0"/>
          <w:w w:val="100"/>
          <w:position w:val="0"/>
        </w:rPr>
        <w:t>.</w:t>
      </w:r>
      <w:r>
        <w:rPr>
          <w:b/>
          <w:bCs/>
          <w:color w:val="000000"/>
          <w:spacing w:val="0"/>
          <w:w w:val="100"/>
          <w:position w:val="0"/>
        </w:rPr>
        <w:t>成本分析表</w:t>
      </w:r>
    </w:p>
    <w:p>
      <w:pPr>
        <w:pStyle w:val="Style23"/>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133"/>
        <w:gridCol w:w="710"/>
        <w:gridCol w:w="2002"/>
        <w:gridCol w:w="854"/>
        <w:gridCol w:w="1896"/>
        <w:gridCol w:w="782"/>
        <w:gridCol w:w="845"/>
        <w:gridCol w:w="614"/>
      </w:tblGrid>
      <w:tr>
        <w:trPr>
          <w:trHeight w:val="288" w:hRule="exact"/>
        </w:trPr>
        <w:tc>
          <w:tcPr>
            <w:gridSpan w:val="8"/>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38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81" w:lineRule="exact"/>
              <w:ind w:left="140" w:right="0" w:firstLine="0"/>
              <w:jc w:val="left"/>
            </w:pPr>
            <w:r>
              <w:rPr>
                <w:color w:val="000000"/>
                <w:spacing w:val="0"/>
                <w:w w:val="100"/>
                <w:position w:val="0"/>
              </w:rPr>
              <w:t>成本 构成 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本期占 总成本 比例 (%)</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5" w:lineRule="exact"/>
              <w:ind w:left="180" w:right="0" w:firstLine="0"/>
              <w:jc w:val="left"/>
            </w:pPr>
            <w:r>
              <w:rPr>
                <w:color w:val="000000"/>
                <w:spacing w:val="0"/>
                <w:w w:val="100"/>
                <w:position w:val="0"/>
              </w:rPr>
              <w:t>上年 同期 占总 成本 比例</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本期金 额较上 年同期 变动比 例(%)</w:t>
            </w:r>
          </w:p>
        </w:tc>
        <w:tc>
          <w:tcPr>
            <w:tcBorders>
              <w:top w:val="single" w:sz="4"/>
              <w:left w:val="single" w:sz="4"/>
              <w:bottom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200" w:after="0" w:line="240" w:lineRule="auto"/>
              <w:ind w:left="0" w:right="0" w:firstLine="160"/>
              <w:jc w:val="left"/>
            </w:pPr>
            <w:r>
              <w:rPr>
                <w:color w:val="000000"/>
                <w:spacing w:val="0"/>
                <w:w w:val="100"/>
                <w:position w:val="0"/>
              </w:rPr>
              <w:t>情况说明</w:t>
            </w:r>
          </w:p>
        </w:tc>
      </w:tr>
    </w:tbl>
    <w:p>
      <w:pPr>
        <w:widowControl w:val="0"/>
        <w:spacing w:line="1" w:lineRule="exact"/>
      </w:pPr>
    </w:p>
    <w:tbl>
      <w:tblPr>
        <w:tblOverlap w:val="never"/>
        <w:jc w:val="center"/>
        <w:tblLayout w:type="fixed"/>
      </w:tblPr>
      <w:tblGrid>
        <w:gridCol w:w="1133"/>
        <w:gridCol w:w="710"/>
        <w:gridCol w:w="2002"/>
        <w:gridCol w:w="854"/>
        <w:gridCol w:w="1896"/>
        <w:gridCol w:w="782"/>
        <w:gridCol w:w="845"/>
        <w:gridCol w:w="61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8"/>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成本 构成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本期占 总成本 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上年 同期 占总 成本 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textDirection w:val="tbRlV"/>
            <w:vAlign w:val="top"/>
          </w:tcPr>
          <w:p>
            <w:pPr>
              <w:pStyle w:val="Style33"/>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情况说明</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10,448,422,090.30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7,356, 499, </w:t>
            </w:r>
            <w:r>
              <w:rPr>
                <w:color w:val="000000"/>
                <w:spacing w:val="0"/>
                <w:w w:val="100"/>
                <w:position w:val="0"/>
                <w:sz w:val="18"/>
                <w:szCs w:val="18"/>
              </w:rPr>
              <w:t xml:space="preserve">954.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92.43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158,892,260.07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258,632,666.92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影视节目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18,590,271.86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44,201,972.70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-57.94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新零售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1,129, 696, </w:t>
            </w:r>
            <w:r>
              <w:rPr>
                <w:color w:val="000000"/>
                <w:spacing w:val="0"/>
                <w:w w:val="100"/>
                <w:position w:val="0"/>
                <w:sz w:val="18"/>
                <w:szCs w:val="18"/>
              </w:rPr>
              <w:t xml:space="preserve">170.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299,443,805.32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277.26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成本分析其他情况说明</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无</w:t>
      </w:r>
    </w:p>
    <w:p>
      <w:pPr>
        <w:pStyle w:val="Style5"/>
        <w:keepNext w:val="0"/>
        <w:keepLines w:val="0"/>
        <w:widowControl w:val="0"/>
        <w:shd w:val="clear" w:color="auto" w:fill="auto"/>
        <w:tabs>
          <w:tab w:pos="430" w:val="left"/>
        </w:tabs>
        <w:bidi w:val="0"/>
        <w:spacing w:before="0" w:after="40" w:line="277" w:lineRule="exact"/>
        <w:ind w:left="0" w:right="0" w:firstLine="0"/>
        <w:jc w:val="left"/>
      </w:pPr>
      <w:bookmarkStart w:id="111" w:name="bookmark111"/>
      <w:r>
        <w:rPr>
          <w:b/>
          <w:bCs/>
          <w:color w:val="000000"/>
          <w:spacing w:val="0"/>
          <w:w w:val="100"/>
          <w:position w:val="0"/>
        </w:rPr>
        <w:t>（</w:t>
      </w:r>
      <w:bookmarkEnd w:id="111"/>
      <w:r>
        <w:rPr>
          <w:b/>
          <w:bCs/>
          <w:color w:val="000000"/>
          <w:spacing w:val="0"/>
          <w:w w:val="100"/>
          <w:position w:val="0"/>
        </w:rPr>
        <w:t>5）</w:t>
        <w:tab/>
        <w:t>.</w:t>
      </w:r>
      <w:r>
        <w:rPr>
          <w:b/>
          <w:bCs/>
          <w:color w:val="000000"/>
          <w:spacing w:val="0"/>
          <w:w w:val="100"/>
          <w:position w:val="0"/>
        </w:rPr>
        <w:t>报告期主要子公司股权变动导致合并范围变化</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00" w:val="left"/>
        </w:tabs>
        <w:bidi w:val="0"/>
        <w:spacing w:before="0" w:after="0" w:line="277" w:lineRule="exact"/>
        <w:ind w:left="0" w:right="0" w:firstLine="440"/>
        <w:jc w:val="both"/>
      </w:pPr>
      <w:bookmarkStart w:id="112" w:name="bookmark112"/>
      <w:r>
        <w:rPr>
          <w:color w:val="000000"/>
          <w:spacing w:val="0"/>
          <w:w w:val="100"/>
          <w:position w:val="0"/>
          <w:sz w:val="18"/>
          <w:szCs w:val="18"/>
        </w:rPr>
        <w:t>1</w:t>
      </w:r>
      <w:bookmarkEnd w:id="112"/>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月，本公司之子公司上海数行营销策划有限公司（以下简称“上海数行”）参 与设立浙江素履传媒科技有限公司（以下简称“浙江素履”）开展电商营销业务，上海数行实缴 出资人民币</w:t>
      </w:r>
      <w:r>
        <w:rPr>
          <w:color w:val="000000"/>
          <w:spacing w:val="0"/>
          <w:w w:val="100"/>
          <w:position w:val="0"/>
          <w:sz w:val="18"/>
          <w:szCs w:val="18"/>
        </w:rPr>
        <w:t>510.00</w:t>
      </w:r>
      <w:r>
        <w:rPr>
          <w:color w:val="000000"/>
          <w:spacing w:val="0"/>
          <w:w w:val="100"/>
          <w:position w:val="0"/>
        </w:rPr>
        <w:t>万元，持股比例为</w:t>
      </w:r>
      <w:r>
        <w:rPr>
          <w:color w:val="000000"/>
          <w:spacing w:val="0"/>
          <w:w w:val="100"/>
          <w:position w:val="0"/>
          <w:sz w:val="18"/>
          <w:szCs w:val="18"/>
        </w:rPr>
        <w:t xml:space="preserve">51. </w:t>
      </w:r>
      <w:r>
        <w:rPr>
          <w:color w:val="000000"/>
          <w:spacing w:val="0"/>
          <w:w w:val="100"/>
          <w:position w:val="0"/>
          <w:sz w:val="18"/>
          <w:szCs w:val="18"/>
        </w:rPr>
        <w:t>00%</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月，本公司综合考虑各项业务未来发展， 将持有的浙江素履</w:t>
      </w:r>
      <w:r>
        <w:rPr>
          <w:color w:val="000000"/>
          <w:spacing w:val="0"/>
          <w:w w:val="100"/>
          <w:position w:val="0"/>
          <w:sz w:val="18"/>
          <w:szCs w:val="18"/>
        </w:rPr>
        <w:t>51.00%</w:t>
      </w:r>
      <w:r>
        <w:rPr>
          <w:color w:val="000000"/>
          <w:spacing w:val="0"/>
          <w:w w:val="100"/>
          <w:position w:val="0"/>
        </w:rPr>
        <w:t>股权协议转让给其他发起股东，协议转让价格为人民币</w:t>
      </w:r>
      <w:r>
        <w:rPr>
          <w:color w:val="000000"/>
          <w:spacing w:val="0"/>
          <w:w w:val="100"/>
          <w:position w:val="0"/>
          <w:sz w:val="18"/>
          <w:szCs w:val="18"/>
        </w:rPr>
        <w:t>510.00</w:t>
      </w:r>
      <w:r>
        <w:rPr>
          <w:color w:val="000000"/>
          <w:spacing w:val="0"/>
          <w:w w:val="100"/>
          <w:position w:val="0"/>
        </w:rPr>
        <w:t>万元， 本公司将浙江素履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1-7</w:t>
      </w:r>
      <w:r>
        <w:rPr>
          <w:color w:val="000000"/>
          <w:spacing w:val="0"/>
          <w:w w:val="100"/>
          <w:position w:val="0"/>
        </w:rPr>
        <w:t>月财务报表纳入合并范围。</w:t>
      </w:r>
    </w:p>
    <w:p>
      <w:pPr>
        <w:pStyle w:val="Style5"/>
        <w:keepNext w:val="0"/>
        <w:keepLines w:val="0"/>
        <w:widowControl w:val="0"/>
        <w:shd w:val="clear" w:color="auto" w:fill="auto"/>
        <w:tabs>
          <w:tab w:pos="795" w:val="left"/>
        </w:tabs>
        <w:bidi w:val="0"/>
        <w:spacing w:before="0" w:after="0" w:line="277" w:lineRule="exact"/>
        <w:ind w:left="0" w:right="0" w:firstLine="440"/>
        <w:jc w:val="both"/>
      </w:pPr>
      <w:bookmarkStart w:id="113" w:name="bookmark113"/>
      <w:r>
        <w:rPr>
          <w:color w:val="000000"/>
          <w:spacing w:val="0"/>
          <w:w w:val="100"/>
          <w:position w:val="0"/>
          <w:sz w:val="18"/>
          <w:szCs w:val="18"/>
        </w:rPr>
        <w:t>2</w:t>
      </w:r>
      <w:bookmarkEnd w:id="113"/>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月，本公司之子公司旗帜（上海）数字传媒有限公司（以下简称“旗帜数字”） 参与设立厦门窈窕风尚数字科技有限公司（以下简称“厦门窈窕”</w:t>
      </w:r>
      <w:r>
        <w:rPr>
          <w:color w:val="000000"/>
          <w:spacing w:val="0"/>
          <w:w w:val="100"/>
          <w:position w:val="0"/>
          <w:sz w:val="18"/>
          <w:szCs w:val="18"/>
        </w:rPr>
        <w:t>），</w:t>
      </w:r>
      <w:r>
        <w:rPr>
          <w:color w:val="000000"/>
          <w:spacing w:val="0"/>
          <w:w w:val="100"/>
          <w:position w:val="0"/>
        </w:rPr>
        <w:t>持股比例为</w:t>
      </w:r>
      <w:r>
        <w:rPr>
          <w:color w:val="000000"/>
          <w:spacing w:val="0"/>
          <w:w w:val="100"/>
          <w:position w:val="0"/>
          <w:sz w:val="18"/>
          <w:szCs w:val="18"/>
        </w:rPr>
        <w:t>85.10%，</w:t>
      </w:r>
      <w:r>
        <w:rPr>
          <w:color w:val="000000"/>
          <w:spacing w:val="0"/>
          <w:w w:val="100"/>
          <w:position w:val="0"/>
        </w:rPr>
        <w:t xml:space="preserve">截至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月旗帜数字未实缴出资。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月，本公司综合考虑各项业务未来发展，将持有的 厦门窈窕</w:t>
      </w:r>
      <w:r>
        <w:rPr>
          <w:color w:val="000000"/>
          <w:spacing w:val="0"/>
          <w:w w:val="100"/>
          <w:position w:val="0"/>
          <w:sz w:val="18"/>
          <w:szCs w:val="18"/>
        </w:rPr>
        <w:t>85.10%</w:t>
      </w:r>
      <w:r>
        <w:rPr>
          <w:color w:val="000000"/>
          <w:spacing w:val="0"/>
          <w:w w:val="100"/>
          <w:position w:val="0"/>
        </w:rPr>
        <w:t>股权以</w:t>
      </w:r>
      <w:r>
        <w:rPr>
          <w:color w:val="000000"/>
          <w:spacing w:val="0"/>
          <w:w w:val="100"/>
          <w:position w:val="0"/>
          <w:sz w:val="18"/>
          <w:szCs w:val="18"/>
        </w:rPr>
        <w:t>0</w:t>
      </w:r>
      <w:r>
        <w:rPr>
          <w:color w:val="000000"/>
          <w:spacing w:val="0"/>
          <w:w w:val="100"/>
          <w:position w:val="0"/>
        </w:rPr>
        <w:t>元对价协议转让给苏州窈窕风尚数字科技有限公司（旗帜数字持有苏州 窈窕风尚数字科技有限公司</w:t>
      </w:r>
      <w:r>
        <w:rPr>
          <w:color w:val="000000"/>
          <w:spacing w:val="0"/>
          <w:w w:val="100"/>
          <w:position w:val="0"/>
          <w:sz w:val="18"/>
          <w:szCs w:val="18"/>
        </w:rPr>
        <w:t xml:space="preserve">40. </w:t>
      </w:r>
      <w:r>
        <w:rPr>
          <w:color w:val="000000"/>
          <w:spacing w:val="0"/>
          <w:w w:val="100"/>
          <w:position w:val="0"/>
          <w:sz w:val="18"/>
          <w:szCs w:val="18"/>
        </w:rPr>
        <w:t>00%</w:t>
      </w:r>
      <w:r>
        <w:rPr>
          <w:color w:val="000000"/>
          <w:spacing w:val="0"/>
          <w:w w:val="100"/>
          <w:position w:val="0"/>
        </w:rPr>
        <w:t>股权，具有重大影响）。本公司将厦门窈窕</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1-11</w:t>
      </w:r>
      <w:r>
        <w:rPr>
          <w:color w:val="000000"/>
          <w:spacing w:val="0"/>
          <w:w w:val="100"/>
          <w:position w:val="0"/>
        </w:rPr>
        <w:t>月财 务报表纳入合并范围。</w:t>
      </w:r>
    </w:p>
    <w:p>
      <w:pPr>
        <w:pStyle w:val="Style5"/>
        <w:keepNext w:val="0"/>
        <w:keepLines w:val="0"/>
        <w:widowControl w:val="0"/>
        <w:shd w:val="clear" w:color="auto" w:fill="auto"/>
        <w:tabs>
          <w:tab w:pos="795" w:val="left"/>
        </w:tabs>
        <w:bidi w:val="0"/>
        <w:spacing w:before="0" w:after="40" w:line="277" w:lineRule="exact"/>
        <w:ind w:left="0" w:right="0" w:firstLine="440"/>
        <w:jc w:val="both"/>
      </w:pPr>
      <w:bookmarkStart w:id="114" w:name="bookmark114"/>
      <w:r>
        <w:rPr>
          <w:color w:val="000000"/>
          <w:spacing w:val="0"/>
          <w:w w:val="100"/>
          <w:position w:val="0"/>
          <w:sz w:val="18"/>
          <w:szCs w:val="18"/>
        </w:rPr>
        <w:t>3</w:t>
      </w:r>
      <w:bookmarkEnd w:id="114"/>
      <w:r>
        <w:rPr>
          <w:color w:val="000000"/>
          <w:spacing w:val="0"/>
          <w:w w:val="100"/>
          <w:position w:val="0"/>
        </w:rPr>
        <w:t>、</w:t>
        <w:tab/>
      </w:r>
      <w:r>
        <w:rPr>
          <w:color w:val="000000"/>
          <w:spacing w:val="0"/>
          <w:w w:val="100"/>
          <w:position w:val="0"/>
          <w:sz w:val="22"/>
          <w:szCs w:val="22"/>
        </w:rPr>
        <w:t>2021</w:t>
      </w:r>
      <w:r>
        <w:rPr>
          <w:color w:val="000000"/>
          <w:spacing w:val="0"/>
          <w:w w:val="100"/>
          <w:position w:val="0"/>
        </w:rPr>
        <w:t>年度，本公司设立海南慈俭数字科技有限公司、海南华扬世联国际供应链管理有 限公司、深圳数行营销策划有限公司、驷轩苑（海南）数字技术有限公司、广州嘉佑云鹰数 字科技有限公司、知本（天津）创业投资中心（有限合伙）、海南谦盈进出口贸易有限公司， 自设立之日起纳入合并范围。</w:t>
      </w:r>
    </w:p>
    <w:p>
      <w:pPr>
        <w:pStyle w:val="Style5"/>
        <w:keepNext w:val="0"/>
        <w:keepLines w:val="0"/>
        <w:widowControl w:val="0"/>
        <w:shd w:val="clear" w:color="auto" w:fill="auto"/>
        <w:tabs>
          <w:tab w:pos="430" w:val="left"/>
        </w:tabs>
        <w:bidi w:val="0"/>
        <w:spacing w:before="0" w:after="40" w:line="277" w:lineRule="exact"/>
        <w:ind w:left="0" w:right="0" w:firstLine="0"/>
        <w:jc w:val="left"/>
      </w:pPr>
      <w:bookmarkStart w:id="115" w:name="bookmark115"/>
      <w:r>
        <w:rPr>
          <w:b/>
          <w:bCs/>
          <w:color w:val="000000"/>
          <w:spacing w:val="0"/>
          <w:w w:val="100"/>
          <w:position w:val="0"/>
        </w:rPr>
        <w:t>（</w:t>
      </w:r>
      <w:bookmarkEnd w:id="115"/>
      <w:r>
        <w:rPr>
          <w:b/>
          <w:bCs/>
          <w:color w:val="000000"/>
          <w:spacing w:val="0"/>
          <w:w w:val="100"/>
          <w:position w:val="0"/>
        </w:rPr>
        <w:t>6）</w:t>
        <w:tab/>
        <w:t>.</w:t>
      </w:r>
      <w:r>
        <w:rPr>
          <w:b/>
          <w:bCs/>
          <w:color w:val="000000"/>
          <w:spacing w:val="0"/>
          <w:w w:val="100"/>
          <w:position w:val="0"/>
        </w:rPr>
        <w:t>公司报告期内业务、产品或服务发生重大变化或调整有关情况</w:t>
      </w:r>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40" w:line="277" w:lineRule="exact"/>
        <w:ind w:left="0" w:right="0" w:firstLine="0"/>
        <w:jc w:val="left"/>
      </w:pPr>
      <w:bookmarkStart w:id="116" w:name="bookmark116"/>
      <w:r>
        <w:rPr>
          <w:b/>
          <w:bCs/>
          <w:color w:val="000000"/>
          <w:spacing w:val="0"/>
          <w:w w:val="100"/>
          <w:position w:val="0"/>
        </w:rPr>
        <w:t>（</w:t>
      </w:r>
      <w:bookmarkEnd w:id="116"/>
      <w:r>
        <w:rPr>
          <w:b/>
          <w:bCs/>
          <w:color w:val="000000"/>
          <w:spacing w:val="0"/>
          <w:w w:val="100"/>
          <w:position w:val="0"/>
        </w:rPr>
        <w:t>7）</w:t>
        <w:tab/>
        <w:t>.</w:t>
      </w:r>
      <w:r>
        <w:rPr>
          <w:b/>
          <w:bCs/>
          <w:color w:val="000000"/>
          <w:spacing w:val="0"/>
          <w:w w:val="100"/>
          <w:position w:val="0"/>
        </w:rPr>
        <w:t>主要销售客户及主要供应商情况</w:t>
      </w:r>
    </w:p>
    <w:p>
      <w:pPr>
        <w:pStyle w:val="Style5"/>
        <w:keepNext w:val="0"/>
        <w:keepLines w:val="0"/>
        <w:widowControl w:val="0"/>
        <w:numPr>
          <w:ilvl w:val="0"/>
          <w:numId w:val="9"/>
        </w:numPr>
        <w:shd w:val="clear" w:color="auto" w:fill="auto"/>
        <w:tabs>
          <w:tab w:pos="349" w:val="left"/>
        </w:tabs>
        <w:bidi w:val="0"/>
        <w:spacing w:before="0" w:after="0" w:line="277" w:lineRule="exact"/>
        <w:ind w:left="0" w:right="0" w:firstLine="0"/>
        <w:jc w:val="left"/>
      </w:pPr>
      <w:bookmarkStart w:id="117" w:name="bookmark117"/>
      <w:bookmarkEnd w:id="117"/>
      <w:r>
        <w:rPr>
          <w:b/>
          <w:bCs/>
          <w:color w:val="000000"/>
          <w:spacing w:val="0"/>
          <w:w w:val="100"/>
          <w:position w:val="0"/>
        </w:rPr>
        <w:t>公司主要销售客户情况</w:t>
      </w:r>
    </w:p>
    <w:p>
      <w:pPr>
        <w:pStyle w:val="Style5"/>
        <w:keepNext w:val="0"/>
        <w:keepLines w:val="0"/>
        <w:widowControl w:val="0"/>
        <w:shd w:val="clear" w:color="auto" w:fill="auto"/>
        <w:bidi w:val="0"/>
        <w:spacing w:before="0" w:after="0" w:line="286" w:lineRule="exact"/>
        <w:ind w:left="0" w:right="0" w:firstLine="0"/>
        <w:jc w:val="left"/>
      </w:pPr>
      <w:r>
        <w:rPr>
          <w:color w:val="000000"/>
          <w:spacing w:val="0"/>
          <w:w w:val="100"/>
          <w:position w:val="0"/>
        </w:rPr>
        <w:t>前五名客户销售额</w:t>
      </w:r>
      <w:r>
        <w:rPr>
          <w:color w:val="000000"/>
          <w:spacing w:val="0"/>
          <w:w w:val="100"/>
          <w:position w:val="0"/>
          <w:sz w:val="18"/>
          <w:szCs w:val="18"/>
        </w:rPr>
        <w:t>614,476.69</w:t>
      </w:r>
      <w:r>
        <w:rPr>
          <w:color w:val="000000"/>
          <w:spacing w:val="0"/>
          <w:w w:val="100"/>
          <w:position w:val="0"/>
        </w:rPr>
        <w:t>万元，占年度销售总额</w:t>
      </w:r>
      <w:r>
        <w:rPr>
          <w:color w:val="000000"/>
          <w:spacing w:val="0"/>
          <w:w w:val="100"/>
          <w:position w:val="0"/>
          <w:sz w:val="18"/>
          <w:szCs w:val="18"/>
        </w:rPr>
        <w:t xml:space="preserve">46. </w:t>
      </w:r>
      <w:r>
        <w:rPr>
          <w:color w:val="000000"/>
          <w:spacing w:val="0"/>
          <w:w w:val="100"/>
          <w:position w:val="0"/>
          <w:sz w:val="18"/>
          <w:szCs w:val="18"/>
        </w:rPr>
        <w:t>50%；</w:t>
      </w:r>
      <w:r>
        <w:rPr>
          <w:color w:val="000000"/>
          <w:spacing w:val="0"/>
          <w:w w:val="100"/>
          <w:position w:val="0"/>
        </w:rPr>
        <w:t>其中前五名客户销售额中关联方 销售额</w:t>
      </w:r>
      <w:r>
        <w:rPr>
          <w:color w:val="000000"/>
          <w:spacing w:val="0"/>
          <w:w w:val="100"/>
          <w:position w:val="0"/>
          <w:sz w:val="18"/>
          <w:szCs w:val="18"/>
        </w:rPr>
        <w:t>0.00</w:t>
      </w:r>
      <w:r>
        <w:rPr>
          <w:color w:val="000000"/>
          <w:spacing w:val="0"/>
          <w:w w:val="100"/>
          <w:position w:val="0"/>
        </w:rPr>
        <w:t>万元，占年度销售总额</w:t>
      </w:r>
      <w:r>
        <w:rPr>
          <w:color w:val="000000"/>
          <w:spacing w:val="0"/>
          <w:w w:val="100"/>
          <w:position w:val="0"/>
          <w:sz w:val="18"/>
          <w:szCs w:val="18"/>
        </w:rPr>
        <w:t xml:space="preserve">0.00 </w:t>
      </w:r>
      <w:r>
        <w:rPr>
          <w:color w:val="000000"/>
          <w:spacing w:val="0"/>
          <w:w w:val="100"/>
          <w:position w:val="0"/>
        </w:rPr>
        <w:t>%。</w:t>
      </w:r>
    </w:p>
    <w:p>
      <w:pPr>
        <w:pStyle w:val="Style5"/>
        <w:keepNext w:val="0"/>
        <w:keepLines w:val="0"/>
        <w:widowControl w:val="0"/>
        <w:shd w:val="clear" w:color="auto" w:fill="auto"/>
        <w:bidi w:val="0"/>
        <w:spacing w:before="0" w:after="0" w:line="286" w:lineRule="exact"/>
        <w:ind w:left="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9"/>
        </w:numPr>
        <w:shd w:val="clear" w:color="auto" w:fill="auto"/>
        <w:tabs>
          <w:tab w:pos="349" w:val="left"/>
        </w:tabs>
        <w:bidi w:val="0"/>
        <w:spacing w:before="0" w:after="0" w:line="283" w:lineRule="exact"/>
        <w:ind w:left="0" w:right="0" w:firstLine="0"/>
        <w:jc w:val="left"/>
      </w:pPr>
      <w:bookmarkStart w:id="118" w:name="bookmark118"/>
      <w:bookmarkEnd w:id="118"/>
      <w:r>
        <w:rPr>
          <w:b/>
          <w:bCs/>
          <w:color w:val="000000"/>
          <w:spacing w:val="0"/>
          <w:w w:val="100"/>
          <w:position w:val="0"/>
        </w:rPr>
        <w:t>公司主要供应商情况</w:t>
      </w:r>
    </w:p>
    <w:p>
      <w:pPr>
        <w:pStyle w:val="Style5"/>
        <w:keepNext w:val="0"/>
        <w:keepLines w:val="0"/>
        <w:widowControl w:val="0"/>
        <w:shd w:val="clear" w:color="auto" w:fill="auto"/>
        <w:bidi w:val="0"/>
        <w:spacing w:before="0" w:after="240" w:line="283"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586, </w:t>
      </w:r>
      <w:r>
        <w:rPr>
          <w:color w:val="000000"/>
          <w:spacing w:val="0"/>
          <w:w w:val="100"/>
          <w:position w:val="0"/>
          <w:sz w:val="18"/>
          <w:szCs w:val="18"/>
        </w:rPr>
        <w:t>098.36</w:t>
      </w:r>
      <w:r>
        <w:rPr>
          <w:color w:val="000000"/>
          <w:spacing w:val="0"/>
          <w:w w:val="100"/>
          <w:position w:val="0"/>
        </w:rPr>
        <w:t>万元，占年度采购总额</w:t>
      </w:r>
      <w:r>
        <w:rPr>
          <w:color w:val="000000"/>
          <w:spacing w:val="0"/>
          <w:w w:val="100"/>
          <w:position w:val="0"/>
          <w:sz w:val="18"/>
          <w:szCs w:val="18"/>
        </w:rPr>
        <w:t>49.86%；</w:t>
      </w:r>
      <w:r>
        <w:rPr>
          <w:color w:val="000000"/>
          <w:spacing w:val="0"/>
          <w:w w:val="100"/>
          <w:position w:val="0"/>
        </w:rPr>
        <w:t>其中前五名供应商采购额中关 联方采购额</w:t>
      </w:r>
      <w:r>
        <w:rPr>
          <w:color w:val="000000"/>
          <w:spacing w:val="0"/>
          <w:w w:val="100"/>
          <w:position w:val="0"/>
          <w:sz w:val="18"/>
          <w:szCs w:val="18"/>
        </w:rPr>
        <w:t>0.00</w:t>
      </w:r>
      <w:r>
        <w:rPr>
          <w:color w:val="000000"/>
          <w:spacing w:val="0"/>
          <w:w w:val="100"/>
          <w:position w:val="0"/>
        </w:rPr>
        <w:t>万元，占年度采购总额</w:t>
      </w:r>
      <w:r>
        <w:rPr>
          <w:color w:val="000000"/>
          <w:spacing w:val="0"/>
          <w:w w:val="100"/>
          <w:position w:val="0"/>
          <w:sz w:val="18"/>
          <w:szCs w:val="18"/>
        </w:rPr>
        <w:t>0.00%</w:t>
      </w:r>
      <w:r>
        <w:rPr>
          <w:color w:val="000000"/>
          <w:spacing w:val="0"/>
          <w:w w:val="100"/>
          <w:position w:val="0"/>
        </w:rPr>
        <w:t>。</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7" w:lineRule="exact"/>
        <w:ind w:left="0" w:right="0" w:firstLine="0"/>
        <w:jc w:val="both"/>
      </w:pPr>
      <w:r>
        <w:rPr>
          <w:color w:val="000000"/>
          <w:spacing w:val="0"/>
          <w:w w:val="100"/>
          <w:position w:val="0"/>
        </w:rPr>
        <w:t>其他说明</w:t>
      </w:r>
      <w:r>
        <w:br w:type="page"/>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无</w:t>
      </w:r>
    </w:p>
    <w:p>
      <w:pPr>
        <w:pStyle w:val="Style21"/>
        <w:keepNext/>
        <w:keepLines/>
        <w:widowControl w:val="0"/>
        <w:numPr>
          <w:ilvl w:val="0"/>
          <w:numId w:val="5"/>
        </w:numPr>
        <w:shd w:val="clear" w:color="auto" w:fill="auto"/>
        <w:bidi w:val="0"/>
        <w:spacing w:before="0" w:after="100" w:line="240" w:lineRule="auto"/>
        <w:ind w:left="0" w:right="0" w:firstLine="160"/>
        <w:jc w:val="left"/>
      </w:pPr>
      <w:bookmarkStart w:id="119" w:name="bookmark119"/>
      <w:bookmarkStart w:id="120" w:name="bookmark120"/>
      <w:bookmarkStart w:id="121" w:name="bookmark121"/>
      <w:bookmarkStart w:id="122" w:name="bookmark122"/>
      <w:bookmarkEnd w:id="121"/>
      <w:r>
        <w:rPr>
          <w:color w:val="000000"/>
          <w:spacing w:val="0"/>
          <w:w w:val="100"/>
          <w:position w:val="0"/>
        </w:rPr>
        <w:t>费用</w:t>
      </w:r>
      <w:bookmarkEnd w:id="119"/>
      <w:bookmarkEnd w:id="120"/>
      <w:bookmarkEnd w:id="122"/>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862" w:right="0" w:firstLine="0"/>
        <w:jc w:val="left"/>
      </w:pPr>
      <w:r>
        <w:rPr>
          <w:color w:val="000000"/>
          <w:spacing w:val="0"/>
          <w:w w:val="100"/>
          <w:position w:val="0"/>
        </w:rPr>
        <w:t>单位：元</w:t>
      </w:r>
    </w:p>
    <w:tbl>
      <w:tblPr>
        <w:tblOverlap w:val="never"/>
        <w:jc w:val="center"/>
        <w:tblLayout w:type="fixed"/>
      </w:tblPr>
      <w:tblGrid>
        <w:gridCol w:w="1133"/>
        <w:gridCol w:w="1843"/>
        <w:gridCol w:w="1699"/>
        <w:gridCol w:w="1138"/>
        <w:gridCol w:w="3024"/>
      </w:tblGrid>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费用项目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增幅比例</w:t>
            </w:r>
          </w:p>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563,929,849.89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457,868,618.63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人员规模增长所致</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192,850,649.98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147,042,145.81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人员规模增长所致</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财务费用</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86,414,422.76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65,986,687.98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增加贷款规模和执行新租赁准 则所致</w:t>
            </w:r>
          </w:p>
        </w:tc>
      </w:tr>
    </w:tbl>
    <w:p>
      <w:pPr>
        <w:widowControl w:val="0"/>
        <w:spacing w:after="339" w:line="1" w:lineRule="exact"/>
      </w:pPr>
    </w:p>
    <w:p>
      <w:pPr>
        <w:pStyle w:val="Style21"/>
        <w:keepNext/>
        <w:keepLines/>
        <w:widowControl w:val="0"/>
        <w:numPr>
          <w:ilvl w:val="0"/>
          <w:numId w:val="5"/>
        </w:numPr>
        <w:shd w:val="clear" w:color="auto" w:fill="auto"/>
        <w:bidi w:val="0"/>
        <w:spacing w:before="0" w:after="100" w:line="240" w:lineRule="auto"/>
        <w:ind w:left="0" w:right="0" w:firstLine="160"/>
        <w:jc w:val="left"/>
      </w:pPr>
      <w:bookmarkStart w:id="123" w:name="bookmark123"/>
      <w:bookmarkStart w:id="124" w:name="bookmark124"/>
      <w:bookmarkStart w:id="125" w:name="bookmark125"/>
      <w:bookmarkStart w:id="126" w:name="bookmark126"/>
      <w:bookmarkEnd w:id="125"/>
      <w:r>
        <w:rPr>
          <w:color w:val="000000"/>
          <w:spacing w:val="0"/>
          <w:w w:val="100"/>
          <w:position w:val="0"/>
        </w:rPr>
        <w:t>研发投入</w:t>
      </w:r>
      <w:bookmarkEnd w:id="123"/>
      <w:bookmarkEnd w:id="124"/>
      <w:bookmarkEnd w:id="126"/>
    </w:p>
    <w:p>
      <w:pPr>
        <w:pStyle w:val="Style21"/>
        <w:keepNext/>
        <w:keepLines/>
        <w:widowControl w:val="0"/>
        <w:shd w:val="clear" w:color="auto" w:fill="auto"/>
        <w:bidi w:val="0"/>
        <w:spacing w:before="0" w:after="100" w:line="240" w:lineRule="auto"/>
        <w:ind w:left="0" w:right="0" w:firstLine="160"/>
        <w:jc w:val="left"/>
      </w:pPr>
      <w:bookmarkStart w:id="123" w:name="bookmark123"/>
      <w:bookmarkStart w:id="124" w:name="bookmark124"/>
      <w:bookmarkStart w:id="127" w:name="bookmark127"/>
      <w:bookmarkStart w:id="128" w:name="bookmark128"/>
      <w:r>
        <w:rPr>
          <w:color w:val="000000"/>
          <w:spacing w:val="0"/>
          <w:w w:val="100"/>
          <w:position w:val="0"/>
        </w:rPr>
        <w:t>（</w:t>
      </w:r>
      <w:bookmarkEnd w:id="127"/>
      <w:r>
        <w:rPr>
          <w:color w:val="000000"/>
          <w:spacing w:val="0"/>
          <w:w w:val="100"/>
          <w:position w:val="0"/>
        </w:rPr>
        <w:t>1）.</w:t>
      </w:r>
      <w:r>
        <w:rPr>
          <w:color w:val="000000"/>
          <w:spacing w:val="0"/>
          <w:w w:val="100"/>
          <w:position w:val="0"/>
        </w:rPr>
        <w:t>研发投入情况表</w:t>
      </w:r>
      <w:bookmarkEnd w:id="123"/>
      <w:bookmarkEnd w:id="124"/>
      <w:bookmarkEnd w:id="128"/>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317,772,123.75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317,772,123.75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16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2）.</w:t>
      </w:r>
      <w:r>
        <w:rPr>
          <w:color w:val="000000"/>
          <w:spacing w:val="0"/>
          <w:w w:val="100"/>
          <w:position w:val="0"/>
        </w:rPr>
        <w:t>研发人员情况表</w:t>
      </w:r>
      <w:bookmarkEnd w:id="129"/>
      <w:bookmarkEnd w:id="130"/>
      <w:bookmarkEnd w:id="132"/>
    </w:p>
    <w:p>
      <w:pPr>
        <w:pStyle w:val="Style5"/>
        <w:keepNext w:val="0"/>
        <w:keepLines w:val="0"/>
        <w:widowControl w:val="0"/>
        <w:shd w:val="clear" w:color="auto" w:fill="auto"/>
        <w:bidi w:val="0"/>
        <w:spacing w:before="0" w:after="28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784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31.26%</w:t>
            </w:r>
          </w:p>
        </w:tc>
      </w:tr>
      <w:tr>
        <w:trPr>
          <w:trHeight w:val="27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535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160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16</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w:t>
            </w:r>
            <w:r>
              <w:rPr>
                <w:color w:val="000000"/>
                <w:spacing w:val="0"/>
                <w:w w:val="100"/>
                <w:position w:val="0"/>
              </w:rPr>
              <w:t>岁以下（不含</w:t>
            </w:r>
            <w:r>
              <w:rPr>
                <w:color w:val="000000"/>
                <w:spacing w:val="0"/>
                <w:w w:val="100"/>
                <w:position w:val="0"/>
                <w:sz w:val="18"/>
                <w:szCs w:val="18"/>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322</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30-40</w:t>
            </w:r>
            <w:r>
              <w:rPr>
                <w:color w:val="000000"/>
                <w:spacing w:val="0"/>
                <w:w w:val="100"/>
                <w:position w:val="0"/>
              </w:rPr>
              <w:t>岁（含</w:t>
            </w:r>
            <w:r>
              <w:rPr>
                <w:color w:val="000000"/>
                <w:spacing w:val="0"/>
                <w:w w:val="100"/>
                <w:position w:val="0"/>
                <w:sz w:val="18"/>
                <w:szCs w:val="18"/>
              </w:rPr>
              <w:t>30</w:t>
            </w:r>
            <w:r>
              <w:rPr>
                <w:color w:val="000000"/>
                <w:spacing w:val="0"/>
                <w:w w:val="100"/>
                <w:position w:val="0"/>
              </w:rPr>
              <w:t>岁，不含</w:t>
            </w:r>
            <w:r>
              <w:rPr>
                <w:color w:val="000000"/>
                <w:spacing w:val="0"/>
                <w:w w:val="100"/>
                <w:position w:val="0"/>
                <w:sz w:val="18"/>
                <w:szCs w:val="18"/>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920" w:right="0" w:firstLine="0"/>
              <w:jc w:val="both"/>
              <w:rPr>
                <w:sz w:val="18"/>
                <w:szCs w:val="18"/>
              </w:rPr>
            </w:pPr>
            <w:r>
              <w:rPr>
                <w:color w:val="000000"/>
                <w:spacing w:val="0"/>
                <w:w w:val="100"/>
                <w:position w:val="0"/>
                <w:sz w:val="18"/>
                <w:szCs w:val="18"/>
              </w:rPr>
              <w:t>380</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40-50</w:t>
            </w:r>
            <w:r>
              <w:rPr>
                <w:color w:val="000000"/>
                <w:spacing w:val="0"/>
                <w:w w:val="100"/>
                <w:position w:val="0"/>
              </w:rPr>
              <w:t>岁（含</w:t>
            </w:r>
            <w:r>
              <w:rPr>
                <w:color w:val="000000"/>
                <w:spacing w:val="0"/>
                <w:w w:val="100"/>
                <w:position w:val="0"/>
                <w:sz w:val="18"/>
                <w:szCs w:val="18"/>
              </w:rPr>
              <w:t>40</w:t>
            </w:r>
            <w:r>
              <w:rPr>
                <w:color w:val="000000"/>
                <w:spacing w:val="0"/>
                <w:w w:val="100"/>
                <w:position w:val="0"/>
              </w:rPr>
              <w:t>岁，不含</w:t>
            </w:r>
            <w:r>
              <w:rPr>
                <w:color w:val="000000"/>
                <w:spacing w:val="0"/>
                <w:w w:val="100"/>
                <w:position w:val="0"/>
                <w:sz w:val="18"/>
                <w:szCs w:val="18"/>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50-60</w:t>
            </w:r>
            <w:r>
              <w:rPr>
                <w:color w:val="000000"/>
                <w:spacing w:val="0"/>
                <w:w w:val="100"/>
                <w:position w:val="0"/>
              </w:rPr>
              <w:t>岁（含</w:t>
            </w:r>
            <w:r>
              <w:rPr>
                <w:color w:val="000000"/>
                <w:spacing w:val="0"/>
                <w:w w:val="100"/>
                <w:position w:val="0"/>
                <w:sz w:val="18"/>
                <w:szCs w:val="18"/>
              </w:rPr>
              <w:t>50</w:t>
            </w:r>
            <w:r>
              <w:rPr>
                <w:color w:val="000000"/>
                <w:spacing w:val="0"/>
                <w:w w:val="100"/>
                <w:position w:val="0"/>
              </w:rPr>
              <w:t>岁，不含</w:t>
            </w:r>
            <w:r>
              <w:rPr>
                <w:color w:val="000000"/>
                <w:spacing w:val="0"/>
                <w:w w:val="100"/>
                <w:position w:val="0"/>
                <w:sz w:val="18"/>
                <w:szCs w:val="18"/>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6</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w:t>
            </w:r>
          </w:p>
        </w:tc>
      </w:tr>
    </w:tbl>
    <w:p>
      <w:pPr>
        <w:widowControl w:val="0"/>
        <w:spacing w:after="339" w:line="1" w:lineRule="exact"/>
      </w:pPr>
    </w:p>
    <w:p>
      <w:pPr>
        <w:pStyle w:val="Style21"/>
        <w:keepNext/>
        <w:keepLines/>
        <w:widowControl w:val="0"/>
        <w:shd w:val="clear" w:color="auto" w:fill="auto"/>
        <w:tabs>
          <w:tab w:pos="590" w:val="left"/>
        </w:tabs>
        <w:bidi w:val="0"/>
        <w:spacing w:before="0" w:after="100" w:line="240" w:lineRule="auto"/>
        <w:ind w:left="0" w:right="0" w:firstLine="16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3）</w:t>
        <w:tab/>
        <w:t>.</w:t>
      </w:r>
      <w:r>
        <w:rPr>
          <w:color w:val="000000"/>
          <w:spacing w:val="0"/>
          <w:w w:val="100"/>
          <w:position w:val="0"/>
        </w:rPr>
        <w:t>情况说明</w:t>
      </w:r>
      <w:bookmarkEnd w:id="133"/>
      <w:bookmarkEnd w:id="134"/>
      <w:bookmarkEnd w:id="136"/>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0" w:val="left"/>
        </w:tabs>
        <w:bidi w:val="0"/>
        <w:spacing w:before="0" w:after="100" w:line="240" w:lineRule="auto"/>
        <w:ind w:left="0" w:right="0" w:firstLine="160"/>
        <w:jc w:val="left"/>
      </w:pPr>
      <w:bookmarkStart w:id="137" w:name="bookmark137"/>
      <w:r>
        <w:rPr>
          <w:b/>
          <w:bCs/>
          <w:color w:val="000000"/>
          <w:spacing w:val="0"/>
          <w:w w:val="100"/>
          <w:position w:val="0"/>
        </w:rPr>
        <w:t>（</w:t>
      </w:r>
      <w:bookmarkEnd w:id="137"/>
      <w:r>
        <w:rPr>
          <w:b/>
          <w:bCs/>
          <w:color w:val="000000"/>
          <w:spacing w:val="0"/>
          <w:w w:val="100"/>
          <w:position w:val="0"/>
        </w:rPr>
        <w:t>4）</w:t>
        <w:tab/>
        <w:t>.</w:t>
      </w:r>
      <w:r>
        <w:rPr>
          <w:b/>
          <w:bCs/>
          <w:color w:val="000000"/>
          <w:spacing w:val="0"/>
          <w:w w:val="100"/>
          <w:position w:val="0"/>
        </w:rPr>
        <w:t>研发人员构成发生重大变化的原因及对公司未来发展的影响</w:t>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
        </w:numPr>
        <w:shd w:val="clear" w:color="auto" w:fill="auto"/>
        <w:bidi w:val="0"/>
        <w:spacing w:before="0" w:after="100" w:line="240" w:lineRule="auto"/>
        <w:ind w:left="0" w:right="0" w:firstLine="160"/>
        <w:jc w:val="left"/>
      </w:pPr>
      <w:bookmarkStart w:id="138" w:name="bookmark138"/>
      <w:bookmarkStart w:id="139" w:name="bookmark139"/>
      <w:bookmarkStart w:id="140" w:name="bookmark140"/>
      <w:bookmarkStart w:id="141" w:name="bookmark141"/>
      <w:bookmarkEnd w:id="140"/>
      <w:r>
        <w:rPr>
          <w:color w:val="000000"/>
          <w:spacing w:val="0"/>
          <w:w w:val="100"/>
          <w:position w:val="0"/>
        </w:rPr>
        <w:t>现金流</w:t>
      </w:r>
      <w:bookmarkEnd w:id="138"/>
      <w:bookmarkEnd w:id="139"/>
      <w:bookmarkEnd w:id="141"/>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1699"/>
        <w:gridCol w:w="1843"/>
        <w:gridCol w:w="1843"/>
        <w:gridCol w:w="850"/>
        <w:gridCol w:w="2602"/>
      </w:tblGrid>
      <w:tr>
        <w:trPr>
          <w:trHeight w:val="83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增幅比 例 (%)</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变动原因说明</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360,297,408.21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-405,904,961.75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注重对客户的回款账期管 理所致</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-64,278,958.85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-103,130,021.88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37.67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适当控制了对外投资规模 所致</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171,707,909.93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535,088,597.84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偿还各项借款和执行新租 赁准则所致</w:t>
            </w:r>
          </w:p>
        </w:tc>
      </w:tr>
    </w:tbl>
    <w:p>
      <w:pPr>
        <w:widowControl w:val="0"/>
        <w:spacing w:after="339" w:line="1" w:lineRule="exact"/>
      </w:pPr>
    </w:p>
    <w:p>
      <w:pPr>
        <w:pStyle w:val="Style21"/>
        <w:keepNext/>
        <w:keepLines/>
        <w:widowControl w:val="0"/>
        <w:numPr>
          <w:ilvl w:val="0"/>
          <w:numId w:val="3"/>
        </w:numPr>
        <w:shd w:val="clear" w:color="auto" w:fill="auto"/>
        <w:tabs>
          <w:tab w:pos="696" w:val="left"/>
        </w:tabs>
        <w:bidi w:val="0"/>
        <w:spacing w:before="0" w:line="240" w:lineRule="auto"/>
        <w:ind w:left="0" w:right="0" w:firstLine="160"/>
        <w:jc w:val="left"/>
      </w:pPr>
      <w:bookmarkStart w:id="142" w:name="bookmark142"/>
      <w:bookmarkStart w:id="143" w:name="bookmark143"/>
      <w:bookmarkStart w:id="144" w:name="bookmark144"/>
      <w:bookmarkStart w:id="145" w:name="bookmark145"/>
      <w:bookmarkEnd w:id="144"/>
      <w:r>
        <w:rPr>
          <w:color w:val="000000"/>
          <w:spacing w:val="0"/>
          <w:w w:val="100"/>
          <w:position w:val="0"/>
        </w:rPr>
        <w:t>非主营业务导致利润重大变化的说明</w:t>
      </w:r>
      <w:bookmarkEnd w:id="142"/>
      <w:bookmarkEnd w:id="143"/>
      <w:bookmarkEnd w:id="145"/>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
        </w:numPr>
        <w:shd w:val="clear" w:color="auto" w:fill="auto"/>
        <w:tabs>
          <w:tab w:pos="696" w:val="left"/>
        </w:tabs>
        <w:bidi w:val="0"/>
        <w:spacing w:before="0" w:after="80" w:line="240" w:lineRule="auto"/>
        <w:ind w:left="0" w:right="0" w:firstLine="160"/>
        <w:jc w:val="left"/>
      </w:pPr>
      <w:bookmarkStart w:id="146" w:name="bookmark146"/>
      <w:bookmarkEnd w:id="146"/>
      <w:r>
        <w:rPr>
          <w:b/>
          <w:bCs/>
          <w:color w:val="000000"/>
          <w:spacing w:val="0"/>
          <w:w w:val="100"/>
          <w:position w:val="0"/>
        </w:rPr>
        <w:t>资产、负债情况分析</w:t>
      </w:r>
    </w:p>
    <w:p>
      <w:pPr>
        <w:pStyle w:val="Style5"/>
        <w:keepNext w:val="0"/>
        <w:keepLines w:val="0"/>
        <w:widowControl w:val="0"/>
        <w:shd w:val="clear" w:color="auto" w:fill="auto"/>
        <w:bidi w:val="0"/>
        <w:spacing w:before="0" w:after="80" w:line="240" w:lineRule="auto"/>
        <w:ind w:left="0" w:right="0" w:firstLine="160"/>
        <w:jc w:val="left"/>
      </w:pPr>
      <w:r>
        <w:rPr>
          <w:color w:val="000000"/>
          <w:spacing w:val="0"/>
          <w:w w:val="100"/>
          <w:position w:val="0"/>
          <w:sz w:val="18"/>
          <w:szCs w:val="18"/>
        </w:rPr>
        <w:t>J</w:t>
      </w:r>
      <w:r>
        <w:rPr>
          <w:color w:val="000000"/>
          <w:spacing w:val="0"/>
          <w:w w:val="100"/>
          <w:position w:val="0"/>
        </w:rPr>
        <w:t>适用 口不适用</w:t>
      </w:r>
    </w:p>
    <w:p>
      <w:pPr>
        <w:pStyle w:val="Style21"/>
        <w:keepNext/>
        <w:keepLines/>
        <w:widowControl w:val="0"/>
        <w:numPr>
          <w:ilvl w:val="0"/>
          <w:numId w:val="13"/>
        </w:numPr>
        <w:shd w:val="clear" w:color="auto" w:fill="auto"/>
        <w:bidi w:val="0"/>
        <w:spacing w:before="0" w:line="240" w:lineRule="auto"/>
        <w:ind w:left="0" w:right="0" w:firstLine="160"/>
        <w:jc w:val="left"/>
      </w:pPr>
      <w:bookmarkStart w:id="147" w:name="bookmark147"/>
      <w:bookmarkStart w:id="148" w:name="bookmark148"/>
      <w:bookmarkStart w:id="149" w:name="bookmark149"/>
      <w:bookmarkStart w:id="150" w:name="bookmark150"/>
      <w:bookmarkEnd w:id="149"/>
      <w:r>
        <w:rPr>
          <w:color w:val="000000"/>
          <w:spacing w:val="0"/>
          <w:w w:val="100"/>
          <w:position w:val="0"/>
        </w:rPr>
        <w:t>资产及负债状况</w:t>
      </w:r>
      <w:bookmarkEnd w:id="147"/>
      <w:bookmarkEnd w:id="148"/>
      <w:bookmarkEnd w:id="150"/>
    </w:p>
    <w:p>
      <w:pPr>
        <w:pStyle w:val="Style23"/>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200"/>
        <w:gridCol w:w="1896"/>
        <w:gridCol w:w="1075"/>
        <w:gridCol w:w="1896"/>
        <w:gridCol w:w="1027"/>
        <w:gridCol w:w="1056"/>
        <w:gridCol w:w="686"/>
      </w:tblGrid>
      <w:tr>
        <w:trPr>
          <w:trHeight w:val="137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本期期末 数占总资 产的比例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上期期末数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180"/>
              <w:jc w:val="left"/>
            </w:pPr>
            <w:r>
              <w:rPr>
                <w:color w:val="000000"/>
                <w:spacing w:val="0"/>
                <w:w w:val="100"/>
                <w:position w:val="0"/>
              </w:rPr>
              <w:t>上期期</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末数占 总资产 的比例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本期期末</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金额较上</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期期末变</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动比例</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情况 说明</w:t>
            </w:r>
          </w:p>
        </w:tc>
      </w:tr>
      <w:tr>
        <w:trPr>
          <w:trHeight w:val="11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985,877,614.25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404,827,235.97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5.86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期末 回款 增加 所致</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交易性金 融资产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债务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重组</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置换</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股票</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所致</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60,447,171.26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0.88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商业</w:t>
            </w:r>
          </w:p>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承兑</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汇票 减少 所致</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应收款项 融资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34,462,506.87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0.03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1,422.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承兑 汇票 增加 所致</w:t>
            </w:r>
          </w:p>
        </w:tc>
      </w:tr>
      <w:tr>
        <w:trPr>
          <w:trHeight w:val="19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722,567,902.96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7.93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551,660,811.26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7.99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8" w:lineRule="exact"/>
              <w:ind w:left="0" w:right="0" w:firstLine="0"/>
              <w:jc w:val="both"/>
            </w:pPr>
            <w:r>
              <w:rPr>
                <w:color w:val="000000"/>
                <w:spacing w:val="0"/>
                <w:w w:val="100"/>
                <w:position w:val="0"/>
              </w:rPr>
              <w:t>新零 售业 务预 付货 款增</w:t>
            </w:r>
          </w:p>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加所 致</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330,459,550.08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165,282,656.57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99.94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r>
    </w:tbl>
    <w:p>
      <w:pPr>
        <w:widowControl w:val="0"/>
        <w:spacing w:line="1" w:lineRule="exact"/>
      </w:pPr>
      <w:r>
        <w:br w:type="page"/>
      </w:r>
    </w:p>
    <w:tbl>
      <w:tblPr>
        <w:tblOverlap w:val="never"/>
        <w:jc w:val="center"/>
        <w:tblLayout w:type="fixed"/>
      </w:tblPr>
      <w:tblGrid>
        <w:gridCol w:w="1200"/>
        <w:gridCol w:w="1896"/>
        <w:gridCol w:w="1075"/>
        <w:gridCol w:w="1896"/>
        <w:gridCol w:w="1027"/>
        <w:gridCol w:w="1056"/>
        <w:gridCol w:w="686"/>
      </w:tblGrid>
      <w:tr>
        <w:trPr>
          <w:trHeight w:val="11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保证</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金等</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增加</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所致</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0.13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有息 债权 减少 所致</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一年内到 期的非流 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有息 债权 减少 所致</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其他流动 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22,265,851.47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16,517,658.07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34.80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待抵 扣进 项税 增加 所致</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使用权资 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278,766,436.37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执行</w:t>
            </w:r>
          </w:p>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新租</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赁准 则所 致</w:t>
            </w:r>
          </w:p>
        </w:tc>
      </w:tr>
      <w:tr>
        <w:trPr>
          <w:trHeight w:val="21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递延所得 税资产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63,741,533.84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0.70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46,851,391.06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坏账 准备 增加 和执 行新 租赁 准则 所致</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1,632, 901, </w:t>
            </w:r>
            <w:r>
              <w:rPr>
                <w:color w:val="000000"/>
                <w:spacing w:val="0"/>
                <w:w w:val="100"/>
                <w:position w:val="0"/>
                <w:sz w:val="18"/>
                <w:szCs w:val="18"/>
              </w:rPr>
              <w:t xml:space="preserve">466.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贷款 增加 所致</w:t>
            </w:r>
          </w:p>
        </w:tc>
      </w:tr>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115,436,900.00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银行 承兑 汇票 融资 增加 所致</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88,531,612.34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43,923,963.82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0.64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7" w:lineRule="exact"/>
              <w:ind w:left="0" w:right="0" w:firstLine="0"/>
              <w:jc w:val="both"/>
            </w:pPr>
            <w:r>
              <w:rPr>
                <w:color w:val="000000"/>
                <w:spacing w:val="0"/>
                <w:w w:val="100"/>
                <w:position w:val="0"/>
              </w:rPr>
              <w:t>预收 客户 货款 增加</w:t>
            </w:r>
          </w:p>
          <w:p>
            <w:pPr>
              <w:pStyle w:val="Style10"/>
              <w:keepNext w:val="0"/>
              <w:keepLines w:val="0"/>
              <w:widowControl w:val="0"/>
              <w:shd w:val="clear" w:color="auto" w:fill="auto"/>
              <w:bidi w:val="0"/>
              <w:spacing w:before="0" w:after="0" w:line="267" w:lineRule="exact"/>
              <w:ind w:left="0" w:right="0" w:firstLine="0"/>
              <w:jc w:val="center"/>
            </w:pPr>
            <w:r>
              <w:rPr>
                <w:color w:val="000000"/>
                <w:spacing w:val="0"/>
                <w:w w:val="100"/>
                <w:position w:val="0"/>
              </w:rPr>
              <w:t>所致</w:t>
            </w:r>
          </w:p>
        </w:tc>
      </w:tr>
      <w:tr>
        <w:trPr>
          <w:trHeight w:val="13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一年内到 期的非流 动负债</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103,847,501.21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27,122,356.28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0.39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282.89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执行</w:t>
            </w:r>
          </w:p>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新租</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赁准 则所 致</w:t>
            </w:r>
          </w:p>
        </w:tc>
      </w:tr>
    </w:tbl>
    <w:p>
      <w:pPr>
        <w:widowControl w:val="0"/>
        <w:spacing w:line="1" w:lineRule="exact"/>
      </w:pPr>
      <w:r>
        <w:br w:type="page"/>
      </w:r>
    </w:p>
    <w:tbl>
      <w:tblPr>
        <w:tblOverlap w:val="never"/>
        <w:jc w:val="center"/>
        <w:tblLayout w:type="fixed"/>
      </w:tblPr>
      <w:tblGrid>
        <w:gridCol w:w="1200"/>
        <w:gridCol w:w="1896"/>
        <w:gridCol w:w="1075"/>
        <w:gridCol w:w="1896"/>
        <w:gridCol w:w="1027"/>
        <w:gridCol w:w="1056"/>
        <w:gridCol w:w="686"/>
      </w:tblGrid>
      <w:tr>
        <w:trPr>
          <w:trHeight w:val="13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其他流动 负债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5,311,896. </w:t>
            </w:r>
            <w:r>
              <w:rPr>
                <w:color w:val="000000"/>
                <w:spacing w:val="0"/>
                <w:w w:val="100"/>
                <w:position w:val="0"/>
                <w:sz w:val="18"/>
                <w:szCs w:val="18"/>
              </w:rPr>
              <w:t>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预收 客户 货款 增加</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所致</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212,088,779.45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执行</w:t>
            </w:r>
          </w:p>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新租</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赁准 则所 致</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长期应付 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24,113,135.65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88,178,115.58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融资 租赁 借款 减少 所致</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939,869,836.53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10.31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602,842,136.76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定向 增发 所致</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20,166,024.00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激励 减少 所致</w:t>
            </w:r>
          </w:p>
        </w:tc>
      </w:tr>
      <w:tr>
        <w:trPr>
          <w:trHeight w:val="165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少数股东 权益</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-3,604,918.88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-0.04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1,073,156.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0.02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-435.92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68" w:lineRule="exact"/>
              <w:ind w:left="0" w:right="0" w:firstLine="0"/>
              <w:jc w:val="both"/>
            </w:pPr>
            <w:r>
              <w:rPr>
                <w:color w:val="000000"/>
                <w:spacing w:val="0"/>
                <w:w w:val="100"/>
                <w:position w:val="0"/>
              </w:rPr>
              <w:t>控股 子公 司亏 损增 加所</w:t>
            </w:r>
          </w:p>
          <w:p>
            <w:pPr>
              <w:pStyle w:val="Style10"/>
              <w:keepNext w:val="0"/>
              <w:keepLines w:val="0"/>
              <w:widowControl w:val="0"/>
              <w:shd w:val="clear" w:color="auto" w:fill="auto"/>
              <w:bidi w:val="0"/>
              <w:spacing w:before="0" w:after="0" w:line="268" w:lineRule="exact"/>
              <w:ind w:left="0" w:right="0" w:firstLine="0"/>
              <w:jc w:val="left"/>
            </w:pPr>
            <w:r>
              <w:rPr>
                <w:color w:val="000000"/>
                <w:spacing w:val="0"/>
                <w:w w:val="100"/>
                <w:position w:val="0"/>
              </w:rPr>
              <w:t>致</w:t>
            </w:r>
          </w:p>
        </w:tc>
      </w:tr>
    </w:tbl>
    <w:p>
      <w:pPr>
        <w:widowControl w:val="0"/>
        <w:spacing w:after="239" w:line="1" w:lineRule="exact"/>
      </w:pP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无</w:t>
      </w:r>
    </w:p>
    <w:p>
      <w:pPr>
        <w:pStyle w:val="Style21"/>
        <w:keepNext/>
        <w:keepLines/>
        <w:widowControl w:val="0"/>
        <w:numPr>
          <w:ilvl w:val="0"/>
          <w:numId w:val="13"/>
        </w:numPr>
        <w:shd w:val="clear" w:color="auto" w:fill="auto"/>
        <w:tabs>
          <w:tab w:pos="420" w:val="left"/>
        </w:tabs>
        <w:bidi w:val="0"/>
        <w:spacing w:before="0" w:after="40" w:line="278" w:lineRule="exact"/>
        <w:ind w:left="0" w:right="0" w:firstLine="0"/>
        <w:jc w:val="both"/>
      </w:pPr>
      <w:bookmarkStart w:id="151" w:name="bookmark151"/>
      <w:bookmarkStart w:id="152" w:name="bookmark152"/>
      <w:bookmarkStart w:id="153" w:name="bookmark153"/>
      <w:bookmarkStart w:id="154" w:name="bookmark154"/>
      <w:bookmarkEnd w:id="153"/>
      <w:r>
        <w:rPr>
          <w:color w:val="000000"/>
          <w:spacing w:val="0"/>
          <w:w w:val="100"/>
          <w:position w:val="0"/>
        </w:rPr>
        <w:t>境外资产情况</w:t>
      </w:r>
      <w:bookmarkEnd w:id="151"/>
      <w:bookmarkEnd w:id="152"/>
      <w:bookmarkEnd w:id="154"/>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⑴资产规模</w:t>
      </w: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其中：境外资产</w:t>
      </w:r>
      <w:r>
        <w:rPr>
          <w:color w:val="000000"/>
          <w:spacing w:val="0"/>
          <w:w w:val="100"/>
          <w:position w:val="0"/>
          <w:sz w:val="18"/>
          <w:szCs w:val="18"/>
        </w:rPr>
        <w:t xml:space="preserve">304,854, </w:t>
      </w:r>
      <w:r>
        <w:rPr>
          <w:color w:val="000000"/>
          <w:spacing w:val="0"/>
          <w:w w:val="100"/>
          <w:position w:val="0"/>
          <w:sz w:val="18"/>
          <w:szCs w:val="18"/>
        </w:rPr>
        <w:t xml:space="preserve">713.57 </w:t>
      </w:r>
      <w:r>
        <w:rPr>
          <w:color w:val="000000"/>
          <w:spacing w:val="0"/>
          <w:w w:val="100"/>
          <w:position w:val="0"/>
        </w:rPr>
        <w:t>(单位：元 币种：人民币)，占总资产的比例为</w:t>
      </w:r>
      <w:r>
        <w:rPr>
          <w:color w:val="000000"/>
          <w:spacing w:val="0"/>
          <w:w w:val="100"/>
          <w:position w:val="0"/>
          <w:sz w:val="18"/>
          <w:szCs w:val="18"/>
        </w:rPr>
        <w:t>3.34%</w:t>
      </w:r>
      <w:r>
        <w:rPr>
          <w:color w:val="000000"/>
          <w:spacing w:val="0"/>
          <w:w w:val="100"/>
          <w:position w:val="0"/>
        </w:rPr>
        <w:t>。</w:t>
      </w:r>
    </w:p>
    <w:p>
      <w:pPr>
        <w:pStyle w:val="Style5"/>
        <w:keepNext w:val="0"/>
        <w:keepLines w:val="0"/>
        <w:widowControl w:val="0"/>
        <w:numPr>
          <w:ilvl w:val="0"/>
          <w:numId w:val="15"/>
        </w:numPr>
        <w:shd w:val="clear" w:color="auto" w:fill="auto"/>
        <w:bidi w:val="0"/>
        <w:spacing w:before="0" w:after="40" w:line="278" w:lineRule="exact"/>
        <w:ind w:left="0" w:right="0" w:firstLine="0"/>
        <w:jc w:val="both"/>
      </w:pPr>
      <w:bookmarkStart w:id="155" w:name="bookmark155"/>
      <w:bookmarkEnd w:id="155"/>
      <w:r>
        <w:rPr>
          <w:b/>
          <w:bCs/>
          <w:color w:val="000000"/>
          <w:spacing w:val="0"/>
          <w:w w:val="100"/>
          <w:position w:val="0"/>
        </w:rPr>
        <w:t>境外资产占比较高的相关说明</w:t>
      </w: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3"/>
        </w:numPr>
        <w:shd w:val="clear" w:color="auto" w:fill="auto"/>
        <w:tabs>
          <w:tab w:pos="420" w:val="left"/>
        </w:tabs>
        <w:bidi w:val="0"/>
        <w:spacing w:before="0" w:after="40" w:line="278" w:lineRule="exact"/>
        <w:ind w:left="0" w:right="0" w:firstLine="0"/>
        <w:jc w:val="both"/>
      </w:pPr>
      <w:bookmarkStart w:id="156" w:name="bookmark156"/>
      <w:bookmarkStart w:id="157" w:name="bookmark157"/>
      <w:bookmarkStart w:id="158" w:name="bookmark158"/>
      <w:bookmarkStart w:id="159" w:name="bookmark159"/>
      <w:bookmarkEnd w:id="158"/>
      <w:r>
        <w:rPr>
          <w:color w:val="000000"/>
          <w:spacing w:val="0"/>
          <w:w w:val="100"/>
          <w:position w:val="0"/>
        </w:rPr>
        <w:t>截至报告期末主要资产受限情况</w:t>
      </w:r>
      <w:bookmarkEnd w:id="156"/>
      <w:bookmarkEnd w:id="157"/>
      <w:bookmarkEnd w:id="159"/>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日，本集团使用权受到限制的货币资金为人民币</w:t>
      </w:r>
      <w:r>
        <w:rPr>
          <w:color w:val="000000"/>
          <w:spacing w:val="0"/>
          <w:w w:val="100"/>
          <w:position w:val="0"/>
          <w:sz w:val="18"/>
          <w:szCs w:val="18"/>
        </w:rPr>
        <w:t xml:space="preserve">183,257,029. </w:t>
      </w:r>
      <w:r>
        <w:rPr>
          <w:color w:val="000000"/>
          <w:spacing w:val="0"/>
          <w:w w:val="100"/>
          <w:position w:val="0"/>
          <w:sz w:val="18"/>
          <w:szCs w:val="18"/>
        </w:rPr>
        <w:t>40</w:t>
      </w:r>
      <w:r>
        <w:rPr>
          <w:color w:val="000000"/>
          <w:spacing w:val="0"/>
          <w:w w:val="100"/>
          <w:position w:val="0"/>
        </w:rPr>
        <w:t>元</w:t>
      </w:r>
    </w:p>
    <w:p>
      <w:pPr>
        <w:pStyle w:val="Style2"/>
        <w:keepNext w:val="0"/>
        <w:keepLines w:val="0"/>
        <w:widowControl w:val="0"/>
        <w:shd w:val="clear" w:color="auto" w:fill="auto"/>
        <w:bidi w:val="0"/>
        <w:spacing w:before="0" w:after="0"/>
        <w:ind w:left="0" w:right="0" w:firstLine="0"/>
        <w:jc w:val="both"/>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12 </w:t>
      </w:r>
      <w:r>
        <w:rPr>
          <w:color w:val="000000"/>
          <w:spacing w:val="0"/>
          <w:w w:val="100"/>
          <w:position w:val="0"/>
          <w:sz w:val="20"/>
          <w:szCs w:val="20"/>
        </w:rPr>
        <w:t xml:space="preserve">月 </w:t>
      </w:r>
      <w:r>
        <w:rPr>
          <w:color w:val="000000"/>
          <w:spacing w:val="0"/>
          <w:w w:val="100"/>
          <w:position w:val="0"/>
          <w:sz w:val="18"/>
          <w:szCs w:val="18"/>
        </w:rPr>
        <w:t xml:space="preserve">31 </w:t>
      </w:r>
      <w:r>
        <w:rPr>
          <w:color w:val="000000"/>
          <w:spacing w:val="0"/>
          <w:w w:val="100"/>
          <w:position w:val="0"/>
          <w:sz w:val="20"/>
          <w:szCs w:val="20"/>
        </w:rPr>
        <w:t>日：</w:t>
      </w:r>
      <w:r>
        <w:rPr>
          <w:color w:val="000000"/>
          <w:spacing w:val="0"/>
          <w:w w:val="100"/>
          <w:position w:val="0"/>
          <w:sz w:val="18"/>
          <w:szCs w:val="18"/>
        </w:rPr>
        <w:t xml:space="preserve">65,995,149.26 </w:t>
      </w:r>
      <w:r>
        <w:rPr>
          <w:color w:val="000000"/>
          <w:spacing w:val="0"/>
          <w:w w:val="100"/>
          <w:position w:val="0"/>
          <w:sz w:val="20"/>
          <w:szCs w:val="20"/>
        </w:rPr>
        <w:t>元)，具体如下：</w:t>
      </w:r>
    </w:p>
    <w:p>
      <w:pPr>
        <w:pStyle w:val="Style2"/>
        <w:keepNext w:val="0"/>
        <w:keepLines w:val="0"/>
        <w:widowControl w:val="0"/>
        <w:numPr>
          <w:ilvl w:val="0"/>
          <w:numId w:val="17"/>
        </w:numPr>
        <w:shd w:val="clear" w:color="auto" w:fill="auto"/>
        <w:tabs>
          <w:tab w:pos="923" w:val="left"/>
        </w:tabs>
        <w:bidi w:val="0"/>
        <w:spacing w:before="0" w:after="0"/>
        <w:ind w:left="0" w:right="0" w:firstLine="440"/>
        <w:jc w:val="both"/>
        <w:rPr>
          <w:sz w:val="20"/>
          <w:szCs w:val="20"/>
        </w:rPr>
      </w:pPr>
      <w:bookmarkStart w:id="160" w:name="bookmark160"/>
      <w:bookmarkEnd w:id="160"/>
      <w:r>
        <w:rPr>
          <w:color w:val="000000"/>
          <w:spacing w:val="0"/>
          <w:w w:val="100"/>
          <w:position w:val="0"/>
          <w:sz w:val="20"/>
          <w:szCs w:val="20"/>
        </w:rPr>
        <w:t>人民币</w:t>
      </w:r>
      <w:r>
        <w:rPr>
          <w:color w:val="000000"/>
          <w:spacing w:val="0"/>
          <w:w w:val="100"/>
          <w:position w:val="0"/>
          <w:sz w:val="18"/>
          <w:szCs w:val="18"/>
        </w:rPr>
        <w:t xml:space="preserve">85,441,900. </w:t>
      </w:r>
      <w:r>
        <w:rPr>
          <w:color w:val="000000"/>
          <w:spacing w:val="0"/>
          <w:w w:val="100"/>
          <w:position w:val="0"/>
          <w:sz w:val="18"/>
          <w:szCs w:val="18"/>
        </w:rPr>
        <w:t>00</w:t>
      </w:r>
      <w:r>
        <w:rPr>
          <w:color w:val="000000"/>
          <w:spacing w:val="0"/>
          <w:w w:val="100"/>
          <w:position w:val="0"/>
          <w:sz w:val="20"/>
          <w:szCs w:val="20"/>
        </w:rPr>
        <w:t>元为银行承兑汇票保证金；</w:t>
      </w:r>
    </w:p>
    <w:p>
      <w:pPr>
        <w:pStyle w:val="Style2"/>
        <w:keepNext w:val="0"/>
        <w:keepLines w:val="0"/>
        <w:widowControl w:val="0"/>
        <w:numPr>
          <w:ilvl w:val="0"/>
          <w:numId w:val="17"/>
        </w:numPr>
        <w:shd w:val="clear" w:color="auto" w:fill="auto"/>
        <w:tabs>
          <w:tab w:pos="923" w:val="left"/>
        </w:tabs>
        <w:bidi w:val="0"/>
        <w:spacing w:before="0" w:after="0"/>
        <w:ind w:left="0" w:right="0" w:firstLine="440"/>
        <w:jc w:val="both"/>
        <w:rPr>
          <w:sz w:val="20"/>
          <w:szCs w:val="20"/>
        </w:rPr>
      </w:pPr>
      <w:bookmarkStart w:id="161" w:name="bookmark161"/>
      <w:bookmarkEnd w:id="161"/>
      <w:r>
        <w:rPr>
          <w:color w:val="000000"/>
          <w:spacing w:val="0"/>
          <w:w w:val="100"/>
          <w:position w:val="0"/>
          <w:sz w:val="20"/>
          <w:szCs w:val="20"/>
        </w:rPr>
        <w:t>人民币</w:t>
      </w:r>
      <w:r>
        <w:rPr>
          <w:color w:val="000000"/>
          <w:spacing w:val="0"/>
          <w:w w:val="100"/>
          <w:position w:val="0"/>
          <w:sz w:val="18"/>
          <w:szCs w:val="18"/>
        </w:rPr>
        <w:t xml:space="preserve">76,400,000. </w:t>
      </w:r>
      <w:r>
        <w:rPr>
          <w:color w:val="000000"/>
          <w:spacing w:val="0"/>
          <w:w w:val="100"/>
          <w:position w:val="0"/>
          <w:sz w:val="18"/>
          <w:szCs w:val="18"/>
        </w:rPr>
        <w:t>00</w:t>
      </w:r>
      <w:r>
        <w:rPr>
          <w:color w:val="000000"/>
          <w:spacing w:val="0"/>
          <w:w w:val="100"/>
          <w:position w:val="0"/>
          <w:sz w:val="20"/>
          <w:szCs w:val="20"/>
        </w:rPr>
        <w:t>元为开立信用证保证金；</w:t>
      </w:r>
    </w:p>
    <w:p>
      <w:pPr>
        <w:pStyle w:val="Style5"/>
        <w:keepNext w:val="0"/>
        <w:keepLines w:val="0"/>
        <w:widowControl w:val="0"/>
        <w:numPr>
          <w:ilvl w:val="0"/>
          <w:numId w:val="17"/>
        </w:numPr>
        <w:shd w:val="clear" w:color="auto" w:fill="auto"/>
        <w:tabs>
          <w:tab w:pos="1021" w:val="left"/>
        </w:tabs>
        <w:bidi w:val="0"/>
        <w:spacing w:before="0" w:after="0" w:line="278" w:lineRule="exact"/>
        <w:ind w:left="0" w:right="0" w:firstLine="440"/>
        <w:jc w:val="both"/>
      </w:pPr>
      <w:bookmarkStart w:id="162" w:name="bookmark162"/>
      <w:bookmarkEnd w:id="162"/>
      <w:r>
        <w:rPr>
          <w:color w:val="000000"/>
          <w:spacing w:val="0"/>
          <w:w w:val="100"/>
          <w:position w:val="0"/>
        </w:rPr>
        <w:t>人民币</w:t>
      </w: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元为履约保函保证金，为本公司与北京</w:t>
      </w:r>
      <w:r>
        <w:rPr>
          <w:color w:val="000000"/>
          <w:spacing w:val="0"/>
          <w:w w:val="100"/>
          <w:position w:val="0"/>
          <w:sz w:val="18"/>
          <w:szCs w:val="18"/>
        </w:rPr>
        <w:t>2022</w:t>
      </w:r>
      <w:r>
        <w:rPr>
          <w:color w:val="000000"/>
          <w:spacing w:val="0"/>
          <w:w w:val="100"/>
          <w:position w:val="0"/>
        </w:rPr>
        <w:t>年冬奥会和冬残奥 会组织委员会签订的《北京</w:t>
      </w:r>
      <w:r>
        <w:rPr>
          <w:color w:val="000000"/>
          <w:spacing w:val="0"/>
          <w:w w:val="100"/>
          <w:position w:val="0"/>
          <w:sz w:val="18"/>
          <w:szCs w:val="18"/>
        </w:rPr>
        <w:t>2022</w:t>
      </w:r>
      <w:r>
        <w:rPr>
          <w:color w:val="000000"/>
          <w:spacing w:val="0"/>
          <w:w w:val="100"/>
          <w:position w:val="0"/>
        </w:rPr>
        <w:t>年冬奥会和冬残奥会组织委员会官方传播代理服务独家供应商 赞助协议》提供履约保证；</w:t>
      </w:r>
    </w:p>
    <w:p>
      <w:pPr>
        <w:pStyle w:val="Style5"/>
        <w:keepNext w:val="0"/>
        <w:keepLines w:val="0"/>
        <w:widowControl w:val="0"/>
        <w:numPr>
          <w:ilvl w:val="0"/>
          <w:numId w:val="17"/>
        </w:numPr>
        <w:shd w:val="clear" w:color="auto" w:fill="auto"/>
        <w:tabs>
          <w:tab w:pos="923" w:val="left"/>
        </w:tabs>
        <w:bidi w:val="0"/>
        <w:spacing w:before="0" w:after="0" w:line="278" w:lineRule="exact"/>
        <w:ind w:left="0" w:right="0" w:firstLine="440"/>
        <w:jc w:val="both"/>
      </w:pPr>
      <w:bookmarkStart w:id="163" w:name="bookmark163"/>
      <w:bookmarkEnd w:id="163"/>
      <w:r>
        <w:rPr>
          <w:color w:val="000000"/>
          <w:spacing w:val="0"/>
          <w:w w:val="100"/>
          <w:position w:val="0"/>
        </w:rPr>
        <w:t>人民币</w:t>
      </w:r>
      <w:r>
        <w:rPr>
          <w:color w:val="000000"/>
          <w:spacing w:val="0"/>
          <w:w w:val="100"/>
          <w:position w:val="0"/>
          <w:sz w:val="18"/>
          <w:szCs w:val="18"/>
        </w:rPr>
        <w:t>15,121,805.86</w:t>
      </w:r>
      <w:r>
        <w:rPr>
          <w:color w:val="000000"/>
          <w:spacing w:val="0"/>
          <w:w w:val="100"/>
          <w:position w:val="0"/>
        </w:rPr>
        <w:t>元为本公司因诉讼而被冻结的款项；</w:t>
      </w:r>
    </w:p>
    <w:p>
      <w:pPr>
        <w:pStyle w:val="Style5"/>
        <w:keepNext w:val="0"/>
        <w:keepLines w:val="0"/>
        <w:widowControl w:val="0"/>
        <w:numPr>
          <w:ilvl w:val="0"/>
          <w:numId w:val="17"/>
        </w:numPr>
        <w:shd w:val="clear" w:color="auto" w:fill="auto"/>
        <w:tabs>
          <w:tab w:pos="923" w:val="left"/>
        </w:tabs>
        <w:bidi w:val="0"/>
        <w:spacing w:before="0" w:after="40" w:line="278" w:lineRule="exact"/>
        <w:ind w:left="0" w:right="0" w:firstLine="440"/>
        <w:jc w:val="both"/>
      </w:pPr>
      <w:bookmarkStart w:id="164" w:name="bookmark164"/>
      <w:bookmarkEnd w:id="164"/>
      <w:r>
        <w:rPr>
          <w:color w:val="000000"/>
          <w:spacing w:val="0"/>
          <w:w w:val="100"/>
          <w:position w:val="0"/>
        </w:rPr>
        <w:t>人民币</w:t>
      </w:r>
      <w:r>
        <w:rPr>
          <w:color w:val="000000"/>
          <w:spacing w:val="0"/>
          <w:w w:val="100"/>
          <w:position w:val="0"/>
          <w:sz w:val="18"/>
          <w:szCs w:val="18"/>
        </w:rPr>
        <w:t xml:space="preserve">2, 293, </w:t>
      </w:r>
      <w:r>
        <w:rPr>
          <w:color w:val="000000"/>
          <w:spacing w:val="0"/>
          <w:w w:val="100"/>
          <w:position w:val="0"/>
          <w:sz w:val="18"/>
          <w:szCs w:val="18"/>
        </w:rPr>
        <w:t xml:space="preserve">323. </w:t>
      </w:r>
      <w:r>
        <w:rPr>
          <w:color w:val="000000"/>
          <w:spacing w:val="0"/>
          <w:w w:val="100"/>
          <w:position w:val="0"/>
          <w:sz w:val="18"/>
          <w:szCs w:val="18"/>
        </w:rPr>
        <w:t>54</w:t>
      </w:r>
      <w:r>
        <w:rPr>
          <w:color w:val="000000"/>
          <w:spacing w:val="0"/>
          <w:w w:val="100"/>
          <w:position w:val="0"/>
        </w:rPr>
        <w:t>元为本集团之子公司因客户被国家机关立案调查而冻结的款项。</w:t>
      </w:r>
    </w:p>
    <w:p>
      <w:pPr>
        <w:pStyle w:val="Style5"/>
        <w:keepNext w:val="0"/>
        <w:keepLines w:val="0"/>
        <w:widowControl w:val="0"/>
        <w:shd w:val="clear" w:color="auto" w:fill="auto"/>
        <w:bidi w:val="0"/>
        <w:spacing w:before="0" w:after="60" w:line="274" w:lineRule="exact"/>
        <w:ind w:left="0" w:right="0" w:firstLine="44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日，本集团以应收北京京东世纪贸易有限公司的应收账款合计 </w:t>
      </w:r>
      <w:r>
        <w:rPr>
          <w:color w:val="000000"/>
          <w:spacing w:val="0"/>
          <w:w w:val="100"/>
          <w:position w:val="0"/>
          <w:sz w:val="18"/>
          <w:szCs w:val="18"/>
        </w:rPr>
        <w:t>36,878,872.95</w:t>
      </w:r>
      <w:r>
        <w:rPr>
          <w:color w:val="000000"/>
          <w:spacing w:val="0"/>
          <w:w w:val="100"/>
          <w:position w:val="0"/>
        </w:rPr>
        <w:t>元作为质押，向上海邦汇商业保理有限公司取得保理借款。</w:t>
      </w:r>
    </w:p>
    <w:p>
      <w:pPr>
        <w:pStyle w:val="Style21"/>
        <w:keepNext/>
        <w:keepLines/>
        <w:widowControl w:val="0"/>
        <w:numPr>
          <w:ilvl w:val="0"/>
          <w:numId w:val="13"/>
        </w:numPr>
        <w:shd w:val="clear" w:color="auto" w:fill="auto"/>
        <w:bidi w:val="0"/>
        <w:spacing w:before="0" w:after="60" w:line="274" w:lineRule="exact"/>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其他说明</w:t>
      </w:r>
      <w:bookmarkEnd w:id="165"/>
      <w:bookmarkEnd w:id="166"/>
      <w:bookmarkEnd w:id="168"/>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74" w:lineRule="exact"/>
        <w:ind w:left="0" w:right="0" w:firstLine="0"/>
        <w:jc w:val="left"/>
      </w:pPr>
      <w:bookmarkStart w:id="169" w:name="bookmark169"/>
      <w:r>
        <w:rPr>
          <w:b/>
          <w:bCs/>
          <w:color w:val="000000"/>
          <w:spacing w:val="0"/>
          <w:w w:val="100"/>
          <w:position w:val="0"/>
        </w:rPr>
        <w:t>（</w:t>
      </w:r>
      <w:bookmarkEnd w:id="169"/>
      <w:r>
        <w:rPr>
          <w:b/>
          <w:bCs/>
          <w:color w:val="000000"/>
          <w:spacing w:val="0"/>
          <w:w w:val="100"/>
          <w:position w:val="0"/>
        </w:rPr>
        <w:t>四）行业经营性信息分析</w:t>
      </w:r>
    </w:p>
    <w:p>
      <w:pPr>
        <w:pStyle w:val="Style5"/>
        <w:keepNext w:val="0"/>
        <w:keepLines w:val="0"/>
        <w:widowControl w:val="0"/>
        <w:shd w:val="clear" w:color="auto" w:fill="auto"/>
        <w:bidi w:val="0"/>
        <w:spacing w:before="0" w:after="60" w:line="274" w:lineRule="exact"/>
        <w:ind w:left="0" w:right="0" w:firstLine="0"/>
        <w:jc w:val="left"/>
        <w:sectPr>
          <w:footnotePr>
            <w:pos w:val="pageBottom"/>
            <w:numFmt w:val="decimal"/>
            <w:numRestart w:val="continuous"/>
          </w:footnotePr>
          <w:pgSz w:w="11900" w:h="16840"/>
          <w:pgMar w:top="1273" w:right="1613" w:bottom="1542" w:left="111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580" w:after="40" w:line="274" w:lineRule="exact"/>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五）投资状况分析</w:t>
      </w:r>
      <w:bookmarkEnd w:id="170"/>
      <w:bookmarkEnd w:id="171"/>
      <w:bookmarkEnd w:id="173"/>
    </w:p>
    <w:p>
      <w:pPr>
        <w:pStyle w:val="Style21"/>
        <w:keepNext/>
        <w:keepLines/>
        <w:widowControl w:val="0"/>
        <w:shd w:val="clear" w:color="auto" w:fill="auto"/>
        <w:bidi w:val="0"/>
        <w:spacing w:before="0" w:after="40" w:line="274" w:lineRule="exact"/>
        <w:ind w:left="0" w:right="0" w:firstLine="0"/>
        <w:jc w:val="left"/>
      </w:pPr>
      <w:bookmarkStart w:id="170" w:name="bookmark170"/>
      <w:bookmarkStart w:id="171" w:name="bookmark171"/>
      <w:bookmarkStart w:id="174" w:name="bookmark174"/>
      <w:r>
        <w:rPr>
          <w:color w:val="000000"/>
          <w:spacing w:val="0"/>
          <w:w w:val="100"/>
          <w:position w:val="0"/>
        </w:rPr>
        <w:t>对外股权投资总体分析</w:t>
      </w:r>
      <w:bookmarkEnd w:id="170"/>
      <w:bookmarkEnd w:id="171"/>
      <w:bookmarkEnd w:id="17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74" w:lineRule="exact"/>
        <w:ind w:left="0" w:right="0" w:firstLine="440"/>
        <w:jc w:val="left"/>
        <w:rPr>
          <w:sz w:val="20"/>
          <w:szCs w:val="20"/>
        </w:rPr>
      </w:pPr>
      <w:r>
        <w:rPr>
          <w:color w:val="000000"/>
          <w:spacing w:val="0"/>
          <w:w w:val="100"/>
          <w:position w:val="0"/>
          <w:sz w:val="20"/>
          <w:szCs w:val="20"/>
        </w:rPr>
        <w:t>报告期末公司对外投资总额</w:t>
      </w:r>
      <w:r>
        <w:rPr>
          <w:color w:val="000000"/>
          <w:spacing w:val="0"/>
          <w:w w:val="100"/>
          <w:position w:val="0"/>
          <w:sz w:val="18"/>
          <w:szCs w:val="18"/>
        </w:rPr>
        <w:t xml:space="preserve">340, 215, </w:t>
      </w:r>
      <w:r>
        <w:rPr>
          <w:color w:val="000000"/>
          <w:spacing w:val="0"/>
          <w:w w:val="100"/>
          <w:position w:val="0"/>
          <w:sz w:val="18"/>
          <w:szCs w:val="18"/>
        </w:rPr>
        <w:t xml:space="preserve">712. </w:t>
      </w:r>
      <w:r>
        <w:rPr>
          <w:color w:val="000000"/>
          <w:spacing w:val="0"/>
          <w:w w:val="100"/>
          <w:position w:val="0"/>
          <w:sz w:val="18"/>
          <w:szCs w:val="18"/>
        </w:rPr>
        <w:t>51</w:t>
      </w:r>
      <w:r>
        <w:rPr>
          <w:color w:val="000000"/>
          <w:spacing w:val="0"/>
          <w:w w:val="100"/>
          <w:position w:val="0"/>
          <w:sz w:val="20"/>
          <w:szCs w:val="20"/>
        </w:rPr>
        <w:t>元，比年初</w:t>
      </w:r>
      <w:r>
        <w:rPr>
          <w:color w:val="000000"/>
          <w:spacing w:val="0"/>
          <w:w w:val="100"/>
          <w:position w:val="0"/>
          <w:sz w:val="18"/>
          <w:szCs w:val="18"/>
        </w:rPr>
        <w:t>289,917,820.83</w:t>
      </w:r>
      <w:r>
        <w:rPr>
          <w:color w:val="000000"/>
          <w:spacing w:val="0"/>
          <w:w w:val="100"/>
          <w:position w:val="0"/>
          <w:sz w:val="20"/>
          <w:szCs w:val="20"/>
        </w:rPr>
        <w:t xml:space="preserve">元增加 </w:t>
      </w:r>
      <w:r>
        <w:rPr>
          <w:color w:val="000000"/>
          <w:spacing w:val="0"/>
          <w:w w:val="100"/>
          <w:position w:val="0"/>
          <w:sz w:val="18"/>
          <w:szCs w:val="18"/>
        </w:rPr>
        <w:t xml:space="preserve">50, 297, </w:t>
      </w:r>
      <w:r>
        <w:rPr>
          <w:color w:val="000000"/>
          <w:spacing w:val="0"/>
          <w:w w:val="100"/>
          <w:position w:val="0"/>
          <w:sz w:val="18"/>
          <w:szCs w:val="18"/>
        </w:rPr>
        <w:t xml:space="preserve">891. </w:t>
      </w:r>
      <w:r>
        <w:rPr>
          <w:color w:val="000000"/>
          <w:spacing w:val="0"/>
          <w:w w:val="100"/>
          <w:position w:val="0"/>
          <w:sz w:val="18"/>
          <w:szCs w:val="18"/>
        </w:rPr>
        <w:t xml:space="preserve">68 </w:t>
      </w:r>
      <w:r>
        <w:rPr>
          <w:color w:val="000000"/>
          <w:spacing w:val="0"/>
          <w:w w:val="100"/>
          <w:position w:val="0"/>
          <w:sz w:val="20"/>
          <w:szCs w:val="20"/>
        </w:rPr>
        <w:t xml:space="preserve">元，增幅为 </w:t>
      </w:r>
      <w:r>
        <w:rPr>
          <w:color w:val="000000"/>
          <w:spacing w:val="0"/>
          <w:w w:val="100"/>
          <w:position w:val="0"/>
          <w:sz w:val="18"/>
          <w:szCs w:val="18"/>
        </w:rPr>
        <w:t xml:space="preserve">17. </w:t>
      </w:r>
      <w:r>
        <w:rPr>
          <w:color w:val="000000"/>
          <w:spacing w:val="0"/>
          <w:w w:val="100"/>
          <w:position w:val="0"/>
          <w:sz w:val="18"/>
          <w:szCs w:val="18"/>
        </w:rPr>
        <w:t>35%</w:t>
      </w:r>
      <w:r>
        <w:rPr>
          <w:color w:val="000000"/>
          <w:spacing w:val="0"/>
          <w:w w:val="100"/>
          <w:position w:val="0"/>
          <w:sz w:val="20"/>
          <w:szCs w:val="20"/>
        </w:rPr>
        <w:t>。</w:t>
      </w:r>
    </w:p>
    <w:p>
      <w:pPr>
        <w:pStyle w:val="Style21"/>
        <w:keepNext/>
        <w:keepLines/>
        <w:widowControl w:val="0"/>
        <w:numPr>
          <w:ilvl w:val="0"/>
          <w:numId w:val="19"/>
        </w:numPr>
        <w:shd w:val="clear" w:color="auto" w:fill="auto"/>
        <w:tabs>
          <w:tab w:pos="431" w:val="left"/>
        </w:tabs>
        <w:bidi w:val="0"/>
        <w:spacing w:before="0" w:after="0" w:line="266" w:lineRule="auto"/>
        <w:ind w:left="0" w:right="0" w:firstLine="0"/>
        <w:jc w:val="both"/>
      </w:pPr>
      <w:bookmarkStart w:id="175" w:name="bookmark175"/>
      <w:bookmarkStart w:id="176" w:name="bookmark176"/>
      <w:bookmarkStart w:id="177" w:name="bookmark177"/>
      <w:bookmarkStart w:id="178" w:name="bookmark178"/>
      <w:bookmarkEnd w:id="177"/>
      <w:r>
        <w:rPr>
          <w:color w:val="000000"/>
          <w:spacing w:val="0"/>
          <w:w w:val="100"/>
          <w:position w:val="0"/>
        </w:rPr>
        <w:t>重大的股权投资</w:t>
      </w:r>
      <w:bookmarkEnd w:id="175"/>
      <w:bookmarkEnd w:id="176"/>
      <w:bookmarkEnd w:id="178"/>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9"/>
        </w:numPr>
        <w:shd w:val="clear" w:color="auto" w:fill="auto"/>
        <w:tabs>
          <w:tab w:pos="431" w:val="left"/>
        </w:tabs>
        <w:bidi w:val="0"/>
        <w:spacing w:before="0" w:after="40" w:line="274" w:lineRule="exact"/>
        <w:ind w:left="0" w:right="0" w:firstLine="0"/>
        <w:jc w:val="both"/>
      </w:pPr>
      <w:bookmarkStart w:id="179" w:name="bookmark179"/>
      <w:bookmarkStart w:id="180" w:name="bookmark180"/>
      <w:bookmarkStart w:id="181" w:name="bookmark181"/>
      <w:bookmarkStart w:id="182" w:name="bookmark182"/>
      <w:bookmarkEnd w:id="181"/>
      <w:r>
        <w:rPr>
          <w:color w:val="000000"/>
          <w:spacing w:val="0"/>
          <w:w w:val="100"/>
          <w:position w:val="0"/>
        </w:rPr>
        <w:t>重大的非股权投资</w:t>
      </w:r>
      <w:bookmarkEnd w:id="179"/>
      <w:bookmarkEnd w:id="180"/>
      <w:bookmarkEnd w:id="182"/>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9"/>
        </w:numPr>
        <w:shd w:val="clear" w:color="auto" w:fill="auto"/>
        <w:tabs>
          <w:tab w:pos="431" w:val="left"/>
        </w:tabs>
        <w:bidi w:val="0"/>
        <w:spacing w:before="0" w:after="40" w:line="274" w:lineRule="exact"/>
        <w:ind w:left="0" w:right="0" w:firstLine="0"/>
        <w:jc w:val="both"/>
      </w:pPr>
      <w:bookmarkStart w:id="183" w:name="bookmark183"/>
      <w:bookmarkStart w:id="184" w:name="bookmark184"/>
      <w:bookmarkStart w:id="185" w:name="bookmark185"/>
      <w:bookmarkStart w:id="186" w:name="bookmark186"/>
      <w:bookmarkEnd w:id="185"/>
      <w:r>
        <w:rPr>
          <w:color w:val="000000"/>
          <w:spacing w:val="0"/>
          <w:w w:val="100"/>
          <w:position w:val="0"/>
        </w:rPr>
        <w:t>以公允价值计量的金融资产</w:t>
      </w:r>
      <w:bookmarkEnd w:id="183"/>
      <w:bookmarkEnd w:id="184"/>
      <w:bookmarkEnd w:id="186"/>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968" w:right="0" w:firstLine="0"/>
        <w:jc w:val="left"/>
      </w:pPr>
      <w:r>
        <w:rPr>
          <w:color w:val="000000"/>
          <w:spacing w:val="0"/>
          <w:w w:val="100"/>
          <w:position w:val="0"/>
        </w:rPr>
        <w:t>单位：元</w:t>
      </w:r>
    </w:p>
    <w:tbl>
      <w:tblPr>
        <w:tblOverlap w:val="never"/>
        <w:jc w:val="center"/>
        <w:tblLayout w:type="fixed"/>
      </w:tblPr>
      <w:tblGrid>
        <w:gridCol w:w="3547"/>
        <w:gridCol w:w="2342"/>
        <w:gridCol w:w="294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56,440,000.00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57,733,556.65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北京互帮国际技术有限公司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40,786,849.31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上海数据交易中心有限公司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33,140,000.00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30,000,000.00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上海无穹创业投资中心（有限合伙）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11,750,000.00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17,818,416.00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Connect Holding Co.,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11,080,000.00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13,644,741.28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32,990,000.00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10,350,000.00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19,570,000.00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喜悦动漫（杭州）股份有限公司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9,420,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8,736,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1,280,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7,917, </w:t>
            </w:r>
            <w:r>
              <w:rPr>
                <w:color w:val="000000"/>
                <w:spacing w:val="0"/>
                <w:w w:val="100"/>
                <w:position w:val="0"/>
                <w:sz w:val="18"/>
                <w:szCs w:val="18"/>
              </w:rPr>
              <w:t xml:space="preserve">707.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玖富数科（纳斯达克上市公司）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7,013,270.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896.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3,610,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网大影业（杭州）有限公司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珠海三木科技股份有限公司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1,880,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200.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陕西新画幅旅游传媒有限公司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猫眼娱乐（香港主板上市公司）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21,423,135.20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北京国址地信息咨询有限责任公司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233,892,119.31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195,984,652.44</w:t>
            </w:r>
          </w:p>
        </w:tc>
      </w:tr>
    </w:tbl>
    <w:p>
      <w:pPr>
        <w:widowControl w:val="0"/>
        <w:spacing w:after="339" w:line="1" w:lineRule="exact"/>
      </w:pPr>
    </w:p>
    <w:p>
      <w:pPr>
        <w:pStyle w:val="Style21"/>
        <w:keepNext/>
        <w:keepLines/>
        <w:widowControl w:val="0"/>
        <w:numPr>
          <w:ilvl w:val="0"/>
          <w:numId w:val="19"/>
        </w:numPr>
        <w:shd w:val="clear" w:color="auto" w:fill="auto"/>
        <w:bidi w:val="0"/>
        <w:spacing w:before="0" w:after="100" w:line="240" w:lineRule="auto"/>
        <w:ind w:left="0" w:right="0" w:firstLine="0"/>
        <w:jc w:val="both"/>
      </w:pPr>
      <w:bookmarkStart w:id="187" w:name="bookmark187"/>
      <w:bookmarkStart w:id="188" w:name="bookmark188"/>
      <w:bookmarkStart w:id="189" w:name="bookmark189"/>
      <w:bookmarkStart w:id="190" w:name="bookmark190"/>
      <w:bookmarkEnd w:id="189"/>
      <w:r>
        <w:rPr>
          <w:color w:val="000000"/>
          <w:spacing w:val="0"/>
          <w:w w:val="100"/>
          <w:position w:val="0"/>
        </w:rPr>
        <w:t>报告期内重大资产重组整合的具体进展情况</w:t>
      </w:r>
      <w:bookmarkEnd w:id="187"/>
      <w:bookmarkEnd w:id="188"/>
      <w:bookmarkEnd w:id="190"/>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both"/>
      </w:pPr>
      <w:bookmarkStart w:id="191" w:name="bookmark191"/>
      <w:r>
        <w:rPr>
          <w:b/>
          <w:bCs/>
          <w:color w:val="000000"/>
          <w:spacing w:val="0"/>
          <w:w w:val="100"/>
          <w:position w:val="0"/>
        </w:rPr>
        <w:t>（</w:t>
      </w:r>
      <w:bookmarkEnd w:id="191"/>
      <w:r>
        <w:rPr>
          <w:b/>
          <w:bCs/>
          <w:color w:val="000000"/>
          <w:spacing w:val="0"/>
          <w:w w:val="100"/>
          <w:position w:val="0"/>
        </w:rPr>
        <w:t>六）</w:t>
        <w:tab/>
        <w:t>重大资产和股权出售</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both"/>
      </w:pPr>
      <w:bookmarkStart w:id="192" w:name="bookmark192"/>
      <w:r>
        <w:rPr>
          <w:b/>
          <w:bCs/>
          <w:color w:val="000000"/>
          <w:spacing w:val="0"/>
          <w:w w:val="100"/>
          <w:position w:val="0"/>
        </w:rPr>
        <w:t>（</w:t>
      </w:r>
      <w:bookmarkEnd w:id="192"/>
      <w:r>
        <w:rPr>
          <w:b/>
          <w:bCs/>
          <w:color w:val="000000"/>
          <w:spacing w:val="0"/>
          <w:w w:val="100"/>
          <w:position w:val="0"/>
        </w:rPr>
        <w:t>七）</w:t>
        <w:tab/>
        <w:t>主要控股参股公司分析</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757" w:right="0" w:firstLine="0"/>
        <w:jc w:val="left"/>
      </w:pPr>
      <w:r>
        <w:rPr>
          <w:color w:val="000000"/>
          <w:spacing w:val="0"/>
          <w:w w:val="100"/>
          <w:position w:val="0"/>
        </w:rPr>
        <w:t>单位：万元</w:t>
      </w:r>
    </w:p>
    <w:tbl>
      <w:tblPr>
        <w:tblOverlap w:val="never"/>
        <w:jc w:val="center"/>
        <w:tblLayout w:type="fixed"/>
      </w:tblPr>
      <w:tblGrid>
        <w:gridCol w:w="883"/>
        <w:gridCol w:w="648"/>
        <w:gridCol w:w="710"/>
        <w:gridCol w:w="994"/>
        <w:gridCol w:w="1133"/>
        <w:gridCol w:w="1133"/>
        <w:gridCol w:w="1277"/>
        <w:gridCol w:w="1133"/>
        <w:gridCol w:w="1157"/>
      </w:tblGrid>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控股</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持股 比例 （%）</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主营 业务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资产总额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109"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北京口</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碑互联</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传媒广</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告有限</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设计、 制作、 发布、 代理广</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8,258.98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 </w:t>
            </w:r>
            <w:r>
              <w:rPr>
                <w:color w:val="000000"/>
                <w:spacing w:val="0"/>
                <w:w w:val="100"/>
                <w:position w:val="0"/>
                <w:sz w:val="18"/>
                <w:szCs w:val="18"/>
              </w:rPr>
              <w:t>108.86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545.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-975.29</w:t>
            </w:r>
          </w:p>
        </w:tc>
      </w:tr>
    </w:tbl>
    <w:p>
      <w:pPr>
        <w:spacing w:lineRule="exact" w:line="1"/>
        <w:rPr>
          <w:sz w:val="2"/>
          <w:szCs w:val="2"/>
        </w:rPr>
      </w:pPr>
      <w:r>
        <w:br w:type="page"/>
      </w:r>
    </w:p>
    <w:tbl>
      <w:tblPr>
        <w:tblOverlap w:val="never"/>
        <w:jc w:val="center"/>
        <w:tblLayout w:type="fixed"/>
      </w:tblPr>
      <w:tblGrid>
        <w:gridCol w:w="883"/>
        <w:gridCol w:w="648"/>
        <w:gridCol w:w="710"/>
        <w:gridCol w:w="994"/>
        <w:gridCol w:w="1133"/>
        <w:gridCol w:w="1133"/>
        <w:gridCol w:w="1277"/>
        <w:gridCol w:w="1133"/>
        <w:gridCol w:w="115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告等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浙江从</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容影视</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制作有</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专题、 专栏、 综艺、 动画 片、广 播剧、 电视剧 制作、</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发行等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w:t>
            </w:r>
            <w:r>
              <w:rPr>
                <w:color w:val="000000"/>
                <w:spacing w:val="0"/>
                <w:w w:val="100"/>
                <w:position w:val="0"/>
                <w:sz w:val="18"/>
                <w:szCs w:val="18"/>
              </w:rPr>
              <w:t xml:space="preserve">454. </w:t>
            </w:r>
            <w:r>
              <w:rPr>
                <w:color w:val="000000"/>
                <w:spacing w:val="0"/>
                <w:w w:val="100"/>
                <w:position w:val="0"/>
                <w:sz w:val="18"/>
                <w:szCs w:val="18"/>
              </w:rPr>
              <w:t>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-4, 974. </w:t>
            </w:r>
            <w:r>
              <w:rPr>
                <w:color w:val="000000"/>
                <w:spacing w:val="0"/>
                <w:w w:val="100"/>
                <w:position w:val="0"/>
                <w:sz w:val="18"/>
                <w:szCs w:val="18"/>
              </w:rPr>
              <w:t>28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3,737.39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171.31</w:t>
            </w:r>
          </w:p>
        </w:tc>
      </w:tr>
      <w:tr>
        <w:trPr>
          <w:trHeight w:val="19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青棵万 维（北 京）数 字技术 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数据处 理；设 计、制 作、发 布、代 理广告 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367.43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w:t>
            </w:r>
            <w:r>
              <w:rPr>
                <w:color w:val="000000"/>
                <w:spacing w:val="0"/>
                <w:w w:val="100"/>
                <w:position w:val="0"/>
                <w:sz w:val="18"/>
                <w:szCs w:val="18"/>
              </w:rPr>
              <w:t xml:space="preserve">454. </w:t>
            </w:r>
            <w:r>
              <w:rPr>
                <w:color w:val="000000"/>
                <w:spacing w:val="0"/>
                <w:w w:val="100"/>
                <w:position w:val="0"/>
                <w:sz w:val="18"/>
                <w:szCs w:val="18"/>
              </w:rPr>
              <w:t>14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809.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-417.62</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上海骞 虹文化 传媒有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49.3 </w:t>
            </w:r>
            <w:r>
              <w:rPr>
                <w:color w:val="000000"/>
                <w:spacing w:val="0"/>
                <w:w w:val="100"/>
                <w:position w:val="0"/>
                <w:sz w:val="18"/>
                <w:szCs w:val="18"/>
              </w:rPr>
              <w:t>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设计、 制作、 发布、 代理广 告等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649.12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794.80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w:t>
            </w:r>
            <w:r>
              <w:rPr>
                <w:color w:val="000000"/>
                <w:spacing w:val="0"/>
                <w:w w:val="100"/>
                <w:position w:val="0"/>
                <w:sz w:val="18"/>
                <w:szCs w:val="18"/>
              </w:rPr>
              <w:t xml:space="preserve">800. </w:t>
            </w:r>
            <w:r>
              <w:rPr>
                <w:color w:val="000000"/>
                <w:spacing w:val="0"/>
                <w:w w:val="100"/>
                <w:position w:val="0"/>
                <w:sz w:val="18"/>
                <w:szCs w:val="18"/>
              </w:rPr>
              <w:t>58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 xml:space="preserve">15, </w:t>
            </w:r>
            <w:r>
              <w:rPr>
                <w:color w:val="000000"/>
                <w:spacing w:val="0"/>
                <w:w w:val="100"/>
                <w:position w:val="0"/>
                <w:sz w:val="18"/>
                <w:szCs w:val="18"/>
              </w:rPr>
              <w:t xml:space="preserve">606. </w:t>
            </w:r>
            <w:r>
              <w:rPr>
                <w:color w:val="000000"/>
                <w:spacing w:val="0"/>
                <w:w w:val="100"/>
                <w:position w:val="0"/>
                <w:sz w:val="18"/>
                <w:szCs w:val="18"/>
              </w:rPr>
              <w:t>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1,237.50</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北京隐</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逸数字</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技术有</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设计、 制作、 发布、 代理广 告等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1,280.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474.19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-2, 687.98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666.51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-928.06</w:t>
            </w:r>
          </w:p>
        </w:tc>
      </w:tr>
      <w:tr>
        <w:trPr>
          <w:trHeight w:val="192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上海奇</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禧电影</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制作有</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 xml:space="preserve">30.3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设计、 制作、 发布、 代理广 告，影 视制作 等</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3,333. </w:t>
            </w:r>
            <w:r>
              <w:rPr>
                <w:color w:val="000000"/>
                <w:spacing w:val="0"/>
                <w:w w:val="100"/>
                <w:position w:val="0"/>
                <w:sz w:val="18"/>
                <w:szCs w:val="18"/>
              </w:rPr>
              <w:t>33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394.69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-722.08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450.45</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-17.58</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color w:val="000000"/>
          <w:spacing w:val="0"/>
          <w:w w:val="100"/>
          <w:position w:val="0"/>
        </w:rPr>
        <w:t>八）公司控制的结构化主体情况</w:t>
      </w:r>
      <w:bookmarkEnd w:id="193"/>
      <w:bookmarkEnd w:id="194"/>
      <w:bookmarkEnd w:id="19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197" w:name="bookmark197"/>
      <w:r>
        <w:rPr>
          <w:b/>
          <w:bCs/>
          <w:color w:val="000000"/>
          <w:spacing w:val="0"/>
          <w:w w:val="100"/>
          <w:position w:val="0"/>
        </w:rPr>
        <w:t>六</w:t>
      </w:r>
      <w:bookmarkEnd w:id="197"/>
      <w:r>
        <w:rPr>
          <w:b/>
          <w:bCs/>
          <w:color w:val="000000"/>
          <w:spacing w:val="0"/>
          <w:w w:val="100"/>
          <w:position w:val="0"/>
        </w:rPr>
        <w:t>、公司关于公司未来发展的讨论与分析</w:t>
      </w:r>
    </w:p>
    <w:p>
      <w:pPr>
        <w:pStyle w:val="Style5"/>
        <w:keepNext w:val="0"/>
        <w:keepLines w:val="0"/>
        <w:widowControl w:val="0"/>
        <w:shd w:val="clear" w:color="auto" w:fill="auto"/>
        <w:bidi w:val="0"/>
        <w:spacing w:before="0" w:after="100" w:line="240" w:lineRule="auto"/>
        <w:ind w:left="0" w:right="0" w:firstLine="0"/>
        <w:jc w:val="left"/>
      </w:pPr>
      <w:bookmarkStart w:id="198" w:name="bookmark198"/>
      <w:r>
        <w:rPr>
          <w:b/>
          <w:bCs/>
          <w:color w:val="000000"/>
          <w:spacing w:val="0"/>
          <w:w w:val="100"/>
          <w:position w:val="0"/>
        </w:rPr>
        <w:t>（</w:t>
      </w:r>
      <w:bookmarkEnd w:id="198"/>
      <w:r>
        <w:rPr>
          <w:b/>
          <w:bCs/>
          <w:color w:val="000000"/>
          <w:spacing w:val="0"/>
          <w:w w:val="100"/>
          <w:position w:val="0"/>
        </w:rPr>
        <w:t>一）行业格局和趋势</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sz w:val="18"/>
          <w:szCs w:val="18"/>
        </w:rPr>
        <w:t>2022</w:t>
      </w:r>
      <w:r>
        <w:rPr>
          <w:color w:val="000000"/>
          <w:spacing w:val="0"/>
          <w:w w:val="100"/>
          <w:position w:val="0"/>
        </w:rPr>
        <w:t>年初国务院印发的《“十四五”数字经济发展规划》指出：“十四五”时期，我国数字 经济将转向深化应用、规范发展、普惠共享的新阶段。《规划》提出了 “十四五”数字经济发展 的主要指标，到</w:t>
      </w:r>
      <w:r>
        <w:rPr>
          <w:color w:val="000000"/>
          <w:spacing w:val="0"/>
          <w:w w:val="100"/>
          <w:position w:val="0"/>
          <w:sz w:val="18"/>
          <w:szCs w:val="18"/>
        </w:rPr>
        <w:t>2025</w:t>
      </w:r>
      <w:r>
        <w:rPr>
          <w:color w:val="000000"/>
          <w:spacing w:val="0"/>
          <w:w w:val="100"/>
          <w:position w:val="0"/>
        </w:rPr>
        <w:t>年，数字经济核心产业增加值占</w:t>
      </w:r>
      <w:r>
        <w:rPr>
          <w:color w:val="000000"/>
          <w:spacing w:val="0"/>
          <w:w w:val="100"/>
          <w:position w:val="0"/>
          <w:sz w:val="18"/>
          <w:szCs w:val="18"/>
        </w:rPr>
        <w:t>GDP</w:t>
      </w:r>
      <w:r>
        <w:rPr>
          <w:color w:val="000000"/>
          <w:spacing w:val="0"/>
          <w:w w:val="100"/>
          <w:position w:val="0"/>
        </w:rPr>
        <w:t>的比重由</w:t>
      </w:r>
      <w:r>
        <w:rPr>
          <w:color w:val="000000"/>
          <w:spacing w:val="0"/>
          <w:w w:val="100"/>
          <w:position w:val="0"/>
          <w:sz w:val="18"/>
          <w:szCs w:val="18"/>
        </w:rPr>
        <w:t>2020</w:t>
      </w:r>
      <w:r>
        <w:rPr>
          <w:color w:val="000000"/>
          <w:spacing w:val="0"/>
          <w:w w:val="100"/>
          <w:position w:val="0"/>
        </w:rPr>
        <w:t>年的</w:t>
      </w:r>
      <w:r>
        <w:rPr>
          <w:color w:val="000000"/>
          <w:spacing w:val="0"/>
          <w:w w:val="100"/>
          <w:position w:val="0"/>
          <w:sz w:val="18"/>
          <w:szCs w:val="18"/>
        </w:rPr>
        <w:t>7.8%</w:t>
      </w:r>
      <w:r>
        <w:rPr>
          <w:color w:val="000000"/>
          <w:spacing w:val="0"/>
          <w:w w:val="100"/>
          <w:position w:val="0"/>
        </w:rPr>
        <w:t xml:space="preserve">增长至 </w:t>
      </w:r>
      <w:r>
        <w:rPr>
          <w:color w:val="000000"/>
          <w:spacing w:val="0"/>
          <w:w w:val="100"/>
          <w:position w:val="0"/>
          <w:sz w:val="18"/>
          <w:szCs w:val="18"/>
        </w:rPr>
        <w:t>10%；</w:t>
      </w:r>
      <w:r>
        <w:rPr>
          <w:color w:val="000000"/>
          <w:spacing w:val="0"/>
          <w:w w:val="100"/>
          <w:position w:val="0"/>
        </w:rPr>
        <w:t>软件和信息技术服务业规模由</w:t>
      </w:r>
      <w:r>
        <w:rPr>
          <w:color w:val="000000"/>
          <w:spacing w:val="0"/>
          <w:w w:val="100"/>
          <w:position w:val="0"/>
          <w:sz w:val="18"/>
          <w:szCs w:val="18"/>
        </w:rPr>
        <w:t>2020</w:t>
      </w:r>
      <w:r>
        <w:rPr>
          <w:color w:val="000000"/>
          <w:spacing w:val="0"/>
          <w:w w:val="100"/>
          <w:position w:val="0"/>
        </w:rPr>
        <w:t>年的</w:t>
      </w:r>
      <w:r>
        <w:rPr>
          <w:color w:val="000000"/>
          <w:spacing w:val="0"/>
          <w:w w:val="100"/>
          <w:position w:val="0"/>
          <w:sz w:val="18"/>
          <w:szCs w:val="18"/>
        </w:rPr>
        <w:t>8.16</w:t>
      </w:r>
      <w:r>
        <w:rPr>
          <w:color w:val="000000"/>
          <w:spacing w:val="0"/>
          <w:w w:val="100"/>
          <w:position w:val="0"/>
        </w:rPr>
        <w:t>万亿元增长至</w:t>
      </w:r>
      <w:r>
        <w:rPr>
          <w:color w:val="000000"/>
          <w:spacing w:val="0"/>
          <w:w w:val="100"/>
          <w:position w:val="0"/>
          <w:sz w:val="18"/>
          <w:szCs w:val="18"/>
        </w:rPr>
        <w:t>14</w:t>
      </w:r>
      <w:r>
        <w:rPr>
          <w:color w:val="000000"/>
          <w:spacing w:val="0"/>
          <w:w w:val="100"/>
          <w:position w:val="0"/>
        </w:rPr>
        <w:t>万亿元；全国网上零售 额由</w:t>
      </w:r>
      <w:r>
        <w:rPr>
          <w:color w:val="000000"/>
          <w:spacing w:val="0"/>
          <w:w w:val="100"/>
          <w:position w:val="0"/>
          <w:sz w:val="18"/>
          <w:szCs w:val="18"/>
        </w:rPr>
        <w:t>11.76</w:t>
      </w:r>
      <w:r>
        <w:rPr>
          <w:color w:val="000000"/>
          <w:spacing w:val="0"/>
          <w:w w:val="100"/>
          <w:position w:val="0"/>
        </w:rPr>
        <w:t>万亿元增长至</w:t>
      </w:r>
      <w:r>
        <w:rPr>
          <w:color w:val="000000"/>
          <w:spacing w:val="0"/>
          <w:w w:val="100"/>
          <w:position w:val="0"/>
          <w:sz w:val="18"/>
          <w:szCs w:val="18"/>
        </w:rPr>
        <w:t>17</w:t>
      </w:r>
      <w:r>
        <w:rPr>
          <w:color w:val="000000"/>
          <w:spacing w:val="0"/>
          <w:w w:val="100"/>
          <w:position w:val="0"/>
        </w:rPr>
        <w:t xml:space="preserve">万亿元。其中国家将出台《“十四五”广告产业发展规划》的等一系 列促进新时代广告营销业高质量发展的指导意见。这一系列顶层设计的出台将为行业发展带来更 </w:t>
      </w:r>
      <w:r>
        <w:rPr>
          <w:color w:val="000000"/>
          <w:spacing w:val="0"/>
          <w:w w:val="100"/>
          <w:position w:val="0"/>
        </w:rPr>
        <w:t>多的政策红利，为广告营销业市场主体特别是小微企业健康发展营造良好政策环境，以此持续推 动广告营销产业高质量发展。同时在</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日正式实施的《互联网信息服务算法推荐管理 规定》，将从底层设计上改变互联网的生态环境，拓展互联网的生态视野，在保障安全合法的情 况下，为社会及实体经济发展营造一个更健康的网络环境。</w:t>
      </w:r>
    </w:p>
    <w:p>
      <w:pPr>
        <w:pStyle w:val="Style5"/>
        <w:keepNext w:val="0"/>
        <w:keepLines w:val="0"/>
        <w:widowControl w:val="0"/>
        <w:shd w:val="clear" w:color="auto" w:fill="auto"/>
        <w:bidi w:val="0"/>
        <w:spacing w:before="0" w:after="220" w:line="409" w:lineRule="exact"/>
        <w:ind w:left="0" w:right="0" w:firstLine="420"/>
        <w:jc w:val="both"/>
      </w:pPr>
      <w:r>
        <w:rPr>
          <w:color w:val="000000"/>
          <w:spacing w:val="0"/>
          <w:w w:val="100"/>
          <w:position w:val="0"/>
        </w:rPr>
        <w:t>同时，新兴科技也对当前的传媒营销行业产生了巨大影响。不论是互联网营销业务体系的迭 代、传播媒介的多样化、传播路径的交互式趋向还是传播内容的热点化、个性化处处都得益于新 科技的不断发展与运用。在元宇宙经济愈发火热的今天，虚拟数字人、数字藏品的营销方式创新 层出不穷，在元宇宙发展营销阵地已经成为营销新潮流。清华大学新闻与传播学院新媒体研究中 心发布的《元宇宙发展研究报告</w:t>
      </w:r>
      <w:r>
        <w:rPr>
          <w:color w:val="000000"/>
          <w:spacing w:val="0"/>
          <w:w w:val="100"/>
          <w:position w:val="0"/>
          <w:sz w:val="18"/>
          <w:szCs w:val="18"/>
        </w:rPr>
        <w:t>2.0</w:t>
      </w:r>
      <w:r>
        <w:rPr>
          <w:color w:val="000000"/>
          <w:spacing w:val="0"/>
          <w:w w:val="100"/>
          <w:position w:val="0"/>
        </w:rPr>
        <w:t>版》中认为广电及文娱产业在元宇宙经济中占据内容和技术 的先发优势。广电行业一方面是内容优势，广电行业本身具有极强的视觉化内容制作能力，另一 方面是技术基础，广电行业的演播大厅、摄影设备等可以满足元宇宙发展的部分要求，具备优先 打造元宇宙示范实验基地的基础条件。同时，数字文娱产业中极具艺术性、体验性、技术性的数 字资产，与元宇宙中时空拓展、感官延伸、数字标识等技术特性的契合度颇高，这也是文娱产业 得以领跑元宇宙市场的重要原因。文娱产业对于</w:t>
      </w:r>
      <w:r>
        <w:rPr>
          <w:color w:val="000000"/>
          <w:spacing w:val="0"/>
          <w:w w:val="100"/>
          <w:position w:val="0"/>
          <w:sz w:val="18"/>
          <w:szCs w:val="18"/>
        </w:rPr>
        <w:t>IP</w:t>
      </w:r>
      <w:r>
        <w:rPr>
          <w:color w:val="000000"/>
          <w:spacing w:val="0"/>
          <w:w w:val="100"/>
          <w:position w:val="0"/>
        </w:rPr>
        <w:t>建立与塑造积累甚多，用户群体和粉丝基础都 具有优势条件。这些优势将在未来助力广告及文娱行业在元宇宙等新兴数字经济中快速发展。与 此同时将有越来越多的传媒或广告类公司将致力于帮助客户主构建沉浸式线上和线下交互场景， 助力客户实现数字资产价值的增长。因此在新一轮科技浪潮的推动下，互联网营销的传播路径趋 向与传播层次将发生明显变化，行业将迎来新一轮升级。</w:t>
      </w:r>
    </w:p>
    <w:p>
      <w:pPr>
        <w:pStyle w:val="Style21"/>
        <w:keepNext/>
        <w:keepLines/>
        <w:widowControl w:val="0"/>
        <w:shd w:val="clear" w:color="auto" w:fill="auto"/>
        <w:bidi w:val="0"/>
        <w:spacing w:before="0" w:after="10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rPr>
        <w:t>（</w:t>
      </w:r>
      <w:bookmarkEnd w:id="201"/>
      <w:r>
        <w:rPr>
          <w:color w:val="000000"/>
          <w:spacing w:val="0"/>
          <w:w w:val="100"/>
          <w:position w:val="0"/>
        </w:rPr>
        <w:t>二）公司发展战略</w:t>
      </w:r>
      <w:bookmarkEnd w:id="199"/>
      <w:bookmarkEnd w:id="200"/>
      <w:bookmarkEnd w:id="2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408" w:lineRule="exact"/>
        <w:ind w:left="0" w:right="0" w:firstLine="420"/>
        <w:jc w:val="both"/>
      </w:pPr>
      <w:r>
        <w:rPr>
          <w:color w:val="000000"/>
          <w:spacing w:val="0"/>
          <w:w w:val="100"/>
          <w:position w:val="0"/>
        </w:rPr>
        <w:t>伴随着新时代互联网底层逻辑的重塑，互联网生态也将引来新纪元。在未来，公司将依托多 年营销领域的数字技术积累，通过更前瞻、更智能、更安全的新时代数字运营逻辑服务品牌客户 并赋能实体经济，构建互联网数字运营新生态。为了达成这一目标，公司将在以下多个领域与行 业头部企业及机构开展相关深度合作：</w:t>
      </w:r>
    </w:p>
    <w:p>
      <w:pPr>
        <w:pStyle w:val="Style5"/>
        <w:keepNext w:val="0"/>
        <w:keepLines w:val="0"/>
        <w:widowControl w:val="0"/>
        <w:numPr>
          <w:ilvl w:val="0"/>
          <w:numId w:val="21"/>
        </w:numPr>
        <w:shd w:val="clear" w:color="auto" w:fill="auto"/>
        <w:bidi w:val="0"/>
        <w:spacing w:before="0" w:after="400" w:line="408" w:lineRule="exact"/>
        <w:ind w:left="0" w:right="0" w:firstLine="540"/>
        <w:jc w:val="both"/>
      </w:pPr>
      <w:bookmarkStart w:id="203" w:name="bookmark203"/>
      <w:bookmarkEnd w:id="203"/>
      <w:r>
        <w:rPr>
          <w:color w:val="000000"/>
          <w:spacing w:val="0"/>
          <w:w w:val="100"/>
          <w:position w:val="0"/>
        </w:rPr>
        <w:t>数字文博领域：携手秦始皇帝陵博物院共同打造数字化展陈新生态，并获得数字藏品发行 授权，进一步拓展数字化文博新领域。与故宫博物院共同开拓文博教育平台“故宫云课”，依托 “故宫云课"打破虚拟现实的边界，让中国传统文化爱好者与广大学生透过数字平台，从线上线 下不同的维度真正体验到中国优秀的传统文化。同时，与工商银行数字人民币合作，打通数字文 博场景，开拓数字藏品新可能。与此同时，公司将继续开拓与国内顶级博物馆的深度数字化合作。</w:t>
      </w:r>
    </w:p>
    <w:p>
      <w:pPr>
        <w:pStyle w:val="Style5"/>
        <w:keepNext w:val="0"/>
        <w:keepLines w:val="0"/>
        <w:widowControl w:val="0"/>
        <w:numPr>
          <w:ilvl w:val="0"/>
          <w:numId w:val="21"/>
        </w:numPr>
        <w:shd w:val="clear" w:color="auto" w:fill="auto"/>
        <w:bidi w:val="0"/>
        <w:spacing w:before="0" w:after="400" w:line="410" w:lineRule="exact"/>
        <w:ind w:left="0" w:right="0" w:firstLine="420"/>
        <w:jc w:val="both"/>
      </w:pPr>
      <w:bookmarkStart w:id="204" w:name="bookmark204"/>
      <w:bookmarkEnd w:id="204"/>
      <w:r>
        <w:rPr>
          <w:color w:val="000000"/>
          <w:spacing w:val="0"/>
          <w:w w:val="100"/>
          <w:position w:val="0"/>
        </w:rPr>
        <w:t xml:space="preserve">元宇宙领域：在中国移动云算力的强大基础设施上，持续构建元宇宙营销的创新闭环，与 品牌客户一同，共同开拓沉浸体验新场景、数字消费新模型。将进一步完善虚拟人及数字挛生技 术解决方案，赋能消费者及品牌方的数字形象制作与运营，拓展在游戏、社交、直播、购物等多 </w:t>
      </w:r>
      <w:r>
        <w:rPr>
          <w:color w:val="000000"/>
          <w:spacing w:val="0"/>
          <w:w w:val="100"/>
          <w:position w:val="0"/>
        </w:rPr>
        <w:t>场景下的应用，赋能新技术背景下的品牌营销，透过数字人民币支付场景让元宇宙的创新实现闭 环，真正落地到品牌的常态化经营活动。</w:t>
      </w:r>
    </w:p>
    <w:p>
      <w:pPr>
        <w:pStyle w:val="Style5"/>
        <w:keepNext w:val="0"/>
        <w:keepLines w:val="0"/>
        <w:widowControl w:val="0"/>
        <w:numPr>
          <w:ilvl w:val="0"/>
          <w:numId w:val="21"/>
        </w:numPr>
        <w:shd w:val="clear" w:color="auto" w:fill="auto"/>
        <w:tabs>
          <w:tab w:pos="694" w:val="left"/>
        </w:tabs>
        <w:bidi w:val="0"/>
        <w:spacing w:before="0" w:after="400" w:line="408" w:lineRule="exact"/>
        <w:ind w:left="0" w:right="0" w:firstLine="420"/>
        <w:jc w:val="both"/>
      </w:pPr>
      <w:bookmarkStart w:id="205" w:name="bookmark205"/>
      <w:bookmarkEnd w:id="205"/>
      <w:r>
        <w:rPr>
          <w:color w:val="000000"/>
          <w:spacing w:val="0"/>
          <w:w w:val="100"/>
          <w:position w:val="0"/>
        </w:rPr>
        <w:t>新体育产业领域：延续奥运体育营销的优势，拓展在体育领域的头部资源，开创后奥运时 代新体育产业。布局体育经济、体育</w:t>
      </w:r>
      <w:r>
        <w:rPr>
          <w:color w:val="000000"/>
          <w:spacing w:val="0"/>
          <w:w w:val="100"/>
          <w:position w:val="0"/>
          <w:sz w:val="18"/>
          <w:szCs w:val="18"/>
        </w:rPr>
        <w:t>IP</w:t>
      </w:r>
      <w:r>
        <w:rPr>
          <w:color w:val="000000"/>
          <w:spacing w:val="0"/>
          <w:w w:val="100"/>
          <w:position w:val="0"/>
        </w:rPr>
        <w:t>内容、赛事资源代理等垂类服务。与体育产业上下游形成 深度捆绑，打破原有产业纯线下运营模式，吸收海外优质奥运营销逻辑，打造适合中国市场的全 新体育产业。</w:t>
      </w:r>
    </w:p>
    <w:p>
      <w:pPr>
        <w:pStyle w:val="Style5"/>
        <w:keepNext w:val="0"/>
        <w:keepLines w:val="0"/>
        <w:widowControl w:val="0"/>
        <w:numPr>
          <w:ilvl w:val="0"/>
          <w:numId w:val="21"/>
        </w:numPr>
        <w:shd w:val="clear" w:color="auto" w:fill="auto"/>
        <w:tabs>
          <w:tab w:pos="694" w:val="left"/>
        </w:tabs>
        <w:bidi w:val="0"/>
        <w:spacing w:before="0" w:after="400" w:line="412" w:lineRule="exact"/>
        <w:ind w:left="0" w:right="0" w:firstLine="420"/>
        <w:jc w:val="both"/>
      </w:pPr>
      <w:bookmarkStart w:id="206" w:name="bookmark206"/>
      <w:bookmarkEnd w:id="206"/>
      <w:r>
        <w:rPr>
          <w:color w:val="000000"/>
          <w:spacing w:val="0"/>
          <w:w w:val="100"/>
          <w:position w:val="0"/>
        </w:rPr>
        <w:t>营销云领域：在公司丰富的数字营销实践基础上，对接数字经济发展趋势，不断升级整合 营销及和企业数字化转型服务。迭代更新</w:t>
      </w:r>
      <w:r>
        <w:rPr>
          <w:color w:val="000000"/>
          <w:spacing w:val="0"/>
          <w:w w:val="100"/>
          <w:position w:val="0"/>
          <w:sz w:val="18"/>
          <w:szCs w:val="18"/>
        </w:rPr>
        <w:t>MADE</w:t>
      </w:r>
      <w:r>
        <w:rPr>
          <w:color w:val="000000"/>
          <w:spacing w:val="0"/>
          <w:w w:val="100"/>
          <w:position w:val="0"/>
        </w:rPr>
        <w:t>、</w:t>
      </w:r>
      <w:r>
        <w:rPr>
          <w:color w:val="000000"/>
          <w:spacing w:val="0"/>
          <w:w w:val="100"/>
          <w:position w:val="0"/>
          <w:sz w:val="18"/>
          <w:szCs w:val="18"/>
        </w:rPr>
        <w:t>DCD</w:t>
      </w:r>
      <w:r>
        <w:rPr>
          <w:color w:val="000000"/>
          <w:spacing w:val="0"/>
          <w:w w:val="100"/>
          <w:position w:val="0"/>
        </w:rPr>
        <w:t>、</w:t>
      </w:r>
      <w:r>
        <w:rPr>
          <w:color w:val="000000"/>
          <w:spacing w:val="0"/>
          <w:w w:val="100"/>
          <w:position w:val="0"/>
        </w:rPr>
        <w:t>星运等创新营销管理工具，以客户需求为原 点，提供高标准的数字资产制作和运营，根据应用场景，提供不同的产品形态和创新运用解决方 案，帮助客户实现全新数字化转型、数字资产价值的持续增长。同时，基于目前对医疗、教育、 数字藏品等创新应用场景的率先探索，进一步为垂直行业合作伙伴赋能。</w:t>
      </w:r>
    </w:p>
    <w:p>
      <w:pPr>
        <w:pStyle w:val="Style5"/>
        <w:keepNext w:val="0"/>
        <w:keepLines w:val="0"/>
        <w:widowControl w:val="0"/>
        <w:shd w:val="clear" w:color="auto" w:fill="auto"/>
        <w:bidi w:val="0"/>
        <w:spacing w:before="0" w:after="220" w:line="408" w:lineRule="exact"/>
        <w:ind w:left="0" w:right="0" w:firstLine="420"/>
        <w:jc w:val="both"/>
      </w:pPr>
      <w:r>
        <w:rPr>
          <w:color w:val="000000"/>
          <w:spacing w:val="0"/>
          <w:w w:val="100"/>
          <w:position w:val="0"/>
        </w:rPr>
        <w:t>除此之外，公司还会加强与顶级学府、及相关科研机构的技术合作与交流。持续深化公司的 技术优势，赋能公司更高效的实现构建互联网新生态的目标。并持续夯实公司在互联网营销领域 的头部地位，探索行业升级新模型。</w:t>
      </w:r>
    </w:p>
    <w:p>
      <w:pPr>
        <w:pStyle w:val="Style21"/>
        <w:keepNext/>
        <w:keepLines/>
        <w:widowControl w:val="0"/>
        <w:shd w:val="clear" w:color="auto" w:fill="auto"/>
        <w:bidi w:val="0"/>
        <w:spacing w:before="0" w:after="10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w:t>
      </w:r>
      <w:bookmarkEnd w:id="209"/>
      <w:r>
        <w:rPr>
          <w:color w:val="000000"/>
          <w:spacing w:val="0"/>
          <w:w w:val="100"/>
          <w:position w:val="0"/>
        </w:rPr>
        <w:t>三）经营计划</w:t>
      </w:r>
      <w:bookmarkEnd w:id="207"/>
      <w:bookmarkEnd w:id="208"/>
      <w:bookmarkEnd w:id="2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3"/>
        </w:numPr>
        <w:shd w:val="clear" w:color="auto" w:fill="auto"/>
        <w:bidi w:val="0"/>
        <w:spacing w:before="0" w:after="0" w:line="410" w:lineRule="exact"/>
        <w:ind w:left="0" w:right="0" w:firstLine="0"/>
        <w:jc w:val="left"/>
      </w:pPr>
      <w:bookmarkStart w:id="211" w:name="bookmark211"/>
      <w:bookmarkEnd w:id="211"/>
      <w:r>
        <w:rPr>
          <w:color w:val="000000"/>
          <w:spacing w:val="0"/>
          <w:w w:val="100"/>
          <w:position w:val="0"/>
        </w:rPr>
        <w:t>整合营销服务方面</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首先，调整客户结构，确保大的品牌客户合作规模稳步提升，淘汰存在产业或者财务风险的 客户；坚决执行客户信用风险管理机制，从财务和法律角度共同把关，预防和降低潜在业务风险； 通过定制化、智能化、多元化的营销服务提升毛利率水平。</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其次，围绕客户的数字化和新零售需求做好数据资产的输出赋能，强化虚拟技术在整合解决 方案中的应用力度，例如通过为客户提供虚拟代言人、主播、数字内容制作、下一代沉浸式互联 网数字环境，提升品牌忠实用户的活跃度、提升新客数量和线上线下交易额共同提升，开发新的 大数据应用领域，实现品牌传播的新场景和销售新市场的突破。</w:t>
      </w:r>
    </w:p>
    <w:p>
      <w:pPr>
        <w:pStyle w:val="Style5"/>
        <w:keepNext w:val="0"/>
        <w:keepLines w:val="0"/>
        <w:widowControl w:val="0"/>
        <w:shd w:val="clear" w:color="auto" w:fill="auto"/>
        <w:bidi w:val="0"/>
        <w:spacing w:before="0" w:after="560" w:line="410" w:lineRule="exact"/>
        <w:ind w:left="0" w:right="0" w:firstLine="420"/>
        <w:jc w:val="both"/>
      </w:pPr>
      <w:r>
        <w:rPr>
          <w:color w:val="000000"/>
          <w:spacing w:val="0"/>
          <w:w w:val="100"/>
          <w:position w:val="0"/>
        </w:rPr>
        <w:t>最后，依托集团的全球布局和行业营销经验，跨地域实现交互式巩固和发展国内国外合作方 的战略伙伴关系，为优质客户出海、“一带一路”和对在中国市场发展抱有极大预期或者坚定决 心的客户提供专业的全链路服务；同时，集团内其他业务板块高效协同，积极开拓公关服务、大 数据业务，围绕智慧城市、数字乡村等国家产业政策支持引导方向，整合业务核心能力，开辟业 务新场景。</w:t>
      </w:r>
    </w:p>
    <w:p>
      <w:pPr>
        <w:pStyle w:val="Style5"/>
        <w:keepNext w:val="0"/>
        <w:keepLines w:val="0"/>
        <w:widowControl w:val="0"/>
        <w:numPr>
          <w:ilvl w:val="0"/>
          <w:numId w:val="23"/>
        </w:numPr>
        <w:shd w:val="clear" w:color="auto" w:fill="auto"/>
        <w:bidi w:val="0"/>
        <w:spacing w:before="0" w:after="400" w:line="240" w:lineRule="auto"/>
        <w:ind w:left="0" w:right="0" w:firstLine="0"/>
        <w:jc w:val="left"/>
      </w:pPr>
      <w:bookmarkStart w:id="212" w:name="bookmark212"/>
      <w:bookmarkEnd w:id="212"/>
      <w:r>
        <w:rPr>
          <w:color w:val="000000"/>
          <w:spacing w:val="0"/>
          <w:w w:val="100"/>
          <w:position w:val="0"/>
        </w:rPr>
        <w:t>增量业务拓展方面</w:t>
      </w:r>
    </w:p>
    <w:p>
      <w:pPr>
        <w:pStyle w:val="Style5"/>
        <w:keepNext w:val="0"/>
        <w:keepLines w:val="0"/>
        <w:widowControl w:val="0"/>
        <w:shd w:val="clear" w:color="auto" w:fill="auto"/>
        <w:bidi w:val="0"/>
        <w:spacing w:before="0" w:after="580" w:line="410" w:lineRule="exact"/>
        <w:ind w:left="0" w:right="0" w:firstLine="420"/>
        <w:jc w:val="both"/>
      </w:pPr>
      <w:r>
        <w:rPr>
          <w:color w:val="000000"/>
          <w:spacing w:val="0"/>
          <w:w w:val="100"/>
          <w:position w:val="0"/>
        </w:rPr>
        <w:t>公司将在互联网车生态、数字人民币、人工智能、虚拟技术研发和应用等领域开展业务创新 合作和探索。公司将主要围绕车载互联网平台以及车后服务市场开展车生态相关的业务创新，与 造车新势力、主机厂商以及头部互联网企业达成业务战略合作，切入相关的增值营销服务领域。 同时，公司将积极拓展与通信运营商共同推动下一代沉浸式互联网的基础构建与</w:t>
      </w:r>
      <w:r>
        <w:rPr>
          <w:color w:val="000000"/>
          <w:spacing w:val="0"/>
          <w:w w:val="100"/>
          <w:position w:val="0"/>
          <w:sz w:val="18"/>
          <w:szCs w:val="18"/>
        </w:rPr>
        <w:t>5G</w:t>
      </w:r>
      <w:r>
        <w:rPr>
          <w:color w:val="000000"/>
          <w:spacing w:val="0"/>
          <w:w w:val="100"/>
          <w:position w:val="0"/>
        </w:rPr>
        <w:t>智慧文博、</w:t>
      </w:r>
      <w:r>
        <w:rPr>
          <w:color w:val="000000"/>
          <w:spacing w:val="0"/>
          <w:w w:val="100"/>
          <w:position w:val="0"/>
          <w:sz w:val="18"/>
          <w:szCs w:val="18"/>
        </w:rPr>
        <w:t xml:space="preserve">5G </w:t>
      </w:r>
      <w:r>
        <w:rPr>
          <w:color w:val="000000"/>
          <w:spacing w:val="0"/>
          <w:w w:val="100"/>
          <w:position w:val="0"/>
        </w:rPr>
        <w:t>智慧云等创新性应用的示范性开发合作；与国有大行就数字人民币应用场景推广的合作，积极参 与国家数字货币发展。</w:t>
      </w:r>
    </w:p>
    <w:p>
      <w:pPr>
        <w:pStyle w:val="Style5"/>
        <w:keepNext w:val="0"/>
        <w:keepLines w:val="0"/>
        <w:widowControl w:val="0"/>
        <w:numPr>
          <w:ilvl w:val="0"/>
          <w:numId w:val="23"/>
        </w:numPr>
        <w:shd w:val="clear" w:color="auto" w:fill="auto"/>
        <w:tabs>
          <w:tab w:pos="366" w:val="left"/>
        </w:tabs>
        <w:bidi w:val="0"/>
        <w:spacing w:before="0" w:after="0" w:line="394" w:lineRule="auto"/>
        <w:ind w:left="0" w:right="0" w:firstLine="0"/>
        <w:jc w:val="left"/>
      </w:pPr>
      <w:bookmarkStart w:id="213" w:name="bookmark213"/>
      <w:bookmarkEnd w:id="213"/>
      <w:r>
        <w:rPr>
          <w:color w:val="000000"/>
          <w:spacing w:val="0"/>
          <w:w w:val="100"/>
          <w:position w:val="0"/>
        </w:rPr>
        <w:t>数据资产建设方面</w:t>
      </w:r>
    </w:p>
    <w:p>
      <w:pPr>
        <w:pStyle w:val="Style5"/>
        <w:keepNext w:val="0"/>
        <w:keepLines w:val="0"/>
        <w:widowControl w:val="0"/>
        <w:shd w:val="clear" w:color="auto" w:fill="auto"/>
        <w:bidi w:val="0"/>
        <w:spacing w:before="0" w:after="580" w:line="406" w:lineRule="exact"/>
        <w:ind w:left="0" w:right="0" w:firstLine="420"/>
        <w:jc w:val="both"/>
      </w:pPr>
      <w:r>
        <w:rPr>
          <w:color w:val="000000"/>
          <w:spacing w:val="0"/>
          <w:w w:val="100"/>
          <w:position w:val="0"/>
        </w:rPr>
        <w:t>公司继续与顶级学府和科研机构开展“产学研”合作，保持市场洞察能力、新兴行业的研究 分析，同业合作交流等，研发中心要根据公司的年度发展战略和细分业务技术支持需要，确保公 司的研发路线方向正确和务实，形成从信息服务+数据中台+数字化应用产品的硬核心架构，并实 现</w:t>
      </w:r>
      <w:r>
        <w:rPr>
          <w:color w:val="000000"/>
          <w:spacing w:val="0"/>
          <w:w w:val="100"/>
          <w:position w:val="0"/>
          <w:sz w:val="18"/>
          <w:szCs w:val="18"/>
        </w:rPr>
        <w:t>SaaS</w:t>
      </w:r>
      <w:r>
        <w:rPr>
          <w:color w:val="000000"/>
          <w:spacing w:val="0"/>
          <w:w w:val="100"/>
          <w:position w:val="0"/>
        </w:rPr>
        <w:t>服务等产品标准化+定制化双输出能力，力挺核心业务的长期竞争力优势和商业模式升级。</w:t>
      </w:r>
    </w:p>
    <w:p>
      <w:pPr>
        <w:pStyle w:val="Style5"/>
        <w:keepNext w:val="0"/>
        <w:keepLines w:val="0"/>
        <w:widowControl w:val="0"/>
        <w:numPr>
          <w:ilvl w:val="0"/>
          <w:numId w:val="23"/>
        </w:numPr>
        <w:shd w:val="clear" w:color="auto" w:fill="auto"/>
        <w:tabs>
          <w:tab w:pos="366" w:val="left"/>
        </w:tabs>
        <w:bidi w:val="0"/>
        <w:spacing w:before="0" w:after="0" w:line="396" w:lineRule="auto"/>
        <w:ind w:left="0" w:right="0" w:firstLine="0"/>
        <w:jc w:val="left"/>
      </w:pPr>
      <w:bookmarkStart w:id="214" w:name="bookmark214"/>
      <w:bookmarkEnd w:id="214"/>
      <w:r>
        <w:rPr>
          <w:color w:val="000000"/>
          <w:spacing w:val="0"/>
          <w:w w:val="100"/>
          <w:position w:val="0"/>
        </w:rPr>
        <w:t>投融资方面</w:t>
      </w:r>
    </w:p>
    <w:p>
      <w:pPr>
        <w:pStyle w:val="Style5"/>
        <w:keepNext w:val="0"/>
        <w:keepLines w:val="0"/>
        <w:widowControl w:val="0"/>
        <w:shd w:val="clear" w:color="auto" w:fill="auto"/>
        <w:bidi w:val="0"/>
        <w:spacing w:before="0" w:after="580" w:line="408" w:lineRule="exact"/>
        <w:ind w:left="0" w:right="0" w:firstLine="380"/>
        <w:jc w:val="both"/>
      </w:pPr>
      <w:r>
        <w:rPr>
          <w:color w:val="000000"/>
          <w:spacing w:val="0"/>
          <w:w w:val="100"/>
          <w:position w:val="0"/>
        </w:rPr>
        <w:t>根据公司战略及业务发展需求，结合多方面融资方式，确保公司经营性现金流规模有序稳定。</w:t>
      </w:r>
    </w:p>
    <w:p>
      <w:pPr>
        <w:pStyle w:val="Style5"/>
        <w:keepNext w:val="0"/>
        <w:keepLines w:val="0"/>
        <w:widowControl w:val="0"/>
        <w:numPr>
          <w:ilvl w:val="0"/>
          <w:numId w:val="23"/>
        </w:numPr>
        <w:shd w:val="clear" w:color="auto" w:fill="auto"/>
        <w:tabs>
          <w:tab w:pos="366" w:val="left"/>
        </w:tabs>
        <w:bidi w:val="0"/>
        <w:spacing w:before="0" w:after="0" w:line="398" w:lineRule="auto"/>
        <w:ind w:left="0" w:right="0" w:firstLine="0"/>
        <w:jc w:val="left"/>
      </w:pPr>
      <w:bookmarkStart w:id="215" w:name="bookmark215"/>
      <w:bookmarkEnd w:id="215"/>
      <w:r>
        <w:rPr>
          <w:color w:val="000000"/>
          <w:spacing w:val="0"/>
          <w:w w:val="100"/>
          <w:position w:val="0"/>
        </w:rPr>
        <w:t>公司管理方面</w:t>
      </w:r>
    </w:p>
    <w:p>
      <w:pPr>
        <w:pStyle w:val="Style5"/>
        <w:keepNext w:val="0"/>
        <w:keepLines w:val="0"/>
        <w:widowControl w:val="0"/>
        <w:shd w:val="clear" w:color="auto" w:fill="auto"/>
        <w:bidi w:val="0"/>
        <w:spacing w:before="0" w:after="240" w:line="410" w:lineRule="exact"/>
        <w:ind w:left="0" w:right="0" w:firstLine="420"/>
        <w:jc w:val="both"/>
      </w:pPr>
      <w:r>
        <w:rPr>
          <w:color w:val="000000"/>
          <w:spacing w:val="0"/>
          <w:w w:val="100"/>
          <w:position w:val="0"/>
        </w:rPr>
        <w:t>公司继续优化组织结构，采用事业部制等扁平化管理各业务板块，提高业务决策效率和对市 场需求变化的反应速度。强化奖惩机制建设，提高用人标准和人员效率，加强预算管控，保障业 务发展。</w:t>
      </w:r>
    </w:p>
    <w:p>
      <w:pPr>
        <w:pStyle w:val="Style21"/>
        <w:keepNext/>
        <w:keepLines/>
        <w:widowControl w:val="0"/>
        <w:numPr>
          <w:ilvl w:val="0"/>
          <w:numId w:val="3"/>
        </w:numPr>
        <w:shd w:val="clear" w:color="auto" w:fill="auto"/>
        <w:bidi w:val="0"/>
        <w:spacing w:before="0" w:after="100" w:line="240" w:lineRule="auto"/>
        <w:ind w:left="0" w:right="0" w:firstLine="0"/>
        <w:jc w:val="left"/>
      </w:pPr>
      <w:bookmarkStart w:id="216" w:name="bookmark216"/>
      <w:bookmarkStart w:id="217" w:name="bookmark217"/>
      <w:bookmarkStart w:id="218" w:name="bookmark218"/>
      <w:bookmarkStart w:id="219" w:name="bookmark219"/>
      <w:bookmarkEnd w:id="218"/>
      <w:r>
        <w:rPr>
          <w:color w:val="000000"/>
          <w:spacing w:val="0"/>
          <w:w w:val="100"/>
          <w:position w:val="0"/>
        </w:rPr>
        <w:t>可能面对的风险</w:t>
      </w:r>
      <w:bookmarkEnd w:id="216"/>
      <w:bookmarkEnd w:id="217"/>
      <w:bookmarkEnd w:id="21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5"/>
        </w:numPr>
        <w:shd w:val="clear" w:color="auto" w:fill="auto"/>
        <w:bidi w:val="0"/>
        <w:spacing w:before="0" w:after="0" w:line="408" w:lineRule="exact"/>
        <w:ind w:left="0" w:right="0" w:firstLine="0"/>
        <w:jc w:val="left"/>
      </w:pPr>
      <w:bookmarkStart w:id="220" w:name="bookmark220"/>
      <w:bookmarkEnd w:id="220"/>
      <w:r>
        <w:rPr>
          <w:color w:val="000000"/>
          <w:spacing w:val="0"/>
          <w:w w:val="100"/>
          <w:position w:val="0"/>
        </w:rPr>
        <w:t>经营风险</w:t>
      </w:r>
    </w:p>
    <w:p>
      <w:pPr>
        <w:pStyle w:val="Style5"/>
        <w:keepNext w:val="0"/>
        <w:keepLines w:val="0"/>
        <w:widowControl w:val="0"/>
        <w:numPr>
          <w:ilvl w:val="0"/>
          <w:numId w:val="27"/>
        </w:numPr>
        <w:shd w:val="clear" w:color="auto" w:fill="auto"/>
        <w:tabs>
          <w:tab w:pos="877" w:val="left"/>
        </w:tabs>
        <w:bidi w:val="0"/>
        <w:spacing w:before="0" w:after="0" w:line="408" w:lineRule="exact"/>
        <w:ind w:left="0" w:right="0" w:firstLine="420"/>
        <w:jc w:val="both"/>
      </w:pPr>
      <w:bookmarkStart w:id="221" w:name="bookmark221"/>
      <w:bookmarkEnd w:id="221"/>
      <w:r>
        <w:rPr>
          <w:color w:val="000000"/>
          <w:spacing w:val="0"/>
          <w:w w:val="100"/>
          <w:position w:val="0"/>
        </w:rPr>
        <w:t>市场竞争风险</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互联网广告营销行业集中度高，公司与国际</w:t>
      </w:r>
      <w:r>
        <w:rPr>
          <w:color w:val="000000"/>
          <w:spacing w:val="0"/>
          <w:w w:val="100"/>
          <w:position w:val="0"/>
          <w:sz w:val="18"/>
          <w:szCs w:val="18"/>
        </w:rPr>
        <w:t>4A</w:t>
      </w:r>
      <w:r>
        <w:rPr>
          <w:color w:val="000000"/>
          <w:spacing w:val="0"/>
          <w:w w:val="100"/>
          <w:position w:val="0"/>
        </w:rPr>
        <w:t>公司、国内传统广告公司以及部分上市公司和 新兴专业品牌运营公司在品牌主不同的营销需求层面竞争激烈。随着互联网技术和表现模式的发 展日新月异，互联网营销形式也日趋丰富多样，客户对于互联网营销的认识和要求也在不断提高， 公司如果不能持续提升营销水平、拓展优质客户、推进品牌运营业务不及预期、扩大业务规模和 抗风险能力、准确把握行业发展趋势和客户营销需求的变化，公司将无法继续保持行业优势竞争 地位，进而对公司经营业绩产生重大不利影响。</w:t>
      </w:r>
    </w:p>
    <w:p>
      <w:pPr>
        <w:pStyle w:val="Style5"/>
        <w:keepNext w:val="0"/>
        <w:keepLines w:val="0"/>
        <w:widowControl w:val="0"/>
        <w:numPr>
          <w:ilvl w:val="0"/>
          <w:numId w:val="27"/>
        </w:numPr>
        <w:shd w:val="clear" w:color="auto" w:fill="auto"/>
        <w:tabs>
          <w:tab w:pos="877" w:val="left"/>
        </w:tabs>
        <w:bidi w:val="0"/>
        <w:spacing w:before="0" w:after="0" w:line="408" w:lineRule="exact"/>
        <w:ind w:left="0" w:right="0" w:firstLine="420"/>
        <w:jc w:val="both"/>
      </w:pPr>
      <w:bookmarkStart w:id="222" w:name="bookmark222"/>
      <w:bookmarkEnd w:id="222"/>
      <w:r>
        <w:rPr>
          <w:color w:val="000000"/>
          <w:spacing w:val="0"/>
          <w:w w:val="100"/>
          <w:position w:val="0"/>
        </w:rPr>
        <w:t>人才风险</w:t>
      </w:r>
    </w:p>
    <w:p>
      <w:pPr>
        <w:pStyle w:val="Style5"/>
        <w:keepNext w:val="0"/>
        <w:keepLines w:val="0"/>
        <w:widowControl w:val="0"/>
        <w:shd w:val="clear" w:color="auto" w:fill="auto"/>
        <w:bidi w:val="0"/>
        <w:spacing w:before="0" w:after="0" w:line="406" w:lineRule="exact"/>
        <w:ind w:left="0" w:right="0" w:firstLine="420"/>
        <w:jc w:val="both"/>
      </w:pPr>
      <w:r>
        <w:rPr>
          <w:color w:val="000000"/>
          <w:spacing w:val="0"/>
          <w:w w:val="100"/>
          <w:position w:val="0"/>
        </w:rPr>
        <w:t xml:space="preserve">互联网广告行业，与电视、报纸、广播、户外等传统广告行业相比，具有媒体信息量巨大、 形式丰富多样、技术要求较高等诸多特性，再加上广告主、媒体和营销服务公司彼此之间都在竞 争争夺优秀行业人才，因此，如果公司不能留住现有人才团队，并不断培养新人、引进新的富有 </w:t>
      </w:r>
      <w:r>
        <w:rPr>
          <w:color w:val="000000"/>
          <w:spacing w:val="0"/>
          <w:w w:val="100"/>
          <w:position w:val="0"/>
        </w:rPr>
        <w:t>经验的人才，形成梯队建设，公司的综合营销服务竞争优势将无法有效保持，从而对公司经营业 绩产生重大不利影响。</w:t>
      </w:r>
    </w:p>
    <w:p>
      <w:pPr>
        <w:pStyle w:val="Style5"/>
        <w:keepNext w:val="0"/>
        <w:keepLines w:val="0"/>
        <w:widowControl w:val="0"/>
        <w:shd w:val="clear" w:color="auto" w:fill="auto"/>
        <w:tabs>
          <w:tab w:pos="874" w:val="left"/>
        </w:tabs>
        <w:bidi w:val="0"/>
        <w:spacing w:before="0" w:after="0" w:line="408" w:lineRule="exact"/>
        <w:ind w:left="0" w:right="0" w:firstLine="440"/>
        <w:jc w:val="both"/>
      </w:pPr>
      <w:bookmarkStart w:id="223" w:name="bookmark223"/>
      <w:r>
        <w:rPr>
          <w:color w:val="000000"/>
          <w:spacing w:val="0"/>
          <w:w w:val="100"/>
          <w:position w:val="0"/>
          <w:sz w:val="18"/>
          <w:szCs w:val="18"/>
        </w:rPr>
        <w:t>（</w:t>
      </w:r>
      <w:bookmarkEnd w:id="223"/>
      <w:r>
        <w:rPr>
          <w:color w:val="000000"/>
          <w:spacing w:val="0"/>
          <w:w w:val="100"/>
          <w:position w:val="0"/>
          <w:sz w:val="18"/>
          <w:szCs w:val="18"/>
        </w:rPr>
        <w:t>3）</w:t>
        <w:tab/>
      </w:r>
      <w:r>
        <w:rPr>
          <w:color w:val="000000"/>
          <w:spacing w:val="0"/>
          <w:w w:val="100"/>
          <w:position w:val="0"/>
        </w:rPr>
        <w:t>技术风险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互联网营销始终依赖技术得以实现，技术的发展又循环促进产生了新的互联网营销方式，因 此了解和掌握数字信息技术已成为互联网营销行业竞争制胜的决定性因素之一。尽管公司近年来 不断加大技术投入、引进优秀技术人才，已建立起一定的技术竞争优势，但如果公司不能准确把 握互联网广告技术发展趋势、持续加大技术投入、提高技术成果对综合营销服务的支持能力、保 持并扩大技术人才团队规模，公司将无法持续保持技术竞争优势，从而极大弱化公司的综合竞争 优势，对公司经营业绩产生重大不利影响。</w:t>
      </w:r>
    </w:p>
    <w:p>
      <w:pPr>
        <w:pStyle w:val="Style5"/>
        <w:keepNext w:val="0"/>
        <w:keepLines w:val="0"/>
        <w:widowControl w:val="0"/>
        <w:shd w:val="clear" w:color="auto" w:fill="auto"/>
        <w:tabs>
          <w:tab w:pos="874" w:val="left"/>
        </w:tabs>
        <w:bidi w:val="0"/>
        <w:spacing w:before="0" w:after="0" w:line="408" w:lineRule="exact"/>
        <w:ind w:left="0" w:right="0" w:firstLine="440"/>
        <w:jc w:val="both"/>
      </w:pPr>
      <w:bookmarkStart w:id="224" w:name="bookmark224"/>
      <w:r>
        <w:rPr>
          <w:color w:val="000000"/>
          <w:spacing w:val="0"/>
          <w:w w:val="100"/>
          <w:position w:val="0"/>
          <w:sz w:val="18"/>
          <w:szCs w:val="18"/>
        </w:rPr>
        <w:t>（</w:t>
      </w:r>
      <w:bookmarkEnd w:id="224"/>
      <w:r>
        <w:rPr>
          <w:color w:val="000000"/>
          <w:spacing w:val="0"/>
          <w:w w:val="100"/>
          <w:position w:val="0"/>
          <w:sz w:val="18"/>
          <w:szCs w:val="18"/>
        </w:rPr>
        <w:t>4）</w:t>
        <w:tab/>
      </w:r>
      <w:r>
        <w:rPr>
          <w:color w:val="000000"/>
          <w:spacing w:val="0"/>
          <w:w w:val="100"/>
          <w:position w:val="0"/>
        </w:rPr>
        <w:t>数据资产安全风险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公司在历年运营中获取了海量的广告投放曝光数据、点击数据、转化数据、网站流量数据和 用户行为数据等原始监测数据资源，再通过数据库存储、分析和优化技术，形成可以循环助力营 销的优质的数据资产；同时公司建设了充足的数据管理中心机群，能够保证数据资产存储、使用 的安全性、可靠性，并严格按照国家有关法规执行。但如果公司受到互联网上的恶意软件、病毒 的影响，或者受到黑客攻击，将会影响公司信息管理系统正常运行，甚至导致公司信息数据资产 泄露、损失，从而可能会损害公司的市场声誉，对公司经营业绩造成不利影响。</w:t>
      </w:r>
    </w:p>
    <w:p>
      <w:pPr>
        <w:pStyle w:val="Style5"/>
        <w:keepNext w:val="0"/>
        <w:keepLines w:val="0"/>
        <w:widowControl w:val="0"/>
        <w:shd w:val="clear" w:color="auto" w:fill="auto"/>
        <w:tabs>
          <w:tab w:pos="874" w:val="left"/>
        </w:tabs>
        <w:bidi w:val="0"/>
        <w:spacing w:before="0" w:after="0" w:line="408" w:lineRule="exact"/>
        <w:ind w:left="0" w:right="0" w:firstLine="440"/>
        <w:jc w:val="both"/>
      </w:pPr>
      <w:bookmarkStart w:id="225" w:name="bookmark225"/>
      <w:r>
        <w:rPr>
          <w:color w:val="000000"/>
          <w:spacing w:val="0"/>
          <w:w w:val="100"/>
          <w:position w:val="0"/>
          <w:sz w:val="18"/>
          <w:szCs w:val="18"/>
        </w:rPr>
        <w:t>（</w:t>
      </w:r>
      <w:bookmarkEnd w:id="225"/>
      <w:r>
        <w:rPr>
          <w:color w:val="000000"/>
          <w:spacing w:val="0"/>
          <w:w w:val="100"/>
          <w:position w:val="0"/>
          <w:sz w:val="18"/>
          <w:szCs w:val="18"/>
        </w:rPr>
        <w:t>5）</w:t>
        <w:tab/>
      </w:r>
      <w:r>
        <w:rPr>
          <w:color w:val="000000"/>
          <w:spacing w:val="0"/>
          <w:w w:val="100"/>
          <w:position w:val="0"/>
        </w:rPr>
        <w:t>外延式扩张风险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公司将继续适时、审慎地收购在经营模式和技术研发方面具有竞争力的标的企业，从而巩固 和提高公司综合竞争优势，进一步增强为客户提供互联网营销整体解决方案的能力。但外延式扩 张是否能够取得成功，取决于公司对未来行业和技术发展趋势的判断是否正确，对被收购方商业 资源、技术和人才竞争力的判断是否准确，对被收购方的技术、经营模式、人才、企业文化的整 合是否有效，一旦公司对上述几点关键因素判断有误或处理不当导致被收购公司不再具有竞争优 势、对公司的贡献大幅减弱甚至为负，公司将面临商誉减值的风险。该等风险一旦出现，将对公 司经营业绩产生较大不利影响。</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 xml:space="preserve">（6 </w:t>
      </w:r>
      <w:r>
        <w:rPr>
          <w:color w:val="000000"/>
          <w:spacing w:val="0"/>
          <w:w w:val="100"/>
          <w:position w:val="0"/>
        </w:rPr>
        <w:t>）财务风险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虽然历史上各大主要客户对公司均未发生过付款坏账，但如果主要客户因自身经营状况或外 部经营环境严重恶化以致影响偿付能力，则公司将面临应收账款部分甚至全部无法收回的风险。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上述风险一旦出现，将对公司经营业绩产生较大不利影响。</w:t>
      </w:r>
    </w:p>
    <w:p>
      <w:pPr>
        <w:pStyle w:val="Style5"/>
        <w:keepNext w:val="0"/>
        <w:keepLines w:val="0"/>
        <w:widowControl w:val="0"/>
        <w:numPr>
          <w:ilvl w:val="0"/>
          <w:numId w:val="25"/>
        </w:numPr>
        <w:shd w:val="clear" w:color="auto" w:fill="auto"/>
        <w:bidi w:val="0"/>
        <w:spacing w:before="0" w:after="0" w:line="408" w:lineRule="exact"/>
        <w:ind w:left="0" w:right="0" w:firstLine="0"/>
        <w:jc w:val="left"/>
      </w:pPr>
      <w:bookmarkStart w:id="226" w:name="bookmark226"/>
      <w:bookmarkEnd w:id="226"/>
      <w:r>
        <w:rPr>
          <w:color w:val="000000"/>
          <w:spacing w:val="0"/>
          <w:w w:val="100"/>
          <w:position w:val="0"/>
        </w:rPr>
        <w:t>法律风险</w:t>
      </w:r>
    </w:p>
    <w:p>
      <w:pPr>
        <w:pStyle w:val="Style5"/>
        <w:keepNext w:val="0"/>
        <w:keepLines w:val="0"/>
        <w:widowControl w:val="0"/>
        <w:shd w:val="clear" w:color="auto" w:fill="auto"/>
        <w:bidi w:val="0"/>
        <w:spacing w:before="0" w:after="0" w:line="408" w:lineRule="exact"/>
        <w:ind w:left="0" w:right="0" w:firstLine="440"/>
        <w:jc w:val="both"/>
      </w:pPr>
      <w:bookmarkStart w:id="227" w:name="bookmark227"/>
      <w:r>
        <w:rPr>
          <w:color w:val="000000"/>
          <w:spacing w:val="0"/>
          <w:w w:val="100"/>
          <w:position w:val="0"/>
          <w:sz w:val="18"/>
          <w:szCs w:val="18"/>
        </w:rPr>
        <w:t>（</w:t>
      </w:r>
      <w:bookmarkEnd w:id="227"/>
      <w:r>
        <w:rPr>
          <w:color w:val="000000"/>
          <w:spacing w:val="0"/>
          <w:w w:val="100"/>
          <w:position w:val="0"/>
          <w:sz w:val="18"/>
          <w:szCs w:val="18"/>
        </w:rPr>
        <w:t>1）</w:t>
      </w:r>
      <w:r>
        <w:rPr>
          <w:color w:val="000000"/>
          <w:spacing w:val="0"/>
          <w:w w:val="100"/>
          <w:position w:val="0"/>
        </w:rPr>
        <w:t>业务违规风险</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尽管公司已建立了较为完善的业务流程、客户服务流程和内部控制制度，通常能够保证广告 业务活动的合规性。但是，如果公司因对客户资质、身份审查不充分、对客户的产品或服务理解 不到位、对广告内容审查出现疏漏或公司相关岗位的员工工作懈怠而导致广告内容不准确或具有 </w:t>
      </w:r>
      <w:r>
        <w:rPr>
          <w:color w:val="000000"/>
          <w:spacing w:val="0"/>
          <w:w w:val="100"/>
          <w:position w:val="0"/>
        </w:rPr>
        <w:t>误导性，或者客户刻意隐瞒其产品或服务的真实信息而导致公司不能及时发现问题，则公司可能 会因广告业务活动不合规而导致公司存在被处罚或被索偿的法律风险。</w:t>
      </w:r>
    </w:p>
    <w:p>
      <w:pPr>
        <w:pStyle w:val="Style5"/>
        <w:keepNext w:val="0"/>
        <w:keepLines w:val="0"/>
        <w:widowControl w:val="0"/>
        <w:shd w:val="clear" w:color="auto" w:fill="auto"/>
        <w:tabs>
          <w:tab w:pos="843" w:val="left"/>
        </w:tabs>
        <w:bidi w:val="0"/>
        <w:spacing w:before="0" w:after="0" w:line="408" w:lineRule="exact"/>
        <w:ind w:left="0" w:right="0" w:firstLine="420"/>
        <w:jc w:val="both"/>
      </w:pPr>
      <w:bookmarkStart w:id="228" w:name="bookmark228"/>
      <w:r>
        <w:rPr>
          <w:color w:val="000000"/>
          <w:spacing w:val="0"/>
          <w:w w:val="100"/>
          <w:position w:val="0"/>
          <w:sz w:val="18"/>
          <w:szCs w:val="18"/>
        </w:rPr>
        <w:t>（</w:t>
      </w:r>
      <w:bookmarkEnd w:id="228"/>
      <w:r>
        <w:rPr>
          <w:color w:val="000000"/>
          <w:spacing w:val="0"/>
          <w:w w:val="100"/>
          <w:position w:val="0"/>
          <w:sz w:val="18"/>
          <w:szCs w:val="18"/>
        </w:rPr>
        <w:t>2）</w:t>
        <w:tab/>
      </w:r>
      <w:r>
        <w:rPr>
          <w:color w:val="000000"/>
          <w:spacing w:val="0"/>
          <w:w w:val="100"/>
          <w:position w:val="0"/>
        </w:rPr>
        <w:t>知识产权风险</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互联网广告行业技术属性较强，业务经营中所涉及的互联网及其他领域的专利技术、非专利 技术、软件著作权等知识产权数量较多、范围较广。尽管公司一贯遵守知识产权相关的法律法规， 注意保护自身的知识产权，但如果公司遭遇与知识产权相关的诉讼、纠纷或索赔，或者公司自身 知识产权受到不法侵害，如果解决不力，可能会影响公司的市场声誉，并对公司经营产生不利影 响。</w:t>
      </w:r>
    </w:p>
    <w:p>
      <w:pPr>
        <w:pStyle w:val="Style5"/>
        <w:keepNext w:val="0"/>
        <w:keepLines w:val="0"/>
        <w:widowControl w:val="0"/>
        <w:shd w:val="clear" w:color="auto" w:fill="auto"/>
        <w:tabs>
          <w:tab w:pos="843" w:val="left"/>
        </w:tabs>
        <w:bidi w:val="0"/>
        <w:spacing w:before="0" w:after="0" w:line="408" w:lineRule="exact"/>
        <w:ind w:left="0" w:right="0" w:firstLine="420"/>
        <w:jc w:val="left"/>
      </w:pPr>
      <w:bookmarkStart w:id="229" w:name="bookmark229"/>
      <w:r>
        <w:rPr>
          <w:color w:val="000000"/>
          <w:spacing w:val="0"/>
          <w:w w:val="100"/>
          <w:position w:val="0"/>
          <w:sz w:val="18"/>
          <w:szCs w:val="18"/>
        </w:rPr>
        <w:t>（</w:t>
      </w:r>
      <w:bookmarkEnd w:id="229"/>
      <w:r>
        <w:rPr>
          <w:color w:val="000000"/>
          <w:spacing w:val="0"/>
          <w:w w:val="100"/>
          <w:position w:val="0"/>
          <w:sz w:val="18"/>
          <w:szCs w:val="18"/>
        </w:rPr>
        <w:t>3）</w:t>
        <w:tab/>
      </w:r>
      <w:r>
        <w:rPr>
          <w:color w:val="000000"/>
          <w:spacing w:val="0"/>
          <w:w w:val="100"/>
          <w:position w:val="0"/>
        </w:rPr>
        <w:t>互联网行业监管政策或法规发生变化的风险</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公司的主营业务为向客户提供互联网广告服务。相对于传统媒体，互联网（包括移动互联网） 作为新兴的媒体传播渠道，所受到的政策监管相对宽松，行业进入门槛不高，行业竞争较为充分， 媒体资源量巨大，为互联网广告行业的持续快速发展提供了良好的外部环境。但如果未来国家对 互联网的监管政策发生变化，导致互联网领域内的创新、竞争或信息传播受到影响，将会对公司 业务经营产生一定影响。</w:t>
      </w:r>
    </w:p>
    <w:p>
      <w:pPr>
        <w:pStyle w:val="Style5"/>
        <w:keepNext w:val="0"/>
        <w:keepLines w:val="0"/>
        <w:widowControl w:val="0"/>
        <w:shd w:val="clear" w:color="auto" w:fill="auto"/>
        <w:tabs>
          <w:tab w:pos="843" w:val="left"/>
        </w:tabs>
        <w:bidi w:val="0"/>
        <w:spacing w:before="0" w:after="0" w:line="408" w:lineRule="exact"/>
        <w:ind w:left="0" w:right="0" w:firstLine="420"/>
        <w:jc w:val="both"/>
      </w:pPr>
      <w:bookmarkStart w:id="230" w:name="bookmark230"/>
      <w:r>
        <w:rPr>
          <w:color w:val="000000"/>
          <w:spacing w:val="0"/>
          <w:w w:val="100"/>
          <w:position w:val="0"/>
          <w:sz w:val="18"/>
          <w:szCs w:val="18"/>
        </w:rPr>
        <w:t>（</w:t>
      </w:r>
      <w:bookmarkEnd w:id="230"/>
      <w:r>
        <w:rPr>
          <w:color w:val="000000"/>
          <w:spacing w:val="0"/>
          <w:w w:val="100"/>
          <w:position w:val="0"/>
          <w:sz w:val="18"/>
          <w:szCs w:val="18"/>
        </w:rPr>
        <w:t>4）</w:t>
        <w:tab/>
      </w:r>
      <w:r>
        <w:rPr>
          <w:color w:val="000000"/>
          <w:spacing w:val="0"/>
          <w:w w:val="100"/>
          <w:position w:val="0"/>
        </w:rPr>
        <w:t>不当使用互联网用户信息的风险</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公司在开展互联网广告业务活动时，基于监测和改善广告投放效果、控制广告投放频次、提 高广告投放精准度等方面的需要，会对浏览相关广告内容和合作网站内容的互联网用户的浏览行 为等信息进行记录、分析。在使用这些信息时，公司会通过技术手段确保实现用户身份关联信息 的去身份化，使得这些信息无法用于识别、确认或关联至某个特定用户。作为行业知名企业之一， 公司一直非常注重互联网用户信息的保护，一方面，公司一贯严格遵守相关法律、法规的规定， 对员工查阅和使用用户信息有严格规定；另一方面，公司曾参与我国第一部规范互联网定向广告 用户信息使用的行业标准《中国互联网定向广告用户信息保护行业框架标准》的制订工作，也是 首批签署该标准的企业，公司对收集用户信息的方式和范围进行了公示，并向用户提供了易于操 作的选择机制，允许用户自行选择是否接受数据收集行为。但是，公司无法有效控制所有员工的 个人行为，一旦由于人为原因出现用户信息的不当使用，将会给公司声誉造成不利影响，甚至可 能会对公司的业务开展造成不利影响，进而影响公司的经营业绩。</w:t>
      </w:r>
    </w:p>
    <w:p>
      <w:pPr>
        <w:pStyle w:val="Style5"/>
        <w:keepNext w:val="0"/>
        <w:keepLines w:val="0"/>
        <w:widowControl w:val="0"/>
        <w:numPr>
          <w:ilvl w:val="0"/>
          <w:numId w:val="25"/>
        </w:numPr>
        <w:shd w:val="clear" w:color="auto" w:fill="auto"/>
        <w:bidi w:val="0"/>
        <w:spacing w:before="0" w:after="0" w:line="408" w:lineRule="exact"/>
        <w:ind w:left="0" w:right="0" w:firstLine="0"/>
        <w:jc w:val="left"/>
      </w:pPr>
      <w:bookmarkStart w:id="231" w:name="bookmark231"/>
      <w:bookmarkEnd w:id="231"/>
      <w:r>
        <w:rPr>
          <w:color w:val="000000"/>
          <w:spacing w:val="0"/>
          <w:w w:val="100"/>
          <w:position w:val="0"/>
        </w:rPr>
        <w:t>股票投资风险</w:t>
      </w:r>
    </w:p>
    <w:p>
      <w:pPr>
        <w:pStyle w:val="Style5"/>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 xml:space="preserve">公司股票价格会受到如下因素（包括但不限于）的影响：国内外经济周期波动、国家宏观经 济政策调整、国家互联网及互联网广告相关的监管政策变化、境内股票市场监管政策变化、境内 外主要股票市场波动、国际政治经济环境变化、重大自然灾害、公司经营业绩波动、公司重要客 户或供应商的重大变化、重大事项公告、重要股东和关键管理人员对公司股票的买卖、股票分析 师对公司及所属行业的评价、新闻报道等。尽管公司对未来经营业绩、互联网营销行业未来发展 趋势和市场空间均抱有信心，但如果上述可能影响股票价格的因素发生不利变化，公司股票价格 </w:t>
      </w:r>
      <w:r>
        <w:rPr>
          <w:color w:val="000000"/>
          <w:spacing w:val="0"/>
          <w:w w:val="100"/>
          <w:position w:val="0"/>
        </w:rPr>
        <w:t>将会发生不同程度的波动，投资者如果在公司股票价格发生不利波动时买卖公司股票，有可能造 成不同程度的损失。</w:t>
      </w:r>
    </w:p>
    <w:p>
      <w:pPr>
        <w:pStyle w:val="Style21"/>
        <w:keepNext/>
        <w:keepLines/>
        <w:widowControl w:val="0"/>
        <w:shd w:val="clear" w:color="auto" w:fill="auto"/>
        <w:bidi w:val="0"/>
        <w:spacing w:before="0" w:after="0" w:line="326" w:lineRule="exact"/>
        <w:ind w:left="0" w:right="0" w:firstLine="0"/>
        <w:jc w:val="both"/>
      </w:pPr>
      <w:bookmarkStart w:id="232" w:name="bookmark232"/>
      <w:bookmarkStart w:id="233" w:name="bookmark233"/>
      <w:bookmarkStart w:id="234" w:name="bookmark234"/>
      <w:bookmarkStart w:id="235" w:name="bookmark235"/>
      <w:r>
        <w:rPr>
          <w:color w:val="000000"/>
          <w:spacing w:val="0"/>
          <w:w w:val="100"/>
          <w:position w:val="0"/>
        </w:rPr>
        <w:t>（</w:t>
      </w:r>
      <w:bookmarkEnd w:id="234"/>
      <w:r>
        <w:rPr>
          <w:color w:val="000000"/>
          <w:spacing w:val="0"/>
          <w:w w:val="100"/>
          <w:position w:val="0"/>
        </w:rPr>
        <w:t>五）其他</w:t>
      </w:r>
      <w:bookmarkEnd w:id="232"/>
      <w:bookmarkEnd w:id="233"/>
      <w:bookmarkEnd w:id="235"/>
    </w:p>
    <w:p>
      <w:pPr>
        <w:pStyle w:val="Style5"/>
        <w:keepNext w:val="0"/>
        <w:keepLines w:val="0"/>
        <w:widowControl w:val="0"/>
        <w:shd w:val="clear" w:color="auto" w:fill="auto"/>
        <w:tabs>
          <w:tab w:pos="798" w:val="left"/>
        </w:tabs>
        <w:bidi w:val="0"/>
        <w:spacing w:before="0" w:after="0" w:line="326"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805" w:val="left"/>
        </w:tabs>
        <w:bidi w:val="0"/>
        <w:spacing w:before="0" w:after="300" w:line="326" w:lineRule="exact"/>
        <w:ind w:left="0" w:right="0" w:firstLine="0"/>
        <w:jc w:val="both"/>
      </w:pPr>
      <w:bookmarkStart w:id="236" w:name="bookmark236"/>
      <w:bookmarkStart w:id="237" w:name="bookmark237"/>
      <w:r>
        <w:rPr>
          <w:b/>
          <w:bCs/>
          <w:color w:val="000000"/>
          <w:spacing w:val="0"/>
          <w:w w:val="100"/>
          <w:position w:val="0"/>
        </w:rPr>
        <w:t>七</w:t>
      </w:r>
      <w:bookmarkEnd w:id="237"/>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bookmarkEnd w:id="236"/>
    </w:p>
    <w:p>
      <w:pPr>
        <w:pStyle w:val="Style13"/>
        <w:keepNext/>
        <w:keepLines/>
        <w:widowControl w:val="0"/>
        <w:shd w:val="clear" w:color="auto" w:fill="auto"/>
        <w:bidi w:val="0"/>
        <w:spacing w:before="0" w:after="300" w:line="240" w:lineRule="auto"/>
        <w:ind w:left="0" w:right="0" w:firstLine="0"/>
        <w:jc w:val="center"/>
      </w:pPr>
      <w:bookmarkStart w:id="238" w:name="bookmark238"/>
      <w:bookmarkStart w:id="239" w:name="bookmark239"/>
      <w:bookmarkStart w:id="240" w:name="bookmark240"/>
      <w:r>
        <w:rPr>
          <w:color w:val="000000"/>
          <w:spacing w:val="0"/>
          <w:w w:val="100"/>
          <w:position w:val="0"/>
        </w:rPr>
        <w:t>第四节公司治理</w:t>
      </w:r>
      <w:bookmarkEnd w:id="238"/>
      <w:bookmarkEnd w:id="239"/>
      <w:bookmarkEnd w:id="240"/>
    </w:p>
    <w:p>
      <w:pPr>
        <w:pStyle w:val="Style21"/>
        <w:keepNext/>
        <w:keepLines/>
        <w:widowControl w:val="0"/>
        <w:shd w:val="clear" w:color="auto" w:fill="auto"/>
        <w:bidi w:val="0"/>
        <w:spacing w:before="0" w:after="12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rPr>
        <w:t>一</w:t>
      </w:r>
      <w:bookmarkEnd w:id="243"/>
      <w:r>
        <w:rPr>
          <w:color w:val="000000"/>
          <w:spacing w:val="0"/>
          <w:w w:val="100"/>
          <w:position w:val="0"/>
        </w:rPr>
        <w:t>、公司治理相关情况说明</w:t>
      </w:r>
      <w:bookmarkEnd w:id="241"/>
      <w:bookmarkEnd w:id="242"/>
      <w:bookmarkEnd w:id="2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报告期内，公司严格按照《公司法》、《证券法》、《上市公司治理准则》以及证监会、交 易所等监管部门的有关规定，不断完善公司治理结构，规范公司运作，以充分透明的信息披露、 良好的投资者关系、有效的内部控制体系，进一步提升公司治理水平，公司现有治理实际状况符 合相关法律法规的要求。</w:t>
      </w:r>
    </w:p>
    <w:p>
      <w:pPr>
        <w:pStyle w:val="Style5"/>
        <w:keepNext w:val="0"/>
        <w:keepLines w:val="0"/>
        <w:widowControl w:val="0"/>
        <w:shd w:val="clear" w:color="auto" w:fill="auto"/>
        <w:tabs>
          <w:tab w:pos="798" w:val="left"/>
        </w:tabs>
        <w:bidi w:val="0"/>
        <w:spacing w:before="0" w:after="0" w:line="547" w:lineRule="exact"/>
        <w:ind w:left="0" w:right="0" w:firstLine="440"/>
        <w:jc w:val="both"/>
      </w:pPr>
      <w:bookmarkStart w:id="245" w:name="bookmark245"/>
      <w:r>
        <w:rPr>
          <w:color w:val="000000"/>
          <w:spacing w:val="0"/>
          <w:w w:val="100"/>
          <w:position w:val="0"/>
          <w:sz w:val="18"/>
          <w:szCs w:val="18"/>
        </w:rPr>
        <w:t>1</w:t>
      </w:r>
      <w:bookmarkEnd w:id="245"/>
      <w:r>
        <w:rPr>
          <w:color w:val="000000"/>
          <w:spacing w:val="0"/>
          <w:w w:val="100"/>
          <w:position w:val="0"/>
        </w:rPr>
        <w:t>、</w:t>
        <w:tab/>
        <w:t>股东及股东大会</w:t>
      </w:r>
    </w:p>
    <w:p>
      <w:pPr>
        <w:pStyle w:val="Style5"/>
        <w:keepNext w:val="0"/>
        <w:keepLines w:val="0"/>
        <w:widowControl w:val="0"/>
        <w:shd w:val="clear" w:color="auto" w:fill="auto"/>
        <w:bidi w:val="0"/>
        <w:spacing w:before="0" w:after="0" w:line="547" w:lineRule="exact"/>
        <w:ind w:left="0" w:right="0" w:firstLine="440"/>
        <w:jc w:val="both"/>
      </w:pPr>
      <w:r>
        <w:rPr>
          <w:color w:val="000000"/>
          <w:spacing w:val="0"/>
          <w:w w:val="100"/>
          <w:position w:val="0"/>
        </w:rPr>
        <w:t>报告期内，公司严格按照《公司法》、《公司章程》和《股东大会议事规则》等有关规定， 召集、召开股东大会。股东大会的会议筹备、会议提案、议事程序、会议表决及决议、决议的执 行和信息披露严格按照相关法律法规的要求执行，充分保障股东的合法权利依法行使。公司上市 后，股东大会均由律师出席见证，律师对股东大会合规、合法性出具法律意见书。</w:t>
      </w:r>
    </w:p>
    <w:p>
      <w:pPr>
        <w:pStyle w:val="Style5"/>
        <w:keepNext w:val="0"/>
        <w:keepLines w:val="0"/>
        <w:widowControl w:val="0"/>
        <w:shd w:val="clear" w:color="auto" w:fill="auto"/>
        <w:tabs>
          <w:tab w:pos="813" w:val="left"/>
        </w:tabs>
        <w:bidi w:val="0"/>
        <w:spacing w:before="0" w:after="0" w:line="547" w:lineRule="exact"/>
        <w:ind w:left="0" w:right="0" w:firstLine="440"/>
        <w:jc w:val="both"/>
      </w:pPr>
      <w:bookmarkStart w:id="246" w:name="bookmark246"/>
      <w:r>
        <w:rPr>
          <w:color w:val="000000"/>
          <w:spacing w:val="0"/>
          <w:w w:val="100"/>
          <w:position w:val="0"/>
          <w:sz w:val="18"/>
          <w:szCs w:val="18"/>
        </w:rPr>
        <w:t>2</w:t>
      </w:r>
      <w:bookmarkEnd w:id="246"/>
      <w:r>
        <w:rPr>
          <w:color w:val="000000"/>
          <w:spacing w:val="0"/>
          <w:w w:val="100"/>
          <w:position w:val="0"/>
        </w:rPr>
        <w:t>、</w:t>
        <w:tab/>
        <w:t>控股股东和上市公司</w:t>
      </w:r>
    </w:p>
    <w:p>
      <w:pPr>
        <w:pStyle w:val="Style5"/>
        <w:keepNext w:val="0"/>
        <w:keepLines w:val="0"/>
        <w:widowControl w:val="0"/>
        <w:shd w:val="clear" w:color="auto" w:fill="auto"/>
        <w:bidi w:val="0"/>
        <w:spacing w:before="0" w:after="0" w:line="547" w:lineRule="exact"/>
        <w:ind w:left="0" w:right="0" w:firstLine="440"/>
        <w:jc w:val="both"/>
      </w:pPr>
      <w:r>
        <w:rPr>
          <w:color w:val="000000"/>
          <w:spacing w:val="0"/>
          <w:w w:val="100"/>
          <w:position w:val="0"/>
        </w:rPr>
        <w:t>公司控股股东严格按照相关法律法规要求依法行使出资人的权利并承担义务，没有超越股东 大会直接或间接干预公司的决策和经营活动。公司拥有独立完整的业务和自主经营能力，在业务、 人员、资产、机构、财务上独立于控股股东，公司董事会、监事会和内部机构能够独立运作。</w:t>
      </w:r>
    </w:p>
    <w:p>
      <w:pPr>
        <w:pStyle w:val="Style5"/>
        <w:keepNext w:val="0"/>
        <w:keepLines w:val="0"/>
        <w:widowControl w:val="0"/>
        <w:shd w:val="clear" w:color="auto" w:fill="auto"/>
        <w:tabs>
          <w:tab w:pos="813" w:val="left"/>
        </w:tabs>
        <w:bidi w:val="0"/>
        <w:spacing w:before="0" w:after="0" w:line="547" w:lineRule="exact"/>
        <w:ind w:left="0" w:right="0" w:firstLine="440"/>
        <w:jc w:val="both"/>
      </w:pPr>
      <w:bookmarkStart w:id="247" w:name="bookmark247"/>
      <w:r>
        <w:rPr>
          <w:color w:val="000000"/>
          <w:spacing w:val="0"/>
          <w:w w:val="100"/>
          <w:position w:val="0"/>
          <w:sz w:val="18"/>
          <w:szCs w:val="18"/>
        </w:rPr>
        <w:t>3</w:t>
      </w:r>
      <w:bookmarkEnd w:id="247"/>
      <w:r>
        <w:rPr>
          <w:color w:val="000000"/>
          <w:spacing w:val="0"/>
          <w:w w:val="100"/>
          <w:position w:val="0"/>
        </w:rPr>
        <w:t>、</w:t>
        <w:tab/>
        <w:t>董事和董事会</w:t>
      </w:r>
    </w:p>
    <w:p>
      <w:pPr>
        <w:pStyle w:val="Style5"/>
        <w:keepNext w:val="0"/>
        <w:keepLines w:val="0"/>
        <w:widowControl w:val="0"/>
        <w:shd w:val="clear" w:color="auto" w:fill="auto"/>
        <w:bidi w:val="0"/>
        <w:spacing w:before="0" w:after="300" w:line="547" w:lineRule="exact"/>
        <w:ind w:left="0" w:right="0" w:firstLine="440"/>
        <w:jc w:val="both"/>
      </w:pPr>
      <w:r>
        <w:rPr>
          <w:color w:val="000000"/>
          <w:spacing w:val="0"/>
          <w:w w:val="100"/>
          <w:position w:val="0"/>
        </w:rPr>
        <w:t>公司董事会根据《公司法》、《公司章程》、《董事会议事规则》等法律法规依法运作，报 告期内，确保了董事会正常运行。公司董事会现由</w:t>
      </w:r>
      <w:r>
        <w:rPr>
          <w:color w:val="000000"/>
          <w:spacing w:val="0"/>
          <w:w w:val="100"/>
          <w:position w:val="0"/>
          <w:sz w:val="18"/>
          <w:szCs w:val="18"/>
        </w:rPr>
        <w:t>7</w:t>
      </w:r>
      <w:r>
        <w:rPr>
          <w:color w:val="000000"/>
          <w:spacing w:val="0"/>
          <w:w w:val="100"/>
          <w:position w:val="0"/>
        </w:rPr>
        <w:t>人组成，其中独立董事</w:t>
      </w:r>
      <w:r>
        <w:rPr>
          <w:color w:val="000000"/>
          <w:spacing w:val="0"/>
          <w:w w:val="100"/>
          <w:position w:val="0"/>
          <w:sz w:val="18"/>
          <w:szCs w:val="18"/>
        </w:rPr>
        <w:t>3</w:t>
      </w:r>
      <w:r>
        <w:rPr>
          <w:color w:val="000000"/>
          <w:spacing w:val="0"/>
          <w:w w:val="100"/>
          <w:position w:val="0"/>
        </w:rPr>
        <w:t>名，董事会的人数 及人员构成符合法律、法规和《公司章程》的要求。董事会成立了审计委员会、提名与薪酬委员 会、战略委员会，在董事会审议重大事项时，由相关专门委员会提出专业的意见及建议，保障董 事会决策的科学性、合理性。</w:t>
      </w:r>
    </w:p>
    <w:p>
      <w:pPr>
        <w:pStyle w:val="Style5"/>
        <w:keepNext w:val="0"/>
        <w:keepLines w:val="0"/>
        <w:widowControl w:val="0"/>
        <w:shd w:val="clear" w:color="auto" w:fill="auto"/>
        <w:bidi w:val="0"/>
        <w:spacing w:before="0" w:after="120" w:line="240" w:lineRule="auto"/>
        <w:ind w:left="0" w:right="0" w:firstLine="440"/>
        <w:jc w:val="both"/>
      </w:pPr>
      <w:bookmarkStart w:id="248" w:name="bookmark248"/>
      <w:r>
        <w:rPr>
          <w:color w:val="000000"/>
          <w:spacing w:val="0"/>
          <w:w w:val="100"/>
          <w:position w:val="0"/>
          <w:sz w:val="18"/>
          <w:szCs w:val="18"/>
        </w:rPr>
        <w:t>4</w:t>
      </w:r>
      <w:bookmarkEnd w:id="248"/>
      <w:r>
        <w:rPr>
          <w:color w:val="000000"/>
          <w:spacing w:val="0"/>
          <w:w w:val="100"/>
          <w:position w:val="0"/>
        </w:rPr>
        <w:t>、监事和监事会</w:t>
      </w:r>
    </w:p>
    <w:p>
      <w:pPr>
        <w:pStyle w:val="Style5"/>
        <w:keepNext w:val="0"/>
        <w:keepLines w:val="0"/>
        <w:widowControl w:val="0"/>
        <w:shd w:val="clear" w:color="auto" w:fill="auto"/>
        <w:bidi w:val="0"/>
        <w:spacing w:before="0" w:after="0" w:line="546" w:lineRule="exact"/>
        <w:ind w:left="0" w:right="0" w:firstLine="440"/>
        <w:jc w:val="both"/>
      </w:pPr>
      <w:r>
        <w:rPr>
          <w:color w:val="000000"/>
          <w:spacing w:val="0"/>
          <w:w w:val="100"/>
          <w:position w:val="0"/>
        </w:rPr>
        <w:t>报告期内，监事会确保正常运行，公司监事会现由</w:t>
      </w:r>
      <w:r>
        <w:rPr>
          <w:color w:val="000000"/>
          <w:spacing w:val="0"/>
          <w:w w:val="100"/>
          <w:position w:val="0"/>
          <w:sz w:val="18"/>
          <w:szCs w:val="18"/>
        </w:rPr>
        <w:t>3</w:t>
      </w:r>
      <w:r>
        <w:rPr>
          <w:color w:val="000000"/>
          <w:spacing w:val="0"/>
          <w:w w:val="100"/>
          <w:position w:val="0"/>
        </w:rPr>
        <w:t>人组成，其中职工代表监事</w:t>
      </w:r>
      <w:r>
        <w:rPr>
          <w:color w:val="000000"/>
          <w:spacing w:val="0"/>
          <w:w w:val="100"/>
          <w:position w:val="0"/>
          <w:sz w:val="18"/>
          <w:szCs w:val="18"/>
        </w:rPr>
        <w:t>1</w:t>
      </w:r>
      <w:r>
        <w:rPr>
          <w:color w:val="000000"/>
          <w:spacing w:val="0"/>
          <w:w w:val="100"/>
          <w:position w:val="0"/>
        </w:rPr>
        <w:t>人，公司 监事会人数和人员构成符合有关法律法规的要求。公司监事会依据《公司章程》、《监事会议事 规则》等制度的规定履行职责，对公司运作、财务状况以及公司董事和其他高级管理人员履行职 责的合法性、合规性进行监督，有效维护了公司及股东的权益。</w:t>
      </w:r>
    </w:p>
    <w:p>
      <w:pPr>
        <w:pStyle w:val="Style5"/>
        <w:keepNext w:val="0"/>
        <w:keepLines w:val="0"/>
        <w:widowControl w:val="0"/>
        <w:shd w:val="clear" w:color="auto" w:fill="auto"/>
        <w:tabs>
          <w:tab w:pos="744" w:val="left"/>
        </w:tabs>
        <w:bidi w:val="0"/>
        <w:spacing w:before="0" w:after="0" w:line="546" w:lineRule="exact"/>
        <w:ind w:left="0" w:right="0" w:firstLine="440"/>
        <w:jc w:val="both"/>
      </w:pPr>
      <w:bookmarkStart w:id="249" w:name="bookmark249"/>
      <w:r>
        <w:rPr>
          <w:color w:val="000000"/>
          <w:spacing w:val="0"/>
          <w:w w:val="100"/>
          <w:position w:val="0"/>
          <w:sz w:val="18"/>
          <w:szCs w:val="18"/>
        </w:rPr>
        <w:t>5</w:t>
      </w:r>
      <w:bookmarkEnd w:id="249"/>
      <w:r>
        <w:rPr>
          <w:color w:val="000000"/>
          <w:spacing w:val="0"/>
          <w:w w:val="100"/>
          <w:position w:val="0"/>
        </w:rPr>
        <w:t>、</w:t>
        <w:tab/>
        <w:t>利益相关者公司充分尊重和维护利益相关者的合法权益，重视社会责任、环境保护，着力 推动公司持续、健康地发展。</w:t>
      </w:r>
    </w:p>
    <w:p>
      <w:pPr>
        <w:pStyle w:val="Style5"/>
        <w:keepNext w:val="0"/>
        <w:keepLines w:val="0"/>
        <w:widowControl w:val="0"/>
        <w:shd w:val="clear" w:color="auto" w:fill="auto"/>
        <w:tabs>
          <w:tab w:pos="740" w:val="left"/>
        </w:tabs>
        <w:bidi w:val="0"/>
        <w:spacing w:before="0" w:after="0" w:line="546" w:lineRule="exact"/>
        <w:ind w:left="0" w:right="0" w:firstLine="440"/>
        <w:jc w:val="both"/>
      </w:pPr>
      <w:bookmarkStart w:id="250" w:name="bookmark250"/>
      <w:r>
        <w:rPr>
          <w:color w:val="000000"/>
          <w:spacing w:val="0"/>
          <w:w w:val="100"/>
          <w:position w:val="0"/>
          <w:sz w:val="18"/>
          <w:szCs w:val="18"/>
        </w:rPr>
        <w:t>6</w:t>
      </w:r>
      <w:bookmarkEnd w:id="250"/>
      <w:r>
        <w:rPr>
          <w:color w:val="000000"/>
          <w:spacing w:val="0"/>
          <w:w w:val="100"/>
          <w:position w:val="0"/>
        </w:rPr>
        <w:t>、</w:t>
        <w:tab/>
        <w:t>信息披露及透明度报告期内，公司严格按照有关法律法规以及《公司章程》、《信息披露 管理制度》等规定，真实、准确、及时、完整地披露有关信息，公司指定董事会秘书负责信息披 露工作，认真对待股东和投资者来电咨询，确保所有股东和投资者公平、及时地获取公司应披露 的信息。</w:t>
      </w:r>
    </w:p>
    <w:p>
      <w:pPr>
        <w:pStyle w:val="Style5"/>
        <w:keepNext w:val="0"/>
        <w:keepLines w:val="0"/>
        <w:widowControl w:val="0"/>
        <w:shd w:val="clear" w:color="auto" w:fill="auto"/>
        <w:tabs>
          <w:tab w:pos="766" w:val="left"/>
        </w:tabs>
        <w:bidi w:val="0"/>
        <w:spacing w:before="0" w:after="0" w:line="546" w:lineRule="exact"/>
        <w:ind w:left="0" w:right="0" w:firstLine="440"/>
        <w:jc w:val="both"/>
      </w:pPr>
      <w:bookmarkStart w:id="251" w:name="bookmark251"/>
      <w:r>
        <w:rPr>
          <w:color w:val="000000"/>
          <w:spacing w:val="0"/>
          <w:w w:val="100"/>
          <w:position w:val="0"/>
          <w:sz w:val="18"/>
          <w:szCs w:val="18"/>
        </w:rPr>
        <w:t>7</w:t>
      </w:r>
      <w:bookmarkEnd w:id="251"/>
      <w:r>
        <w:rPr>
          <w:color w:val="000000"/>
          <w:spacing w:val="0"/>
          <w:w w:val="100"/>
          <w:position w:val="0"/>
        </w:rPr>
        <w:t>、</w:t>
        <w:tab/>
        <w:t>投资者关系管理</w:t>
      </w:r>
    </w:p>
    <w:p>
      <w:pPr>
        <w:pStyle w:val="Style5"/>
        <w:keepNext w:val="0"/>
        <w:keepLines w:val="0"/>
        <w:widowControl w:val="0"/>
        <w:shd w:val="clear" w:color="auto" w:fill="auto"/>
        <w:bidi w:val="0"/>
        <w:spacing w:before="0" w:after="0" w:line="546" w:lineRule="exact"/>
        <w:ind w:left="0" w:right="0" w:firstLine="440"/>
        <w:jc w:val="both"/>
      </w:pPr>
      <w:r>
        <w:rPr>
          <w:color w:val="000000"/>
          <w:spacing w:val="0"/>
          <w:w w:val="100"/>
          <w:position w:val="0"/>
        </w:rPr>
        <w:t>公司一向高度重视投资者关系和股东回报，公司积极开展投资关系管理活动，积极接受投资 者监督，加强投资者对公司的了解和认同，认真听取广大投资者对公司经营发展的意见和建议， 切实维护了投资者权益。</w:t>
      </w:r>
    </w:p>
    <w:p>
      <w:pPr>
        <w:pStyle w:val="Style5"/>
        <w:keepNext w:val="0"/>
        <w:keepLines w:val="0"/>
        <w:widowControl w:val="0"/>
        <w:shd w:val="clear" w:color="auto" w:fill="auto"/>
        <w:tabs>
          <w:tab w:pos="766" w:val="left"/>
        </w:tabs>
        <w:bidi w:val="0"/>
        <w:spacing w:before="0" w:after="120" w:line="546" w:lineRule="exact"/>
        <w:ind w:left="0" w:right="0" w:firstLine="440"/>
        <w:jc w:val="both"/>
      </w:pPr>
      <w:bookmarkStart w:id="252" w:name="bookmark252"/>
      <w:r>
        <w:rPr>
          <w:color w:val="000000"/>
          <w:spacing w:val="0"/>
          <w:w w:val="100"/>
          <w:position w:val="0"/>
          <w:sz w:val="18"/>
          <w:szCs w:val="18"/>
        </w:rPr>
        <w:t>8</w:t>
      </w:r>
      <w:bookmarkEnd w:id="252"/>
      <w:r>
        <w:rPr>
          <w:color w:val="000000"/>
          <w:spacing w:val="0"/>
          <w:w w:val="100"/>
          <w:position w:val="0"/>
        </w:rPr>
        <w:t>、</w:t>
        <w:tab/>
        <w:t>内幕信息知情人登记管理方面</w:t>
      </w:r>
    </w:p>
    <w:p>
      <w:pPr>
        <w:pStyle w:val="Style5"/>
        <w:keepNext w:val="0"/>
        <w:keepLines w:val="0"/>
        <w:widowControl w:val="0"/>
        <w:shd w:val="clear" w:color="auto" w:fill="auto"/>
        <w:bidi w:val="0"/>
        <w:spacing w:before="0" w:after="400" w:line="411" w:lineRule="exact"/>
        <w:ind w:left="0" w:right="0" w:firstLine="440"/>
        <w:jc w:val="both"/>
      </w:pPr>
      <w:r>
        <w:rPr>
          <w:color w:val="000000"/>
          <w:spacing w:val="0"/>
          <w:w w:val="100"/>
          <w:position w:val="0"/>
        </w:rPr>
        <w:t>报告期内，公司严格按照《内幕信息知情人登记制度》的有关规定，对公司定期报告和重大 事项的内幕信息知情人进行登记备案，防止泄露信息，保证信息披露的公平。并督促相关知情人 员及来访的机构投资者签署《内幕信息知情人登记表》、《内幕信息知情人责任告知书》，维护 了公司信息披露的公平原则，强化了公司内幕信息的保密管理。经自查，报告期内未发现公司内 幕信息知情人在影响公司股价的重大敏感信息披露前利用内幕信息买卖公司股份的情况，也未发 现相关人员利用内幕信息进行内幕交易的情形。</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420" w:right="0" w:hanging="420"/>
        <w:jc w:val="both"/>
      </w:pPr>
      <w:bookmarkStart w:id="253" w:name="bookmark253"/>
      <w:r>
        <w:rPr>
          <w:b/>
          <w:bCs/>
          <w:color w:val="000000"/>
          <w:spacing w:val="0"/>
          <w:w w:val="100"/>
          <w:position w:val="0"/>
        </w:rPr>
        <w:t>二</w:t>
      </w:r>
      <w:bookmarkEnd w:id="253"/>
      <w:r>
        <w:rPr>
          <w:b/>
          <w:bCs/>
          <w:color w:val="000000"/>
          <w:spacing w:val="0"/>
          <w:w w:val="100"/>
          <w:position w:val="0"/>
        </w:rPr>
        <w:t>、公司控股股东、实际控制人在保证公司资产、人员、财务、机构、业务等方面独立性的具体 措施，以及影响公司独立性而采取的解决方案、工作进度及后续工作计划</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口适用 </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1075"/>
        <w:gridCol w:w="970"/>
        <w:gridCol w:w="1934"/>
        <w:gridCol w:w="970"/>
        <w:gridCol w:w="3888"/>
      </w:tblGrid>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会议届次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 站的查询索引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决议刊</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登的披</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4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sz w:val="20"/>
                <w:szCs w:val="20"/>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第一次临 时股东大 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 xml:space="preserve">披露于上海证券交 易所网站 </w:t>
            </w: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20"/>
                <w:szCs w:val="20"/>
              </w:rPr>
              <w:t xml:space="preserve">):《华扬联众数字 技术股份有限公司 </w:t>
            </w:r>
            <w:r>
              <w:rPr>
                <w:color w:val="000000"/>
                <w:spacing w:val="0"/>
                <w:w w:val="100"/>
                <w:position w:val="0"/>
                <w:sz w:val="18"/>
                <w:szCs w:val="18"/>
              </w:rPr>
              <w:t>2021</w:t>
            </w:r>
            <w:r>
              <w:rPr>
                <w:color w:val="000000"/>
                <w:spacing w:val="0"/>
                <w:w w:val="100"/>
                <w:position w:val="0"/>
                <w:sz w:val="20"/>
                <w:szCs w:val="20"/>
              </w:rPr>
              <w:t xml:space="preserve">年第一次临时 股东大会决议公 告》(公告编号： </w:t>
            </w:r>
            <w:r>
              <w:rPr>
                <w:color w:val="000000"/>
                <w:spacing w:val="0"/>
                <w:w w:val="100"/>
                <w:position w:val="0"/>
                <w:sz w:val="18"/>
                <w:szCs w:val="18"/>
              </w:rPr>
              <w:t>2021-011)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1</w:t>
            </w:r>
            <w:r>
              <w:rPr>
                <w:color w:val="000000"/>
                <w:spacing w:val="0"/>
                <w:w w:val="100"/>
                <w:position w:val="0"/>
              </w:rPr>
              <w:t>、审议通过《关于续聘会计师事务所的 议案》。</w:t>
            </w:r>
          </w:p>
        </w:tc>
      </w:tr>
      <w:tr>
        <w:trPr>
          <w:trHeight w:val="54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sz w:val="20"/>
                <w:szCs w:val="20"/>
              </w:rPr>
              <w:t xml:space="preserve">2020 </w:t>
            </w:r>
            <w:r>
              <w:rPr>
                <w:color w:val="000000"/>
                <w:spacing w:val="0"/>
                <w:w w:val="100"/>
                <w:position w:val="0"/>
              </w:rPr>
              <w:t>年</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度股东大 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 xml:space="preserve">披露于上海证券交 易所网站 </w:t>
            </w: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20"/>
                <w:szCs w:val="20"/>
              </w:rPr>
              <w:t xml:space="preserve">)：《华扬联众数字 技术股份有限公司 </w:t>
            </w:r>
            <w:r>
              <w:rPr>
                <w:color w:val="000000"/>
                <w:spacing w:val="0"/>
                <w:w w:val="100"/>
                <w:position w:val="0"/>
                <w:sz w:val="18"/>
                <w:szCs w:val="18"/>
              </w:rPr>
              <w:t>2020</w:t>
            </w:r>
            <w:r>
              <w:rPr>
                <w:color w:val="000000"/>
                <w:spacing w:val="0"/>
                <w:w w:val="100"/>
                <w:position w:val="0"/>
                <w:sz w:val="20"/>
                <w:szCs w:val="20"/>
              </w:rPr>
              <w:t>年度股东大会 决议公告》(公告编 号：</w:t>
            </w:r>
            <w:r>
              <w:rPr>
                <w:color w:val="000000"/>
                <w:spacing w:val="0"/>
                <w:w w:val="100"/>
                <w:position w:val="0"/>
                <w:sz w:val="18"/>
                <w:szCs w:val="18"/>
              </w:rPr>
              <w:t>2021-035)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tabs>
                <w:tab w:pos="269" w:val="left"/>
              </w:tabs>
              <w:bidi w:val="0"/>
              <w:spacing w:before="0" w:after="0" w:line="288" w:lineRule="exact"/>
              <w:ind w:left="0" w:right="0" w:firstLine="0"/>
              <w:jc w:val="both"/>
            </w:pPr>
            <w:r>
              <w:rPr>
                <w:color w:val="000000"/>
                <w:spacing w:val="0"/>
                <w:w w:val="100"/>
                <w:position w:val="0"/>
                <w:sz w:val="18"/>
                <w:szCs w:val="18"/>
              </w:rPr>
              <w:t>1</w:t>
            </w:r>
            <w:r>
              <w:rPr>
                <w:color w:val="000000"/>
                <w:spacing w:val="0"/>
                <w:w w:val="100"/>
                <w:position w:val="0"/>
              </w:rPr>
              <w:t>、</w:t>
              <w:tab/>
              <w:t>审议通过《关于公司</w:t>
            </w:r>
            <w:r>
              <w:rPr>
                <w:color w:val="000000"/>
                <w:spacing w:val="0"/>
                <w:w w:val="100"/>
                <w:position w:val="0"/>
                <w:sz w:val="18"/>
                <w:szCs w:val="18"/>
              </w:rPr>
              <w:t>2020</w:t>
            </w:r>
            <w:r>
              <w:rPr>
                <w:color w:val="000000"/>
                <w:spacing w:val="0"/>
                <w:w w:val="100"/>
                <w:position w:val="0"/>
              </w:rPr>
              <w:t>年年度报告 及其摘要的议案》；</w:t>
            </w:r>
          </w:p>
          <w:p>
            <w:pPr>
              <w:pStyle w:val="Style10"/>
              <w:keepNext w:val="0"/>
              <w:keepLines w:val="0"/>
              <w:widowControl w:val="0"/>
              <w:shd w:val="clear" w:color="auto" w:fill="auto"/>
              <w:tabs>
                <w:tab w:pos="269" w:val="left"/>
              </w:tabs>
              <w:bidi w:val="0"/>
              <w:spacing w:before="0" w:after="0" w:line="293" w:lineRule="exact"/>
              <w:ind w:left="0" w:right="0" w:firstLine="0"/>
              <w:jc w:val="both"/>
            </w:pPr>
            <w:r>
              <w:rPr>
                <w:color w:val="000000"/>
                <w:spacing w:val="0"/>
                <w:w w:val="100"/>
                <w:position w:val="0"/>
                <w:sz w:val="18"/>
                <w:szCs w:val="18"/>
              </w:rPr>
              <w:t>2</w:t>
            </w:r>
            <w:r>
              <w:rPr>
                <w:color w:val="000000"/>
                <w:spacing w:val="0"/>
                <w:w w:val="100"/>
                <w:position w:val="0"/>
              </w:rPr>
              <w:t>、</w:t>
              <w:tab/>
              <w:t>审议通过《关于公司</w:t>
            </w:r>
            <w:r>
              <w:rPr>
                <w:color w:val="000000"/>
                <w:spacing w:val="0"/>
                <w:w w:val="100"/>
                <w:position w:val="0"/>
                <w:sz w:val="18"/>
                <w:szCs w:val="18"/>
              </w:rPr>
              <w:t>2020</w:t>
            </w:r>
            <w:r>
              <w:rPr>
                <w:color w:val="000000"/>
                <w:spacing w:val="0"/>
                <w:w w:val="100"/>
                <w:position w:val="0"/>
              </w:rPr>
              <w:t>年度董事会 工作报告的议案》；</w:t>
            </w:r>
          </w:p>
          <w:p>
            <w:pPr>
              <w:pStyle w:val="Style10"/>
              <w:keepNext w:val="0"/>
              <w:keepLines w:val="0"/>
              <w:widowControl w:val="0"/>
              <w:shd w:val="clear" w:color="auto" w:fill="auto"/>
              <w:tabs>
                <w:tab w:pos="264" w:val="left"/>
              </w:tabs>
              <w:bidi w:val="0"/>
              <w:spacing w:before="0" w:after="0" w:line="280" w:lineRule="exact"/>
              <w:ind w:left="0" w:right="0" w:firstLine="0"/>
              <w:jc w:val="both"/>
            </w:pPr>
            <w:r>
              <w:rPr>
                <w:color w:val="000000"/>
                <w:spacing w:val="0"/>
                <w:w w:val="100"/>
                <w:position w:val="0"/>
                <w:sz w:val="18"/>
                <w:szCs w:val="18"/>
              </w:rPr>
              <w:t>3</w:t>
            </w:r>
            <w:r>
              <w:rPr>
                <w:color w:val="000000"/>
                <w:spacing w:val="0"/>
                <w:w w:val="100"/>
                <w:position w:val="0"/>
              </w:rPr>
              <w:t>、</w:t>
              <w:tab/>
              <w:t>审议通过《关于公司</w:t>
            </w:r>
            <w:r>
              <w:rPr>
                <w:color w:val="000000"/>
                <w:spacing w:val="0"/>
                <w:w w:val="100"/>
                <w:position w:val="0"/>
                <w:sz w:val="18"/>
                <w:szCs w:val="18"/>
              </w:rPr>
              <w:t>2020</w:t>
            </w:r>
            <w:r>
              <w:rPr>
                <w:color w:val="000000"/>
                <w:spacing w:val="0"/>
                <w:w w:val="100"/>
                <w:position w:val="0"/>
              </w:rPr>
              <w:t>年度监事会 工作报告的议案》；</w:t>
            </w:r>
          </w:p>
          <w:p>
            <w:pPr>
              <w:pStyle w:val="Style10"/>
              <w:keepNext w:val="0"/>
              <w:keepLines w:val="0"/>
              <w:widowControl w:val="0"/>
              <w:shd w:val="clear" w:color="auto" w:fill="auto"/>
              <w:tabs>
                <w:tab w:pos="269" w:val="left"/>
              </w:tabs>
              <w:bidi w:val="0"/>
              <w:spacing w:before="0" w:after="0" w:line="280" w:lineRule="exact"/>
              <w:ind w:left="0" w:right="0" w:firstLine="0"/>
              <w:jc w:val="both"/>
            </w:pPr>
            <w:r>
              <w:rPr>
                <w:color w:val="000000"/>
                <w:spacing w:val="0"/>
                <w:w w:val="100"/>
                <w:position w:val="0"/>
                <w:sz w:val="18"/>
                <w:szCs w:val="18"/>
              </w:rPr>
              <w:t>4</w:t>
            </w:r>
            <w:r>
              <w:rPr>
                <w:color w:val="000000"/>
                <w:spacing w:val="0"/>
                <w:w w:val="100"/>
                <w:position w:val="0"/>
              </w:rPr>
              <w:t>、</w:t>
              <w:tab/>
              <w:t>审议通过《关于公司</w:t>
            </w:r>
            <w:r>
              <w:rPr>
                <w:color w:val="000000"/>
                <w:spacing w:val="0"/>
                <w:w w:val="100"/>
                <w:position w:val="0"/>
                <w:sz w:val="18"/>
                <w:szCs w:val="18"/>
              </w:rPr>
              <w:t>2020</w:t>
            </w:r>
            <w:r>
              <w:rPr>
                <w:color w:val="000000"/>
                <w:spacing w:val="0"/>
                <w:w w:val="100"/>
                <w:position w:val="0"/>
              </w:rPr>
              <w:t>年度独立董 事述职报告的议案》；</w:t>
            </w:r>
          </w:p>
          <w:p>
            <w:pPr>
              <w:pStyle w:val="Style10"/>
              <w:keepNext w:val="0"/>
              <w:keepLines w:val="0"/>
              <w:widowControl w:val="0"/>
              <w:shd w:val="clear" w:color="auto" w:fill="auto"/>
              <w:tabs>
                <w:tab w:pos="269" w:val="left"/>
              </w:tabs>
              <w:bidi w:val="0"/>
              <w:spacing w:before="0" w:after="0" w:line="280" w:lineRule="exact"/>
              <w:ind w:left="0" w:right="0" w:firstLine="0"/>
              <w:jc w:val="both"/>
            </w:pPr>
            <w:r>
              <w:rPr>
                <w:color w:val="000000"/>
                <w:spacing w:val="0"/>
                <w:w w:val="100"/>
                <w:position w:val="0"/>
                <w:sz w:val="18"/>
                <w:szCs w:val="18"/>
              </w:rPr>
              <w:t>5</w:t>
            </w:r>
            <w:r>
              <w:rPr>
                <w:color w:val="000000"/>
                <w:spacing w:val="0"/>
                <w:w w:val="100"/>
                <w:position w:val="0"/>
              </w:rPr>
              <w:t>、</w:t>
              <w:tab/>
              <w:t>审议通过《关于公司</w:t>
            </w:r>
            <w:r>
              <w:rPr>
                <w:color w:val="000000"/>
                <w:spacing w:val="0"/>
                <w:w w:val="100"/>
                <w:position w:val="0"/>
                <w:sz w:val="18"/>
                <w:szCs w:val="18"/>
              </w:rPr>
              <w:t>2020</w:t>
            </w:r>
            <w:r>
              <w:rPr>
                <w:color w:val="000000"/>
                <w:spacing w:val="0"/>
                <w:w w:val="100"/>
                <w:position w:val="0"/>
              </w:rPr>
              <w:t>年度财务决 算报告的议案》；</w:t>
            </w:r>
          </w:p>
          <w:p>
            <w:pPr>
              <w:pStyle w:val="Style10"/>
              <w:keepNext w:val="0"/>
              <w:keepLines w:val="0"/>
              <w:widowControl w:val="0"/>
              <w:shd w:val="clear" w:color="auto" w:fill="auto"/>
              <w:tabs>
                <w:tab w:pos="269" w:val="left"/>
              </w:tabs>
              <w:bidi w:val="0"/>
              <w:spacing w:before="0" w:after="0" w:line="277" w:lineRule="exact"/>
              <w:ind w:left="0" w:right="0" w:firstLine="0"/>
              <w:jc w:val="both"/>
            </w:pPr>
            <w:r>
              <w:rPr>
                <w:color w:val="000000"/>
                <w:spacing w:val="0"/>
                <w:w w:val="100"/>
                <w:position w:val="0"/>
                <w:sz w:val="18"/>
                <w:szCs w:val="18"/>
              </w:rPr>
              <w:t>6</w:t>
            </w:r>
            <w:r>
              <w:rPr>
                <w:color w:val="000000"/>
                <w:spacing w:val="0"/>
                <w:w w:val="100"/>
                <w:position w:val="0"/>
              </w:rPr>
              <w:t>、</w:t>
              <w:tab/>
              <w:t>审议通过《关于公司</w:t>
            </w:r>
            <w:r>
              <w:rPr>
                <w:color w:val="000000"/>
                <w:spacing w:val="0"/>
                <w:w w:val="100"/>
                <w:position w:val="0"/>
                <w:sz w:val="18"/>
                <w:szCs w:val="18"/>
              </w:rPr>
              <w:t>2020</w:t>
            </w:r>
            <w:r>
              <w:rPr>
                <w:color w:val="000000"/>
                <w:spacing w:val="0"/>
                <w:w w:val="100"/>
                <w:position w:val="0"/>
              </w:rPr>
              <w:t>年度利润分 配预案的议案》；</w:t>
            </w:r>
          </w:p>
          <w:p>
            <w:pPr>
              <w:pStyle w:val="Style10"/>
              <w:keepNext w:val="0"/>
              <w:keepLines w:val="0"/>
              <w:widowControl w:val="0"/>
              <w:shd w:val="clear" w:color="auto" w:fill="auto"/>
              <w:tabs>
                <w:tab w:pos="269" w:val="left"/>
              </w:tabs>
              <w:bidi w:val="0"/>
              <w:spacing w:before="0" w:after="0" w:line="277" w:lineRule="exact"/>
              <w:ind w:left="0" w:right="0" w:firstLine="0"/>
              <w:jc w:val="both"/>
            </w:pPr>
            <w:r>
              <w:rPr>
                <w:color w:val="000000"/>
                <w:spacing w:val="0"/>
                <w:w w:val="100"/>
                <w:position w:val="0"/>
                <w:sz w:val="18"/>
                <w:szCs w:val="18"/>
              </w:rPr>
              <w:t>7</w:t>
            </w:r>
            <w:r>
              <w:rPr>
                <w:color w:val="000000"/>
                <w:spacing w:val="0"/>
                <w:w w:val="100"/>
                <w:position w:val="0"/>
              </w:rPr>
              <w:t>、</w:t>
              <w:tab/>
              <w:t>审议通过《关于公司</w:t>
            </w:r>
            <w:r>
              <w:rPr>
                <w:color w:val="000000"/>
                <w:spacing w:val="0"/>
                <w:w w:val="100"/>
                <w:position w:val="0"/>
                <w:sz w:val="18"/>
                <w:szCs w:val="18"/>
              </w:rPr>
              <w:t>2021</w:t>
            </w:r>
            <w:r>
              <w:rPr>
                <w:color w:val="000000"/>
                <w:spacing w:val="0"/>
                <w:w w:val="100"/>
                <w:position w:val="0"/>
              </w:rPr>
              <w:t>年度日常关 联交易预计的议案》；</w:t>
            </w:r>
          </w:p>
          <w:p>
            <w:pPr>
              <w:pStyle w:val="Style10"/>
              <w:keepNext w:val="0"/>
              <w:keepLines w:val="0"/>
              <w:widowControl w:val="0"/>
              <w:shd w:val="clear" w:color="auto" w:fill="auto"/>
              <w:tabs>
                <w:tab w:pos="269" w:val="left"/>
              </w:tabs>
              <w:bidi w:val="0"/>
              <w:spacing w:before="0" w:after="0" w:line="277" w:lineRule="exact"/>
              <w:ind w:left="0" w:right="0" w:firstLine="0"/>
              <w:jc w:val="both"/>
            </w:pPr>
            <w:r>
              <w:rPr>
                <w:color w:val="000000"/>
                <w:spacing w:val="0"/>
                <w:w w:val="100"/>
                <w:position w:val="0"/>
                <w:sz w:val="18"/>
                <w:szCs w:val="18"/>
              </w:rPr>
              <w:t>8</w:t>
            </w:r>
            <w:r>
              <w:rPr>
                <w:color w:val="000000"/>
                <w:spacing w:val="0"/>
                <w:w w:val="100"/>
                <w:position w:val="0"/>
              </w:rPr>
              <w:t>、</w:t>
              <w:tab/>
              <w:t>审议通过《关于公司</w:t>
            </w:r>
            <w:r>
              <w:rPr>
                <w:color w:val="000000"/>
                <w:spacing w:val="0"/>
                <w:w w:val="100"/>
                <w:position w:val="0"/>
                <w:sz w:val="18"/>
                <w:szCs w:val="18"/>
              </w:rPr>
              <w:t>2021</w:t>
            </w:r>
            <w:r>
              <w:rPr>
                <w:color w:val="000000"/>
                <w:spacing w:val="0"/>
                <w:w w:val="100"/>
                <w:position w:val="0"/>
              </w:rPr>
              <w:t>年度对外担 保额度预计的议案》；</w:t>
            </w:r>
          </w:p>
          <w:p>
            <w:pPr>
              <w:pStyle w:val="Style10"/>
              <w:keepNext w:val="0"/>
              <w:keepLines w:val="0"/>
              <w:widowControl w:val="0"/>
              <w:shd w:val="clear" w:color="auto" w:fill="auto"/>
              <w:tabs>
                <w:tab w:pos="293" w:val="left"/>
              </w:tabs>
              <w:bidi w:val="0"/>
              <w:spacing w:before="0" w:after="0" w:line="278" w:lineRule="exact"/>
              <w:ind w:left="0" w:right="0" w:firstLine="0"/>
              <w:jc w:val="both"/>
            </w:pPr>
            <w:r>
              <w:rPr>
                <w:color w:val="000000"/>
                <w:spacing w:val="0"/>
                <w:w w:val="100"/>
                <w:position w:val="0"/>
                <w:sz w:val="18"/>
                <w:szCs w:val="18"/>
              </w:rPr>
              <w:t>9</w:t>
            </w:r>
            <w:r>
              <w:rPr>
                <w:color w:val="000000"/>
                <w:spacing w:val="0"/>
                <w:w w:val="100"/>
                <w:position w:val="0"/>
              </w:rPr>
              <w:t>、</w:t>
              <w:tab/>
              <w:t>审议通过《关于公司向银行申请</w:t>
            </w:r>
            <w:r>
              <w:rPr>
                <w:color w:val="000000"/>
                <w:spacing w:val="0"/>
                <w:w w:val="100"/>
                <w:position w:val="0"/>
                <w:sz w:val="18"/>
                <w:szCs w:val="18"/>
              </w:rPr>
              <w:t xml:space="preserve">2021 </w:t>
            </w:r>
            <w:r>
              <w:rPr>
                <w:color w:val="000000"/>
                <w:spacing w:val="0"/>
                <w:w w:val="100"/>
                <w:position w:val="0"/>
              </w:rPr>
              <w:t>年度授信额度的议案》；</w:t>
            </w:r>
          </w:p>
          <w:p>
            <w:pPr>
              <w:pStyle w:val="Style10"/>
              <w:keepNext w:val="0"/>
              <w:keepLines w:val="0"/>
              <w:widowControl w:val="0"/>
              <w:shd w:val="clear" w:color="auto" w:fill="auto"/>
              <w:tabs>
                <w:tab w:pos="427" w:val="left"/>
              </w:tabs>
              <w:bidi w:val="0"/>
              <w:spacing w:before="0" w:after="0" w:line="278" w:lineRule="exact"/>
              <w:ind w:left="0" w:right="0" w:firstLine="0"/>
              <w:jc w:val="both"/>
            </w:pPr>
            <w:r>
              <w:rPr>
                <w:color w:val="000000"/>
                <w:spacing w:val="0"/>
                <w:w w:val="100"/>
                <w:position w:val="0"/>
                <w:sz w:val="18"/>
                <w:szCs w:val="18"/>
              </w:rPr>
              <w:t>10</w:t>
            </w:r>
            <w:r>
              <w:rPr>
                <w:color w:val="000000"/>
                <w:spacing w:val="0"/>
                <w:w w:val="100"/>
                <w:position w:val="0"/>
              </w:rPr>
              <w:t>、</w:t>
              <w:tab/>
              <w:t>审议通过《关于变更公司注册资本、 增加经营范围并修订公司章程的议案》。</w:t>
            </w:r>
          </w:p>
        </w:tc>
      </w:tr>
      <w:tr>
        <w:trPr>
          <w:trHeight w:val="409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rFonts w:ascii="Calibri" w:eastAsia="Calibri" w:hAnsi="Calibri" w:cs="Calibri"/>
                <w:color w:val="000000"/>
                <w:spacing w:val="0"/>
                <w:w w:val="100"/>
                <w:position w:val="0"/>
                <w:sz w:val="20"/>
                <w:szCs w:val="20"/>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第二次临 时股东大 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 xml:space="preserve">披露于上海证券交 易所网站 </w:t>
            </w: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20"/>
                <w:szCs w:val="20"/>
              </w:rPr>
              <w:t xml:space="preserve">)：《华扬联众数字 技术股份有限公司 </w:t>
            </w:r>
            <w:r>
              <w:rPr>
                <w:color w:val="000000"/>
                <w:spacing w:val="0"/>
                <w:w w:val="100"/>
                <w:position w:val="0"/>
                <w:sz w:val="18"/>
                <w:szCs w:val="18"/>
              </w:rPr>
              <w:t>2021</w:t>
            </w:r>
            <w:r>
              <w:rPr>
                <w:color w:val="000000"/>
                <w:spacing w:val="0"/>
                <w:w w:val="100"/>
                <w:position w:val="0"/>
                <w:sz w:val="20"/>
                <w:szCs w:val="20"/>
              </w:rPr>
              <w:t xml:space="preserve">年第二次临时 股东大会决议公 告》(公告编号： </w:t>
            </w:r>
            <w:r>
              <w:rPr>
                <w:color w:val="000000"/>
                <w:spacing w:val="0"/>
                <w:w w:val="100"/>
                <w:position w:val="0"/>
                <w:sz w:val="18"/>
                <w:szCs w:val="18"/>
              </w:rPr>
              <w:t>2021-043)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tabs>
                <w:tab w:pos="322" w:val="left"/>
              </w:tabs>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w:t>
              <w:tab/>
              <w:t>审议通过《关于全资子公司向招商银 行股份有限公司上海泰兴支行申请授信 额度及公司提供担保的议案》；</w:t>
            </w:r>
          </w:p>
          <w:p>
            <w:pPr>
              <w:pStyle w:val="Style10"/>
              <w:keepNext w:val="0"/>
              <w:keepLines w:val="0"/>
              <w:widowControl w:val="0"/>
              <w:shd w:val="clear" w:color="auto" w:fill="auto"/>
              <w:tabs>
                <w:tab w:pos="322" w:val="left"/>
              </w:tabs>
              <w:bidi w:val="0"/>
              <w:spacing w:before="0" w:after="0" w:line="273" w:lineRule="exact"/>
              <w:ind w:left="0" w:right="0" w:firstLine="0"/>
              <w:jc w:val="both"/>
            </w:pPr>
            <w:r>
              <w:rPr>
                <w:color w:val="000000"/>
                <w:spacing w:val="0"/>
                <w:w w:val="100"/>
                <w:position w:val="0"/>
                <w:sz w:val="18"/>
                <w:szCs w:val="18"/>
              </w:rPr>
              <w:t>2</w:t>
            </w:r>
            <w:r>
              <w:rPr>
                <w:color w:val="000000"/>
                <w:spacing w:val="0"/>
                <w:w w:val="100"/>
                <w:position w:val="0"/>
              </w:rPr>
              <w:t>、</w:t>
              <w:tab/>
              <w:t>审议通过《关于全资子公司向广发银 行股份有限公司深圳高新支行申请授信 额度及公司提供担保的议案》；</w:t>
            </w:r>
          </w:p>
          <w:p>
            <w:pPr>
              <w:pStyle w:val="Style10"/>
              <w:keepNext w:val="0"/>
              <w:keepLines w:val="0"/>
              <w:widowControl w:val="0"/>
              <w:shd w:val="clear" w:color="auto" w:fill="auto"/>
              <w:tabs>
                <w:tab w:pos="322" w:val="left"/>
              </w:tabs>
              <w:bidi w:val="0"/>
              <w:spacing w:before="0" w:after="0" w:line="273" w:lineRule="exact"/>
              <w:ind w:left="0" w:right="0" w:firstLine="0"/>
              <w:jc w:val="both"/>
            </w:pPr>
            <w:r>
              <w:rPr>
                <w:color w:val="000000"/>
                <w:spacing w:val="0"/>
                <w:w w:val="100"/>
                <w:position w:val="0"/>
                <w:sz w:val="18"/>
                <w:szCs w:val="18"/>
              </w:rPr>
              <w:t>3</w:t>
            </w:r>
            <w:r>
              <w:rPr>
                <w:color w:val="000000"/>
                <w:spacing w:val="0"/>
                <w:w w:val="100"/>
                <w:position w:val="0"/>
              </w:rPr>
              <w:t>、</w:t>
              <w:tab/>
              <w:t>审议通过《关于全资子公司向广东华 兴银行股份有限公司深圳分行申请授信 额度及公司提供担保的议案》；</w:t>
            </w:r>
          </w:p>
          <w:p>
            <w:pPr>
              <w:pStyle w:val="Style10"/>
              <w:keepNext w:val="0"/>
              <w:keepLines w:val="0"/>
              <w:widowControl w:val="0"/>
              <w:shd w:val="clear" w:color="auto" w:fill="auto"/>
              <w:tabs>
                <w:tab w:pos="322" w:val="left"/>
              </w:tabs>
              <w:bidi w:val="0"/>
              <w:spacing w:before="0" w:after="0" w:line="273" w:lineRule="exact"/>
              <w:ind w:left="0" w:right="0" w:firstLine="0"/>
              <w:jc w:val="both"/>
            </w:pPr>
            <w:r>
              <w:rPr>
                <w:color w:val="000000"/>
                <w:spacing w:val="0"/>
                <w:w w:val="100"/>
                <w:position w:val="0"/>
                <w:sz w:val="18"/>
                <w:szCs w:val="18"/>
              </w:rPr>
              <w:t>4</w:t>
            </w:r>
            <w:r>
              <w:rPr>
                <w:color w:val="000000"/>
                <w:spacing w:val="0"/>
                <w:w w:val="100"/>
                <w:position w:val="0"/>
              </w:rPr>
              <w:t>、</w:t>
              <w:tab/>
              <w:t>审议通过《关于全资子公司向中国银 行股份有限公司深圳市分行申请授信额 度及公司提供担保的议案》；</w:t>
            </w:r>
          </w:p>
          <w:p>
            <w:pPr>
              <w:pStyle w:val="Style10"/>
              <w:keepNext w:val="0"/>
              <w:keepLines w:val="0"/>
              <w:widowControl w:val="0"/>
              <w:shd w:val="clear" w:color="auto" w:fill="auto"/>
              <w:tabs>
                <w:tab w:pos="322" w:val="left"/>
              </w:tabs>
              <w:bidi w:val="0"/>
              <w:spacing w:before="0" w:after="0" w:line="273" w:lineRule="exact"/>
              <w:ind w:left="0" w:right="0" w:firstLine="0"/>
              <w:jc w:val="both"/>
            </w:pPr>
            <w:r>
              <w:rPr>
                <w:color w:val="000000"/>
                <w:spacing w:val="0"/>
                <w:w w:val="100"/>
                <w:position w:val="0"/>
                <w:sz w:val="18"/>
                <w:szCs w:val="18"/>
              </w:rPr>
              <w:t>5</w:t>
            </w:r>
            <w:r>
              <w:rPr>
                <w:color w:val="000000"/>
                <w:spacing w:val="0"/>
                <w:w w:val="100"/>
                <w:position w:val="0"/>
              </w:rPr>
              <w:t>、</w:t>
              <w:tab/>
              <w:t>审议通过《关于全资子公司向交通银 行股份有限公司海南省分行申请授信额 度及公司提供担保的议案》。</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sz w:val="20"/>
                <w:szCs w:val="20"/>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第三次临</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披露于上海证券交 易所网站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21</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、审议通过《关于延长</w:t>
            </w:r>
            <w:r>
              <w:rPr>
                <w:color w:val="000000"/>
                <w:spacing w:val="0"/>
                <w:w w:val="100"/>
                <w:position w:val="0"/>
                <w:sz w:val="18"/>
                <w:szCs w:val="18"/>
              </w:rPr>
              <w:t>2020</w:t>
            </w:r>
            <w:r>
              <w:rPr>
                <w:color w:val="000000"/>
                <w:spacing w:val="0"/>
                <w:w w:val="100"/>
                <w:position w:val="0"/>
              </w:rPr>
              <w:t>年非公开发 行</w:t>
            </w:r>
            <w:r>
              <w:rPr>
                <w:color w:val="000000"/>
                <w:spacing w:val="0"/>
                <w:w w:val="100"/>
                <w:position w:val="0"/>
                <w:sz w:val="18"/>
                <w:szCs w:val="18"/>
              </w:rPr>
              <w:t>A</w:t>
            </w:r>
            <w:r>
              <w:rPr>
                <w:color w:val="000000"/>
                <w:spacing w:val="0"/>
                <w:w w:val="100"/>
                <w:position w:val="0"/>
              </w:rPr>
              <w:t>股股票股东大会决议有效期的议</w:t>
            </w:r>
          </w:p>
        </w:tc>
      </w:tr>
    </w:tbl>
    <w:p>
      <w:pPr>
        <w:spacing w:lineRule="exact" w:line="1"/>
        <w:rPr>
          <w:sz w:val="2"/>
          <w:szCs w:val="2"/>
        </w:rPr>
      </w:pPr>
      <w:r>
        <w:br w:type="page"/>
      </w:r>
    </w:p>
    <w:tbl>
      <w:tblPr>
        <w:tblOverlap w:val="never"/>
        <w:jc w:val="center"/>
        <w:tblLayout w:type="fixed"/>
      </w:tblPr>
      <w:tblGrid>
        <w:gridCol w:w="1075"/>
        <w:gridCol w:w="970"/>
        <w:gridCol w:w="1934"/>
        <w:gridCol w:w="970"/>
        <w:gridCol w:w="3888"/>
      </w:tblGrid>
      <w:tr>
        <w:trPr>
          <w:trHeight w:val="193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时股东大 会</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rPr>
                <w:sz w:val="18"/>
                <w:szCs w:val="18"/>
              </w:rPr>
            </w:pPr>
            <w:r>
              <w:rPr>
                <w:color w:val="000000"/>
                <w:spacing w:val="0"/>
                <w:w w:val="100"/>
                <w:position w:val="0"/>
                <w:sz w:val="18"/>
                <w:szCs w:val="18"/>
              </w:rPr>
              <w:t>(</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 xml:space="preserve"> </w:t>
            </w:r>
            <w:r>
              <w:rPr>
                <w:color w:val="000000"/>
                <w:spacing w:val="0"/>
                <w:w w:val="100"/>
                <w:position w:val="0"/>
                <w:sz w:val="20"/>
                <w:szCs w:val="20"/>
              </w:rPr>
              <w:t xml:space="preserve">):《华扬联众数字 技术股份有限公司 </w:t>
            </w:r>
            <w:r>
              <w:rPr>
                <w:color w:val="000000"/>
                <w:spacing w:val="0"/>
                <w:w w:val="100"/>
                <w:position w:val="0"/>
                <w:sz w:val="18"/>
                <w:szCs w:val="18"/>
              </w:rPr>
              <w:t>2021</w:t>
            </w:r>
            <w:r>
              <w:rPr>
                <w:color w:val="000000"/>
                <w:spacing w:val="0"/>
                <w:w w:val="100"/>
                <w:position w:val="0"/>
                <w:sz w:val="20"/>
                <w:szCs w:val="20"/>
              </w:rPr>
              <w:t xml:space="preserve">年第三次临时 股东大会决议公 告》(公告编号： </w:t>
            </w:r>
            <w:r>
              <w:rPr>
                <w:color w:val="000000"/>
                <w:spacing w:val="0"/>
                <w:w w:val="100"/>
                <w:position w:val="0"/>
                <w:sz w:val="18"/>
                <w:szCs w:val="18"/>
              </w:rPr>
              <w:t>2021-057)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案》；</w:t>
            </w:r>
          </w:p>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、审议通过《关于提请股东大会延长授 权董事会全权办理</w:t>
            </w:r>
            <w:r>
              <w:rPr>
                <w:color w:val="000000"/>
                <w:spacing w:val="0"/>
                <w:w w:val="100"/>
                <w:position w:val="0"/>
                <w:sz w:val="18"/>
                <w:szCs w:val="18"/>
              </w:rPr>
              <w:t>2020</w:t>
            </w:r>
            <w:r>
              <w:rPr>
                <w:color w:val="000000"/>
                <w:spacing w:val="0"/>
                <w:w w:val="100"/>
                <w:position w:val="0"/>
              </w:rPr>
              <w:t>年非公开发行</w:t>
            </w:r>
            <w:r>
              <w:rPr>
                <w:color w:val="000000"/>
                <w:spacing w:val="0"/>
                <w:w w:val="100"/>
                <w:position w:val="0"/>
                <w:sz w:val="18"/>
                <w:szCs w:val="18"/>
              </w:rPr>
              <w:t xml:space="preserve">A </w:t>
            </w:r>
            <w:r>
              <w:rPr>
                <w:color w:val="000000"/>
                <w:spacing w:val="0"/>
                <w:w w:val="100"/>
                <w:position w:val="0"/>
              </w:rPr>
              <w:t>股股票相关事项有效期的议案》。</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表决权恢复的优先股股东请求召开临时股东大会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234" w:right="1118" w:bottom="1575" w:left="1696"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四</w:t>
      </w:r>
      <w:bookmarkEnd w:id="256"/>
      <w:r>
        <w:rPr>
          <w:color w:val="000000"/>
          <w:spacing w:val="0"/>
          <w:w w:val="100"/>
          <w:position w:val="0"/>
        </w:rPr>
        <w:t>、董事、监事和高级管理人员的情况</w:t>
      </w:r>
      <w:bookmarkEnd w:id="254"/>
      <w:bookmarkEnd w:id="255"/>
      <w:bookmarkEnd w:id="257"/>
    </w:p>
    <w:p>
      <w:pPr>
        <w:pStyle w:val="Style21"/>
        <w:keepNext/>
        <w:keepLines/>
        <w:widowControl w:val="0"/>
        <w:shd w:val="clear" w:color="auto" w:fill="auto"/>
        <w:bidi w:val="0"/>
        <w:spacing w:before="0" w:line="240" w:lineRule="auto"/>
        <w:ind w:left="0" w:right="0" w:firstLine="0"/>
        <w:jc w:val="left"/>
      </w:pPr>
      <w:bookmarkStart w:id="254" w:name="bookmark254"/>
      <w:bookmarkStart w:id="255" w:name="bookmark255"/>
      <w:bookmarkStart w:id="258" w:name="bookmark258"/>
      <w:bookmarkStart w:id="259" w:name="bookmark259"/>
      <w:r>
        <w:rPr>
          <w:rFonts w:ascii="Calibri" w:eastAsia="Calibri" w:hAnsi="Calibri" w:cs="Calibri"/>
          <w:color w:val="000000"/>
          <w:spacing w:val="0"/>
          <w:w w:val="100"/>
          <w:position w:val="0"/>
          <w:sz w:val="20"/>
          <w:szCs w:val="20"/>
        </w:rPr>
        <w:t>（</w:t>
      </w:r>
      <w:bookmarkEnd w:id="258"/>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54"/>
      <w:bookmarkEnd w:id="255"/>
      <w:bookmarkEnd w:id="25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32"/>
        <w:gridCol w:w="1128"/>
        <w:gridCol w:w="830"/>
        <w:gridCol w:w="835"/>
        <w:gridCol w:w="1262"/>
        <w:gridCol w:w="1267"/>
        <w:gridCol w:w="1267"/>
        <w:gridCol w:w="1267"/>
        <w:gridCol w:w="1330"/>
        <w:gridCol w:w="1133"/>
        <w:gridCol w:w="1368"/>
        <w:gridCol w:w="1392"/>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年初持股数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年末持股数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年度内股份</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增减变动量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是否在公司</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关联方获取</w:t>
            </w:r>
          </w:p>
          <w:p>
            <w:pPr>
              <w:pStyle w:val="Style10"/>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66,389, 131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66,389,131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181.99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107,800</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61, 600</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-46, </w:t>
            </w:r>
            <w:r>
              <w:rPr>
                <w:color w:val="000000"/>
                <w:spacing w:val="0"/>
                <w:w w:val="100"/>
                <w:position w:val="0"/>
                <w:sz w:val="18"/>
                <w:szCs w:val="18"/>
              </w:rPr>
              <w:t>200</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vMerge w:val="restart"/>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231.53</w:t>
            </w:r>
          </w:p>
        </w:tc>
        <w:tc>
          <w:tcPr>
            <w:vMerge w:val="restart"/>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2015-03-06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2018-06-29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2016-01-19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白欣悦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112.63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范雪莉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副总经 理、董事 会秘书、 财务负责 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113,782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69, 304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181.38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99,078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56,616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-42,462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217.99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2011-09-02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103,782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59,304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347.12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2016-03-07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66,782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22,304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-44,478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340.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88,200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-37,800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219.69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2017-09-08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2023-09-16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69,458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34,976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-34,482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205.41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36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218</w:t>
      </w:r>
      <w:r>
        <w:br w:type="page"/>
      </w:r>
    </w:p>
    <w:tbl>
      <w:tblPr>
        <w:tblOverlap w:val="never"/>
        <w:jc w:val="center"/>
        <w:tblLayout w:type="fixed"/>
      </w:tblPr>
      <w:tblGrid>
        <w:gridCol w:w="1032"/>
        <w:gridCol w:w="1128"/>
        <w:gridCol w:w="830"/>
        <w:gridCol w:w="835"/>
        <w:gridCol w:w="1262"/>
        <w:gridCol w:w="1267"/>
        <w:gridCol w:w="1267"/>
        <w:gridCol w:w="1267"/>
        <w:gridCol w:w="1330"/>
        <w:gridCol w:w="1133"/>
        <w:gridCol w:w="1368"/>
        <w:gridCol w:w="139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2018-08-15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-29,050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335.39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2018-08-15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23,650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-23,650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206.91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16,150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-16,150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回购注销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144.51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2023-09-16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67,106,863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66,743,635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-363,228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2,940.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59" w:line="1" w:lineRule="exact"/>
      </w:pPr>
    </w:p>
    <w:tbl>
      <w:tblPr>
        <w:tblOverlap w:val="never"/>
        <w:jc w:val="center"/>
        <w:tblLayout w:type="fixed"/>
      </w:tblPr>
      <w:tblGrid>
        <w:gridCol w:w="1094"/>
        <w:gridCol w:w="1278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男，</w:t>
            </w:r>
            <w:r>
              <w:rPr>
                <w:color w:val="000000"/>
                <w:spacing w:val="0"/>
                <w:w w:val="100"/>
                <w:position w:val="0"/>
                <w:sz w:val="18"/>
                <w:szCs w:val="18"/>
              </w:rPr>
              <w:t>1973</w:t>
            </w:r>
            <w:r>
              <w:rPr>
                <w:color w:val="000000"/>
                <w:spacing w:val="0"/>
                <w:w w:val="100"/>
                <w:position w:val="0"/>
              </w:rPr>
              <w:t>年出生，中国国籍，毕业于北京工商大学，</w:t>
            </w:r>
            <w:r>
              <w:rPr>
                <w:color w:val="000000"/>
                <w:spacing w:val="0"/>
                <w:w w:val="100"/>
                <w:position w:val="0"/>
                <w:sz w:val="18"/>
                <w:szCs w:val="18"/>
              </w:rPr>
              <w:t>1996</w:t>
            </w:r>
            <w:r>
              <w:rPr>
                <w:color w:val="000000"/>
                <w:spacing w:val="0"/>
                <w:w w:val="100"/>
                <w:position w:val="0"/>
              </w:rPr>
              <w:t>年至今担任华扬联众数字技术股份有限公司总经理，现任华扬联众数字技术股 份有限公司董事长、总经理。</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男，</w:t>
            </w:r>
            <w:r>
              <w:rPr>
                <w:color w:val="000000"/>
                <w:spacing w:val="0"/>
                <w:w w:val="100"/>
                <w:position w:val="0"/>
                <w:sz w:val="18"/>
                <w:szCs w:val="18"/>
              </w:rPr>
              <w:t>1972</w:t>
            </w:r>
            <w:r>
              <w:rPr>
                <w:color w:val="000000"/>
                <w:spacing w:val="0"/>
                <w:w w:val="100"/>
                <w:position w:val="0"/>
              </w:rPr>
              <w:t>年出生，中国国籍，毕业于北京工商大学。曾任职于戏剧电影报、上海奥美广告有限公司、广州达彼思（达华）广告有限公司、 上海灵狮广告有限公司、尚思咨询（上海）有限公司、智威汤逊一中乔广告有限公司、威汉营销传播集团、上海中方广告有限公司任职。 自</w:t>
            </w:r>
            <w:r>
              <w:rPr>
                <w:color w:val="000000"/>
                <w:spacing w:val="0"/>
                <w:w w:val="100"/>
                <w:position w:val="0"/>
                <w:sz w:val="18"/>
                <w:szCs w:val="18"/>
              </w:rPr>
              <w:t>2014</w:t>
            </w:r>
            <w:r>
              <w:rPr>
                <w:color w:val="000000"/>
                <w:spacing w:val="0"/>
                <w:w w:val="100"/>
                <w:position w:val="0"/>
              </w:rPr>
              <w:t>年至今任华扬联众数字技术股份有限公司首席运营官、副总经理，自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日至今任华扬联众数字技术股份有限公司董 事。</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黄国强</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男，</w:t>
            </w:r>
            <w:r>
              <w:rPr>
                <w:color w:val="000000"/>
                <w:spacing w:val="0"/>
                <w:w w:val="100"/>
                <w:position w:val="0"/>
                <w:sz w:val="18"/>
                <w:szCs w:val="18"/>
              </w:rPr>
              <w:t>1973</w:t>
            </w:r>
            <w:r>
              <w:rPr>
                <w:color w:val="000000"/>
                <w:spacing w:val="0"/>
                <w:w w:val="100"/>
                <w:position w:val="0"/>
              </w:rPr>
              <w:t>年出生，中国国籍，毕业于清华大学和香港中文大学，曾任职于北京硅谷动力电子商务有限公司、北京环宇电星电器有限公司、 加拿大运通通信公司、美国速驰无线公司北京代表处、上海贝尔阿尔卡特股份有限公司、深圳市东方富海投资管理股份有限公司；现任深 圳市富海中小企业发展基金股权投资管理有限公司董事、副总经理，现任华扬联众数字技术股份有限公司董事。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男，</w:t>
            </w:r>
            <w:r>
              <w:rPr>
                <w:color w:val="000000"/>
                <w:spacing w:val="0"/>
                <w:w w:val="100"/>
                <w:position w:val="0"/>
                <w:sz w:val="18"/>
                <w:szCs w:val="18"/>
              </w:rPr>
              <w:t>1962</w:t>
            </w:r>
            <w:r>
              <w:rPr>
                <w:color w:val="000000"/>
                <w:spacing w:val="0"/>
                <w:w w:val="100"/>
                <w:position w:val="0"/>
              </w:rPr>
              <w:t>年出生，美国国籍，毕业于清华大学和美国欧道明大学，曾任职于美国通用电气公司、杜邦公司、美国中经合集团、博康集团； 现任青云创业投资管理（香港）有限公司合伙人，现任华扬联众数字技术股份有限公司董事。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黄反之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男，</w:t>
            </w:r>
            <w:r>
              <w:rPr>
                <w:color w:val="000000"/>
                <w:spacing w:val="0"/>
                <w:w w:val="100"/>
                <w:position w:val="0"/>
                <w:sz w:val="18"/>
                <w:szCs w:val="18"/>
              </w:rPr>
              <w:t>1967</w:t>
            </w:r>
            <w:r>
              <w:rPr>
                <w:color w:val="000000"/>
                <w:spacing w:val="0"/>
                <w:w w:val="100"/>
                <w:position w:val="0"/>
              </w:rPr>
              <w:t>年出生，中国国籍，毕业于中欧国际工商学院，现任深圳市分享成长投资管理有限公司创始合伙人及医疗健康基金主管合伙人， 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日至今任华扬联众数字技术股份有限公司独立董事。</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王昕</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女</w:t>
            </w:r>
            <w:r>
              <w:rPr>
                <w:color w:val="000000"/>
                <w:spacing w:val="0"/>
                <w:w w:val="100"/>
                <w:position w:val="0"/>
                <w:sz w:val="18"/>
                <w:szCs w:val="18"/>
              </w:rPr>
              <w:t>，1971</w:t>
            </w:r>
            <w:r>
              <w:rPr>
                <w:color w:val="000000"/>
                <w:spacing w:val="0"/>
                <w:w w:val="100"/>
                <w:position w:val="0"/>
              </w:rPr>
              <w:t>年出生，中国国籍，毕业于北京工商大学，现任北京春播科技有限公司董事长、经理，现任华扬联众数字技术股份有限公司独立 董事。</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女</w:t>
            </w:r>
            <w:r>
              <w:rPr>
                <w:color w:val="000000"/>
                <w:spacing w:val="0"/>
                <w:w w:val="100"/>
                <w:position w:val="0"/>
                <w:sz w:val="18"/>
                <w:szCs w:val="18"/>
              </w:rPr>
              <w:t>，1984</w:t>
            </w:r>
            <w:r>
              <w:rPr>
                <w:color w:val="000000"/>
                <w:spacing w:val="0"/>
                <w:w w:val="100"/>
                <w:position w:val="0"/>
              </w:rPr>
              <w:t>年出生，中国国籍，毕业于上海财经大学，具备高级会计师任职资格，现任上海诚凯实业有限公司副总经理，现任华扬联众数字 技术股份有限公司独立董事。</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女，</w:t>
            </w:r>
            <w:r>
              <w:rPr>
                <w:color w:val="000000"/>
                <w:spacing w:val="0"/>
                <w:w w:val="100"/>
                <w:position w:val="0"/>
                <w:sz w:val="18"/>
                <w:szCs w:val="18"/>
              </w:rPr>
              <w:t>1976</w:t>
            </w:r>
            <w:r>
              <w:rPr>
                <w:color w:val="000000"/>
                <w:spacing w:val="0"/>
                <w:w w:val="100"/>
                <w:position w:val="0"/>
              </w:rPr>
              <w:t>年出生，中国国籍，毕业于南开大学和</w:t>
            </w:r>
            <w:r>
              <w:rPr>
                <w:color w:val="000000"/>
                <w:spacing w:val="0"/>
                <w:w w:val="100"/>
                <w:position w:val="0"/>
                <w:sz w:val="18"/>
                <w:szCs w:val="18"/>
              </w:rPr>
              <w:t>Wilfrid Laurier University</w:t>
            </w:r>
            <w:r>
              <w:rPr>
                <w:color w:val="000000"/>
                <w:spacing w:val="0"/>
                <w:w w:val="100"/>
                <w:position w:val="0"/>
                <w:sz w:val="18"/>
                <w:szCs w:val="18"/>
              </w:rPr>
              <w:t>；</w:t>
            </w:r>
            <w:r>
              <w:rPr>
                <w:color w:val="000000"/>
                <w:spacing w:val="0"/>
                <w:w w:val="100"/>
                <w:position w:val="0"/>
              </w:rPr>
              <w:t>曾任北京盛世长城广告有限公司实力媒体策划经理，智 威汤逊-中乔广告有限公司传立媒体策划总监；</w:t>
            </w:r>
            <w:r>
              <w:rPr>
                <w:color w:val="000000"/>
                <w:spacing w:val="0"/>
                <w:w w:val="100"/>
                <w:position w:val="0"/>
                <w:sz w:val="18"/>
                <w:szCs w:val="18"/>
              </w:rPr>
              <w:t>2006</w:t>
            </w:r>
            <w:r>
              <w:rPr>
                <w:color w:val="000000"/>
                <w:spacing w:val="0"/>
                <w:w w:val="100"/>
                <w:position w:val="0"/>
              </w:rPr>
              <w:t>年加入华扬广告，现任华扬联众数字技术股份有限公司创新业务部总经理、监事会主 席。</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白欣悦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女，</w:t>
            </w:r>
            <w:r>
              <w:rPr>
                <w:color w:val="000000"/>
                <w:spacing w:val="0"/>
                <w:w w:val="100"/>
                <w:position w:val="0"/>
                <w:sz w:val="18"/>
                <w:szCs w:val="18"/>
              </w:rPr>
              <w:t>1978</w:t>
            </w:r>
            <w:r>
              <w:rPr>
                <w:color w:val="000000"/>
                <w:spacing w:val="0"/>
                <w:w w:val="100"/>
                <w:position w:val="0"/>
              </w:rPr>
              <w:t>年出生，中国国籍，毕业于武汉理工大学，曾任职于摩托罗拉中国有限公司；</w:t>
            </w:r>
            <w:r>
              <w:rPr>
                <w:color w:val="000000"/>
                <w:spacing w:val="0"/>
                <w:w w:val="100"/>
                <w:position w:val="0"/>
                <w:sz w:val="18"/>
                <w:szCs w:val="18"/>
              </w:rPr>
              <w:t>2004</w:t>
            </w:r>
            <w:r>
              <w:rPr>
                <w:color w:val="000000"/>
                <w:spacing w:val="0"/>
                <w:w w:val="100"/>
                <w:position w:val="0"/>
              </w:rPr>
              <w:t>年加入华扬联众，现任北京公司副总经理、监 事。</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范雪莉</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女，</w:t>
            </w:r>
            <w:r>
              <w:rPr>
                <w:color w:val="000000"/>
                <w:spacing w:val="0"/>
                <w:w w:val="100"/>
                <w:position w:val="0"/>
                <w:sz w:val="18"/>
                <w:szCs w:val="18"/>
              </w:rPr>
              <w:t>1962</w:t>
            </w:r>
            <w:r>
              <w:rPr>
                <w:color w:val="000000"/>
                <w:spacing w:val="0"/>
                <w:w w:val="100"/>
                <w:position w:val="0"/>
              </w:rPr>
              <w:t>年出生，中国国籍，北京市委党校法律专业毕业；曾任职于北京国际邮电局；现任华扬联众数字技术股份有限公司行政副总监、 职工监事。</w:t>
            </w:r>
          </w:p>
        </w:tc>
      </w:tr>
    </w:tbl>
    <w:p>
      <w:pPr>
        <w:pStyle w:val="Style23"/>
        <w:keepNext w:val="0"/>
        <w:keepLines w:val="0"/>
        <w:widowControl w:val="0"/>
        <w:shd w:val="clear" w:color="auto" w:fill="auto"/>
        <w:bidi w:val="0"/>
        <w:spacing w:before="0" w:after="0" w:line="240" w:lineRule="auto"/>
        <w:ind w:left="6619" w:right="0" w:firstLine="0"/>
        <w:jc w:val="left"/>
        <w:rPr>
          <w:sz w:val="18"/>
          <w:szCs w:val="18"/>
        </w:rPr>
      </w:pPr>
      <w:r>
        <w:rPr>
          <w:rFonts w:ascii="Calibri" w:eastAsia="Calibri" w:hAnsi="Calibri" w:cs="Calibri"/>
          <w:b/>
          <w:bCs/>
          <w:color w:val="000000"/>
          <w:spacing w:val="0"/>
          <w:w w:val="100"/>
          <w:position w:val="0"/>
          <w:sz w:val="18"/>
          <w:szCs w:val="18"/>
        </w:rPr>
        <w:t xml:space="preserve">37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218</w:t>
      </w:r>
      <w:r>
        <w:br w:type="page"/>
      </w:r>
    </w:p>
    <w:tbl>
      <w:tblPr>
        <w:tblOverlap w:val="never"/>
        <w:jc w:val="center"/>
        <w:tblLayout w:type="fixed"/>
      </w:tblPr>
      <w:tblGrid>
        <w:gridCol w:w="1094"/>
        <w:gridCol w:w="12787"/>
      </w:tblGrid>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sz w:val="18"/>
                <w:szCs w:val="18"/>
              </w:rPr>
              <w:t>，1973</w:t>
            </w:r>
            <w:r>
              <w:rPr>
                <w:color w:val="000000"/>
                <w:spacing w:val="0"/>
                <w:w w:val="100"/>
                <w:position w:val="0"/>
              </w:rPr>
              <w:t>年出生，中国国籍，本科学历；自</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年，先后在埃尔夫阿托化学、施耐德电气（中国）投资有限公司、上海奥美广 告有限公司北京分公司任职。自</w:t>
            </w:r>
            <w:r>
              <w:rPr>
                <w:color w:val="000000"/>
                <w:spacing w:val="0"/>
                <w:w w:val="100"/>
                <w:position w:val="0"/>
                <w:sz w:val="18"/>
                <w:szCs w:val="18"/>
              </w:rPr>
              <w:t>2006</w:t>
            </w:r>
            <w:r>
              <w:rPr>
                <w:color w:val="000000"/>
                <w:spacing w:val="0"/>
                <w:w w:val="100"/>
                <w:position w:val="0"/>
              </w:rPr>
              <w:t>年至今在公司任职，现职务为华扬联众数字技术股份有限公司副总经理、财务负责人、董事会秘书。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女，</w:t>
            </w:r>
            <w:r>
              <w:rPr>
                <w:color w:val="000000"/>
                <w:spacing w:val="0"/>
                <w:w w:val="100"/>
                <w:position w:val="0"/>
                <w:sz w:val="18"/>
                <w:szCs w:val="18"/>
              </w:rPr>
              <w:t>1980</w:t>
            </w:r>
            <w:r>
              <w:rPr>
                <w:color w:val="000000"/>
                <w:spacing w:val="0"/>
                <w:w w:val="100"/>
                <w:position w:val="0"/>
              </w:rPr>
              <w:t>年出生，中国国籍，本科学历；</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2004</w:t>
            </w:r>
            <w:r>
              <w:rPr>
                <w:color w:val="000000"/>
                <w:spacing w:val="0"/>
                <w:w w:val="100"/>
                <w:position w:val="0"/>
              </w:rPr>
              <w:t>年在</w:t>
            </w:r>
            <w:r>
              <w:rPr>
                <w:color w:val="000000"/>
                <w:spacing w:val="0"/>
                <w:w w:val="100"/>
                <w:position w:val="0"/>
                <w:sz w:val="18"/>
                <w:szCs w:val="18"/>
              </w:rPr>
              <w:t>21CN</w:t>
            </w:r>
            <w:r>
              <w:rPr>
                <w:color w:val="000000"/>
                <w:spacing w:val="0"/>
                <w:w w:val="100"/>
                <w:position w:val="0"/>
                <w:sz w:val="18"/>
                <w:szCs w:val="18"/>
              </w:rPr>
              <w:t>（</w:t>
            </w:r>
            <w:r>
              <w:rPr>
                <w:color w:val="000000"/>
                <w:spacing w:val="0"/>
                <w:w w:val="100"/>
                <w:position w:val="0"/>
              </w:rPr>
              <w:t>世纪龙信息网络科技有限公司）任职工作；自</w:t>
            </w:r>
            <w:r>
              <w:rPr>
                <w:color w:val="000000"/>
                <w:spacing w:val="0"/>
                <w:w w:val="100"/>
                <w:position w:val="0"/>
                <w:sz w:val="18"/>
                <w:szCs w:val="18"/>
              </w:rPr>
              <w:t>2004</w:t>
            </w:r>
            <w:r>
              <w:rPr>
                <w:color w:val="000000"/>
                <w:spacing w:val="0"/>
                <w:w w:val="100"/>
                <w:position w:val="0"/>
              </w:rPr>
              <w:t>年至今在公司任 职，现职务为华扬联众数字技术股份有限公司副总经理、全国媒介购买中心总经理。</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女</w:t>
            </w:r>
            <w:r>
              <w:rPr>
                <w:color w:val="000000"/>
                <w:spacing w:val="0"/>
                <w:w w:val="100"/>
                <w:position w:val="0"/>
                <w:sz w:val="18"/>
                <w:szCs w:val="18"/>
              </w:rPr>
              <w:t>，1968</w:t>
            </w:r>
            <w:r>
              <w:rPr>
                <w:color w:val="000000"/>
                <w:spacing w:val="0"/>
                <w:w w:val="100"/>
                <w:position w:val="0"/>
              </w:rPr>
              <w:t>年出生，中国国籍，本科学历；自</w:t>
            </w:r>
            <w:r>
              <w:rPr>
                <w:color w:val="000000"/>
                <w:spacing w:val="0"/>
                <w:w w:val="100"/>
                <w:position w:val="0"/>
                <w:sz w:val="18"/>
                <w:szCs w:val="18"/>
              </w:rPr>
              <w:t>1991</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年，先后在交通银行上海分行信贷科、智威汤逊广告有限公司、精信广告有限 公司、李奥贝纳广告有限公司、实力媒体、群邑集团传立媒体等公司或机构任职。自</w:t>
            </w:r>
            <w:r>
              <w:rPr>
                <w:color w:val="000000"/>
                <w:spacing w:val="0"/>
                <w:w w:val="100"/>
                <w:position w:val="0"/>
                <w:sz w:val="18"/>
                <w:szCs w:val="18"/>
              </w:rPr>
              <w:t>2011</w:t>
            </w:r>
            <w:r>
              <w:rPr>
                <w:color w:val="000000"/>
                <w:spacing w:val="0"/>
                <w:w w:val="100"/>
                <w:position w:val="0"/>
              </w:rPr>
              <w:t>年至今在公司任职，现职务为华扬联众数字技 术股份有限公司副总经理、上海分公司总经理。</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both"/>
            </w:pPr>
            <w:r>
              <w:rPr>
                <w:color w:val="000000"/>
                <w:spacing w:val="0"/>
                <w:w w:val="100"/>
                <w:position w:val="0"/>
              </w:rPr>
              <w:t>男，</w:t>
            </w:r>
            <w:r>
              <w:rPr>
                <w:color w:val="000000"/>
                <w:spacing w:val="0"/>
                <w:w w:val="100"/>
                <w:position w:val="0"/>
                <w:sz w:val="18"/>
                <w:szCs w:val="18"/>
              </w:rPr>
              <w:t>1978</w:t>
            </w:r>
            <w:r>
              <w:rPr>
                <w:color w:val="000000"/>
                <w:spacing w:val="0"/>
                <w:w w:val="100"/>
                <w:position w:val="0"/>
              </w:rPr>
              <w:t>年出生，中国国籍，硕士学历；拥有</w:t>
            </w:r>
            <w:r>
              <w:rPr>
                <w:color w:val="000000"/>
                <w:spacing w:val="0"/>
                <w:w w:val="100"/>
                <w:position w:val="0"/>
                <w:sz w:val="18"/>
                <w:szCs w:val="18"/>
              </w:rPr>
              <w:t>7</w:t>
            </w:r>
            <w:r>
              <w:rPr>
                <w:color w:val="000000"/>
                <w:spacing w:val="0"/>
                <w:w w:val="100"/>
                <w:position w:val="0"/>
              </w:rPr>
              <w:t>年搜索营销经验，精通于各主要搜索引擎的优化，包括</w:t>
            </w:r>
            <w:r>
              <w:rPr>
                <w:color w:val="000000"/>
                <w:spacing w:val="0"/>
                <w:w w:val="100"/>
                <w:position w:val="0"/>
                <w:sz w:val="18"/>
                <w:szCs w:val="18"/>
              </w:rPr>
              <w:t>Google</w:t>
            </w:r>
            <w:r>
              <w:rPr>
                <w:color w:val="000000"/>
                <w:spacing w:val="0"/>
                <w:w w:val="100"/>
                <w:position w:val="0"/>
              </w:rPr>
              <w:t>、</w:t>
            </w:r>
            <w:r>
              <w:rPr>
                <w:color w:val="000000"/>
                <w:spacing w:val="0"/>
                <w:w w:val="100"/>
                <w:position w:val="0"/>
              </w:rPr>
              <w:t>百度、搜狗、</w:t>
            </w:r>
            <w:r>
              <w:rPr>
                <w:color w:val="000000"/>
                <w:spacing w:val="0"/>
                <w:w w:val="100"/>
                <w:position w:val="0"/>
                <w:sz w:val="18"/>
                <w:szCs w:val="18"/>
              </w:rPr>
              <w:t>SOSO</w:t>
            </w:r>
            <w:r>
              <w:rPr>
                <w:color w:val="000000"/>
                <w:spacing w:val="0"/>
                <w:w w:val="100"/>
                <w:position w:val="0"/>
              </w:rPr>
              <w:t>、</w:t>
            </w:r>
            <w:r>
              <w:rPr>
                <w:color w:val="000000"/>
                <w:spacing w:val="0"/>
                <w:w w:val="100"/>
                <w:position w:val="0"/>
                <w:sz w:val="18"/>
                <w:szCs w:val="18"/>
              </w:rPr>
              <w:t>Bing</w:t>
            </w:r>
            <w:r>
              <w:rPr>
                <w:color w:val="000000"/>
                <w:spacing w:val="0"/>
                <w:w w:val="100"/>
                <w:position w:val="0"/>
              </w:rPr>
              <w:t xml:space="preserve">、 </w:t>
            </w:r>
            <w:r>
              <w:rPr>
                <w:color w:val="000000"/>
                <w:spacing w:val="0"/>
                <w:w w:val="100"/>
                <w:position w:val="0"/>
                <w:sz w:val="18"/>
                <w:szCs w:val="18"/>
              </w:rPr>
              <w:t>Yahoo</w:t>
            </w:r>
            <w:r>
              <w:rPr>
                <w:color w:val="000000"/>
                <w:spacing w:val="0"/>
                <w:w w:val="100"/>
                <w:position w:val="0"/>
              </w:rPr>
              <w:t>。</w:t>
            </w:r>
            <w:r>
              <w:rPr>
                <w:color w:val="000000"/>
                <w:spacing w:val="0"/>
                <w:w w:val="100"/>
                <w:position w:val="0"/>
              </w:rPr>
              <w:t>曾任美国嘉盛集团上海分公司高级市场经理，上海达闻文化传播有限公司</w:t>
            </w:r>
            <w:r>
              <w:rPr>
                <w:color w:val="000000"/>
                <w:spacing w:val="0"/>
                <w:w w:val="100"/>
                <w:position w:val="0"/>
                <w:sz w:val="18"/>
                <w:szCs w:val="18"/>
              </w:rPr>
              <w:t>SEM&amp;SEO</w:t>
            </w:r>
            <w:r>
              <w:rPr>
                <w:color w:val="000000"/>
                <w:spacing w:val="0"/>
                <w:w w:val="100"/>
                <w:position w:val="0"/>
              </w:rPr>
              <w:t>总监。自</w:t>
            </w:r>
            <w:r>
              <w:rPr>
                <w:color w:val="000000"/>
                <w:spacing w:val="0"/>
                <w:w w:val="100"/>
                <w:position w:val="0"/>
                <w:sz w:val="18"/>
                <w:szCs w:val="18"/>
              </w:rPr>
              <w:t>2011</w:t>
            </w:r>
            <w:r>
              <w:rPr>
                <w:color w:val="000000"/>
                <w:spacing w:val="0"/>
                <w:w w:val="100"/>
                <w:position w:val="0"/>
              </w:rPr>
              <w:t>年至今在公司任职，现任华扬联 众数字技术股份有限公司副总经理。</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刘松</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女，</w:t>
            </w:r>
            <w:r>
              <w:rPr>
                <w:color w:val="000000"/>
                <w:spacing w:val="0"/>
                <w:w w:val="100"/>
                <w:position w:val="0"/>
                <w:sz w:val="18"/>
                <w:szCs w:val="18"/>
              </w:rPr>
              <w:t>1975</w:t>
            </w:r>
            <w:r>
              <w:rPr>
                <w:color w:val="000000"/>
                <w:spacing w:val="0"/>
                <w:w w:val="100"/>
                <w:position w:val="0"/>
              </w:rPr>
              <w:t>年出生，中国国籍，本科学历；</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年，先后在麦肯光明、李奥贝纳、智威汤逊等公司或机构任职；自</w:t>
            </w:r>
            <w:r>
              <w:rPr>
                <w:color w:val="000000"/>
                <w:spacing w:val="0"/>
                <w:w w:val="100"/>
                <w:position w:val="0"/>
                <w:sz w:val="18"/>
                <w:szCs w:val="18"/>
              </w:rPr>
              <w:t>2014</w:t>
            </w:r>
            <w:r>
              <w:rPr>
                <w:color w:val="000000"/>
                <w:spacing w:val="0"/>
                <w:w w:val="100"/>
                <w:position w:val="0"/>
              </w:rPr>
              <w:t>年至今 在公司任职，现职务为华扬联众数字技术股份有限公司副总经理、全国策略中心总经理。</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sz w:val="18"/>
                <w:szCs w:val="18"/>
              </w:rPr>
              <w:t>1966</w:t>
            </w:r>
            <w:r>
              <w:rPr>
                <w:color w:val="000000"/>
                <w:spacing w:val="0"/>
                <w:w w:val="100"/>
                <w:position w:val="0"/>
              </w:rPr>
              <w:t>年出生，美国国籍，博士学历；</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年，先后在新西兰的梅西大学、美国的</w:t>
            </w:r>
            <w:r>
              <w:rPr>
                <w:color w:val="000000"/>
                <w:spacing w:val="0"/>
                <w:w w:val="100"/>
                <w:position w:val="0"/>
                <w:sz w:val="18"/>
                <w:szCs w:val="18"/>
              </w:rPr>
              <w:t>ArdentSoftware/Informix</w:t>
            </w:r>
            <w:r>
              <w:rPr>
                <w:color w:val="000000"/>
                <w:spacing w:val="0"/>
                <w:w w:val="100"/>
                <w:position w:val="0"/>
              </w:rPr>
              <w:t>、</w:t>
            </w:r>
            <w:r>
              <w:rPr>
                <w:color w:val="000000"/>
                <w:spacing w:val="0"/>
                <w:w w:val="100"/>
                <w:position w:val="0"/>
                <w:sz w:val="18"/>
                <w:szCs w:val="18"/>
              </w:rPr>
              <w:t>PayPal</w:t>
            </w:r>
            <w:r>
              <w:rPr>
                <w:color w:val="000000"/>
                <w:spacing w:val="0"/>
                <w:w w:val="100"/>
                <w:position w:val="0"/>
              </w:rPr>
              <w:t>等高 校或公司任职；自</w:t>
            </w:r>
            <w:r>
              <w:rPr>
                <w:color w:val="000000"/>
                <w:spacing w:val="0"/>
                <w:w w:val="100"/>
                <w:position w:val="0"/>
                <w:sz w:val="18"/>
                <w:szCs w:val="18"/>
              </w:rPr>
              <w:t>2016</w:t>
            </w:r>
            <w:r>
              <w:rPr>
                <w:color w:val="000000"/>
                <w:spacing w:val="0"/>
                <w:w w:val="100"/>
                <w:position w:val="0"/>
              </w:rPr>
              <w:t>年至今在公司任职，现职务为华扬联众数字技术股份有限公司副总经理、首席技术官。</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女</w:t>
            </w:r>
            <w:r>
              <w:rPr>
                <w:color w:val="000000"/>
                <w:spacing w:val="0"/>
                <w:w w:val="100"/>
                <w:position w:val="0"/>
                <w:sz w:val="18"/>
                <w:szCs w:val="18"/>
              </w:rPr>
              <w:t>，1967</w:t>
            </w:r>
            <w:r>
              <w:rPr>
                <w:color w:val="000000"/>
                <w:spacing w:val="0"/>
                <w:w w:val="100"/>
                <w:position w:val="0"/>
              </w:rPr>
              <w:t>年出生，中国国籍，硕士学历，本科毕业于湖南师范大学，研究生毕业于长江商学院，自</w:t>
            </w:r>
            <w:r>
              <w:rPr>
                <w:color w:val="000000"/>
                <w:spacing w:val="0"/>
                <w:w w:val="100"/>
                <w:position w:val="0"/>
                <w:sz w:val="18"/>
                <w:szCs w:val="18"/>
              </w:rPr>
              <w:t>2012</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年就职于湖南广播电视 台，担任副台长职务；自</w:t>
            </w:r>
            <w:r>
              <w:rPr>
                <w:color w:val="000000"/>
                <w:spacing w:val="0"/>
                <w:w w:val="100"/>
                <w:position w:val="0"/>
                <w:sz w:val="18"/>
                <w:szCs w:val="18"/>
              </w:rPr>
              <w:t>2016</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年就职于合一信息技术（北京）有限公司，担任高级副总裁；现职务为华扬联众数字技术股份有 限公司副总经理。</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男</w:t>
            </w:r>
            <w:r>
              <w:rPr>
                <w:color w:val="000000"/>
                <w:spacing w:val="0"/>
                <w:w w:val="100"/>
                <w:position w:val="0"/>
                <w:sz w:val="18"/>
                <w:szCs w:val="18"/>
              </w:rPr>
              <w:t>，1969</w:t>
            </w:r>
            <w:r>
              <w:rPr>
                <w:color w:val="000000"/>
                <w:spacing w:val="0"/>
                <w:w w:val="100"/>
                <w:position w:val="0"/>
              </w:rPr>
              <w:t>年出生，中国国籍，本科学历，毕业于北京物资学院，自</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年在北京电通广告有限公司任职，担任广告业务部门总 经理；现职务为华扬联众数字技术股份有限公司副总经理。</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女</w:t>
            </w:r>
            <w:r>
              <w:rPr>
                <w:color w:val="000000"/>
                <w:spacing w:val="0"/>
                <w:w w:val="100"/>
                <w:position w:val="0"/>
                <w:sz w:val="18"/>
                <w:szCs w:val="18"/>
              </w:rPr>
              <w:t>，1979</w:t>
            </w:r>
            <w:r>
              <w:rPr>
                <w:color w:val="000000"/>
                <w:spacing w:val="0"/>
                <w:w w:val="100"/>
                <w:position w:val="0"/>
              </w:rPr>
              <w:t>年出生，中国国籍，硕士学历，本科毕业于清华大学外语系，研究生毕业于清华大学法学院，自</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年曾在司法系统 任职，自</w:t>
            </w:r>
            <w:r>
              <w:rPr>
                <w:color w:val="000000"/>
                <w:spacing w:val="0"/>
                <w:w w:val="100"/>
                <w:position w:val="0"/>
                <w:sz w:val="18"/>
                <w:szCs w:val="18"/>
              </w:rPr>
              <w:t>2018</w:t>
            </w:r>
            <w:r>
              <w:rPr>
                <w:color w:val="000000"/>
                <w:spacing w:val="0"/>
                <w:w w:val="100"/>
                <w:position w:val="0"/>
              </w:rPr>
              <w:t>年至今任华扬联众数字技术股份有限公司政务事业总经理。</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杨宁</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男</w:t>
            </w:r>
            <w:r>
              <w:rPr>
                <w:color w:val="000000"/>
                <w:spacing w:val="0"/>
                <w:w w:val="100"/>
                <w:position w:val="0"/>
                <w:sz w:val="18"/>
                <w:szCs w:val="18"/>
              </w:rPr>
              <w:t>，1979</w:t>
            </w:r>
            <w:r>
              <w:rPr>
                <w:color w:val="000000"/>
                <w:spacing w:val="0"/>
                <w:w w:val="100"/>
                <w:position w:val="0"/>
              </w:rPr>
              <w:t>年生，中国国籍，无境外永久居留权，金融学学士。曾任北汽福田汽车股份有限公司投资者关系主管，欧力重工有限公司并购部 副部长，北汽福田汽车股份有限公司投行与并购部专业总师，北京汽车股份有限公司资本运营部经理，福建海源自动化机械股份有限公司 副总经理、董事会秘书，美尚生态景观股份有限公司副总经理。现职务为华扬联众数字技术股份有限公司副总经理。</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2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42"/>
        <w:keepNext w:val="0"/>
        <w:keepLines w:val="0"/>
        <w:widowControl w:val="0"/>
        <w:shd w:val="clear" w:color="auto" w:fill="auto"/>
        <w:bidi w:val="0"/>
        <w:spacing w:before="0" w:after="280" w:line="240" w:lineRule="auto"/>
        <w:ind w:left="0" w:right="0" w:firstLine="0"/>
        <w:jc w:val="center"/>
        <w:sectPr>
          <w:footnotePr>
            <w:pos w:val="pageBottom"/>
            <w:numFmt w:val="decimal"/>
            <w:numRestart w:val="continuous"/>
          </w:footnotePr>
          <w:pgSz w:w="16840" w:h="11900" w:orient="landscape"/>
          <w:pgMar w:top="1791" w:right="1326" w:bottom="1190" w:left="1388" w:header="0" w:footer="3" w:gutter="0"/>
          <w:cols w:space="720"/>
          <w:noEndnote/>
          <w:rtlGutter w:val="0"/>
          <w:docGrid w:linePitch="360"/>
        </w:sectPr>
      </w:pPr>
      <w:r>
        <w:rPr>
          <w:color w:val="000000"/>
          <w:spacing w:val="0"/>
          <w:w w:val="100"/>
          <w:position w:val="0"/>
        </w:rPr>
        <w:t xml:space="preserve">38 </w:t>
      </w:r>
      <w:r>
        <w:rPr>
          <w:b w:val="0"/>
          <w:bCs w:val="0"/>
          <w:color w:val="000000"/>
          <w:spacing w:val="0"/>
          <w:w w:val="100"/>
          <w:position w:val="0"/>
        </w:rPr>
        <w:t xml:space="preserve">/ </w:t>
      </w:r>
      <w:r>
        <w:rPr>
          <w:color w:val="000000"/>
          <w:spacing w:val="0"/>
          <w:w w:val="100"/>
          <w:position w:val="0"/>
        </w:rPr>
        <w:t>218</w:t>
      </w:r>
    </w:p>
    <w:p>
      <w:pPr>
        <w:widowControl w:val="0"/>
        <w:spacing w:after="239" w:line="1" w:lineRule="exact"/>
      </w:pPr>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32"/>
        <w:gridCol w:w="2069"/>
        <w:gridCol w:w="1795"/>
        <w:gridCol w:w="1834"/>
        <w:gridCol w:w="1507"/>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上海华扬联众企业 管理有限公司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 xml:space="preserve">2010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14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在股东单位任 职情况的说明</w:t>
            </w:r>
          </w:p>
        </w:tc>
        <w:tc>
          <w:tcPr>
            <w:gridSpan w:val="4"/>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3"/>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974"/>
        <w:gridCol w:w="3427"/>
        <w:gridCol w:w="1238"/>
        <w:gridCol w:w="1656"/>
        <w:gridCol w:w="1541"/>
      </w:tblGrid>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200"/>
              <w:jc w:val="left"/>
            </w:pPr>
            <w:r>
              <w:rPr>
                <w:color w:val="000000"/>
                <w:spacing w:val="0"/>
                <w:w w:val="100"/>
                <w:position w:val="0"/>
              </w:rPr>
              <w:t>在其他单</w:t>
            </w:r>
          </w:p>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位担任的 职务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华扬企管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2010-12-07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华扬创想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2006-09-08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上海用宏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京深研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上海数行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栖霞果业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2014-11-11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华扬英国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华扬香港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华扬韩国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美国实验室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2018-07-27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华扬德国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华扬法国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2019-06-27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华扬阿佩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2008-07-24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善易影视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骞虹文化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乐创投资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上海奇禧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一动信息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宽客网络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2013-04-22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沁燃投资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容呈影业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2014-08-08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紫禁兰台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2020-03-18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厦门窈窕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懿锦鲤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上海数据交易中心有限公司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北京海米文化传媒有限公司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2020-03-04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中软政通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2021-01-25</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华扬世联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兼总经理</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3427"/>
        <w:gridCol w:w="1238"/>
        <w:gridCol w:w="1656"/>
        <w:gridCol w:w="154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梦换现实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北京智能广宣科技有限公司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北京集萃廊商贸有限公司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2012-04-16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青云创业投资管理（香港）有限公司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2007-12-01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福建省百川资源再生科技股份有限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百川实业（集团）有限公司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上澎太阳能科技（嘉兴）有限公司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2011-03-21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浙江湖州五谷生态农业发展有限公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Nobao Renewable Energy Holdings 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Eastern Well Holdings Limited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Sunpreme,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2009-12-28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Sunpreme Solar India Pvt.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2009-12-29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974" w:val="left"/>
                <w:tab w:pos="1862" w:val="left"/>
              </w:tabs>
              <w:bidi w:val="0"/>
              <w:spacing w:before="0" w:after="60" w:line="240" w:lineRule="auto"/>
              <w:ind w:left="0" w:right="0" w:firstLine="0"/>
              <w:jc w:val="left"/>
              <w:rPr>
                <w:sz w:val="18"/>
                <w:szCs w:val="18"/>
              </w:rPr>
            </w:pPr>
            <w:r>
              <w:rPr>
                <w:color w:val="000000"/>
                <w:spacing w:val="0"/>
                <w:w w:val="100"/>
                <w:position w:val="0"/>
                <w:sz w:val="18"/>
                <w:szCs w:val="18"/>
              </w:rPr>
              <w:t>Eternal</w:t>
              <w:tab/>
              <w:t>Energy</w:t>
              <w:tab/>
              <w:t>International</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Investments 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2011-12-29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Twins Label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北京全宁医药信息技术有限公司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Atieva, Inc.</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2021-07-24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787" w:val="left"/>
                <w:tab w:pos="1934" w:val="left"/>
                <w:tab w:pos="2683" w:val="left"/>
              </w:tabs>
              <w:bidi w:val="0"/>
              <w:spacing w:before="0" w:after="60" w:line="240" w:lineRule="auto"/>
              <w:ind w:left="0" w:right="0" w:firstLine="0"/>
              <w:jc w:val="left"/>
              <w:rPr>
                <w:sz w:val="18"/>
                <w:szCs w:val="18"/>
              </w:rPr>
            </w:pPr>
            <w:r>
              <w:rPr>
                <w:color w:val="000000"/>
                <w:spacing w:val="0"/>
                <w:w w:val="100"/>
                <w:position w:val="0"/>
                <w:sz w:val="18"/>
                <w:szCs w:val="18"/>
              </w:rPr>
              <w:t>Tsing</w:t>
              <w:tab/>
              <w:t>Partners</w:t>
              <w:tab/>
              <w:t>(Hong</w:t>
              <w:tab/>
              <w:t>Kong)</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AI DATA INNOVATION CORPORATION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深圳市柠檬网联科技股份有限公司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上海海优威新材料股份有限公司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深圳昊天龙邦复合材料有限公司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北京唯迈医疗设备有限公司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心有灵犀科技股份有限公司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南京贝登医疗股份有限公司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深圳兰度生物材料有限公司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杭州捷诺飞生物科技股份有限公司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昆山韦睿医疗科技有限公司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艾托金生物医药（苏州）有限公司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上海长森药业有限公司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北京力泰克科技有限公司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杭州百凌生物科技有限公司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健医信息科技（上海）股份有限公司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伦琴（上海）医疗科技有限公司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上海张强医疗科技股份有限公司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上海影随网络科技有限公司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杭州科畅科技咨询有限公司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聚融医疗科技（杭州）有限公司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上海享学网络科技有限公司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深圳市佳广投资有限公司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深圳唯公科技有限公司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华脉汇百通信息技术（北京）有限公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万兴科技集团股份有限公司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2021-05</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北京开鲜生态农业有限公司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3427"/>
        <w:gridCol w:w="1238"/>
        <w:gridCol w:w="1656"/>
        <w:gridCol w:w="154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苏州茵络医疗器械有限公司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普利瑞医疗科技（苏州）有限公司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深圳市迈步机器人科技有限公司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北京天科雅生物科技有限公司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上海谷森医药有限公司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茵络（无锡）医疗器械有限公司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深圳微点生物技术股份有限公司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北京法自然健康管理有限公司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深圳市分享成长投资管理有限公司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管理合伙 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苏州同心医疗科技股份有限公司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成都西岭源药业有限公司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三生国健药业（上海）股份有限公司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北京范恩柯尔生物科技有限公司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深圳市安捷力数据智能有限责任公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杭州智联网科技有限公司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浙江海昶生物医药技术有限公司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北京橙意健康管理有限公司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深圳市圣集康护有限公司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厚凯（北京）医疗科技有限公司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上海奥科达生物医药科技有限公司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广州华津医药科技有限公司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上海术木医疗科技有限公司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深圳廷美奥生物技术有限公司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领航基因科技（杭州）有限公司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深圳市富海中小企业发展基金股权 投资管理有限公司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天津乾润商业保理有限责任公司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2012-04-06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深圳富海创新创业投资基金企业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执行事务 合伙人委 派代表、投 委会委员</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2016-04-08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北京富基标商流通信息科技有限公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2011-01-01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北京昆仑万维科技股份有限公司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北京宽客网络技术有限公司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商助科技（北京）有限公司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北京永洪商智科技有限公司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北京快乐工场网络科技有限公司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上海银河数娱网络科技有限公司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2015-05-01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厦门笨鸟电子商务有限公司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2018-01-31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北京铁血科技股份公司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上海合合信息科技发展有限公司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2012-08-01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北京傲天动联技术有限公司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职优你（上海）教育科技有限公司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2018-03-15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上海爱会客信息科技有限公司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2017-03-17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上海腾牛电子商务有限公司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2015-11-24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上海兰渡文化传播有限公司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3427"/>
        <w:gridCol w:w="1238"/>
        <w:gridCol w:w="1656"/>
        <w:gridCol w:w="154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南京睿悦信息技术有限公司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上海刃游网络科技有限公司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2014-04-01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杭州银盒宝成科技有限公司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2015-09-28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花意生活（北京）电子商务有限公司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2017-10-11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和创（北京）科技股份有限公司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2015-01-01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和力辰光国际文化传媒（北京）股份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上海锐诩企业管理有限公司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2017-07-10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广州喜淘信息科技有限公司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2018-02-08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觅优信息技术（上海）有限公司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厦门美家帮科技股份有限公司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有米科技股份有限公司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广州智选网络科技有限公司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2016-06-21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深圳市转角街坊网络科技有限公司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2016-02-01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广州老虎信息科技有限公司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2018-07-31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北京爱论答科技有限公司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深圳市活力天汇科技股份有限公司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上海德拓信息技术股份有限公司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2016-10-01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觅优信息技术（常州）有限公司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2016-05-10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酒仙网络科技股份有限公司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2013-09-01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上海卓赞教育科技有限公司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2017-08-04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江苏原力数字科技股份有限公司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2011-03-01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深圳竹云科技有限公司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成都启英泰伦科技有限公司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华夏天信智能物联股份有限公司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2020-3-30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深圳市华傲数据技术有限公司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三未信安科技股份有限公司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北京蔷薇灵动科技有限公司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深圳蜂巢互联科技有限公司董事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2021-09-01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秒秒测科技（北京）有限公司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2021-08-16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北京泽石科技有限公司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北京四维纵横数据技术有限公司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杭州云霁科技有限公司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深圳芯盛思技术有限公司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黄国强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深圳时空壶技术有限公司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2021-01-10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北京春播科技有限公司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董事长、经 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2017-02-10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北京九枝兰信息技术有限公司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2017-09-08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北京春播秋实科技有限公司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2015-03-06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常州移动果库复合材料科技有限公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2015-04-21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上海澧春信息技术有限公司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2017-01-19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天津真越国际贸易有限公司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北京赢乔科技有限公司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上海诚凯实业有限公司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2020-12-01</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张子君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上海君慧资产管理合伙企业（有限 合伙）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4"/>
        <w:gridCol w:w="3427"/>
        <w:gridCol w:w="1238"/>
        <w:gridCol w:w="1656"/>
        <w:gridCol w:w="1541"/>
      </w:tblGrid>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海南桦昱科技有限公司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 兼总经理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2021-01-15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游族网络股份有限公司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2021-06-29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上海华扬联众公益基金会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华扬厦门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华扬美国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2016-01-22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重庆金卡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2018-04-28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上海智硕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上海擅美广告有限公司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2020-12-17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旗帜香港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2016-07-22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赵轶俊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捷报指向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上海华扬联众公益基金会</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2016-12-12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华扬日本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上海酿香实业有限公司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华扬创想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2006-09-08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2017-05-23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捷报指向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2010-10-09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2011-11-09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派择网络</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2015-07-06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旗帜传媒</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2010-01-29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2017-05-08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华扬阿佩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2008-07-24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郭建军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链塔科技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2018-09-13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云扬众科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2019-09-12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执行董事、 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2020-07-16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隐逸数字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贾建萍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化醇（厦门）文化传媒有限公司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执行董事 兼总经理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2020-04-20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厦门窈窕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董事长、总 经理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2020-06-30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2018-12-18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旗帜传媒</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2019-12-23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苏州窈窕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2021-02-09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青岛城市空间投资运营有限责任公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2020-12-31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华扬日本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2019-07-08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隋丹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紫禁兰台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2020-03-18</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在其他</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单位任</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职情况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的说明</w:t>
            </w:r>
          </w:p>
        </w:tc>
        <w:tc>
          <w:tcPr>
            <w:gridSpan w:val="4"/>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84"/>
        <w:gridCol w:w="6053"/>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在公司领取报酬的董事、监事，按照公司制定的有关规定执行， 高级管理人员薪酬由董事会提名与薪酬委员会审议决定。</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报告期内，按公司已指定的薪酬标准，结合年初确定的经营指标 及绩效考核发放金额。</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本年度公司董事、监事及高级管理人员从公司获得的应付报酬合 计：</w:t>
            </w:r>
            <w:r>
              <w:rPr>
                <w:color w:val="000000"/>
                <w:spacing w:val="0"/>
                <w:w w:val="100"/>
                <w:position w:val="0"/>
                <w:sz w:val="18"/>
                <w:szCs w:val="18"/>
              </w:rPr>
              <w:t xml:space="preserve">2, </w:t>
            </w:r>
            <w:r>
              <w:rPr>
                <w:color w:val="000000"/>
                <w:spacing w:val="0"/>
                <w:w w:val="100"/>
                <w:position w:val="0"/>
                <w:sz w:val="18"/>
                <w:szCs w:val="18"/>
              </w:rPr>
              <w:t xml:space="preserve">940. </w:t>
            </w:r>
            <w:r>
              <w:rPr>
                <w:color w:val="000000"/>
                <w:spacing w:val="0"/>
                <w:w w:val="100"/>
                <w:position w:val="0"/>
                <w:sz w:val="18"/>
                <w:szCs w:val="18"/>
              </w:rPr>
              <w:t>44</w:t>
            </w:r>
            <w:r>
              <w:rPr>
                <w:color w:val="000000"/>
                <w:spacing w:val="0"/>
                <w:w w:val="100"/>
                <w:position w:val="0"/>
              </w:rPr>
              <w:t>万元（税前）。</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本年度公司董事、监事及高级管理人员从公司获得的应付报酬合 计：</w:t>
            </w:r>
            <w:r>
              <w:rPr>
                <w:color w:val="000000"/>
                <w:spacing w:val="0"/>
                <w:w w:val="100"/>
                <w:position w:val="0"/>
                <w:sz w:val="18"/>
                <w:szCs w:val="18"/>
              </w:rPr>
              <w:t xml:space="preserve">2, </w:t>
            </w:r>
            <w:r>
              <w:rPr>
                <w:color w:val="000000"/>
                <w:spacing w:val="0"/>
                <w:w w:val="100"/>
                <w:position w:val="0"/>
                <w:sz w:val="18"/>
                <w:szCs w:val="18"/>
              </w:rPr>
              <w:t xml:space="preserve">940. </w:t>
            </w:r>
            <w:r>
              <w:rPr>
                <w:color w:val="000000"/>
                <w:spacing w:val="0"/>
                <w:w w:val="100"/>
                <w:position w:val="0"/>
                <w:sz w:val="18"/>
                <w:szCs w:val="18"/>
              </w:rPr>
              <w:t>44</w:t>
            </w:r>
            <w:r>
              <w:rPr>
                <w:color w:val="000000"/>
                <w:spacing w:val="0"/>
                <w:w w:val="100"/>
                <w:position w:val="0"/>
              </w:rPr>
              <w:t>万元（税前）。</w:t>
            </w:r>
          </w:p>
        </w:tc>
      </w:tr>
    </w:tbl>
    <w:p>
      <w:pPr>
        <w:widowControl w:val="0"/>
        <w:spacing w:after="319" w:line="1" w:lineRule="exact"/>
      </w:pP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319" w:line="1" w:lineRule="exact"/>
      </w:pPr>
    </w:p>
    <w:p>
      <w:pPr>
        <w:pStyle w:val="Style23"/>
        <w:keepNext w:val="0"/>
        <w:keepLines w:val="0"/>
        <w:widowControl w:val="0"/>
        <w:shd w:val="clear" w:color="auto" w:fill="auto"/>
        <w:tabs>
          <w:tab w:pos="413" w:val="left"/>
        </w:tabs>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近三年受证券监管机构处罚的情况说明</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tabs>
          <w:tab w:pos="413" w:val="left"/>
        </w:tabs>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both"/>
            </w:pPr>
            <w:r>
              <w:rPr>
                <w:color w:val="000000"/>
                <w:spacing w:val="0"/>
                <w:w w:val="100"/>
                <w:position w:val="0"/>
              </w:rPr>
              <w:t>第四届董事会第 四次（临时）会 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2021-01-19</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29"/>
              </w:numPr>
              <w:shd w:val="clear" w:color="auto" w:fill="auto"/>
              <w:tabs>
                <w:tab w:pos="206" w:val="left"/>
              </w:tabs>
              <w:bidi w:val="0"/>
              <w:spacing w:before="0" w:after="0" w:line="288" w:lineRule="exact"/>
              <w:ind w:left="0" w:right="0" w:firstLine="0"/>
              <w:jc w:val="left"/>
            </w:pPr>
            <w:r>
              <w:rPr>
                <w:color w:val="000000"/>
                <w:spacing w:val="0"/>
                <w:w w:val="100"/>
                <w:position w:val="0"/>
              </w:rPr>
              <w:t>审议通过了《关于续聘会计师事务所的议案》；</w:t>
            </w:r>
          </w:p>
          <w:p>
            <w:pPr>
              <w:pStyle w:val="Style10"/>
              <w:keepNext w:val="0"/>
              <w:keepLines w:val="0"/>
              <w:widowControl w:val="0"/>
              <w:numPr>
                <w:ilvl w:val="0"/>
                <w:numId w:val="29"/>
              </w:numPr>
              <w:shd w:val="clear" w:color="auto" w:fill="auto"/>
              <w:tabs>
                <w:tab w:pos="221" w:val="left"/>
              </w:tabs>
              <w:bidi w:val="0"/>
              <w:spacing w:before="0" w:after="0" w:line="288" w:lineRule="exact"/>
              <w:ind w:left="0" w:right="0" w:firstLine="0"/>
              <w:jc w:val="left"/>
            </w:pPr>
            <w:r>
              <w:rPr>
                <w:color w:val="000000"/>
                <w:spacing w:val="0"/>
                <w:w w:val="100"/>
                <w:position w:val="0"/>
              </w:rPr>
              <w:t>审议通过了《关于回购注销部分限制性股票的议案》；</w:t>
            </w:r>
          </w:p>
          <w:p>
            <w:pPr>
              <w:pStyle w:val="Style10"/>
              <w:keepNext w:val="0"/>
              <w:keepLines w:val="0"/>
              <w:widowControl w:val="0"/>
              <w:numPr>
                <w:ilvl w:val="0"/>
                <w:numId w:val="29"/>
              </w:numPr>
              <w:shd w:val="clear" w:color="auto" w:fill="auto"/>
              <w:tabs>
                <w:tab w:pos="221" w:val="left"/>
              </w:tabs>
              <w:bidi w:val="0"/>
              <w:spacing w:before="0" w:after="0" w:line="288" w:lineRule="exact"/>
              <w:ind w:left="0" w:right="0" w:firstLine="0"/>
              <w:jc w:val="left"/>
            </w:pPr>
            <w:r>
              <w:rPr>
                <w:color w:val="000000"/>
                <w:spacing w:val="0"/>
                <w:w w:val="100"/>
                <w:position w:val="0"/>
              </w:rPr>
              <w:t>审议通过了《关于提议召开公司</w:t>
            </w:r>
            <w:r>
              <w:rPr>
                <w:color w:val="000000"/>
                <w:spacing w:val="0"/>
                <w:w w:val="100"/>
                <w:position w:val="0"/>
                <w:sz w:val="18"/>
                <w:szCs w:val="18"/>
              </w:rPr>
              <w:t>2021</w:t>
            </w:r>
            <w:r>
              <w:rPr>
                <w:color w:val="000000"/>
                <w:spacing w:val="0"/>
                <w:w w:val="100"/>
                <w:position w:val="0"/>
              </w:rPr>
              <w:t>年第一次临时股东 大会的议案》。</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第四届董事会第 五次（临时）会 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2021-03-15</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31"/>
              </w:numPr>
              <w:shd w:val="clear" w:color="auto" w:fill="auto"/>
              <w:tabs>
                <w:tab w:pos="206" w:val="left"/>
              </w:tabs>
              <w:bidi w:val="0"/>
              <w:spacing w:before="0" w:after="0" w:line="269" w:lineRule="exact"/>
              <w:ind w:left="0" w:right="0" w:firstLine="0"/>
              <w:jc w:val="left"/>
            </w:pPr>
            <w:r>
              <w:rPr>
                <w:color w:val="000000"/>
                <w:spacing w:val="0"/>
                <w:w w:val="100"/>
                <w:position w:val="0"/>
              </w:rPr>
              <w:t>审议通过了《关于公司向兴业银行股份有限公司北京分行 申请授信额度的议案》；</w:t>
            </w:r>
          </w:p>
          <w:p>
            <w:pPr>
              <w:pStyle w:val="Style10"/>
              <w:keepNext w:val="0"/>
              <w:keepLines w:val="0"/>
              <w:widowControl w:val="0"/>
              <w:numPr>
                <w:ilvl w:val="0"/>
                <w:numId w:val="31"/>
              </w:numPr>
              <w:shd w:val="clear" w:color="auto" w:fill="auto"/>
              <w:tabs>
                <w:tab w:pos="221" w:val="left"/>
              </w:tabs>
              <w:bidi w:val="0"/>
              <w:spacing w:before="0" w:after="0" w:line="269" w:lineRule="exact"/>
              <w:ind w:left="0" w:right="0" w:firstLine="0"/>
              <w:jc w:val="left"/>
            </w:pPr>
            <w:r>
              <w:rPr>
                <w:color w:val="000000"/>
                <w:spacing w:val="0"/>
                <w:w w:val="100"/>
                <w:position w:val="0"/>
              </w:rPr>
              <w:t>审议通过了《关于回购注销部分限制性股票的议案》。</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第四届董事会第 六次（临时）会 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2021-04-22</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33"/>
              </w:numPr>
              <w:shd w:val="clear" w:color="auto" w:fill="auto"/>
              <w:tabs>
                <w:tab w:pos="206" w:val="left"/>
              </w:tabs>
              <w:bidi w:val="0"/>
              <w:spacing w:before="0" w:after="0" w:line="240" w:lineRule="auto"/>
              <w:ind w:left="0" w:right="0" w:firstLine="0"/>
              <w:jc w:val="left"/>
            </w:pPr>
            <w:r>
              <w:rPr>
                <w:color w:val="000000"/>
                <w:spacing w:val="0"/>
                <w:w w:val="100"/>
                <w:position w:val="0"/>
              </w:rPr>
              <w:t>审议通过了《关于公司向中国民生银行股份有限公司北京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分行申请授信额度的议案》；</w:t>
            </w:r>
          </w:p>
          <w:p>
            <w:pPr>
              <w:pStyle w:val="Style10"/>
              <w:keepNext w:val="0"/>
              <w:keepLines w:val="0"/>
              <w:widowControl w:val="0"/>
              <w:numPr>
                <w:ilvl w:val="0"/>
                <w:numId w:val="33"/>
              </w:numPr>
              <w:shd w:val="clear" w:color="auto" w:fill="auto"/>
              <w:tabs>
                <w:tab w:pos="221" w:val="left"/>
              </w:tabs>
              <w:bidi w:val="0"/>
              <w:spacing w:before="0" w:after="0" w:line="240" w:lineRule="auto"/>
              <w:ind w:left="0" w:right="0" w:firstLine="0"/>
              <w:jc w:val="left"/>
            </w:pPr>
            <w:r>
              <w:rPr>
                <w:color w:val="000000"/>
                <w:spacing w:val="0"/>
                <w:w w:val="100"/>
                <w:position w:val="0"/>
              </w:rPr>
              <w:t>审议通过了《关于回购注销部分限制性股票的议案》。</w:t>
            </w:r>
          </w:p>
        </w:tc>
      </w:tr>
      <w:tr>
        <w:trPr>
          <w:trHeight w:val="383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第四届董事会第 七次会议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numPr>
                <w:ilvl w:val="0"/>
                <w:numId w:val="35"/>
              </w:numPr>
              <w:shd w:val="clear" w:color="auto" w:fill="auto"/>
              <w:tabs>
                <w:tab w:pos="216"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年年度报告及其摘要的议 案》；</w:t>
            </w:r>
          </w:p>
          <w:p>
            <w:pPr>
              <w:pStyle w:val="Style10"/>
              <w:keepNext w:val="0"/>
              <w:keepLines w:val="0"/>
              <w:widowControl w:val="0"/>
              <w:numPr>
                <w:ilvl w:val="0"/>
                <w:numId w:val="35"/>
              </w:numPr>
              <w:shd w:val="clear" w:color="auto" w:fill="auto"/>
              <w:tabs>
                <w:tab w:pos="221"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年度董事会工作报告的议 案》；</w:t>
            </w:r>
          </w:p>
          <w:p>
            <w:pPr>
              <w:pStyle w:val="Style10"/>
              <w:keepNext w:val="0"/>
              <w:keepLines w:val="0"/>
              <w:widowControl w:val="0"/>
              <w:numPr>
                <w:ilvl w:val="0"/>
                <w:numId w:val="35"/>
              </w:numPr>
              <w:shd w:val="clear" w:color="auto" w:fill="auto"/>
              <w:tabs>
                <w:tab w:pos="216"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年度独立董事述职报告的议 案》；</w:t>
            </w:r>
          </w:p>
          <w:p>
            <w:pPr>
              <w:pStyle w:val="Style10"/>
              <w:keepNext w:val="0"/>
              <w:keepLines w:val="0"/>
              <w:widowControl w:val="0"/>
              <w:numPr>
                <w:ilvl w:val="0"/>
                <w:numId w:val="35"/>
              </w:numPr>
              <w:shd w:val="clear" w:color="auto" w:fill="auto"/>
              <w:tabs>
                <w:tab w:pos="221"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年度总经理工作报告的议 案》；</w:t>
            </w:r>
          </w:p>
          <w:p>
            <w:pPr>
              <w:pStyle w:val="Style10"/>
              <w:keepNext w:val="0"/>
              <w:keepLines w:val="0"/>
              <w:widowControl w:val="0"/>
              <w:numPr>
                <w:ilvl w:val="0"/>
                <w:numId w:val="35"/>
              </w:numPr>
              <w:shd w:val="clear" w:color="auto" w:fill="auto"/>
              <w:tabs>
                <w:tab w:pos="221"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年度董事会审计委员会履职 情况报告的议案》；</w:t>
            </w:r>
          </w:p>
          <w:p>
            <w:pPr>
              <w:pStyle w:val="Style10"/>
              <w:keepNext w:val="0"/>
              <w:keepLines w:val="0"/>
              <w:widowControl w:val="0"/>
              <w:numPr>
                <w:ilvl w:val="0"/>
                <w:numId w:val="35"/>
              </w:numPr>
              <w:shd w:val="clear" w:color="auto" w:fill="auto"/>
              <w:tabs>
                <w:tab w:pos="221"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年度财务决算报告的议 案》；</w:t>
            </w:r>
          </w:p>
          <w:p>
            <w:pPr>
              <w:pStyle w:val="Style10"/>
              <w:keepNext w:val="0"/>
              <w:keepLines w:val="0"/>
              <w:widowControl w:val="0"/>
              <w:numPr>
                <w:ilvl w:val="0"/>
                <w:numId w:val="35"/>
              </w:numPr>
              <w:shd w:val="clear" w:color="auto" w:fill="auto"/>
              <w:tabs>
                <w:tab w:pos="216" w:val="left"/>
              </w:tabs>
              <w:bidi w:val="0"/>
              <w:spacing w:before="0" w:after="0" w:line="273" w:lineRule="exact"/>
              <w:ind w:left="0" w:right="0" w:firstLine="0"/>
              <w:jc w:val="left"/>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年度利润分配预案的议 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4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37"/>
              </w:numPr>
              <w:shd w:val="clear" w:color="auto" w:fill="auto"/>
              <w:tabs>
                <w:tab w:pos="221" w:val="left"/>
              </w:tabs>
              <w:bidi w:val="0"/>
              <w:spacing w:before="0" w:after="0" w:line="293" w:lineRule="exact"/>
              <w:ind w:left="0" w:right="0" w:firstLine="0"/>
              <w:jc w:val="both"/>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年度日常关联交易预计的议 案》；</w:t>
            </w:r>
          </w:p>
          <w:p>
            <w:pPr>
              <w:pStyle w:val="Style10"/>
              <w:keepNext w:val="0"/>
              <w:keepLines w:val="0"/>
              <w:widowControl w:val="0"/>
              <w:numPr>
                <w:ilvl w:val="0"/>
                <w:numId w:val="37"/>
              </w:numPr>
              <w:shd w:val="clear" w:color="auto" w:fill="auto"/>
              <w:tabs>
                <w:tab w:pos="221" w:val="left"/>
              </w:tabs>
              <w:bidi w:val="0"/>
              <w:spacing w:before="0" w:after="0" w:line="273" w:lineRule="exact"/>
              <w:ind w:left="0" w:right="0" w:firstLine="0"/>
              <w:jc w:val="both"/>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年度对外担保额度预计的议 案》；</w:t>
            </w:r>
          </w:p>
          <w:p>
            <w:pPr>
              <w:pStyle w:val="Style10"/>
              <w:keepNext w:val="0"/>
              <w:keepLines w:val="0"/>
              <w:widowControl w:val="0"/>
              <w:numPr>
                <w:ilvl w:val="0"/>
                <w:numId w:val="37"/>
              </w:numPr>
              <w:shd w:val="clear" w:color="auto" w:fill="auto"/>
              <w:tabs>
                <w:tab w:pos="322" w:val="left"/>
              </w:tabs>
              <w:bidi w:val="0"/>
              <w:spacing w:before="0" w:after="0" w:line="273" w:lineRule="exact"/>
              <w:ind w:left="0" w:right="0" w:firstLine="0"/>
              <w:jc w:val="both"/>
            </w:pPr>
            <w:r>
              <w:rPr>
                <w:color w:val="000000"/>
                <w:spacing w:val="0"/>
                <w:w w:val="100"/>
                <w:position w:val="0"/>
              </w:rPr>
              <w:t>审议通过了《关于公司向银行申请</w:t>
            </w:r>
            <w:r>
              <w:rPr>
                <w:color w:val="000000"/>
                <w:spacing w:val="0"/>
                <w:w w:val="100"/>
                <w:position w:val="0"/>
                <w:sz w:val="18"/>
                <w:szCs w:val="18"/>
              </w:rPr>
              <w:t>2021</w:t>
            </w:r>
            <w:r>
              <w:rPr>
                <w:color w:val="000000"/>
                <w:spacing w:val="0"/>
                <w:w w:val="100"/>
                <w:position w:val="0"/>
              </w:rPr>
              <w:t>年度授信额度的 议案》；</w:t>
            </w:r>
          </w:p>
          <w:p>
            <w:pPr>
              <w:pStyle w:val="Style10"/>
              <w:keepNext w:val="0"/>
              <w:keepLines w:val="0"/>
              <w:widowControl w:val="0"/>
              <w:numPr>
                <w:ilvl w:val="0"/>
                <w:numId w:val="37"/>
              </w:numPr>
              <w:shd w:val="clear" w:color="auto" w:fill="auto"/>
              <w:tabs>
                <w:tab w:pos="312" w:val="left"/>
              </w:tabs>
              <w:bidi w:val="0"/>
              <w:spacing w:before="0" w:after="0" w:line="273" w:lineRule="exact"/>
              <w:ind w:left="0" w:right="0" w:firstLine="0"/>
              <w:jc w:val="both"/>
            </w:pPr>
            <w:r>
              <w:rPr>
                <w:color w:val="000000"/>
                <w:spacing w:val="0"/>
                <w:w w:val="100"/>
                <w:position w:val="0"/>
              </w:rPr>
              <w:t>审议通过了《关于变更会计政策的议案》；</w:t>
            </w:r>
          </w:p>
          <w:p>
            <w:pPr>
              <w:pStyle w:val="Style10"/>
              <w:keepNext w:val="0"/>
              <w:keepLines w:val="0"/>
              <w:widowControl w:val="0"/>
              <w:numPr>
                <w:ilvl w:val="0"/>
                <w:numId w:val="37"/>
              </w:numPr>
              <w:shd w:val="clear" w:color="auto" w:fill="auto"/>
              <w:tabs>
                <w:tab w:pos="322" w:val="left"/>
              </w:tabs>
              <w:bidi w:val="0"/>
              <w:spacing w:before="0" w:after="0" w:line="273" w:lineRule="exact"/>
              <w:ind w:left="0" w:right="0" w:firstLine="0"/>
              <w:jc w:val="both"/>
            </w:pPr>
            <w:r>
              <w:rPr>
                <w:color w:val="000000"/>
                <w:spacing w:val="0"/>
                <w:w w:val="100"/>
                <w:position w:val="0"/>
              </w:rPr>
              <w:t>审议通过了《关于公司</w:t>
            </w:r>
            <w:r>
              <w:rPr>
                <w:color w:val="000000"/>
                <w:spacing w:val="0"/>
                <w:w w:val="100"/>
                <w:position w:val="0"/>
                <w:sz w:val="18"/>
                <w:szCs w:val="18"/>
              </w:rPr>
              <w:t>2020</w:t>
            </w:r>
            <w:r>
              <w:rPr>
                <w:color w:val="000000"/>
                <w:spacing w:val="0"/>
                <w:w w:val="100"/>
                <w:position w:val="0"/>
              </w:rPr>
              <w:t>年度内部控制评价报告的议 案》；</w:t>
            </w:r>
          </w:p>
          <w:p>
            <w:pPr>
              <w:pStyle w:val="Style10"/>
              <w:keepNext w:val="0"/>
              <w:keepLines w:val="0"/>
              <w:widowControl w:val="0"/>
              <w:numPr>
                <w:ilvl w:val="0"/>
                <w:numId w:val="37"/>
              </w:numPr>
              <w:shd w:val="clear" w:color="auto" w:fill="auto"/>
              <w:tabs>
                <w:tab w:pos="312" w:val="left"/>
              </w:tabs>
              <w:bidi w:val="0"/>
              <w:spacing w:before="0" w:after="0" w:line="273" w:lineRule="exact"/>
              <w:ind w:left="0" w:right="0" w:firstLine="0"/>
              <w:jc w:val="both"/>
            </w:pPr>
            <w:r>
              <w:rPr>
                <w:color w:val="000000"/>
                <w:spacing w:val="0"/>
                <w:w w:val="100"/>
                <w:position w:val="0"/>
              </w:rPr>
              <w:t>审议通过了《关于回购注销部分限制性股票的议案》；</w:t>
            </w:r>
          </w:p>
          <w:p>
            <w:pPr>
              <w:pStyle w:val="Style10"/>
              <w:keepNext w:val="0"/>
              <w:keepLines w:val="0"/>
              <w:widowControl w:val="0"/>
              <w:numPr>
                <w:ilvl w:val="0"/>
                <w:numId w:val="37"/>
              </w:numPr>
              <w:shd w:val="clear" w:color="auto" w:fill="auto"/>
              <w:tabs>
                <w:tab w:pos="312" w:val="left"/>
              </w:tabs>
              <w:bidi w:val="0"/>
              <w:spacing w:before="0" w:after="0" w:line="273" w:lineRule="exact"/>
              <w:ind w:left="0" w:right="0" w:firstLine="0"/>
              <w:jc w:val="both"/>
            </w:pPr>
            <w:r>
              <w:rPr>
                <w:color w:val="000000"/>
                <w:spacing w:val="0"/>
                <w:w w:val="100"/>
                <w:position w:val="0"/>
              </w:rPr>
              <w:t>审议通过了《关于变更公司注册资本、增加经营范围并</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修订公司章程的议案》；</w:t>
            </w:r>
          </w:p>
          <w:p>
            <w:pPr>
              <w:pStyle w:val="Style10"/>
              <w:keepNext w:val="0"/>
              <w:keepLines w:val="0"/>
              <w:widowControl w:val="0"/>
              <w:numPr>
                <w:ilvl w:val="0"/>
                <w:numId w:val="37"/>
              </w:numPr>
              <w:shd w:val="clear" w:color="auto" w:fill="auto"/>
              <w:tabs>
                <w:tab w:pos="312" w:val="left"/>
              </w:tabs>
              <w:bidi w:val="0"/>
              <w:spacing w:before="0" w:after="0" w:line="273" w:lineRule="exact"/>
              <w:ind w:left="0" w:right="0" w:firstLine="0"/>
              <w:jc w:val="both"/>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年第一季度报告的议案》；</w:t>
            </w:r>
          </w:p>
          <w:p>
            <w:pPr>
              <w:pStyle w:val="Style10"/>
              <w:keepNext w:val="0"/>
              <w:keepLines w:val="0"/>
              <w:widowControl w:val="0"/>
              <w:numPr>
                <w:ilvl w:val="0"/>
                <w:numId w:val="37"/>
              </w:numPr>
              <w:shd w:val="clear" w:color="auto" w:fill="auto"/>
              <w:tabs>
                <w:tab w:pos="312" w:val="left"/>
              </w:tabs>
              <w:bidi w:val="0"/>
              <w:spacing w:before="0" w:after="0" w:line="273" w:lineRule="exact"/>
              <w:ind w:left="0" w:right="0" w:firstLine="0"/>
              <w:jc w:val="both"/>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年第一季度总经理工作报告 的议案》；</w:t>
            </w:r>
          </w:p>
          <w:p>
            <w:pPr>
              <w:pStyle w:val="Style10"/>
              <w:keepNext w:val="0"/>
              <w:keepLines w:val="0"/>
              <w:widowControl w:val="0"/>
              <w:numPr>
                <w:ilvl w:val="0"/>
                <w:numId w:val="37"/>
              </w:numPr>
              <w:shd w:val="clear" w:color="auto" w:fill="auto"/>
              <w:tabs>
                <w:tab w:pos="427" w:val="left"/>
              </w:tabs>
              <w:bidi w:val="0"/>
              <w:spacing w:before="0" w:after="0" w:line="273" w:lineRule="exact"/>
              <w:ind w:left="0" w:right="0" w:firstLine="0"/>
              <w:jc w:val="both"/>
            </w:pPr>
            <w:r>
              <w:rPr>
                <w:color w:val="000000"/>
                <w:spacing w:val="0"/>
                <w:w w:val="100"/>
                <w:position w:val="0"/>
              </w:rPr>
              <w:t>审议通过了《关于提议召开公司</w:t>
            </w:r>
            <w:r>
              <w:rPr>
                <w:color w:val="000000"/>
                <w:spacing w:val="0"/>
                <w:w w:val="100"/>
                <w:position w:val="0"/>
                <w:sz w:val="18"/>
                <w:szCs w:val="18"/>
              </w:rPr>
              <w:t>2020</w:t>
            </w:r>
            <w:r>
              <w:rPr>
                <w:color w:val="000000"/>
                <w:spacing w:val="0"/>
                <w:w w:val="100"/>
                <w:position w:val="0"/>
              </w:rPr>
              <w:t>年度股东大会的 议案》。</w:t>
            </w:r>
          </w:p>
        </w:tc>
      </w:tr>
      <w:tr>
        <w:trPr>
          <w:trHeight w:val="627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第四届董事会第 八次（临时）会</w:t>
            </w:r>
          </w:p>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2021-06-25</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39"/>
              </w:numPr>
              <w:shd w:val="clear" w:color="auto" w:fill="auto"/>
              <w:tabs>
                <w:tab w:pos="206" w:val="left"/>
              </w:tabs>
              <w:bidi w:val="0"/>
              <w:spacing w:before="0" w:after="0" w:line="283" w:lineRule="exact"/>
              <w:ind w:left="0" w:right="0" w:firstLine="0"/>
              <w:jc w:val="both"/>
            </w:pPr>
            <w:r>
              <w:rPr>
                <w:color w:val="000000"/>
                <w:spacing w:val="0"/>
                <w:w w:val="100"/>
                <w:position w:val="0"/>
              </w:rPr>
              <w:t>审议通过了《关于调整高级管理人员薪酬的议案》；</w:t>
            </w:r>
          </w:p>
          <w:p>
            <w:pPr>
              <w:pStyle w:val="Style10"/>
              <w:keepNext w:val="0"/>
              <w:keepLines w:val="0"/>
              <w:widowControl w:val="0"/>
              <w:numPr>
                <w:ilvl w:val="0"/>
                <w:numId w:val="39"/>
              </w:numPr>
              <w:shd w:val="clear" w:color="auto" w:fill="auto"/>
              <w:tabs>
                <w:tab w:pos="221" w:val="left"/>
              </w:tabs>
              <w:bidi w:val="0"/>
              <w:spacing w:before="0" w:after="0" w:line="288" w:lineRule="exact"/>
              <w:ind w:left="0" w:right="0" w:firstLine="0"/>
              <w:jc w:val="both"/>
            </w:pPr>
            <w:r>
              <w:rPr>
                <w:color w:val="000000"/>
                <w:spacing w:val="0"/>
                <w:w w:val="100"/>
                <w:position w:val="0"/>
              </w:rPr>
              <w:t>审议通过了《关于全资子公司向招商银行股份有限公司上 海泰兴支行申请授信额度及公司提供担保的议案》；</w:t>
            </w:r>
          </w:p>
          <w:p>
            <w:pPr>
              <w:pStyle w:val="Style10"/>
              <w:keepNext w:val="0"/>
              <w:keepLines w:val="0"/>
              <w:widowControl w:val="0"/>
              <w:numPr>
                <w:ilvl w:val="0"/>
                <w:numId w:val="39"/>
              </w:numPr>
              <w:shd w:val="clear" w:color="auto" w:fill="auto"/>
              <w:tabs>
                <w:tab w:pos="221" w:val="left"/>
              </w:tabs>
              <w:bidi w:val="0"/>
              <w:spacing w:before="0" w:after="0" w:line="283" w:lineRule="exact"/>
              <w:ind w:left="0" w:right="0" w:firstLine="0"/>
              <w:jc w:val="both"/>
            </w:pPr>
            <w:r>
              <w:rPr>
                <w:color w:val="000000"/>
                <w:spacing w:val="0"/>
                <w:w w:val="100"/>
                <w:position w:val="0"/>
              </w:rPr>
              <w:t>审议通过了《关于全资子公司向广发银行股份有限公司深 圳高新支行申请授信额度及公司提供担保的议案》；</w:t>
            </w:r>
          </w:p>
          <w:p>
            <w:pPr>
              <w:pStyle w:val="Style10"/>
              <w:keepNext w:val="0"/>
              <w:keepLines w:val="0"/>
              <w:widowControl w:val="0"/>
              <w:numPr>
                <w:ilvl w:val="0"/>
                <w:numId w:val="39"/>
              </w:numPr>
              <w:shd w:val="clear" w:color="auto" w:fill="auto"/>
              <w:tabs>
                <w:tab w:pos="221" w:val="left"/>
              </w:tabs>
              <w:bidi w:val="0"/>
              <w:spacing w:before="0" w:after="0" w:line="293" w:lineRule="exact"/>
              <w:ind w:left="0" w:right="0" w:firstLine="0"/>
              <w:jc w:val="both"/>
            </w:pPr>
            <w:r>
              <w:rPr>
                <w:color w:val="000000"/>
                <w:spacing w:val="0"/>
                <w:w w:val="100"/>
                <w:position w:val="0"/>
              </w:rPr>
              <w:t>审议通过了《关于全资子公司向广东华兴银行股份有限公 司深圳分行申请授信额度及公司提供担保的议案》；</w:t>
            </w:r>
          </w:p>
          <w:p>
            <w:pPr>
              <w:pStyle w:val="Style10"/>
              <w:keepNext w:val="0"/>
              <w:keepLines w:val="0"/>
              <w:widowControl w:val="0"/>
              <w:numPr>
                <w:ilvl w:val="0"/>
                <w:numId w:val="39"/>
              </w:numPr>
              <w:shd w:val="clear" w:color="auto" w:fill="auto"/>
              <w:tabs>
                <w:tab w:pos="221" w:val="left"/>
              </w:tabs>
              <w:bidi w:val="0"/>
              <w:spacing w:before="0" w:after="0" w:line="283" w:lineRule="exact"/>
              <w:ind w:left="0" w:right="0" w:firstLine="0"/>
              <w:jc w:val="both"/>
            </w:pPr>
            <w:r>
              <w:rPr>
                <w:color w:val="000000"/>
                <w:spacing w:val="0"/>
                <w:w w:val="100"/>
                <w:position w:val="0"/>
              </w:rPr>
              <w:t>审议通过了《关于全资子公司向中国银行股份有限公司深 圳市分行申请授信额度及公司提供担保的议案》；</w:t>
            </w:r>
          </w:p>
          <w:p>
            <w:pPr>
              <w:pStyle w:val="Style10"/>
              <w:keepNext w:val="0"/>
              <w:keepLines w:val="0"/>
              <w:widowControl w:val="0"/>
              <w:numPr>
                <w:ilvl w:val="0"/>
                <w:numId w:val="39"/>
              </w:numPr>
              <w:shd w:val="clear" w:color="auto" w:fill="auto"/>
              <w:tabs>
                <w:tab w:pos="221" w:val="left"/>
              </w:tabs>
              <w:bidi w:val="0"/>
              <w:spacing w:before="0" w:after="0" w:line="293" w:lineRule="exact"/>
              <w:ind w:left="0" w:right="0" w:firstLine="0"/>
              <w:jc w:val="both"/>
            </w:pPr>
            <w:r>
              <w:rPr>
                <w:color w:val="000000"/>
                <w:spacing w:val="0"/>
                <w:w w:val="100"/>
                <w:position w:val="0"/>
              </w:rPr>
              <w:t>审议通过了《关于全资子公司向交通银行股份有限公司海 南省分行申请授信额度及公司提供担保的议案》；</w:t>
            </w:r>
          </w:p>
          <w:p>
            <w:pPr>
              <w:pStyle w:val="Style10"/>
              <w:keepNext w:val="0"/>
              <w:keepLines w:val="0"/>
              <w:widowControl w:val="0"/>
              <w:numPr>
                <w:ilvl w:val="0"/>
                <w:numId w:val="39"/>
              </w:numPr>
              <w:shd w:val="clear" w:color="auto" w:fill="auto"/>
              <w:tabs>
                <w:tab w:pos="221" w:val="left"/>
              </w:tabs>
              <w:bidi w:val="0"/>
              <w:spacing w:before="0" w:after="0" w:line="278" w:lineRule="exact"/>
              <w:ind w:left="0" w:right="0" w:firstLine="0"/>
              <w:jc w:val="both"/>
            </w:pPr>
            <w:r>
              <w:rPr>
                <w:color w:val="000000"/>
                <w:spacing w:val="0"/>
                <w:w w:val="100"/>
                <w:position w:val="0"/>
              </w:rPr>
              <w:t>审议通过了《关于公司及全资子公司向中国光大银行股份 有限公司北京西城支行申请授信额度的议案》；</w:t>
            </w:r>
          </w:p>
          <w:p>
            <w:pPr>
              <w:pStyle w:val="Style10"/>
              <w:keepNext w:val="0"/>
              <w:keepLines w:val="0"/>
              <w:widowControl w:val="0"/>
              <w:numPr>
                <w:ilvl w:val="0"/>
                <w:numId w:val="39"/>
              </w:numPr>
              <w:shd w:val="clear" w:color="auto" w:fill="auto"/>
              <w:tabs>
                <w:tab w:pos="221" w:val="left"/>
              </w:tabs>
              <w:bidi w:val="0"/>
              <w:spacing w:before="0" w:after="0" w:line="283" w:lineRule="exact"/>
              <w:ind w:left="0" w:right="0" w:firstLine="0"/>
              <w:jc w:val="both"/>
            </w:pPr>
            <w:r>
              <w:rPr>
                <w:color w:val="000000"/>
                <w:spacing w:val="0"/>
                <w:w w:val="100"/>
                <w:position w:val="0"/>
              </w:rPr>
              <w:t>审议通过了《关于全资子公司向中国农业银行股份有限公 司上海嘉定支行申请授信额度的议案》；</w:t>
            </w:r>
          </w:p>
          <w:p>
            <w:pPr>
              <w:pStyle w:val="Style10"/>
              <w:keepNext w:val="0"/>
              <w:keepLines w:val="0"/>
              <w:widowControl w:val="0"/>
              <w:numPr>
                <w:ilvl w:val="0"/>
                <w:numId w:val="39"/>
              </w:numPr>
              <w:shd w:val="clear" w:color="auto" w:fill="auto"/>
              <w:tabs>
                <w:tab w:pos="221" w:val="left"/>
              </w:tabs>
              <w:bidi w:val="0"/>
              <w:spacing w:before="0" w:after="0" w:line="283" w:lineRule="exact"/>
              <w:ind w:left="0" w:right="0" w:firstLine="0"/>
              <w:jc w:val="both"/>
            </w:pPr>
            <w:r>
              <w:rPr>
                <w:color w:val="000000"/>
                <w:spacing w:val="0"/>
                <w:w w:val="100"/>
                <w:position w:val="0"/>
              </w:rPr>
              <w:t>审议通过了《关于全资子公司向交通银行股份有限公司上</w:t>
            </w:r>
          </w:p>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海嘉定支行申请授信额度的议案》；</w:t>
            </w:r>
          </w:p>
          <w:p>
            <w:pPr>
              <w:pStyle w:val="Style10"/>
              <w:keepNext w:val="0"/>
              <w:keepLines w:val="0"/>
              <w:widowControl w:val="0"/>
              <w:numPr>
                <w:ilvl w:val="0"/>
                <w:numId w:val="39"/>
              </w:numPr>
              <w:shd w:val="clear" w:color="auto" w:fill="auto"/>
              <w:tabs>
                <w:tab w:pos="312" w:val="left"/>
              </w:tabs>
              <w:bidi w:val="0"/>
              <w:spacing w:before="0" w:after="0" w:line="264" w:lineRule="exact"/>
              <w:ind w:left="0" w:right="0" w:firstLine="0"/>
              <w:jc w:val="both"/>
            </w:pPr>
            <w:r>
              <w:rPr>
                <w:color w:val="000000"/>
                <w:spacing w:val="0"/>
                <w:w w:val="100"/>
                <w:position w:val="0"/>
              </w:rPr>
              <w:t>审议通过了《关于公司向北京中关村银行股份有限公司 申请授信额度的议案》；</w:t>
            </w:r>
          </w:p>
          <w:p>
            <w:pPr>
              <w:pStyle w:val="Style10"/>
              <w:keepNext w:val="0"/>
              <w:keepLines w:val="0"/>
              <w:widowControl w:val="0"/>
              <w:numPr>
                <w:ilvl w:val="0"/>
                <w:numId w:val="39"/>
              </w:numPr>
              <w:shd w:val="clear" w:color="auto" w:fill="auto"/>
              <w:tabs>
                <w:tab w:pos="322" w:val="left"/>
              </w:tabs>
              <w:bidi w:val="0"/>
              <w:spacing w:before="0" w:after="0" w:line="259" w:lineRule="exact"/>
              <w:ind w:left="0" w:right="0" w:firstLine="0"/>
              <w:jc w:val="both"/>
            </w:pPr>
            <w:r>
              <w:rPr>
                <w:color w:val="000000"/>
                <w:spacing w:val="0"/>
                <w:w w:val="100"/>
                <w:position w:val="0"/>
              </w:rPr>
              <w:t>审议通过了《关于公司向厦门国际银行股份有限公司北 京分行申请授信额度的议案》；</w:t>
            </w:r>
          </w:p>
          <w:p>
            <w:pPr>
              <w:pStyle w:val="Style10"/>
              <w:keepNext w:val="0"/>
              <w:keepLines w:val="0"/>
              <w:widowControl w:val="0"/>
              <w:numPr>
                <w:ilvl w:val="0"/>
                <w:numId w:val="39"/>
              </w:numPr>
              <w:shd w:val="clear" w:color="auto" w:fill="auto"/>
              <w:tabs>
                <w:tab w:pos="326" w:val="left"/>
              </w:tabs>
              <w:bidi w:val="0"/>
              <w:spacing w:before="0" w:after="0" w:line="288" w:lineRule="exact"/>
              <w:ind w:left="0" w:right="0" w:firstLine="0"/>
              <w:jc w:val="both"/>
            </w:pPr>
            <w:r>
              <w:rPr>
                <w:color w:val="000000"/>
                <w:spacing w:val="0"/>
                <w:w w:val="100"/>
                <w:position w:val="0"/>
              </w:rPr>
              <w:t>审议通过了《关于提议召开公司</w:t>
            </w:r>
            <w:r>
              <w:rPr>
                <w:color w:val="000000"/>
                <w:spacing w:val="0"/>
                <w:w w:val="100"/>
                <w:position w:val="0"/>
                <w:sz w:val="18"/>
                <w:szCs w:val="18"/>
              </w:rPr>
              <w:t>2021</w:t>
            </w:r>
            <w:r>
              <w:rPr>
                <w:color w:val="000000"/>
                <w:spacing w:val="0"/>
                <w:w w:val="100"/>
                <w:position w:val="0"/>
              </w:rPr>
              <w:t>年第二次临时股东 大会的议案》。</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第四届董事会第 九次（临时）会 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2021-07-13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w:t>
            </w:r>
            <w:r>
              <w:rPr>
                <w:color w:val="000000"/>
                <w:spacing w:val="0"/>
                <w:w w:val="100"/>
                <w:position w:val="0"/>
              </w:rPr>
              <w:t>.审议通过了《关于全资子公司向海南银行股份有限公司澄 迈科技支行申请授信额度的议案》。</w:t>
            </w:r>
          </w:p>
        </w:tc>
      </w:tr>
      <w:tr>
        <w:trPr>
          <w:trHeight w:val="165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第四届董事会第 十次（临时）会</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2021-08-04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numPr>
                <w:ilvl w:val="0"/>
                <w:numId w:val="41"/>
              </w:numPr>
              <w:shd w:val="clear" w:color="auto" w:fill="auto"/>
              <w:tabs>
                <w:tab w:pos="221" w:val="left"/>
              </w:tabs>
              <w:bidi w:val="0"/>
              <w:spacing w:before="0" w:after="0" w:line="283" w:lineRule="exact"/>
              <w:ind w:left="0" w:right="0" w:firstLine="0"/>
              <w:jc w:val="both"/>
            </w:pPr>
            <w:r>
              <w:rPr>
                <w:color w:val="000000"/>
                <w:spacing w:val="0"/>
                <w:w w:val="100"/>
                <w:position w:val="0"/>
              </w:rPr>
              <w:t>审议通过了《关于延长</w:t>
            </w:r>
            <w:r>
              <w:rPr>
                <w:color w:val="000000"/>
                <w:spacing w:val="0"/>
                <w:w w:val="100"/>
                <w:position w:val="0"/>
                <w:sz w:val="18"/>
                <w:szCs w:val="18"/>
              </w:rPr>
              <w:t>2020</w:t>
            </w:r>
            <w:r>
              <w:rPr>
                <w:color w:val="000000"/>
                <w:spacing w:val="0"/>
                <w:w w:val="100"/>
                <w:position w:val="0"/>
              </w:rPr>
              <w:t>年非公开发行</w:t>
            </w:r>
            <w:r>
              <w:rPr>
                <w:color w:val="000000"/>
                <w:spacing w:val="0"/>
                <w:w w:val="100"/>
                <w:position w:val="0"/>
                <w:sz w:val="18"/>
                <w:szCs w:val="18"/>
              </w:rPr>
              <w:t>A</w:t>
            </w:r>
            <w:r>
              <w:rPr>
                <w:color w:val="000000"/>
                <w:spacing w:val="0"/>
                <w:w w:val="100"/>
                <w:position w:val="0"/>
              </w:rPr>
              <w:t>股股票股东 大会决议有效期的议案》；</w:t>
            </w:r>
          </w:p>
          <w:p>
            <w:pPr>
              <w:pStyle w:val="Style10"/>
              <w:keepNext w:val="0"/>
              <w:keepLines w:val="0"/>
              <w:widowControl w:val="0"/>
              <w:numPr>
                <w:ilvl w:val="0"/>
                <w:numId w:val="41"/>
              </w:numPr>
              <w:shd w:val="clear" w:color="auto" w:fill="auto"/>
              <w:tabs>
                <w:tab w:pos="221" w:val="left"/>
              </w:tabs>
              <w:bidi w:val="0"/>
              <w:spacing w:before="0" w:after="0" w:line="283" w:lineRule="exact"/>
              <w:ind w:left="0" w:right="0" w:firstLine="0"/>
              <w:jc w:val="both"/>
            </w:pPr>
            <w:r>
              <w:rPr>
                <w:color w:val="000000"/>
                <w:spacing w:val="0"/>
                <w:w w:val="100"/>
                <w:position w:val="0"/>
              </w:rPr>
              <w:t>审议通过了《关于提请股东大会延长授权董事会全权办理</w:t>
            </w:r>
          </w:p>
          <w:p>
            <w:pPr>
              <w:pStyle w:val="Style10"/>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2020</w:t>
            </w:r>
            <w:r>
              <w:rPr>
                <w:color w:val="000000"/>
                <w:spacing w:val="0"/>
                <w:w w:val="100"/>
                <w:position w:val="0"/>
                <w:sz w:val="20"/>
                <w:szCs w:val="20"/>
              </w:rPr>
              <w:t>年非公开发行</w:t>
            </w:r>
            <w:r>
              <w:rPr>
                <w:color w:val="000000"/>
                <w:spacing w:val="0"/>
                <w:w w:val="100"/>
                <w:position w:val="0"/>
                <w:sz w:val="18"/>
                <w:szCs w:val="18"/>
              </w:rPr>
              <w:t>A</w:t>
            </w:r>
            <w:r>
              <w:rPr>
                <w:color w:val="000000"/>
                <w:spacing w:val="0"/>
                <w:w w:val="100"/>
                <w:position w:val="0"/>
                <w:sz w:val="20"/>
                <w:szCs w:val="20"/>
              </w:rPr>
              <w:t>股股票相关事项有效期的议案》</w:t>
            </w:r>
            <w:r>
              <w:rPr>
                <w:color w:val="000000"/>
                <w:spacing w:val="0"/>
                <w:w w:val="100"/>
                <w:position w:val="0"/>
                <w:sz w:val="18"/>
                <w:szCs w:val="18"/>
              </w:rPr>
              <w:t>；</w:t>
            </w:r>
          </w:p>
          <w:p>
            <w:pPr>
              <w:pStyle w:val="Style10"/>
              <w:keepNext w:val="0"/>
              <w:keepLines w:val="0"/>
              <w:widowControl w:val="0"/>
              <w:numPr>
                <w:ilvl w:val="0"/>
                <w:numId w:val="41"/>
              </w:numPr>
              <w:shd w:val="clear" w:color="auto" w:fill="auto"/>
              <w:tabs>
                <w:tab w:pos="221" w:val="left"/>
              </w:tabs>
              <w:bidi w:val="0"/>
              <w:spacing w:before="0" w:after="0" w:line="288" w:lineRule="exact"/>
              <w:ind w:left="0" w:right="0" w:firstLine="0"/>
              <w:jc w:val="both"/>
            </w:pPr>
            <w:r>
              <w:rPr>
                <w:color w:val="000000"/>
                <w:spacing w:val="0"/>
                <w:w w:val="100"/>
                <w:position w:val="0"/>
              </w:rPr>
              <w:t>审议通过了《关于提议召开公司</w:t>
            </w:r>
            <w:r>
              <w:rPr>
                <w:color w:val="000000"/>
                <w:spacing w:val="0"/>
                <w:w w:val="100"/>
                <w:position w:val="0"/>
                <w:sz w:val="18"/>
                <w:szCs w:val="18"/>
              </w:rPr>
              <w:t>2021</w:t>
            </w:r>
            <w:r>
              <w:rPr>
                <w:color w:val="000000"/>
                <w:spacing w:val="0"/>
                <w:w w:val="100"/>
                <w:position w:val="0"/>
              </w:rPr>
              <w:t>年第三次临时股东 大会的议案》。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11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十一次会议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2021-08-16</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43"/>
              </w:numPr>
              <w:shd w:val="clear" w:color="auto" w:fill="auto"/>
              <w:tabs>
                <w:tab w:pos="216" w:val="left"/>
              </w:tabs>
              <w:bidi w:val="0"/>
              <w:spacing w:before="0" w:after="0" w:line="283" w:lineRule="exact"/>
              <w:ind w:left="0" w:right="0" w:firstLine="0"/>
              <w:jc w:val="left"/>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年半年度报告及摘要的议 案》；</w:t>
            </w:r>
          </w:p>
          <w:p>
            <w:pPr>
              <w:pStyle w:val="Style10"/>
              <w:keepNext w:val="0"/>
              <w:keepLines w:val="0"/>
              <w:widowControl w:val="0"/>
              <w:numPr>
                <w:ilvl w:val="0"/>
                <w:numId w:val="43"/>
              </w:numPr>
              <w:shd w:val="clear" w:color="auto" w:fill="auto"/>
              <w:tabs>
                <w:tab w:pos="221" w:val="left"/>
              </w:tabs>
              <w:bidi w:val="0"/>
              <w:spacing w:before="0" w:after="0" w:line="283" w:lineRule="exact"/>
              <w:ind w:left="0" w:right="0" w:firstLine="0"/>
              <w:jc w:val="left"/>
            </w:pPr>
            <w:r>
              <w:rPr>
                <w:color w:val="000000"/>
                <w:spacing w:val="0"/>
                <w:w w:val="100"/>
                <w:position w:val="0"/>
              </w:rPr>
              <w:t>审议通过了《关于审议</w:t>
            </w:r>
            <w:r>
              <w:rPr>
                <w:color w:val="000000"/>
                <w:spacing w:val="0"/>
                <w:w w:val="100"/>
                <w:position w:val="0"/>
                <w:sz w:val="18"/>
                <w:szCs w:val="18"/>
              </w:rPr>
              <w:t>2021</w:t>
            </w:r>
            <w:r>
              <w:rPr>
                <w:color w:val="000000"/>
                <w:spacing w:val="0"/>
                <w:w w:val="100"/>
                <w:position w:val="0"/>
              </w:rPr>
              <w:t>年第二季度总经理工作报告 的议案》。</w:t>
            </w:r>
          </w:p>
        </w:tc>
      </w:tr>
      <w:tr>
        <w:trPr>
          <w:trHeight w:val="11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十二次（临时） 会议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2021-09-29</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45"/>
              </w:numPr>
              <w:shd w:val="clear" w:color="auto" w:fill="auto"/>
              <w:bidi w:val="0"/>
              <w:spacing w:before="0" w:after="0" w:line="274" w:lineRule="exact"/>
              <w:ind w:left="0" w:right="0" w:firstLine="0"/>
              <w:jc w:val="left"/>
            </w:pPr>
            <w:r>
              <w:rPr>
                <w:color w:val="000000"/>
                <w:spacing w:val="0"/>
                <w:w w:val="100"/>
                <w:position w:val="0"/>
              </w:rPr>
              <w:t xml:space="preserve"> 审议通过了《关于调整非公开发行股票募投项目拟投入募 集资金金额的议案》；</w:t>
            </w:r>
          </w:p>
          <w:p>
            <w:pPr>
              <w:pStyle w:val="Style10"/>
              <w:keepNext w:val="0"/>
              <w:keepLines w:val="0"/>
              <w:widowControl w:val="0"/>
              <w:numPr>
                <w:ilvl w:val="0"/>
                <w:numId w:val="45"/>
              </w:numPr>
              <w:shd w:val="clear" w:color="auto" w:fill="auto"/>
              <w:tabs>
                <w:tab w:pos="221" w:val="left"/>
              </w:tabs>
              <w:bidi w:val="0"/>
              <w:spacing w:before="0" w:after="0" w:line="274" w:lineRule="exact"/>
              <w:ind w:left="0" w:right="0" w:firstLine="0"/>
              <w:jc w:val="left"/>
            </w:pPr>
            <w:r>
              <w:rPr>
                <w:color w:val="000000"/>
                <w:spacing w:val="0"/>
                <w:w w:val="100"/>
                <w:position w:val="0"/>
              </w:rPr>
              <w:t>审议通过了《关于公司使用部分闲置募集资金临时补充流 动资金的议案》。</w:t>
            </w:r>
          </w:p>
        </w:tc>
      </w:tr>
      <w:tr>
        <w:trPr>
          <w:trHeight w:val="136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第四届董事会第 十三次（临时） 会议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2021-10-28</w:t>
            </w:r>
          </w:p>
        </w:tc>
        <w:tc>
          <w:tcPr>
            <w:tcBorders>
              <w:top w:val="single" w:sz="4"/>
              <w:left w:val="single" w:sz="4"/>
              <w:right w:val="single" w:sz="4"/>
            </w:tcBorders>
            <w:shd w:val="clear" w:color="auto" w:fill="FFFFFF"/>
            <w:vAlign w:val="bottom"/>
          </w:tcPr>
          <w:p>
            <w:pPr>
              <w:pStyle w:val="Style10"/>
              <w:keepNext w:val="0"/>
              <w:keepLines w:val="0"/>
              <w:widowControl w:val="0"/>
              <w:numPr>
                <w:ilvl w:val="0"/>
                <w:numId w:val="47"/>
              </w:numPr>
              <w:shd w:val="clear" w:color="auto" w:fill="auto"/>
              <w:tabs>
                <w:tab w:pos="206" w:val="left"/>
              </w:tabs>
              <w:bidi w:val="0"/>
              <w:spacing w:before="0" w:after="0" w:line="276" w:lineRule="exact"/>
              <w:ind w:left="0" w:right="0" w:firstLine="0"/>
              <w:jc w:val="left"/>
            </w:pPr>
            <w:r>
              <w:rPr>
                <w:color w:val="000000"/>
                <w:spacing w:val="0"/>
                <w:w w:val="100"/>
                <w:position w:val="0"/>
              </w:rPr>
              <w:t>审议通过了《关于公司</w:t>
            </w:r>
            <w:r>
              <w:rPr>
                <w:color w:val="000000"/>
                <w:spacing w:val="0"/>
                <w:w w:val="100"/>
                <w:position w:val="0"/>
                <w:sz w:val="18"/>
                <w:szCs w:val="18"/>
              </w:rPr>
              <w:t>2021</w:t>
            </w:r>
            <w:r>
              <w:rPr>
                <w:color w:val="000000"/>
                <w:spacing w:val="0"/>
                <w:w w:val="100"/>
                <w:position w:val="0"/>
              </w:rPr>
              <w:t>年第三季度报告的议案》；</w:t>
            </w:r>
          </w:p>
          <w:p>
            <w:pPr>
              <w:pStyle w:val="Style10"/>
              <w:keepNext w:val="0"/>
              <w:keepLines w:val="0"/>
              <w:widowControl w:val="0"/>
              <w:numPr>
                <w:ilvl w:val="0"/>
                <w:numId w:val="47"/>
              </w:numPr>
              <w:shd w:val="clear" w:color="auto" w:fill="auto"/>
              <w:tabs>
                <w:tab w:pos="221" w:val="left"/>
              </w:tabs>
              <w:bidi w:val="0"/>
              <w:spacing w:before="0" w:after="0" w:line="276" w:lineRule="exact"/>
              <w:ind w:left="0" w:right="0" w:firstLine="0"/>
              <w:jc w:val="left"/>
            </w:pPr>
            <w:r>
              <w:rPr>
                <w:color w:val="000000"/>
                <w:spacing w:val="0"/>
                <w:w w:val="100"/>
                <w:position w:val="0"/>
              </w:rPr>
              <w:t>审议通过了《关于审议</w:t>
            </w:r>
            <w:r>
              <w:rPr>
                <w:color w:val="000000"/>
                <w:spacing w:val="0"/>
                <w:w w:val="100"/>
                <w:position w:val="0"/>
                <w:sz w:val="18"/>
                <w:szCs w:val="18"/>
              </w:rPr>
              <w:t>2021</w:t>
            </w:r>
            <w:r>
              <w:rPr>
                <w:color w:val="000000"/>
                <w:spacing w:val="0"/>
                <w:w w:val="100"/>
                <w:position w:val="0"/>
              </w:rPr>
              <w:t>年第三季度总经理工作报告 的议案》；</w:t>
            </w:r>
          </w:p>
          <w:p>
            <w:pPr>
              <w:pStyle w:val="Style10"/>
              <w:keepNext w:val="0"/>
              <w:keepLines w:val="0"/>
              <w:widowControl w:val="0"/>
              <w:numPr>
                <w:ilvl w:val="0"/>
                <w:numId w:val="47"/>
              </w:numPr>
              <w:shd w:val="clear" w:color="auto" w:fill="auto"/>
              <w:tabs>
                <w:tab w:pos="216" w:val="left"/>
              </w:tabs>
              <w:bidi w:val="0"/>
              <w:spacing w:before="0" w:after="0" w:line="276" w:lineRule="exact"/>
              <w:ind w:left="0" w:right="0" w:firstLine="0"/>
              <w:jc w:val="left"/>
            </w:pPr>
            <w:r>
              <w:rPr>
                <w:color w:val="000000"/>
                <w:spacing w:val="0"/>
                <w:w w:val="100"/>
                <w:position w:val="0"/>
              </w:rPr>
              <w:t>审议通过了《关于变更公司注册资本并修订公司章程的议 案》。</w:t>
            </w:r>
          </w:p>
        </w:tc>
      </w:tr>
      <w:tr>
        <w:trPr>
          <w:trHeight w:val="13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left"/>
            </w:pPr>
            <w:r>
              <w:rPr>
                <w:color w:val="000000"/>
                <w:spacing w:val="0"/>
                <w:w w:val="100"/>
                <w:position w:val="0"/>
              </w:rPr>
              <w:t>第四届董事会第 十四次（临时） 会议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2021-12-24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numPr>
                <w:ilvl w:val="0"/>
                <w:numId w:val="49"/>
              </w:numPr>
              <w:shd w:val="clear" w:color="auto" w:fill="auto"/>
              <w:tabs>
                <w:tab w:pos="206" w:val="left"/>
              </w:tabs>
              <w:bidi w:val="0"/>
              <w:spacing w:before="0" w:after="0" w:line="281" w:lineRule="exact"/>
              <w:ind w:left="0" w:right="0" w:firstLine="0"/>
              <w:jc w:val="left"/>
            </w:pPr>
            <w:r>
              <w:rPr>
                <w:color w:val="000000"/>
                <w:spacing w:val="0"/>
                <w:w w:val="100"/>
                <w:position w:val="0"/>
              </w:rPr>
              <w:t>审议通过了《关于聘任杨宁担任公司副总经理的议案》；</w:t>
            </w:r>
          </w:p>
          <w:p>
            <w:pPr>
              <w:pStyle w:val="Style10"/>
              <w:keepNext w:val="0"/>
              <w:keepLines w:val="0"/>
              <w:widowControl w:val="0"/>
              <w:numPr>
                <w:ilvl w:val="0"/>
                <w:numId w:val="49"/>
              </w:numPr>
              <w:shd w:val="clear" w:color="auto" w:fill="auto"/>
              <w:tabs>
                <w:tab w:pos="326" w:val="left"/>
              </w:tabs>
              <w:bidi w:val="0"/>
              <w:spacing w:before="0" w:after="0" w:line="281" w:lineRule="exact"/>
              <w:ind w:left="0" w:right="0" w:firstLine="0"/>
              <w:jc w:val="left"/>
            </w:pPr>
            <w:r>
              <w:rPr>
                <w:color w:val="000000"/>
                <w:spacing w:val="0"/>
                <w:w w:val="100"/>
                <w:position w:val="0"/>
              </w:rPr>
              <w:t>审议通过了《关于公司向上海浦东发展银行股份有限公 司北京分行申请授信额度的议案》；</w:t>
            </w:r>
          </w:p>
          <w:p>
            <w:pPr>
              <w:pStyle w:val="Style10"/>
              <w:keepNext w:val="0"/>
              <w:keepLines w:val="0"/>
              <w:widowControl w:val="0"/>
              <w:numPr>
                <w:ilvl w:val="0"/>
                <w:numId w:val="49"/>
              </w:numPr>
              <w:shd w:val="clear" w:color="auto" w:fill="auto"/>
              <w:tabs>
                <w:tab w:pos="221" w:val="left"/>
              </w:tabs>
              <w:bidi w:val="0"/>
              <w:spacing w:before="0" w:after="0" w:line="281" w:lineRule="exact"/>
              <w:ind w:left="0" w:right="0" w:firstLine="0"/>
              <w:jc w:val="left"/>
            </w:pPr>
            <w:r>
              <w:rPr>
                <w:color w:val="000000"/>
                <w:spacing w:val="0"/>
                <w:w w:val="100"/>
                <w:position w:val="0"/>
              </w:rPr>
              <w:t>审议通过了《关于公司向国民银行（中国）有限公司申请 授信额度的议案》。</w:t>
            </w:r>
          </w:p>
        </w:tc>
      </w:tr>
    </w:tbl>
    <w:p>
      <w:pPr>
        <w:widowControl w:val="0"/>
        <w:spacing w:after="319" w:line="1" w:lineRule="exact"/>
      </w:pP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55"/>
        <w:gridCol w:w="830"/>
        <w:gridCol w:w="1070"/>
        <w:gridCol w:w="835"/>
        <w:gridCol w:w="941"/>
        <w:gridCol w:w="883"/>
        <w:gridCol w:w="826"/>
        <w:gridCol w:w="1258"/>
        <w:gridCol w:w="1238"/>
      </w:tblGrid>
      <w:tr>
        <w:trPr>
          <w:trHeight w:val="57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是否</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独立</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亲自</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出席</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出席股东</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大会的次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黄国强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黄反之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bl>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bl>
    <w:p>
      <w:pPr>
        <w:widowControl w:val="0"/>
        <w:spacing w:after="319" w:line="1" w:lineRule="exact"/>
      </w:pPr>
    </w:p>
    <w:p>
      <w:pPr>
        <w:pStyle w:val="Style21"/>
        <w:keepNext/>
        <w:keepLines/>
        <w:widowControl w:val="0"/>
        <w:shd w:val="clear" w:color="auto" w:fill="auto"/>
        <w:tabs>
          <w:tab w:pos="526"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rFonts w:ascii="Calibri" w:eastAsia="Calibri" w:hAnsi="Calibri" w:cs="Calibri"/>
          <w:color w:val="000000"/>
          <w:spacing w:val="0"/>
          <w:w w:val="100"/>
          <w:position w:val="0"/>
          <w:sz w:val="20"/>
          <w:szCs w:val="20"/>
        </w:rPr>
        <w:t>（</w:t>
      </w:r>
      <w:bookmarkEnd w:id="26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260"/>
      <w:bookmarkEnd w:id="261"/>
      <w:bookmarkEnd w:id="26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left"/>
      </w:pPr>
      <w:bookmarkStart w:id="264" w:name="bookmark264"/>
      <w:r>
        <w:rPr>
          <w:rFonts w:ascii="Calibri" w:eastAsia="Calibri" w:hAnsi="Calibri" w:cs="Calibri"/>
          <w:b/>
          <w:bCs/>
          <w:color w:val="000000"/>
          <w:spacing w:val="0"/>
          <w:w w:val="100"/>
          <w:position w:val="0"/>
          <w:sz w:val="20"/>
          <w:szCs w:val="20"/>
        </w:rPr>
        <w:t>（</w:t>
      </w:r>
      <w:bookmarkEnd w:id="264"/>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bookmarkStart w:id="265" w:name="bookmark265"/>
      <w:r>
        <w:rPr>
          <w:b/>
          <w:bCs/>
          <w:color w:val="000000"/>
          <w:spacing w:val="0"/>
          <w:w w:val="100"/>
          <w:position w:val="0"/>
        </w:rPr>
        <w:t>七</w:t>
      </w:r>
      <w:bookmarkEnd w:id="265"/>
      <w:r>
        <w:rPr>
          <w:b/>
          <w:bCs/>
          <w:color w:val="000000"/>
          <w:spacing w:val="0"/>
          <w:w w:val="100"/>
          <w:position w:val="0"/>
        </w:rPr>
        <w:t>、董事会下设专门委员会情况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40" w:lineRule="auto"/>
        <w:ind w:left="0" w:right="0" w:firstLine="0"/>
        <w:jc w:val="left"/>
      </w:pPr>
      <w:bookmarkStart w:id="266" w:name="bookmark266"/>
      <w:r>
        <w:rPr>
          <w:b/>
          <w:bCs/>
          <w:color w:val="000000"/>
          <w:spacing w:val="0"/>
          <w:w w:val="100"/>
          <w:position w:val="0"/>
        </w:rPr>
        <w:t>（</w:t>
      </w:r>
      <w:bookmarkEnd w:id="266"/>
      <w:r>
        <w:rPr>
          <w:b/>
          <w:bCs/>
          <w:color w:val="000000"/>
          <w:spacing w:val="0"/>
          <w:w w:val="100"/>
          <w:position w:val="0"/>
        </w:rPr>
        <w:t>1）.</w:t>
      </w:r>
      <w:r>
        <w:rPr>
          <w:b/>
          <w:bCs/>
          <w:color w:val="000000"/>
          <w:spacing w:val="0"/>
          <w:w w:val="100"/>
          <w:position w:val="0"/>
        </w:rPr>
        <w:t>董事会下设专门委员会成员情况</w:t>
      </w:r>
      <w:r>
        <w:br w:type="page"/>
      </w:r>
    </w:p>
    <w:tbl>
      <w:tblPr>
        <w:tblOverlap w:val="never"/>
        <w:jc w:val="center"/>
        <w:tblLayout w:type="fixed"/>
      </w:tblPr>
      <w:tblGrid>
        <w:gridCol w:w="2592"/>
        <w:gridCol w:w="6475"/>
      </w:tblGrid>
      <w:tr>
        <w:trPr>
          <w:trHeight w:val="30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9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张子君、王昕、黄国强</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苏同、陈小兵、黄反之</w:t>
            </w:r>
          </w:p>
        </w:tc>
      </w:tr>
      <w:tr>
        <w:trPr>
          <w:trHeight w:val="307"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提名与薪酬委员会</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苏同、王昕、黄反之</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(2).</w:t>
      </w:r>
      <w:r>
        <w:rPr>
          <w:b/>
          <w:bCs/>
          <w:color w:val="000000"/>
          <w:spacing w:val="0"/>
          <w:w w:val="100"/>
          <w:position w:val="0"/>
        </w:rPr>
        <w:t>报告期内审计委员会召开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bl>
      <w:tblPr>
        <w:tblOverlap w:val="never"/>
        <w:jc w:val="center"/>
        <w:tblLayout w:type="fixed"/>
      </w:tblPr>
      <w:tblGrid>
        <w:gridCol w:w="1421"/>
        <w:gridCol w:w="5952"/>
        <w:gridCol w:w="710"/>
        <w:gridCol w:w="744"/>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重要 意见 和建 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 履行 职责 情况</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2021-01-19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《关于续聘会计师事务所的议案》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审议 通过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2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2021-04-27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《关于审议内部审计部</w:t>
            </w:r>
            <w:r>
              <w:rPr>
                <w:color w:val="000000"/>
                <w:spacing w:val="0"/>
                <w:w w:val="100"/>
                <w:position w:val="0"/>
                <w:sz w:val="18"/>
                <w:szCs w:val="18"/>
              </w:rPr>
              <w:t>2020</w:t>
            </w:r>
            <w:r>
              <w:rPr>
                <w:color w:val="000000"/>
                <w:spacing w:val="0"/>
                <w:w w:val="100"/>
                <w:position w:val="0"/>
              </w:rPr>
              <w:t>年第四季度工作报告的议案》、《关 于审议公司</w:t>
            </w:r>
            <w:r>
              <w:rPr>
                <w:color w:val="000000"/>
                <w:spacing w:val="0"/>
                <w:w w:val="100"/>
                <w:position w:val="0"/>
                <w:sz w:val="18"/>
                <w:szCs w:val="18"/>
              </w:rPr>
              <w:t>2020</w:t>
            </w:r>
            <w:r>
              <w:rPr>
                <w:color w:val="000000"/>
                <w:spacing w:val="0"/>
                <w:w w:val="100"/>
                <w:position w:val="0"/>
              </w:rPr>
              <w:t>年第四季度重大事项检查情况的议案》、《关 于审议内部审计部</w:t>
            </w:r>
            <w:r>
              <w:rPr>
                <w:color w:val="000000"/>
                <w:spacing w:val="0"/>
                <w:w w:val="100"/>
                <w:position w:val="0"/>
                <w:sz w:val="18"/>
                <w:szCs w:val="18"/>
              </w:rPr>
              <w:t>2020</w:t>
            </w:r>
            <w:r>
              <w:rPr>
                <w:color w:val="000000"/>
                <w:spacing w:val="0"/>
                <w:w w:val="100"/>
                <w:position w:val="0"/>
              </w:rPr>
              <w:t>年度工作报告的议案》、《关于审议内 部审计部</w:t>
            </w:r>
            <w:r>
              <w:rPr>
                <w:color w:val="000000"/>
                <w:spacing w:val="0"/>
                <w:w w:val="100"/>
                <w:position w:val="0"/>
                <w:sz w:val="18"/>
                <w:szCs w:val="18"/>
              </w:rPr>
              <w:t>2021</w:t>
            </w:r>
            <w:r>
              <w:rPr>
                <w:color w:val="000000"/>
                <w:spacing w:val="0"/>
                <w:w w:val="100"/>
                <w:position w:val="0"/>
              </w:rPr>
              <w:t>年度工作计划的议案》、《关于公司</w:t>
            </w:r>
            <w:r>
              <w:rPr>
                <w:color w:val="000000"/>
                <w:spacing w:val="0"/>
                <w:w w:val="100"/>
                <w:position w:val="0"/>
                <w:sz w:val="18"/>
                <w:szCs w:val="18"/>
              </w:rPr>
              <w:t>2020</w:t>
            </w:r>
            <w:r>
              <w:rPr>
                <w:color w:val="000000"/>
                <w:spacing w:val="0"/>
                <w:w w:val="100"/>
                <w:position w:val="0"/>
              </w:rPr>
              <w:t>年年 度报告及其摘要的议案》、《关于公司</w:t>
            </w:r>
            <w:r>
              <w:rPr>
                <w:color w:val="000000"/>
                <w:spacing w:val="0"/>
                <w:w w:val="100"/>
                <w:position w:val="0"/>
                <w:sz w:val="18"/>
                <w:szCs w:val="18"/>
              </w:rPr>
              <w:t>2020</w:t>
            </w:r>
            <w:r>
              <w:rPr>
                <w:color w:val="000000"/>
                <w:spacing w:val="0"/>
                <w:w w:val="100"/>
                <w:position w:val="0"/>
              </w:rPr>
              <w:t>年度董事会审计委 员会履职情况报告的议案》、《关于公司</w:t>
            </w:r>
            <w:r>
              <w:rPr>
                <w:color w:val="000000"/>
                <w:spacing w:val="0"/>
                <w:w w:val="100"/>
                <w:position w:val="0"/>
                <w:sz w:val="18"/>
                <w:szCs w:val="18"/>
              </w:rPr>
              <w:t>2020</w:t>
            </w:r>
            <w:r>
              <w:rPr>
                <w:color w:val="000000"/>
                <w:spacing w:val="0"/>
                <w:w w:val="100"/>
                <w:position w:val="0"/>
              </w:rPr>
              <w:t>年度财务决算报 告的议案》、《关于公司</w:t>
            </w:r>
            <w:r>
              <w:rPr>
                <w:color w:val="000000"/>
                <w:spacing w:val="0"/>
                <w:w w:val="100"/>
                <w:position w:val="0"/>
                <w:sz w:val="18"/>
                <w:szCs w:val="18"/>
              </w:rPr>
              <w:t>2020</w:t>
            </w:r>
            <w:r>
              <w:rPr>
                <w:color w:val="000000"/>
                <w:spacing w:val="0"/>
                <w:w w:val="100"/>
                <w:position w:val="0"/>
              </w:rPr>
              <w:t>年度利润分配预案的议案》、《关 于公司</w:t>
            </w:r>
            <w:r>
              <w:rPr>
                <w:color w:val="000000"/>
                <w:spacing w:val="0"/>
                <w:w w:val="100"/>
                <w:position w:val="0"/>
                <w:sz w:val="18"/>
                <w:szCs w:val="18"/>
              </w:rPr>
              <w:t>2021</w:t>
            </w:r>
            <w:r>
              <w:rPr>
                <w:color w:val="000000"/>
                <w:spacing w:val="0"/>
                <w:w w:val="100"/>
                <w:position w:val="0"/>
              </w:rPr>
              <w:t>年度日常关联交易预计的议案》、《关于公司</w:t>
            </w:r>
            <w:r>
              <w:rPr>
                <w:color w:val="000000"/>
                <w:spacing w:val="0"/>
                <w:w w:val="100"/>
                <w:position w:val="0"/>
                <w:sz w:val="18"/>
                <w:szCs w:val="18"/>
              </w:rPr>
              <w:t xml:space="preserve">2021 </w:t>
            </w:r>
            <w:r>
              <w:rPr>
                <w:color w:val="000000"/>
                <w:spacing w:val="0"/>
                <w:w w:val="100"/>
                <w:position w:val="0"/>
              </w:rPr>
              <w:t>年度对外担保额度预计的议案》、《关于公司向银行申请</w:t>
            </w:r>
            <w:r>
              <w:rPr>
                <w:color w:val="000000"/>
                <w:spacing w:val="0"/>
                <w:w w:val="100"/>
                <w:position w:val="0"/>
                <w:sz w:val="18"/>
                <w:szCs w:val="18"/>
              </w:rPr>
              <w:t xml:space="preserve">2021 </w:t>
            </w:r>
            <w:r>
              <w:rPr>
                <w:color w:val="000000"/>
                <w:spacing w:val="0"/>
                <w:w w:val="100"/>
                <w:position w:val="0"/>
              </w:rPr>
              <w:t>年度授信额度的议案》、《关于变更会计政策的议案》、《关于 公司</w:t>
            </w:r>
            <w:r>
              <w:rPr>
                <w:color w:val="000000"/>
                <w:spacing w:val="0"/>
                <w:w w:val="100"/>
                <w:position w:val="0"/>
                <w:sz w:val="18"/>
                <w:szCs w:val="18"/>
              </w:rPr>
              <w:t>2020</w:t>
            </w:r>
            <w:r>
              <w:rPr>
                <w:color w:val="000000"/>
                <w:spacing w:val="0"/>
                <w:w w:val="100"/>
                <w:position w:val="0"/>
              </w:rPr>
              <w:t>年度内部控制评价报告的议案》、《关于审议内部审 计部</w:t>
            </w:r>
            <w:r>
              <w:rPr>
                <w:color w:val="000000"/>
                <w:spacing w:val="0"/>
                <w:w w:val="100"/>
                <w:position w:val="0"/>
                <w:sz w:val="18"/>
                <w:szCs w:val="18"/>
              </w:rPr>
              <w:t>2021</w:t>
            </w:r>
            <w:r>
              <w:rPr>
                <w:color w:val="000000"/>
                <w:spacing w:val="0"/>
                <w:w w:val="100"/>
                <w:position w:val="0"/>
              </w:rPr>
              <w:t>年第一季度工作报告的议案》、《关于审议公司</w:t>
            </w:r>
            <w:r>
              <w:rPr>
                <w:color w:val="000000"/>
                <w:spacing w:val="0"/>
                <w:w w:val="100"/>
                <w:position w:val="0"/>
                <w:sz w:val="18"/>
                <w:szCs w:val="18"/>
              </w:rPr>
              <w:t xml:space="preserve">2021 </w:t>
            </w:r>
            <w:r>
              <w:rPr>
                <w:color w:val="000000"/>
                <w:spacing w:val="0"/>
                <w:w w:val="100"/>
                <w:position w:val="0"/>
              </w:rPr>
              <w:t>年第一季度重大事项检查情况的议案》、《关于公司</w:t>
            </w:r>
            <w:r>
              <w:rPr>
                <w:color w:val="000000"/>
                <w:spacing w:val="0"/>
                <w:w w:val="100"/>
                <w:position w:val="0"/>
                <w:sz w:val="18"/>
                <w:szCs w:val="18"/>
              </w:rPr>
              <w:t>2021</w:t>
            </w:r>
            <w:r>
              <w:rPr>
                <w:color w:val="000000"/>
                <w:spacing w:val="0"/>
                <w:w w:val="100"/>
                <w:position w:val="0"/>
              </w:rPr>
              <w:t>年第 一季度报告的议案》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审议 通过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2021-08-16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《关于审议内部审计部</w:t>
            </w:r>
            <w:r>
              <w:rPr>
                <w:color w:val="000000"/>
                <w:spacing w:val="0"/>
                <w:w w:val="100"/>
                <w:position w:val="0"/>
                <w:sz w:val="18"/>
                <w:szCs w:val="18"/>
              </w:rPr>
              <w:t>2021</w:t>
            </w:r>
            <w:r>
              <w:rPr>
                <w:color w:val="000000"/>
                <w:spacing w:val="0"/>
                <w:w w:val="100"/>
                <w:position w:val="0"/>
              </w:rPr>
              <w:t>年第二季度工作报告的议案》、《关 于审议公司</w:t>
            </w:r>
            <w:r>
              <w:rPr>
                <w:color w:val="000000"/>
                <w:spacing w:val="0"/>
                <w:w w:val="100"/>
                <w:position w:val="0"/>
                <w:sz w:val="18"/>
                <w:szCs w:val="18"/>
              </w:rPr>
              <w:t>2021</w:t>
            </w:r>
            <w:r>
              <w:rPr>
                <w:color w:val="000000"/>
                <w:spacing w:val="0"/>
                <w:w w:val="100"/>
                <w:position w:val="0"/>
              </w:rPr>
              <w:t>年第二季度重大事项检查情况的议案》、《关 于公司</w:t>
            </w:r>
            <w:r>
              <w:rPr>
                <w:color w:val="000000"/>
                <w:spacing w:val="0"/>
                <w:w w:val="100"/>
                <w:position w:val="0"/>
                <w:sz w:val="18"/>
                <w:szCs w:val="18"/>
              </w:rPr>
              <w:t>2021</w:t>
            </w:r>
            <w:r>
              <w:rPr>
                <w:color w:val="000000"/>
                <w:spacing w:val="0"/>
                <w:w w:val="100"/>
                <w:position w:val="0"/>
              </w:rPr>
              <w:t>年半年度报告及摘要的议案》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left"/>
            </w:pPr>
            <w:r>
              <w:rPr>
                <w:color w:val="000000"/>
                <w:spacing w:val="0"/>
                <w:w w:val="100"/>
                <w:position w:val="0"/>
              </w:rPr>
              <w:t>审议 通过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《关于审议内部审计部</w:t>
            </w:r>
            <w:r>
              <w:rPr>
                <w:color w:val="000000"/>
                <w:spacing w:val="0"/>
                <w:w w:val="100"/>
                <w:position w:val="0"/>
                <w:sz w:val="18"/>
                <w:szCs w:val="18"/>
              </w:rPr>
              <w:t>2021</w:t>
            </w:r>
            <w:r>
              <w:rPr>
                <w:color w:val="000000"/>
                <w:spacing w:val="0"/>
                <w:w w:val="100"/>
                <w:position w:val="0"/>
              </w:rPr>
              <w:t>年第三季度工作报告的议案》、《关 于审议公司</w:t>
            </w:r>
            <w:r>
              <w:rPr>
                <w:color w:val="000000"/>
                <w:spacing w:val="0"/>
                <w:w w:val="100"/>
                <w:position w:val="0"/>
                <w:sz w:val="18"/>
                <w:szCs w:val="18"/>
              </w:rPr>
              <w:t>2021</w:t>
            </w:r>
            <w:r>
              <w:rPr>
                <w:color w:val="000000"/>
                <w:spacing w:val="0"/>
                <w:w w:val="100"/>
                <w:position w:val="0"/>
              </w:rPr>
              <w:t>年第三季度重大事项检查情况的议案》、《关 于公司</w:t>
            </w:r>
            <w:r>
              <w:rPr>
                <w:color w:val="000000"/>
                <w:spacing w:val="0"/>
                <w:w w:val="100"/>
                <w:position w:val="0"/>
                <w:sz w:val="18"/>
                <w:szCs w:val="18"/>
              </w:rPr>
              <w:t>2021</w:t>
            </w:r>
            <w:r>
              <w:rPr>
                <w:color w:val="000000"/>
                <w:spacing w:val="0"/>
                <w:w w:val="100"/>
                <w:position w:val="0"/>
              </w:rPr>
              <w:t>年第三季度报告的议案》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审议 通过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(3).</w:t>
      </w:r>
      <w:r>
        <w:rPr>
          <w:b/>
          <w:bCs/>
          <w:color w:val="000000"/>
          <w:spacing w:val="0"/>
          <w:w w:val="100"/>
          <w:position w:val="0"/>
        </w:rPr>
        <w:t>报告期内提名与薪酬委员会委员会召开</w:t>
      </w:r>
      <w:r>
        <w:rPr>
          <w:rFonts w:ascii="Calibri" w:eastAsia="Calibri" w:hAnsi="Calibri" w:cs="Calibri"/>
          <w:b/>
          <w:bCs/>
          <w:color w:val="000000"/>
          <w:spacing w:val="0"/>
          <w:w w:val="100"/>
          <w:position w:val="0"/>
          <w:sz w:val="20"/>
          <w:szCs w:val="20"/>
        </w:rPr>
        <w:t>2</w:t>
      </w:r>
      <w:r>
        <w:rPr>
          <w:b/>
          <w:bCs/>
          <w:color w:val="000000"/>
          <w:spacing w:val="0"/>
          <w:w w:val="100"/>
          <w:position w:val="0"/>
        </w:rPr>
        <w:t>次会议</w:t>
      </w:r>
    </w:p>
    <w:tbl>
      <w:tblPr>
        <w:tblOverlap w:val="never"/>
        <w:jc w:val="center"/>
        <w:tblLayout w:type="fixed"/>
      </w:tblPr>
      <w:tblGrid>
        <w:gridCol w:w="1277"/>
        <w:gridCol w:w="3826"/>
        <w:gridCol w:w="1704"/>
        <w:gridCol w:w="202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《关于调整高级管理人员薪酬的议案》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《关于聘任杨宁担任公司副总经理的议 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21"/>
        <w:keepNext/>
        <w:keepLines/>
        <w:widowControl w:val="0"/>
        <w:numPr>
          <w:ilvl w:val="0"/>
          <w:numId w:val="51"/>
        </w:numPr>
        <w:shd w:val="clear" w:color="auto" w:fill="auto"/>
        <w:bidi w:val="0"/>
        <w:spacing w:before="0" w:after="40" w:line="240" w:lineRule="auto"/>
        <w:ind w:left="0" w:right="0" w:firstLine="0"/>
        <w:jc w:val="left"/>
      </w:pPr>
      <w:bookmarkStart w:id="267" w:name="bookmark267"/>
      <w:bookmarkStart w:id="268" w:name="bookmark268"/>
      <w:bookmarkStart w:id="269" w:name="bookmark269"/>
      <w:bookmarkStart w:id="270" w:name="bookmark270"/>
      <w:bookmarkEnd w:id="269"/>
      <w:r>
        <w:rPr>
          <w:color w:val="000000"/>
          <w:spacing w:val="0"/>
          <w:w w:val="100"/>
          <w:position w:val="0"/>
        </w:rPr>
        <w:t>.存在异议事项的具体情况</w:t>
      </w:r>
      <w:bookmarkEnd w:id="267"/>
      <w:bookmarkEnd w:id="268"/>
      <w:bookmarkEnd w:id="27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271" w:name="bookmark271"/>
      <w:r>
        <w:rPr>
          <w:b/>
          <w:bCs/>
          <w:color w:val="000000"/>
          <w:spacing w:val="0"/>
          <w:w w:val="100"/>
          <w:position w:val="0"/>
        </w:rPr>
        <w:t>八</w:t>
      </w:r>
      <w:bookmarkEnd w:id="271"/>
      <w:r>
        <w:rPr>
          <w:b/>
          <w:bCs/>
          <w:color w:val="000000"/>
          <w:spacing w:val="0"/>
          <w:w w:val="100"/>
          <w:position w:val="0"/>
        </w:rPr>
        <w:t>、</w:t>
        <w:tab/>
        <w:t>监事会发现公司存在风险的说明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监事会对报告期内的监督事项无异议。</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272" w:name="bookmark272"/>
      <w:r>
        <w:rPr>
          <w:b/>
          <w:bCs/>
          <w:color w:val="000000"/>
          <w:spacing w:val="0"/>
          <w:w w:val="100"/>
          <w:position w:val="0"/>
        </w:rPr>
        <w:t>九</w:t>
      </w:r>
      <w:bookmarkEnd w:id="272"/>
      <w:r>
        <w:rPr>
          <w:b/>
          <w:bCs/>
          <w:color w:val="000000"/>
          <w:spacing w:val="0"/>
          <w:w w:val="100"/>
          <w:position w:val="0"/>
        </w:rPr>
        <w:t>、</w:t>
        <w:tab/>
        <w:t>报告期末母公司和主要子公司的员工情况</w:t>
      </w:r>
    </w:p>
    <w:p>
      <w:pPr>
        <w:pStyle w:val="Style5"/>
        <w:keepNext w:val="0"/>
        <w:keepLines w:val="0"/>
        <w:widowControl w:val="0"/>
        <w:numPr>
          <w:ilvl w:val="0"/>
          <w:numId w:val="53"/>
        </w:numPr>
        <w:shd w:val="clear" w:color="auto" w:fill="auto"/>
        <w:bidi w:val="0"/>
        <w:spacing w:before="0" w:after="40" w:line="240" w:lineRule="auto"/>
        <w:ind w:left="0" w:right="0" w:firstLine="0"/>
        <w:jc w:val="left"/>
      </w:pPr>
      <w:bookmarkStart w:id="273" w:name="bookmark273"/>
      <w:bookmarkEnd w:id="273"/>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2,508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r>
      <w:tr>
        <w:trPr>
          <w:trHeight w:val="283"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产品开发人员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创意策划人员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客户服务人员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媒介服务人员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2,508</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大学（大专）</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2,206</w:t>
            </w:r>
          </w:p>
        </w:tc>
      </w:tr>
      <w:tr>
        <w:trPr>
          <w:trHeight w:val="27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780" w:right="0" w:firstLine="0"/>
              <w:jc w:val="left"/>
              <w:rPr>
                <w:sz w:val="18"/>
                <w:szCs w:val="18"/>
              </w:rPr>
            </w:pPr>
            <w:r>
              <w:rPr>
                <w:color w:val="000000"/>
                <w:spacing w:val="0"/>
                <w:w w:val="100"/>
                <w:position w:val="0"/>
                <w:sz w:val="18"/>
                <w:szCs w:val="18"/>
              </w:rPr>
              <w:t>2,508</w:t>
            </w:r>
          </w:p>
        </w:tc>
      </w:tr>
    </w:tbl>
    <w:p>
      <w:pPr>
        <w:widowControl w:val="0"/>
        <w:spacing w:after="319" w:line="1" w:lineRule="exact"/>
      </w:pPr>
    </w:p>
    <w:p>
      <w:pPr>
        <w:pStyle w:val="Style21"/>
        <w:keepNext/>
        <w:keepLines/>
        <w:widowControl w:val="0"/>
        <w:shd w:val="clear" w:color="auto" w:fill="auto"/>
        <w:tabs>
          <w:tab w:pos="526" w:val="left"/>
        </w:tabs>
        <w:bidi w:val="0"/>
        <w:spacing w:before="0" w:line="240" w:lineRule="auto"/>
        <w:ind w:left="0" w:right="0" w:firstLine="0"/>
        <w:jc w:val="both"/>
      </w:pPr>
      <w:bookmarkStart w:id="274" w:name="bookmark274"/>
      <w:bookmarkStart w:id="275" w:name="bookmark275"/>
      <w:bookmarkStart w:id="276" w:name="bookmark276"/>
      <w:bookmarkStart w:id="277" w:name="bookmark277"/>
      <w:r>
        <w:rPr>
          <w:rFonts w:ascii="Calibri" w:eastAsia="Calibri" w:hAnsi="Calibri" w:cs="Calibri"/>
          <w:color w:val="000000"/>
          <w:spacing w:val="0"/>
          <w:w w:val="100"/>
          <w:position w:val="0"/>
          <w:sz w:val="20"/>
          <w:szCs w:val="20"/>
        </w:rPr>
        <w:t>（</w:t>
      </w:r>
      <w:bookmarkEnd w:id="27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274"/>
      <w:bookmarkEnd w:id="275"/>
      <w:bookmarkEnd w:id="277"/>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00" w:line="408" w:lineRule="exact"/>
        <w:ind w:left="0" w:right="0" w:firstLine="440"/>
        <w:jc w:val="both"/>
      </w:pPr>
      <w:r>
        <w:rPr>
          <w:color w:val="000000"/>
          <w:spacing w:val="0"/>
          <w:w w:val="100"/>
          <w:position w:val="0"/>
        </w:rPr>
        <w:t>公司实行以岗位工资为主的薪酬制度，坚持工资增长的效益导向，在内部建立薪酬与经济效 益的联动机制，既促进公司效益不断改善，又稳步提升员工收入水平。</w:t>
      </w:r>
    </w:p>
    <w:p>
      <w:pPr>
        <w:pStyle w:val="Style21"/>
        <w:keepNext/>
        <w:keepLines/>
        <w:widowControl w:val="0"/>
        <w:shd w:val="clear" w:color="auto" w:fill="auto"/>
        <w:tabs>
          <w:tab w:pos="526" w:val="left"/>
        </w:tabs>
        <w:bidi w:val="0"/>
        <w:spacing w:before="0" w:line="240" w:lineRule="auto"/>
        <w:ind w:left="0" w:right="0" w:firstLine="0"/>
        <w:jc w:val="both"/>
      </w:pPr>
      <w:bookmarkStart w:id="278" w:name="bookmark278"/>
      <w:bookmarkStart w:id="279" w:name="bookmark279"/>
      <w:bookmarkStart w:id="280" w:name="bookmark280"/>
      <w:bookmarkStart w:id="281" w:name="bookmark281"/>
      <w:r>
        <w:rPr>
          <w:rFonts w:ascii="Calibri" w:eastAsia="Calibri" w:hAnsi="Calibri" w:cs="Calibri"/>
          <w:color w:val="000000"/>
          <w:spacing w:val="0"/>
          <w:w w:val="100"/>
          <w:position w:val="0"/>
          <w:sz w:val="20"/>
          <w:szCs w:val="20"/>
        </w:rPr>
        <w:t>（</w:t>
      </w:r>
      <w:bookmarkEnd w:id="28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278"/>
      <w:bookmarkEnd w:id="279"/>
      <w:bookmarkEnd w:id="281"/>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80" w:line="240" w:lineRule="auto"/>
        <w:ind w:left="0" w:right="0" w:firstLine="0"/>
        <w:jc w:val="both"/>
      </w:pPr>
      <w:bookmarkStart w:id="282" w:name="bookmark282"/>
      <w:r>
        <w:rPr>
          <w:rFonts w:ascii="Calibri" w:eastAsia="Calibri" w:hAnsi="Calibri" w:cs="Calibri"/>
          <w:b/>
          <w:bCs/>
          <w:color w:val="000000"/>
          <w:spacing w:val="0"/>
          <w:w w:val="100"/>
          <w:position w:val="0"/>
          <w:sz w:val="20"/>
          <w:szCs w:val="20"/>
        </w:rPr>
        <w:t>（</w:t>
      </w:r>
      <w:bookmarkEnd w:id="282"/>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80" w:line="240" w:lineRule="auto"/>
        <w:ind w:left="0" w:right="0" w:firstLine="0"/>
        <w:jc w:val="both"/>
      </w:pPr>
      <w:bookmarkStart w:id="283" w:name="bookmark283"/>
      <w:r>
        <w:rPr>
          <w:rFonts w:ascii="Calibri" w:eastAsia="Calibri" w:hAnsi="Calibri" w:cs="Calibri"/>
          <w:b/>
          <w:bCs/>
          <w:color w:val="000000"/>
          <w:spacing w:val="0"/>
          <w:w w:val="100"/>
          <w:position w:val="0"/>
          <w:sz w:val="20"/>
          <w:szCs w:val="20"/>
        </w:rPr>
        <w:t>（</w:t>
      </w:r>
      <w:bookmarkEnd w:id="28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9" w:lineRule="exact"/>
        <w:ind w:left="0" w:right="0" w:firstLine="440"/>
        <w:jc w:val="both"/>
      </w:pPr>
      <w:bookmarkStart w:id="284" w:name="bookmark284"/>
      <w:r>
        <w:rPr>
          <w:color w:val="000000"/>
          <w:spacing w:val="0"/>
          <w:w w:val="100"/>
          <w:position w:val="0"/>
          <w:sz w:val="18"/>
          <w:szCs w:val="18"/>
        </w:rPr>
        <w:t>1</w:t>
      </w:r>
      <w:bookmarkEnd w:id="284"/>
      <w:r>
        <w:rPr>
          <w:color w:val="000000"/>
          <w:spacing w:val="0"/>
          <w:w w:val="100"/>
          <w:position w:val="0"/>
        </w:rPr>
        <w:t>、现金分红政策的制定</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根据公司《未来三年股东回报规划</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-2022</w:t>
      </w:r>
      <w:r>
        <w:rPr>
          <w:color w:val="000000"/>
          <w:spacing w:val="0"/>
          <w:w w:val="100"/>
          <w:position w:val="0"/>
        </w:rPr>
        <w:t>年）》，公司的现金分红政策为：</w:t>
      </w:r>
    </w:p>
    <w:p>
      <w:pPr>
        <w:pStyle w:val="Style5"/>
        <w:keepNext w:val="0"/>
        <w:keepLines w:val="0"/>
        <w:widowControl w:val="0"/>
        <w:shd w:val="clear" w:color="auto" w:fill="auto"/>
        <w:tabs>
          <w:tab w:pos="923" w:val="left"/>
        </w:tabs>
        <w:bidi w:val="0"/>
        <w:spacing w:before="0" w:after="0" w:line="409" w:lineRule="exact"/>
        <w:ind w:left="0" w:right="0" w:firstLine="440"/>
        <w:jc w:val="both"/>
      </w:pPr>
      <w:bookmarkStart w:id="285" w:name="bookmark285"/>
      <w:r>
        <w:rPr>
          <w:color w:val="000000"/>
          <w:spacing w:val="0"/>
          <w:w w:val="100"/>
          <w:position w:val="0"/>
          <w:sz w:val="18"/>
          <w:szCs w:val="18"/>
        </w:rPr>
        <w:t>（</w:t>
      </w:r>
      <w:bookmarkEnd w:id="285"/>
      <w:r>
        <w:rPr>
          <w:color w:val="000000"/>
          <w:spacing w:val="0"/>
          <w:w w:val="100"/>
          <w:position w:val="0"/>
          <w:sz w:val="18"/>
          <w:szCs w:val="18"/>
        </w:rPr>
        <w:t>1）</w:t>
        <w:tab/>
      </w:r>
      <w:r>
        <w:rPr>
          <w:color w:val="000000"/>
          <w:spacing w:val="0"/>
          <w:w w:val="100"/>
          <w:position w:val="0"/>
        </w:rPr>
        <w:t>公司利润分配的顺序</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公司分配当年税后利润时，应当提取利润的</w:t>
      </w:r>
      <w:r>
        <w:rPr>
          <w:color w:val="000000"/>
          <w:spacing w:val="0"/>
          <w:w w:val="100"/>
          <w:position w:val="0"/>
          <w:sz w:val="18"/>
          <w:szCs w:val="18"/>
        </w:rPr>
        <w:t>10%</w:t>
      </w:r>
      <w:r>
        <w:rPr>
          <w:color w:val="000000"/>
          <w:spacing w:val="0"/>
          <w:w w:val="100"/>
          <w:position w:val="0"/>
        </w:rPr>
        <w:t>列入公司法定公积金。公司法定公积金累计 额达到公司注册资本的</w:t>
      </w:r>
      <w:r>
        <w:rPr>
          <w:color w:val="000000"/>
          <w:spacing w:val="0"/>
          <w:w w:val="100"/>
          <w:position w:val="0"/>
          <w:sz w:val="18"/>
          <w:szCs w:val="18"/>
        </w:rPr>
        <w:t>50%</w:t>
      </w:r>
      <w:r>
        <w:rPr>
          <w:color w:val="000000"/>
          <w:spacing w:val="0"/>
          <w:w w:val="100"/>
          <w:position w:val="0"/>
        </w:rPr>
        <w:t>时，可以不再提取。公司当年利润不足以弥补以前年度亏损的，在依 照前款规定提取法定公积金之前，应当先用当年利润弥补亏损。公司从税后利润中提取法定公积 金后，经股东大会决议，还可以从税后利润中提取任意公积金。公司弥补亏损和提取公积金后所 余税后利润，按照股东持有的股份比例分配，但《公司章程》规定不按持股比例分配的除外。股 东大会违反前款规定，在公司弥补亏损和提取法定公积金之前向股东分配利润的，股东必须将违 反规定分配的利润退还公司。</w:t>
      </w:r>
    </w:p>
    <w:p>
      <w:pPr>
        <w:pStyle w:val="Style5"/>
        <w:keepNext w:val="0"/>
        <w:keepLines w:val="0"/>
        <w:widowControl w:val="0"/>
        <w:shd w:val="clear" w:color="auto" w:fill="auto"/>
        <w:tabs>
          <w:tab w:pos="923" w:val="left"/>
        </w:tabs>
        <w:bidi w:val="0"/>
        <w:spacing w:before="0" w:after="80" w:line="409" w:lineRule="exact"/>
        <w:ind w:left="0" w:right="0" w:firstLine="440"/>
        <w:jc w:val="both"/>
      </w:pPr>
      <w:bookmarkStart w:id="286" w:name="bookmark286"/>
      <w:r>
        <w:rPr>
          <w:color w:val="000000"/>
          <w:spacing w:val="0"/>
          <w:w w:val="100"/>
          <w:position w:val="0"/>
          <w:sz w:val="18"/>
          <w:szCs w:val="18"/>
        </w:rPr>
        <w:t>（</w:t>
      </w:r>
      <w:bookmarkEnd w:id="286"/>
      <w:r>
        <w:rPr>
          <w:color w:val="000000"/>
          <w:spacing w:val="0"/>
          <w:w w:val="100"/>
          <w:position w:val="0"/>
          <w:sz w:val="18"/>
          <w:szCs w:val="18"/>
        </w:rPr>
        <w:t>2）</w:t>
        <w:tab/>
      </w:r>
      <w:r>
        <w:rPr>
          <w:color w:val="000000"/>
          <w:spacing w:val="0"/>
          <w:w w:val="100"/>
          <w:position w:val="0"/>
        </w:rPr>
        <w:t>公司利润分配形式</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可以采取现金、股票或者法律许可的其他方式分配股利。公司在选择利润分配方式时优先采 取现金分红的利润分配政策。公司有扩大股本规模需要，且公司股票价格与公司股本规模不匹 配、发放股票股利有利于公司全体股东整体利益时，可以在满足《公司章程》规定的现金分红的 条件下进行股票股利分配。</w:t>
      </w:r>
    </w:p>
    <w:p>
      <w:pPr>
        <w:pStyle w:val="Style5"/>
        <w:keepNext w:val="0"/>
        <w:keepLines w:val="0"/>
        <w:widowControl w:val="0"/>
        <w:shd w:val="clear" w:color="auto" w:fill="auto"/>
        <w:bidi w:val="0"/>
        <w:spacing w:before="0" w:after="40" w:line="409" w:lineRule="exact"/>
        <w:ind w:left="0" w:right="0" w:firstLine="440"/>
        <w:jc w:val="left"/>
      </w:pPr>
      <w:bookmarkStart w:id="287" w:name="bookmark287"/>
      <w:r>
        <w:rPr>
          <w:color w:val="000000"/>
          <w:spacing w:val="0"/>
          <w:w w:val="100"/>
          <w:position w:val="0"/>
          <w:sz w:val="18"/>
          <w:szCs w:val="18"/>
        </w:rPr>
        <w:t>（</w:t>
      </w:r>
      <w:bookmarkEnd w:id="287"/>
      <w:r>
        <w:rPr>
          <w:color w:val="000000"/>
          <w:spacing w:val="0"/>
          <w:w w:val="100"/>
          <w:position w:val="0"/>
          <w:sz w:val="18"/>
          <w:szCs w:val="18"/>
        </w:rPr>
        <w:t>3）</w:t>
      </w:r>
      <w:r>
        <w:rPr>
          <w:color w:val="000000"/>
          <w:spacing w:val="0"/>
          <w:w w:val="100"/>
          <w:position w:val="0"/>
        </w:rPr>
        <w:t>现金分红具体条件和比例</w:t>
      </w:r>
    </w:p>
    <w:p>
      <w:pPr>
        <w:pStyle w:val="Style5"/>
        <w:keepNext w:val="0"/>
        <w:keepLines w:val="0"/>
        <w:widowControl w:val="0"/>
        <w:shd w:val="clear" w:color="auto" w:fill="auto"/>
        <w:bidi w:val="0"/>
        <w:spacing w:before="0" w:after="40" w:line="409" w:lineRule="exact"/>
        <w:ind w:left="0" w:right="0" w:firstLine="440"/>
        <w:jc w:val="left"/>
      </w:pPr>
      <w:r>
        <w:rPr>
          <w:color w:val="000000"/>
          <w:spacing w:val="0"/>
          <w:w w:val="100"/>
          <w:position w:val="0"/>
        </w:rPr>
        <w:t>在满足公司正常生产经营的资金需求情况下，以现金方式分配的利润不少于当年实现的可分 配利润的</w:t>
      </w:r>
      <w:r>
        <w:rPr>
          <w:color w:val="000000"/>
          <w:spacing w:val="0"/>
          <w:w w:val="100"/>
          <w:position w:val="0"/>
          <w:sz w:val="18"/>
          <w:szCs w:val="18"/>
        </w:rPr>
        <w:t>10%</w:t>
      </w:r>
      <w:r>
        <w:rPr>
          <w:color w:val="000000"/>
          <w:spacing w:val="0"/>
          <w:w w:val="100"/>
          <w:position w:val="0"/>
        </w:rPr>
        <w:t>。公司现在处于成长期，如公司有重大资金支出安排的，公司进行利润分配时现金 分红在该次利润分配中所占比例不低于</w:t>
      </w:r>
      <w:r>
        <w:rPr>
          <w:color w:val="000000"/>
          <w:spacing w:val="0"/>
          <w:w w:val="100"/>
          <w:position w:val="0"/>
          <w:sz w:val="18"/>
          <w:szCs w:val="18"/>
        </w:rPr>
        <w:t>20%；</w:t>
      </w:r>
      <w:r>
        <w:rPr>
          <w:color w:val="000000"/>
          <w:spacing w:val="0"/>
          <w:w w:val="100"/>
          <w:position w:val="0"/>
        </w:rPr>
        <w:t>如公司无重大资金支出安排的，公司进行利润分配 时现金分红在该次利润分配中所占比例不低于</w:t>
      </w:r>
      <w:r>
        <w:rPr>
          <w:color w:val="000000"/>
          <w:spacing w:val="0"/>
          <w:w w:val="100"/>
          <w:position w:val="0"/>
          <w:sz w:val="18"/>
          <w:szCs w:val="18"/>
        </w:rPr>
        <w:t>30%</w:t>
      </w:r>
      <w:r>
        <w:rPr>
          <w:color w:val="000000"/>
          <w:spacing w:val="0"/>
          <w:w w:val="100"/>
          <w:position w:val="0"/>
        </w:rPr>
        <w:t>。上述“重大资金支出”指预计在未来一个会 计年度一次性或者累计资金支出超过</w:t>
      </w:r>
      <w:r>
        <w:rPr>
          <w:color w:val="000000"/>
          <w:spacing w:val="0"/>
          <w:w w:val="100"/>
          <w:position w:val="0"/>
          <w:sz w:val="18"/>
          <w:szCs w:val="18"/>
        </w:rPr>
        <w:t>1</w:t>
      </w:r>
      <w:r>
        <w:rPr>
          <w:color w:val="000000"/>
          <w:spacing w:val="0"/>
          <w:w w:val="100"/>
          <w:position w:val="0"/>
        </w:rPr>
        <w:t>亿元。</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公司利润分配政策符合公司章程的规定。</w:t>
      </w:r>
    </w:p>
    <w:p>
      <w:pPr>
        <w:pStyle w:val="Style5"/>
        <w:keepNext w:val="0"/>
        <w:keepLines w:val="0"/>
        <w:widowControl w:val="0"/>
        <w:shd w:val="clear" w:color="auto" w:fill="auto"/>
        <w:bidi w:val="0"/>
        <w:spacing w:before="0" w:after="0" w:line="412" w:lineRule="exact"/>
        <w:ind w:left="0" w:right="0" w:firstLine="440"/>
        <w:jc w:val="left"/>
      </w:pPr>
      <w:bookmarkStart w:id="288" w:name="bookmark288"/>
      <w:r>
        <w:rPr>
          <w:color w:val="000000"/>
          <w:spacing w:val="0"/>
          <w:w w:val="100"/>
          <w:position w:val="0"/>
          <w:sz w:val="18"/>
          <w:szCs w:val="18"/>
        </w:rPr>
        <w:t>2</w:t>
      </w:r>
      <w:bookmarkEnd w:id="288"/>
      <w:r>
        <w:rPr>
          <w:color w:val="000000"/>
          <w:spacing w:val="0"/>
          <w:w w:val="100"/>
          <w:position w:val="0"/>
        </w:rPr>
        <w:t>、现金分红政策的执行</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日，第四届董事会第七次会议审议通过了《关于公司</w:t>
      </w:r>
      <w:r>
        <w:rPr>
          <w:color w:val="000000"/>
          <w:spacing w:val="0"/>
          <w:w w:val="100"/>
          <w:position w:val="0"/>
          <w:sz w:val="18"/>
          <w:szCs w:val="18"/>
        </w:rPr>
        <w:t>2020</w:t>
      </w:r>
      <w:r>
        <w:rPr>
          <w:color w:val="000000"/>
          <w:spacing w:val="0"/>
          <w:w w:val="100"/>
          <w:position w:val="0"/>
        </w:rPr>
        <w:t>年度利润分配预 案的议案》，以利润分配实施的股权登记日时的总股本为基数，向全体股东每</w:t>
      </w:r>
      <w:r>
        <w:rPr>
          <w:color w:val="000000"/>
          <w:spacing w:val="0"/>
          <w:w w:val="100"/>
          <w:position w:val="0"/>
          <w:sz w:val="18"/>
          <w:szCs w:val="18"/>
        </w:rPr>
        <w:t>10</w:t>
      </w:r>
      <w:r>
        <w:rPr>
          <w:color w:val="000000"/>
          <w:spacing w:val="0"/>
          <w:w w:val="100"/>
          <w:position w:val="0"/>
        </w:rPr>
        <w:t>股派发现金股 利</w:t>
      </w:r>
      <w:r>
        <w:rPr>
          <w:color w:val="000000"/>
          <w:spacing w:val="0"/>
          <w:w w:val="100"/>
          <w:position w:val="0"/>
          <w:sz w:val="18"/>
          <w:szCs w:val="18"/>
        </w:rPr>
        <w:t>2.8</w:t>
      </w:r>
      <w:r>
        <w:rPr>
          <w:color w:val="000000"/>
          <w:spacing w:val="0"/>
          <w:w w:val="100"/>
          <w:position w:val="0"/>
        </w:rPr>
        <w:t>元（含税），该议案已通过公司</w:t>
      </w:r>
      <w:r>
        <w:rPr>
          <w:color w:val="000000"/>
          <w:spacing w:val="0"/>
          <w:w w:val="100"/>
          <w:position w:val="0"/>
          <w:sz w:val="18"/>
          <w:szCs w:val="18"/>
        </w:rPr>
        <w:t>2020</w:t>
      </w:r>
      <w:r>
        <w:rPr>
          <w:color w:val="000000"/>
          <w:spacing w:val="0"/>
          <w:w w:val="100"/>
          <w:position w:val="0"/>
        </w:rPr>
        <w:t>年度股东大会审议通过并实施完毕。</w:t>
      </w:r>
    </w:p>
    <w:p>
      <w:pPr>
        <w:pStyle w:val="Style5"/>
        <w:keepNext w:val="0"/>
        <w:keepLines w:val="0"/>
        <w:widowControl w:val="0"/>
        <w:shd w:val="clear" w:color="auto" w:fill="auto"/>
        <w:bidi w:val="0"/>
        <w:spacing w:before="0" w:after="0" w:line="412" w:lineRule="exact"/>
        <w:ind w:left="0" w:right="0" w:firstLine="440"/>
        <w:jc w:val="left"/>
      </w:pP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日，第四届董事会第十八次会议审议通过了《关于公司</w:t>
      </w:r>
      <w:r>
        <w:rPr>
          <w:color w:val="000000"/>
          <w:spacing w:val="0"/>
          <w:w w:val="100"/>
          <w:position w:val="0"/>
          <w:sz w:val="18"/>
          <w:szCs w:val="18"/>
        </w:rPr>
        <w:t>2021</w:t>
      </w:r>
      <w:r>
        <w:rPr>
          <w:color w:val="000000"/>
          <w:spacing w:val="0"/>
          <w:w w:val="100"/>
          <w:position w:val="0"/>
        </w:rPr>
        <w:t>年度利润分配 预案的议案》，拟以利润分配实施的股权登记日时的总股本为基数，向全体股东每</w:t>
      </w:r>
      <w:r>
        <w:rPr>
          <w:color w:val="000000"/>
          <w:spacing w:val="0"/>
          <w:w w:val="100"/>
          <w:position w:val="0"/>
          <w:sz w:val="18"/>
          <w:szCs w:val="18"/>
        </w:rPr>
        <w:t>10</w:t>
      </w:r>
      <w:r>
        <w:rPr>
          <w:color w:val="000000"/>
          <w:spacing w:val="0"/>
          <w:w w:val="100"/>
          <w:position w:val="0"/>
        </w:rPr>
        <w:t>股派发现 金股利</w:t>
      </w:r>
      <w:r>
        <w:rPr>
          <w:color w:val="000000"/>
          <w:spacing w:val="0"/>
          <w:w w:val="100"/>
          <w:position w:val="0"/>
          <w:sz w:val="18"/>
          <w:szCs w:val="18"/>
        </w:rPr>
        <w:t>2.8</w:t>
      </w:r>
      <w:r>
        <w:rPr>
          <w:color w:val="000000"/>
          <w:spacing w:val="0"/>
          <w:w w:val="100"/>
          <w:position w:val="0"/>
        </w:rPr>
        <w:t>元（含税），该议案还需通过公司</w:t>
      </w:r>
      <w:r>
        <w:rPr>
          <w:color w:val="000000"/>
          <w:spacing w:val="0"/>
          <w:w w:val="100"/>
          <w:position w:val="0"/>
          <w:sz w:val="18"/>
          <w:szCs w:val="18"/>
        </w:rPr>
        <w:t>2021</w:t>
      </w:r>
      <w:r>
        <w:rPr>
          <w:color w:val="000000"/>
          <w:spacing w:val="0"/>
          <w:w w:val="100"/>
          <w:position w:val="0"/>
        </w:rPr>
        <w:t>年度股东大会审议通过后实施。</w:t>
      </w:r>
    </w:p>
    <w:p>
      <w:pPr>
        <w:pStyle w:val="Style5"/>
        <w:keepNext w:val="0"/>
        <w:keepLines w:val="0"/>
        <w:widowControl w:val="0"/>
        <w:shd w:val="clear" w:color="auto" w:fill="auto"/>
        <w:bidi w:val="0"/>
        <w:spacing w:before="0" w:after="200" w:line="412" w:lineRule="exact"/>
        <w:ind w:left="0" w:right="0" w:firstLine="440"/>
        <w:jc w:val="left"/>
      </w:pPr>
      <w:r>
        <w:rPr>
          <w:color w:val="000000"/>
          <w:spacing w:val="0"/>
          <w:w w:val="100"/>
          <w:position w:val="0"/>
        </w:rPr>
        <w:t>以上分配方案符合公司章程及审议程序的规定，充分保护了中小投资者的合法权益，并由独 立董事发表了意见。</w:t>
      </w:r>
    </w:p>
    <w:p>
      <w:pPr>
        <w:pStyle w:val="Style23"/>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883"/>
        <w:gridCol w:w="195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 分保护</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J</w:t>
            </w:r>
            <w:r>
              <w:rPr>
                <w:color w:val="000000"/>
                <w:spacing w:val="0"/>
                <w:w w:val="100"/>
                <w:position w:val="0"/>
              </w:rPr>
              <w:t>是□否</w:t>
            </w:r>
          </w:p>
        </w:tc>
      </w:tr>
    </w:tbl>
    <w:p>
      <w:pPr>
        <w:widowControl w:val="0"/>
        <w:spacing w:after="319" w:line="1" w:lineRule="exact"/>
      </w:pPr>
    </w:p>
    <w:p>
      <w:pPr>
        <w:pStyle w:val="Style21"/>
        <w:keepNext/>
        <w:keepLines/>
        <w:widowControl w:val="0"/>
        <w:shd w:val="clear" w:color="auto" w:fill="auto"/>
        <w:bidi w:val="0"/>
        <w:spacing w:before="0" w:after="40" w:line="274" w:lineRule="exact"/>
        <w:ind w:left="440" w:right="0" w:hanging="440"/>
        <w:jc w:val="both"/>
      </w:pPr>
      <w:bookmarkStart w:id="289" w:name="bookmark289"/>
      <w:bookmarkStart w:id="290" w:name="bookmark290"/>
      <w:bookmarkStart w:id="291" w:name="bookmark291"/>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289"/>
      <w:bookmarkEnd w:id="290"/>
      <w:bookmarkEnd w:id="29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40" w:line="274" w:lineRule="exact"/>
        <w:ind w:left="0" w:right="0" w:firstLine="0"/>
        <w:jc w:val="left"/>
      </w:pPr>
      <w:bookmarkStart w:id="292" w:name="bookmark292"/>
      <w:r>
        <w:rPr>
          <w:b/>
          <w:bCs/>
          <w:color w:val="000000"/>
          <w:spacing w:val="0"/>
          <w:w w:val="100"/>
          <w:position w:val="0"/>
        </w:rPr>
        <w:t>（</w:t>
      </w:r>
      <w:bookmarkEnd w:id="292"/>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79"/>
        <w:gridCol w:w="478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日，公司第四届董事会第 四次（临时）会议及第四届监事会第四 次（临时）会议审议通过了《关于回购</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披露于上海证券交易所网站</w:t>
            </w:r>
          </w:p>
          <w:p>
            <w:pPr>
              <w:pStyle w:val="Style10"/>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（www.sse.com.cn）</w:t>
            </w:r>
            <w:r>
              <w:rPr>
                <w:color w:val="000000"/>
                <w:spacing w:val="0"/>
                <w:w w:val="100"/>
                <w:position w:val="0"/>
                <w:sz w:val="18"/>
                <w:szCs w:val="18"/>
              </w:rPr>
              <w:t>:</w:t>
            </w:r>
            <w:r>
              <w:rPr>
                <w:color w:val="000000"/>
                <w:spacing w:val="0"/>
                <w:w w:val="100"/>
                <w:position w:val="0"/>
                <w:sz w:val="20"/>
                <w:szCs w:val="20"/>
              </w:rPr>
              <w:t>《关于第四届董事会第四 次（临时）会议决议的公告》（公告编号：</w:t>
            </w:r>
            <w:r>
              <w:rPr>
                <w:color w:val="000000"/>
                <w:spacing w:val="0"/>
                <w:w w:val="100"/>
                <w:position w:val="0"/>
                <w:sz w:val="18"/>
                <w:szCs w:val="18"/>
              </w:rPr>
              <w:t>2021-</w:t>
            </w:r>
          </w:p>
        </w:tc>
      </w:tr>
    </w:tbl>
    <w:p>
      <w:pPr>
        <w:spacing w:lineRule="exact" w:line="1"/>
        <w:rPr>
          <w:sz w:val="2"/>
          <w:szCs w:val="2"/>
        </w:rPr>
      </w:pPr>
      <w:r>
        <w:br w:type="page"/>
      </w:r>
    </w:p>
    <w:tbl>
      <w:tblPr>
        <w:tblOverlap w:val="never"/>
        <w:jc w:val="center"/>
        <w:tblLayout w:type="fixed"/>
      </w:tblPr>
      <w:tblGrid>
        <w:gridCol w:w="3979"/>
        <w:gridCol w:w="4781"/>
      </w:tblGrid>
      <w:tr>
        <w:trPr>
          <w:trHeight w:val="13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注销部分限制性股票的议案》，同意对</w:t>
            </w:r>
            <w:r>
              <w:rPr>
                <w:color w:val="000000"/>
                <w:spacing w:val="0"/>
                <w:w w:val="100"/>
                <w:position w:val="0"/>
                <w:sz w:val="18"/>
                <w:szCs w:val="18"/>
              </w:rPr>
              <w:t xml:space="preserve">3 </w:t>
            </w:r>
            <w:r>
              <w:rPr>
                <w:color w:val="000000"/>
                <w:spacing w:val="0"/>
                <w:w w:val="100"/>
                <w:position w:val="0"/>
              </w:rPr>
              <w:t>名激励对象合计</w:t>
            </w:r>
            <w:r>
              <w:rPr>
                <w:color w:val="000000"/>
                <w:spacing w:val="0"/>
                <w:w w:val="100"/>
                <w:position w:val="0"/>
                <w:sz w:val="18"/>
                <w:szCs w:val="18"/>
              </w:rPr>
              <w:t>30, 303</w:t>
            </w:r>
            <w:r>
              <w:rPr>
                <w:color w:val="000000"/>
                <w:spacing w:val="0"/>
                <w:w w:val="100"/>
                <w:position w:val="0"/>
              </w:rPr>
              <w:t>股限制性股票进 行回购注销。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005）；</w:t>
            </w:r>
            <w:r>
              <w:rPr>
                <w:color w:val="000000"/>
                <w:spacing w:val="0"/>
                <w:w w:val="100"/>
                <w:position w:val="0"/>
              </w:rPr>
              <w:t>《关于第四届监事会第四次（临时）会议 决议的公告》（公告编号：</w:t>
            </w:r>
            <w:r>
              <w:rPr>
                <w:color w:val="000000"/>
                <w:spacing w:val="0"/>
                <w:w w:val="100"/>
                <w:position w:val="0"/>
                <w:sz w:val="18"/>
                <w:szCs w:val="18"/>
              </w:rPr>
              <w:t>2021-006）；</w:t>
            </w:r>
            <w:r>
              <w:rPr>
                <w:color w:val="000000"/>
                <w:spacing w:val="0"/>
                <w:w w:val="100"/>
                <w:position w:val="0"/>
              </w:rPr>
              <w:t xml:space="preserve">《关于 回购注销部分限制性股票的公告》（公告编号： </w:t>
            </w:r>
            <w:r>
              <w:rPr>
                <w:color w:val="000000"/>
                <w:spacing w:val="0"/>
                <w:w w:val="100"/>
                <w:position w:val="0"/>
                <w:sz w:val="18"/>
                <w:szCs w:val="18"/>
              </w:rPr>
              <w:t>2021-008）</w:t>
            </w:r>
            <w:r>
              <w:rPr>
                <w:color w:val="000000"/>
                <w:spacing w:val="0"/>
                <w:w w:val="100"/>
                <w:position w:val="0"/>
                <w:sz w:val="18"/>
                <w:szCs w:val="18"/>
              </w:rPr>
              <w:t>；</w:t>
            </w:r>
            <w:r>
              <w:rPr>
                <w:color w:val="000000"/>
                <w:spacing w:val="0"/>
                <w:w w:val="100"/>
                <w:position w:val="0"/>
              </w:rPr>
              <w:t>《关于回购注销部分限制性股票通 知债权人的公告》（公告编号：</w:t>
            </w:r>
            <w:r>
              <w:rPr>
                <w:color w:val="000000"/>
                <w:spacing w:val="0"/>
                <w:w w:val="100"/>
                <w:position w:val="0"/>
                <w:sz w:val="18"/>
                <w:szCs w:val="18"/>
              </w:rPr>
              <w:t>2021-009）</w:t>
            </w:r>
            <w:r>
              <w:rPr>
                <w:color w:val="000000"/>
                <w:spacing w:val="0"/>
                <w:w w:val="100"/>
                <w:position w:val="0"/>
              </w:rPr>
              <w:t>。</w:t>
            </w:r>
          </w:p>
        </w:tc>
      </w:tr>
      <w:tr>
        <w:trPr>
          <w:trHeight w:val="21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日，公司第四届董事会第 五次（临时）会议及第四届监事会第五 次（临时）会议审议通过了《关于回购 注销部分限制性股票的议案》，同意对</w:t>
            </w:r>
            <w:r>
              <w:rPr>
                <w:color w:val="000000"/>
                <w:spacing w:val="0"/>
                <w:w w:val="100"/>
                <w:position w:val="0"/>
                <w:sz w:val="18"/>
                <w:szCs w:val="18"/>
              </w:rPr>
              <w:t xml:space="preserve">4 </w:t>
            </w:r>
            <w:r>
              <w:rPr>
                <w:color w:val="000000"/>
                <w:spacing w:val="0"/>
                <w:w w:val="100"/>
                <w:position w:val="0"/>
              </w:rPr>
              <w:t>名激励对象合计</w:t>
            </w:r>
            <w:r>
              <w:rPr>
                <w:color w:val="000000"/>
                <w:spacing w:val="0"/>
                <w:w w:val="100"/>
                <w:position w:val="0"/>
                <w:sz w:val="18"/>
                <w:szCs w:val="18"/>
              </w:rPr>
              <w:t>37, 015</w:t>
            </w:r>
            <w:r>
              <w:rPr>
                <w:color w:val="000000"/>
                <w:spacing w:val="0"/>
                <w:w w:val="100"/>
                <w:position w:val="0"/>
              </w:rPr>
              <w:t>股限制性股票进 行回购注销。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披露于上海证券交易所网站</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com. cn）</w:t>
            </w:r>
            <w:r>
              <w:rPr>
                <w:color w:val="000000"/>
                <w:spacing w:val="0"/>
                <w:w w:val="100"/>
                <w:position w:val="0"/>
                <w:sz w:val="18"/>
                <w:szCs w:val="18"/>
              </w:rPr>
              <w:t>:</w:t>
            </w:r>
            <w:r>
              <w:rPr>
                <w:color w:val="000000"/>
                <w:spacing w:val="0"/>
                <w:w w:val="100"/>
                <w:position w:val="0"/>
              </w:rPr>
              <w:t>《关于第四届董事会第五 次（临时）会议决议的公告》（公告编号：</w:t>
            </w:r>
            <w:r>
              <w:rPr>
                <w:color w:val="000000"/>
                <w:spacing w:val="0"/>
                <w:w w:val="100"/>
                <w:position w:val="0"/>
                <w:sz w:val="18"/>
                <w:szCs w:val="18"/>
              </w:rPr>
              <w:t>2021- 015）；</w:t>
            </w:r>
            <w:r>
              <w:rPr>
                <w:color w:val="000000"/>
                <w:spacing w:val="0"/>
                <w:w w:val="100"/>
                <w:position w:val="0"/>
              </w:rPr>
              <w:t>《关于第四届监事会第五次（临时）会议 决议的公告》（公告编号：</w:t>
            </w:r>
            <w:r>
              <w:rPr>
                <w:color w:val="000000"/>
                <w:spacing w:val="0"/>
                <w:w w:val="100"/>
                <w:position w:val="0"/>
                <w:sz w:val="18"/>
                <w:szCs w:val="18"/>
              </w:rPr>
              <w:t>2021-016）；</w:t>
            </w:r>
            <w:r>
              <w:rPr>
                <w:color w:val="000000"/>
                <w:spacing w:val="0"/>
                <w:w w:val="100"/>
                <w:position w:val="0"/>
              </w:rPr>
              <w:t xml:space="preserve">《关于 回购注销部分限制性股票的公告》（公告编号： </w:t>
            </w:r>
            <w:r>
              <w:rPr>
                <w:color w:val="000000"/>
                <w:spacing w:val="0"/>
                <w:w w:val="100"/>
                <w:position w:val="0"/>
                <w:sz w:val="18"/>
                <w:szCs w:val="18"/>
              </w:rPr>
              <w:t>2021-017）；</w:t>
            </w:r>
            <w:r>
              <w:rPr>
                <w:color w:val="000000"/>
                <w:spacing w:val="0"/>
                <w:w w:val="100"/>
                <w:position w:val="0"/>
              </w:rPr>
              <w:t>《关于回购注销部分限制性股票通 知债权人的公告》（公告编号：</w:t>
            </w:r>
            <w:r>
              <w:rPr>
                <w:color w:val="000000"/>
                <w:spacing w:val="0"/>
                <w:w w:val="100"/>
                <w:position w:val="0"/>
                <w:sz w:val="18"/>
                <w:szCs w:val="18"/>
              </w:rPr>
              <w:t>2021-018）</w:t>
            </w:r>
            <w:r>
              <w:rPr>
                <w:color w:val="000000"/>
                <w:spacing w:val="0"/>
                <w:w w:val="100"/>
                <w:position w:val="0"/>
              </w:rPr>
              <w:t>。</w:t>
            </w:r>
          </w:p>
        </w:tc>
      </w:tr>
      <w:tr>
        <w:trPr>
          <w:trHeight w:val="21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日，公司第四届董事会第 六次（临时）会议及第四届监事会第六 次（临时）会议审议通过了《关于回购 注销部分限制性股票的议案》，同意对</w:t>
            </w:r>
            <w:r>
              <w:rPr>
                <w:color w:val="000000"/>
                <w:spacing w:val="0"/>
                <w:w w:val="100"/>
                <w:position w:val="0"/>
                <w:sz w:val="18"/>
                <w:szCs w:val="18"/>
              </w:rPr>
              <w:t xml:space="preserve">1 </w:t>
            </w:r>
            <w:r>
              <w:rPr>
                <w:color w:val="000000"/>
                <w:spacing w:val="0"/>
                <w:w w:val="100"/>
                <w:position w:val="0"/>
              </w:rPr>
              <w:t>名激励对象的</w:t>
            </w:r>
            <w:r>
              <w:rPr>
                <w:color w:val="000000"/>
                <w:spacing w:val="0"/>
                <w:w w:val="100"/>
                <w:position w:val="0"/>
                <w:sz w:val="18"/>
                <w:szCs w:val="18"/>
              </w:rPr>
              <w:t>10,332</w:t>
            </w:r>
            <w:r>
              <w:rPr>
                <w:color w:val="000000"/>
                <w:spacing w:val="0"/>
                <w:w w:val="100"/>
                <w:position w:val="0"/>
              </w:rPr>
              <w:t>股限制性股票进行 回购注销。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披露于上海证券交易所网站</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（www. sse. com. cn）</w:t>
            </w:r>
            <w:r>
              <w:rPr>
                <w:color w:val="000000"/>
                <w:spacing w:val="0"/>
                <w:w w:val="100"/>
                <w:position w:val="0"/>
                <w:sz w:val="18"/>
                <w:szCs w:val="18"/>
              </w:rPr>
              <w:t>:</w:t>
            </w:r>
            <w:r>
              <w:rPr>
                <w:color w:val="000000"/>
                <w:spacing w:val="0"/>
                <w:w w:val="100"/>
                <w:position w:val="0"/>
              </w:rPr>
              <w:t>《关于第四届董事会第六 次（临时）会议决议的公告》（公告编号：</w:t>
            </w:r>
            <w:r>
              <w:rPr>
                <w:color w:val="000000"/>
                <w:spacing w:val="0"/>
                <w:w w:val="100"/>
                <w:position w:val="0"/>
                <w:sz w:val="18"/>
                <w:szCs w:val="18"/>
              </w:rPr>
              <w:t>2021- 020）；</w:t>
            </w:r>
            <w:r>
              <w:rPr>
                <w:color w:val="000000"/>
                <w:spacing w:val="0"/>
                <w:w w:val="100"/>
                <w:position w:val="0"/>
              </w:rPr>
              <w:t>《关于第四届监事会第六次（临时）会议 决议的公告》（公告编号：</w:t>
            </w:r>
            <w:r>
              <w:rPr>
                <w:color w:val="000000"/>
                <w:spacing w:val="0"/>
                <w:w w:val="100"/>
                <w:position w:val="0"/>
                <w:sz w:val="18"/>
                <w:szCs w:val="18"/>
              </w:rPr>
              <w:t>2021-021）；</w:t>
            </w:r>
            <w:r>
              <w:rPr>
                <w:color w:val="000000"/>
                <w:spacing w:val="0"/>
                <w:w w:val="100"/>
                <w:position w:val="0"/>
              </w:rPr>
              <w:t xml:space="preserve">《关于 回购注销部分限制性股票的公告》（公告编号： </w:t>
            </w:r>
            <w:r>
              <w:rPr>
                <w:color w:val="000000"/>
                <w:spacing w:val="0"/>
                <w:w w:val="100"/>
                <w:position w:val="0"/>
                <w:sz w:val="18"/>
                <w:szCs w:val="18"/>
              </w:rPr>
              <w:t>2021-022）；</w:t>
            </w:r>
            <w:r>
              <w:rPr>
                <w:color w:val="000000"/>
                <w:spacing w:val="0"/>
                <w:w w:val="100"/>
                <w:position w:val="0"/>
              </w:rPr>
              <w:t>《关于回购注销部分限制性股票通 知债权人的公告》（公告编号：</w:t>
            </w:r>
            <w:r>
              <w:rPr>
                <w:color w:val="000000"/>
                <w:spacing w:val="0"/>
                <w:w w:val="100"/>
                <w:position w:val="0"/>
                <w:sz w:val="18"/>
                <w:szCs w:val="18"/>
              </w:rPr>
              <w:t>2021-023）</w:t>
            </w:r>
            <w:r>
              <w:rPr>
                <w:color w:val="000000"/>
                <w:spacing w:val="0"/>
                <w:w w:val="100"/>
                <w:position w:val="0"/>
              </w:rPr>
              <w:t>。</w:t>
            </w:r>
          </w:p>
        </w:tc>
      </w:tr>
      <w:tr>
        <w:trPr>
          <w:trHeight w:val="273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日，公司召开的第四届董 事会第七次会议及第四届监事会第七次 会议审议通过了《关于回购注销部分限 制性股票的议案》，公司将对首次授予 的激励对象共计</w:t>
            </w:r>
            <w:r>
              <w:rPr>
                <w:color w:val="000000"/>
                <w:spacing w:val="0"/>
                <w:w w:val="100"/>
                <w:position w:val="0"/>
                <w:sz w:val="18"/>
                <w:szCs w:val="18"/>
              </w:rPr>
              <w:t>107</w:t>
            </w:r>
            <w:r>
              <w:rPr>
                <w:color w:val="000000"/>
                <w:spacing w:val="0"/>
                <w:w w:val="100"/>
                <w:position w:val="0"/>
              </w:rPr>
              <w:t>名在第三个解除限 售期对应的已授予但未解锁部分股票合 计</w:t>
            </w:r>
            <w:r>
              <w:rPr>
                <w:color w:val="000000"/>
                <w:spacing w:val="0"/>
                <w:w w:val="100"/>
                <w:position w:val="0"/>
                <w:sz w:val="18"/>
                <w:szCs w:val="18"/>
              </w:rPr>
              <w:t>1,663,662</w:t>
            </w:r>
            <w:r>
              <w:rPr>
                <w:color w:val="000000"/>
                <w:spacing w:val="0"/>
                <w:w w:val="100"/>
                <w:position w:val="0"/>
              </w:rPr>
              <w:t>股进行回购注销；对预留 部分授予的激励对象共计</w:t>
            </w:r>
            <w:r>
              <w:rPr>
                <w:color w:val="000000"/>
                <w:spacing w:val="0"/>
                <w:w w:val="100"/>
                <w:position w:val="0"/>
                <w:sz w:val="18"/>
                <w:szCs w:val="18"/>
              </w:rPr>
              <w:t>44</w:t>
            </w:r>
            <w:r>
              <w:rPr>
                <w:color w:val="000000"/>
                <w:spacing w:val="0"/>
                <w:w w:val="100"/>
                <w:position w:val="0"/>
              </w:rPr>
              <w:t>名在第二个 解除限售期对应的已授予但未解锁部分 股票合计</w:t>
            </w:r>
            <w:r>
              <w:rPr>
                <w:color w:val="000000"/>
                <w:spacing w:val="0"/>
                <w:w w:val="100"/>
                <w:position w:val="0"/>
                <w:sz w:val="18"/>
                <w:szCs w:val="18"/>
              </w:rPr>
              <w:t>440,300</w:t>
            </w:r>
            <w:r>
              <w:rPr>
                <w:color w:val="000000"/>
                <w:spacing w:val="0"/>
                <w:w w:val="100"/>
                <w:position w:val="0"/>
              </w:rPr>
              <w:t>股进行回购注销。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披露于上海证券交易所网站</w:t>
            </w:r>
          </w:p>
          <w:p>
            <w:pPr>
              <w:pStyle w:val="Style10"/>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18"/>
                <w:szCs w:val="18"/>
              </w:rPr>
              <w:t>（www. sse. com. cn）</w:t>
            </w:r>
            <w:r>
              <w:rPr>
                <w:color w:val="000000"/>
                <w:spacing w:val="0"/>
                <w:w w:val="100"/>
                <w:position w:val="0"/>
                <w:sz w:val="18"/>
                <w:szCs w:val="18"/>
              </w:rPr>
              <w:t>:</w:t>
            </w:r>
            <w:r>
              <w:rPr>
                <w:color w:val="000000"/>
                <w:spacing w:val="0"/>
                <w:w w:val="100"/>
                <w:position w:val="0"/>
                <w:sz w:val="20"/>
                <w:szCs w:val="20"/>
              </w:rPr>
              <w:t>《关于第四届董事会第七 次会议决议的公告》（公告编号：</w:t>
            </w:r>
            <w:r>
              <w:rPr>
                <w:color w:val="000000"/>
                <w:spacing w:val="0"/>
                <w:w w:val="100"/>
                <w:position w:val="0"/>
                <w:sz w:val="18"/>
                <w:szCs w:val="18"/>
              </w:rPr>
              <w:t>2021-024）；</w:t>
            </w:r>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《关于第四届监事会第七次会议决议的公告》</w:t>
            </w:r>
          </w:p>
          <w:p>
            <w:pPr>
              <w:pStyle w:val="Style10"/>
              <w:keepNext w:val="0"/>
              <w:keepLines w:val="0"/>
              <w:widowControl w:val="0"/>
              <w:shd w:val="clear" w:color="auto" w:fill="auto"/>
              <w:bidi w:val="0"/>
              <w:spacing w:before="0" w:after="0" w:line="270" w:lineRule="exact"/>
              <w:ind w:left="0" w:right="0" w:firstLine="0"/>
              <w:jc w:val="left"/>
              <w:rPr>
                <w:sz w:val="18"/>
                <w:szCs w:val="18"/>
              </w:rPr>
            </w:pPr>
            <w:r>
              <w:rPr>
                <w:color w:val="000000"/>
                <w:spacing w:val="0"/>
                <w:w w:val="100"/>
                <w:position w:val="0"/>
                <w:sz w:val="20"/>
                <w:szCs w:val="20"/>
              </w:rPr>
              <w:t>（公告编号：</w:t>
            </w:r>
            <w:r>
              <w:rPr>
                <w:color w:val="000000"/>
                <w:spacing w:val="0"/>
                <w:w w:val="100"/>
                <w:position w:val="0"/>
                <w:sz w:val="18"/>
                <w:szCs w:val="18"/>
              </w:rPr>
              <w:t>2021-025）</w:t>
            </w:r>
            <w:r>
              <w:rPr>
                <w:color w:val="000000"/>
                <w:spacing w:val="0"/>
                <w:w w:val="100"/>
                <w:position w:val="0"/>
                <w:sz w:val="18"/>
                <w:szCs w:val="18"/>
              </w:rPr>
              <w:t>；</w:t>
            </w:r>
            <w:r>
              <w:rPr>
                <w:color w:val="000000"/>
                <w:spacing w:val="0"/>
                <w:w w:val="100"/>
                <w:position w:val="0"/>
                <w:sz w:val="20"/>
                <w:szCs w:val="20"/>
              </w:rPr>
              <w:t>《关于回购注销部分 限制性股票的公告》（公告编号：</w:t>
            </w:r>
            <w:r>
              <w:rPr>
                <w:color w:val="000000"/>
                <w:spacing w:val="0"/>
                <w:w w:val="100"/>
                <w:position w:val="0"/>
                <w:sz w:val="18"/>
                <w:szCs w:val="18"/>
              </w:rPr>
              <w:t>2021-030）；</w:t>
            </w:r>
          </w:p>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《关于回购注销部分限制性股票通知债权人的公 告》（公告编号：</w:t>
            </w:r>
            <w:r>
              <w:rPr>
                <w:color w:val="000000"/>
                <w:spacing w:val="0"/>
                <w:w w:val="100"/>
                <w:position w:val="0"/>
                <w:sz w:val="18"/>
                <w:szCs w:val="18"/>
              </w:rPr>
              <w:t>2021-031）</w:t>
            </w:r>
            <w:r>
              <w:rPr>
                <w:color w:val="000000"/>
                <w:spacing w:val="0"/>
                <w:w w:val="100"/>
                <w:position w:val="0"/>
              </w:rPr>
              <w:t>。</w:t>
            </w:r>
          </w:p>
        </w:tc>
      </w:tr>
      <w:tr>
        <w:trPr>
          <w:trHeight w:val="410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鉴于公司</w:t>
            </w:r>
            <w:r>
              <w:rPr>
                <w:color w:val="000000"/>
                <w:spacing w:val="0"/>
                <w:w w:val="100"/>
                <w:position w:val="0"/>
                <w:sz w:val="18"/>
                <w:szCs w:val="18"/>
              </w:rPr>
              <w:t>2018</w:t>
            </w:r>
            <w:r>
              <w:rPr>
                <w:color w:val="000000"/>
                <w:spacing w:val="0"/>
                <w:w w:val="100"/>
                <w:position w:val="0"/>
              </w:rPr>
              <w:t>年限制性股票激励计划</w:t>
            </w:r>
            <w:r>
              <w:rPr>
                <w:color w:val="000000"/>
                <w:spacing w:val="0"/>
                <w:w w:val="100"/>
                <w:position w:val="0"/>
                <w:sz w:val="18"/>
                <w:szCs w:val="18"/>
              </w:rPr>
              <w:t xml:space="preserve">14 </w:t>
            </w:r>
            <w:r>
              <w:rPr>
                <w:color w:val="000000"/>
                <w:spacing w:val="0"/>
                <w:w w:val="100"/>
                <w:position w:val="0"/>
              </w:rPr>
              <w:t>名离职员工不再具备激励对象资格，且 公司业绩指标未达到《</w:t>
            </w:r>
            <w:r>
              <w:rPr>
                <w:color w:val="000000"/>
                <w:spacing w:val="0"/>
                <w:w w:val="100"/>
                <w:position w:val="0"/>
                <w:sz w:val="18"/>
                <w:szCs w:val="18"/>
              </w:rPr>
              <w:t>2018</w:t>
            </w:r>
            <w:r>
              <w:rPr>
                <w:color w:val="000000"/>
                <w:spacing w:val="0"/>
                <w:w w:val="100"/>
                <w:position w:val="0"/>
              </w:rPr>
              <w:t>年限制性股 票激励计划（草案）》所规定的首次授 予限制性股票第三个解除限售期以及预 留限制性股票第二个解除限售期的解除 限售条件，公司于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日完 成上述</w:t>
            </w:r>
            <w:r>
              <w:rPr>
                <w:color w:val="000000"/>
                <w:spacing w:val="0"/>
                <w:w w:val="100"/>
                <w:position w:val="0"/>
                <w:sz w:val="18"/>
                <w:szCs w:val="18"/>
              </w:rPr>
              <w:t>14</w:t>
            </w:r>
            <w:r>
              <w:rPr>
                <w:color w:val="000000"/>
                <w:spacing w:val="0"/>
                <w:w w:val="100"/>
                <w:position w:val="0"/>
              </w:rPr>
              <w:t>名激励对象所持有的限制性股 票，首次授予的激励对象共计</w:t>
            </w:r>
            <w:r>
              <w:rPr>
                <w:color w:val="000000"/>
                <w:spacing w:val="0"/>
                <w:w w:val="100"/>
                <w:position w:val="0"/>
                <w:sz w:val="18"/>
                <w:szCs w:val="18"/>
              </w:rPr>
              <w:t>107</w:t>
            </w:r>
            <w:r>
              <w:rPr>
                <w:color w:val="000000"/>
                <w:spacing w:val="0"/>
                <w:w w:val="100"/>
                <w:position w:val="0"/>
              </w:rPr>
              <w:t>名在 第三个解除限售期对应的已授予但未解 锁部分股票及预留部分授予的激励对象 共计</w:t>
            </w:r>
            <w:r>
              <w:rPr>
                <w:color w:val="000000"/>
                <w:spacing w:val="0"/>
                <w:w w:val="100"/>
                <w:position w:val="0"/>
                <w:sz w:val="18"/>
                <w:szCs w:val="18"/>
              </w:rPr>
              <w:t>44</w:t>
            </w:r>
            <w:r>
              <w:rPr>
                <w:color w:val="000000"/>
                <w:spacing w:val="0"/>
                <w:w w:val="100"/>
                <w:position w:val="0"/>
              </w:rPr>
              <w:t>名在第二个解除限售期对应的已 授予但未解锁部分股票回购注销的工 作，合计回购注销限制性股票</w:t>
            </w:r>
            <w:r>
              <w:rPr>
                <w:color w:val="000000"/>
                <w:spacing w:val="0"/>
                <w:w w:val="100"/>
                <w:position w:val="0"/>
                <w:sz w:val="18"/>
                <w:szCs w:val="18"/>
              </w:rPr>
              <w:t xml:space="preserve">2,215,942 </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披露于上海证券交易所网站</w:t>
            </w:r>
          </w:p>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（www. sse. com. cn）</w:t>
            </w:r>
            <w:r>
              <w:rPr>
                <w:color w:val="000000"/>
                <w:spacing w:val="0"/>
                <w:w w:val="100"/>
                <w:position w:val="0"/>
                <w:sz w:val="18"/>
                <w:szCs w:val="18"/>
              </w:rPr>
              <w:t>:</w:t>
            </w:r>
            <w:r>
              <w:rPr>
                <w:color w:val="000000"/>
                <w:spacing w:val="0"/>
                <w:w w:val="100"/>
                <w:position w:val="0"/>
              </w:rPr>
              <w:t>《关于股权激励限制性股 票回购注销实施公告》（公告编号：</w:t>
            </w:r>
            <w:r>
              <w:rPr>
                <w:color w:val="000000"/>
                <w:spacing w:val="0"/>
                <w:w w:val="100"/>
                <w:position w:val="0"/>
                <w:sz w:val="18"/>
                <w:szCs w:val="18"/>
              </w:rPr>
              <w:t>2021- 053）</w:t>
            </w:r>
            <w:r>
              <w:rPr>
                <w:color w:val="000000"/>
                <w:spacing w:val="0"/>
                <w:w w:val="100"/>
                <w:position w:val="0"/>
              </w:rPr>
              <w:t>。</w:t>
            </w:r>
          </w:p>
        </w:tc>
      </w:tr>
    </w:tbl>
    <w:p>
      <w:pPr>
        <w:widowControl w:val="0"/>
        <w:spacing w:after="359" w:line="1" w:lineRule="exact"/>
      </w:pPr>
    </w:p>
    <w:p>
      <w:pPr>
        <w:pStyle w:val="Style21"/>
        <w:keepNext/>
        <w:keepLines/>
        <w:widowControl w:val="0"/>
        <w:shd w:val="clear" w:color="auto" w:fill="auto"/>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w:t>
      </w:r>
      <w:bookmarkEnd w:id="295"/>
      <w:r>
        <w:rPr>
          <w:color w:val="000000"/>
          <w:spacing w:val="0"/>
          <w:w w:val="100"/>
          <w:position w:val="0"/>
        </w:rPr>
        <w:t>二）临时公告未披露或有后续进展的激励情况</w:t>
      </w:r>
      <w:bookmarkEnd w:id="293"/>
      <w:bookmarkEnd w:id="294"/>
      <w:bookmarkEnd w:id="29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80" w:line="240" w:lineRule="auto"/>
        <w:ind w:left="0" w:right="0" w:firstLine="0"/>
        <w:jc w:val="left"/>
        <w:sectPr>
          <w:footnotePr>
            <w:pos w:val="pageBottom"/>
            <w:numFmt w:val="decimal"/>
            <w:numRestart w:val="continuous"/>
          </w:footnotePr>
          <w:pgSz w:w="11900" w:h="16840"/>
          <w:pgMar w:top="1339" w:right="1164" w:bottom="1489" w:left="166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986"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986"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297" w:name="bookmark297"/>
      <w:r>
        <w:rPr>
          <w:b/>
          <w:bCs/>
          <w:color w:val="000000"/>
          <w:spacing w:val="0"/>
          <w:w w:val="100"/>
          <w:position w:val="0"/>
        </w:rPr>
        <w:t>（</w:t>
      </w:r>
      <w:bookmarkEnd w:id="297"/>
      <w:r>
        <w:rPr>
          <w:b/>
          <w:bCs/>
          <w:color w:val="000000"/>
          <w:spacing w:val="0"/>
          <w:w w:val="100"/>
          <w:position w:val="0"/>
        </w:rPr>
        <w:t>三）</w:t>
        <w:tab/>
        <w:t>董事、高级管理人员报告期内被授予的股权激励情况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298" w:name="bookmark298"/>
      <w:r>
        <w:rPr>
          <w:b/>
          <w:bCs/>
          <w:color w:val="000000"/>
          <w:spacing w:val="0"/>
          <w:w w:val="100"/>
          <w:position w:val="0"/>
        </w:rPr>
        <w:t>（</w:t>
      </w:r>
      <w:bookmarkEnd w:id="298"/>
      <w:r>
        <w:rPr>
          <w:b/>
          <w:bCs/>
          <w:color w:val="000000"/>
          <w:spacing w:val="0"/>
          <w:w w:val="100"/>
          <w:position w:val="0"/>
        </w:rPr>
        <w:t>四）</w:t>
        <w:tab/>
        <w:t>报告期内对高级管理人员的考评机制，以及激励机制的建立、实施情况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十二、 报告期内的内部控制制度建设及实施情况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报告期内，公司在严格依照中国证监会、上海证券交易所及《公司法》、《公司章程》等法 律法规要求建立了严密的内控管理体系基础上，推动了内部控制管理水平的提升，加大了内部控 制监督检查力度，确保了内部控制执行的有效性。</w:t>
      </w:r>
      <w:r>
        <w:rPr>
          <w:color w:val="000000"/>
          <w:spacing w:val="0"/>
          <w:w w:val="100"/>
          <w:position w:val="0"/>
          <w:sz w:val="18"/>
          <w:szCs w:val="18"/>
        </w:rPr>
        <w:t>2021</w:t>
      </w:r>
      <w:r>
        <w:rPr>
          <w:color w:val="000000"/>
          <w:spacing w:val="0"/>
          <w:w w:val="100"/>
          <w:position w:val="0"/>
        </w:rPr>
        <w:t>年，公司采取了以下措施持续完善内部 控制管理体系：</w:t>
      </w:r>
    </w:p>
    <w:p>
      <w:pPr>
        <w:pStyle w:val="Style5"/>
        <w:keepNext w:val="0"/>
        <w:keepLines w:val="0"/>
        <w:widowControl w:val="0"/>
        <w:shd w:val="clear" w:color="auto" w:fill="auto"/>
        <w:tabs>
          <w:tab w:pos="1117" w:val="left"/>
        </w:tabs>
        <w:bidi w:val="0"/>
        <w:spacing w:before="0" w:after="0" w:line="408" w:lineRule="exact"/>
        <w:ind w:left="0" w:right="0" w:firstLine="440"/>
        <w:jc w:val="both"/>
      </w:pPr>
      <w:bookmarkStart w:id="299" w:name="bookmark299"/>
      <w:r>
        <w:rPr>
          <w:color w:val="000000"/>
          <w:spacing w:val="0"/>
          <w:w w:val="100"/>
          <w:position w:val="0"/>
        </w:rPr>
        <w:t>（</w:t>
      </w:r>
      <w:bookmarkEnd w:id="299"/>
      <w:r>
        <w:rPr>
          <w:color w:val="000000"/>
          <w:spacing w:val="0"/>
          <w:w w:val="100"/>
          <w:position w:val="0"/>
        </w:rPr>
        <w:t>一）</w:t>
        <w:tab/>
        <w:t>持续加强对于《公司法》、《证券法》以及公司经营管理等有关的法律法规、制度的 宣传学习，不断提高广大员工特别是公司董事、监事、高级管理人员及关键部门负责人风险管理 的意识。</w:t>
      </w:r>
    </w:p>
    <w:p>
      <w:pPr>
        <w:pStyle w:val="Style5"/>
        <w:keepNext w:val="0"/>
        <w:keepLines w:val="0"/>
        <w:widowControl w:val="0"/>
        <w:shd w:val="clear" w:color="auto" w:fill="auto"/>
        <w:tabs>
          <w:tab w:pos="1117" w:val="left"/>
        </w:tabs>
        <w:bidi w:val="0"/>
        <w:spacing w:before="0" w:after="0" w:line="408" w:lineRule="exact"/>
        <w:ind w:left="0" w:right="0" w:firstLine="440"/>
        <w:jc w:val="both"/>
      </w:pPr>
      <w:bookmarkStart w:id="300" w:name="bookmark300"/>
      <w:r>
        <w:rPr>
          <w:color w:val="000000"/>
          <w:spacing w:val="0"/>
          <w:w w:val="100"/>
          <w:position w:val="0"/>
        </w:rPr>
        <w:t>（</w:t>
      </w:r>
      <w:bookmarkEnd w:id="300"/>
      <w:r>
        <w:rPr>
          <w:color w:val="000000"/>
          <w:spacing w:val="0"/>
          <w:w w:val="100"/>
          <w:position w:val="0"/>
        </w:rPr>
        <w:t>二）</w:t>
        <w:tab/>
        <w:t>随着公司经营规模的发展，人员不断增加，为避免因人员素质差异或文化差异导致的 管理风险，公司应加强员工培训及对各项制度的学习。</w:t>
      </w:r>
    </w:p>
    <w:p>
      <w:pPr>
        <w:pStyle w:val="Style5"/>
        <w:keepNext w:val="0"/>
        <w:keepLines w:val="0"/>
        <w:widowControl w:val="0"/>
        <w:shd w:val="clear" w:color="auto" w:fill="auto"/>
        <w:tabs>
          <w:tab w:pos="1122" w:val="left"/>
        </w:tabs>
        <w:bidi w:val="0"/>
        <w:spacing w:before="0" w:after="0" w:line="408" w:lineRule="exact"/>
        <w:ind w:left="0" w:right="0" w:firstLine="440"/>
        <w:jc w:val="both"/>
      </w:pPr>
      <w:bookmarkStart w:id="301" w:name="bookmark301"/>
      <w:r>
        <w:rPr>
          <w:color w:val="000000"/>
          <w:spacing w:val="0"/>
          <w:w w:val="100"/>
          <w:position w:val="0"/>
        </w:rPr>
        <w:t>（</w:t>
      </w:r>
      <w:bookmarkEnd w:id="301"/>
      <w:r>
        <w:rPr>
          <w:color w:val="000000"/>
          <w:spacing w:val="0"/>
          <w:w w:val="100"/>
          <w:position w:val="0"/>
        </w:rPr>
        <w:t>三）</w:t>
        <w:tab/>
        <w:t>进一步完善公司内部控制结构，梳理和完善公司各项内控流程，对公司内部控制程序 进行治理和补充，进一步完善公司管理制度、部门工作职责，使相关内部控制程序系统化。</w:t>
      </w:r>
    </w:p>
    <w:p>
      <w:pPr>
        <w:pStyle w:val="Style5"/>
        <w:keepNext w:val="0"/>
        <w:keepLines w:val="0"/>
        <w:widowControl w:val="0"/>
        <w:shd w:val="clear" w:color="auto" w:fill="auto"/>
        <w:tabs>
          <w:tab w:pos="1122" w:val="left"/>
        </w:tabs>
        <w:bidi w:val="0"/>
        <w:spacing w:before="0" w:after="0" w:line="408"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四）</w:t>
        <w:tab/>
        <w:t>落实对员工的定期考核制度，建立起短期激励与长期激励相结合的激励机制，完善并 严格执行员工股权激励制度。</w:t>
      </w:r>
    </w:p>
    <w:p>
      <w:pPr>
        <w:pStyle w:val="Style5"/>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报告期内，公司各项内部控制制度得到了有效的执行，不存在内部控制重大缺陷情况。公司 根据</w:t>
      </w:r>
      <w:r>
        <w:rPr>
          <w:color w:val="000000"/>
          <w:spacing w:val="0"/>
          <w:w w:val="100"/>
          <w:position w:val="0"/>
          <w:sz w:val="18"/>
          <w:szCs w:val="18"/>
        </w:rPr>
        <w:t>2021</w:t>
      </w:r>
      <w:r>
        <w:rPr>
          <w:color w:val="000000"/>
          <w:spacing w:val="0"/>
          <w:w w:val="100"/>
          <w:position w:val="0"/>
        </w:rPr>
        <w:t>年的内部控制实施情况编制了内部控制评价报告，详见</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日在上交所网 站披露的《</w:t>
      </w:r>
      <w:r>
        <w:rPr>
          <w:color w:val="000000"/>
          <w:spacing w:val="0"/>
          <w:w w:val="100"/>
          <w:position w:val="0"/>
          <w:sz w:val="18"/>
          <w:szCs w:val="18"/>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 报告期内对子公司的管理控制情况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十四、内部控制审计报告的相关情况说明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公司内部控制审计机构信永中和会计师事务所（特殊普通合伙）为公司出具了标准无保留意 见的《内部控制审计报告》，具体内容详见于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日在上海证券交易所网站披露的相 关公告。</w:t>
      </w:r>
    </w:p>
    <w:p>
      <w:pPr>
        <w:pStyle w:val="Style5"/>
        <w:keepNext w:val="0"/>
        <w:keepLines w:val="0"/>
        <w:widowControl w:val="0"/>
        <w:shd w:val="clear" w:color="auto" w:fill="auto"/>
        <w:bidi w:val="0"/>
        <w:spacing w:before="0" w:after="0" w:line="410"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内部控制审计报告意见类型：标准的无保留意见</w:t>
      </w:r>
    </w:p>
    <w:p>
      <w:pPr>
        <w:pStyle w:val="Style42"/>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37" w:right="1259" w:bottom="1196" w:left="1771" w:header="0" w:footer="3" w:gutter="0"/>
          <w:cols w:space="720"/>
          <w:noEndnote/>
          <w:rtlGutter w:val="0"/>
          <w:docGrid w:linePitch="360"/>
        </w:sectPr>
      </w:pPr>
      <w:r>
        <w:rPr>
          <w:color w:val="000000"/>
          <w:spacing w:val="0"/>
          <w:w w:val="100"/>
          <w:position w:val="0"/>
        </w:rPr>
        <w:t xml:space="preserve">51 </w:t>
      </w:r>
      <w:r>
        <w:rPr>
          <w:b w:val="0"/>
          <w:bCs w:val="0"/>
          <w:color w:val="000000"/>
          <w:spacing w:val="0"/>
          <w:w w:val="100"/>
          <w:position w:val="0"/>
        </w:rPr>
        <w:t xml:space="preserve">/ </w:t>
      </w:r>
      <w:r>
        <w:rPr>
          <w:color w:val="000000"/>
          <w:spacing w:val="0"/>
          <w:w w:val="100"/>
          <w:position w:val="0"/>
        </w:rPr>
        <w:t>218</w:t>
      </w:r>
    </w:p>
    <w:p>
      <w:pPr>
        <w:pStyle w:val="Style21"/>
        <w:keepNext/>
        <w:keepLines/>
        <w:widowControl w:val="0"/>
        <w:shd w:val="clear" w:color="auto" w:fill="auto"/>
        <w:bidi w:val="0"/>
        <w:spacing w:before="0" w:after="100" w:line="240" w:lineRule="auto"/>
        <w:ind w:left="0" w:right="0" w:firstLine="0"/>
        <w:jc w:val="left"/>
      </w:pPr>
      <w:bookmarkStart w:id="303" w:name="bookmark303"/>
      <w:bookmarkStart w:id="304" w:name="bookmark304"/>
      <w:bookmarkStart w:id="305" w:name="bookmark305"/>
      <w:r>
        <w:rPr>
          <w:color w:val="000000"/>
          <w:spacing w:val="0"/>
          <w:w w:val="100"/>
          <w:position w:val="0"/>
        </w:rPr>
        <w:t>十五、上市公司治理专项行动自查问题整改情况</w:t>
      </w:r>
      <w:bookmarkEnd w:id="303"/>
      <w:bookmarkEnd w:id="304"/>
      <w:bookmarkEnd w:id="30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w:t>
      </w:r>
    </w:p>
    <w:p>
      <w:pPr>
        <w:pStyle w:val="Style5"/>
        <w:keepNext w:val="0"/>
        <w:keepLines w:val="0"/>
        <w:widowControl w:val="0"/>
        <w:shd w:val="clear" w:color="auto" w:fill="auto"/>
        <w:bidi w:val="0"/>
        <w:spacing w:before="0" w:after="360" w:line="240" w:lineRule="auto"/>
        <w:ind w:left="0" w:right="0" w:firstLine="0"/>
        <w:jc w:val="left"/>
      </w:pPr>
      <w:bookmarkStart w:id="306" w:name="bookmark30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06"/>
    </w:p>
    <w:p>
      <w:pPr>
        <w:pStyle w:val="Style13"/>
        <w:keepNext/>
        <w:keepLines/>
        <w:widowControl w:val="0"/>
        <w:shd w:val="clear" w:color="auto" w:fill="auto"/>
        <w:bidi w:val="0"/>
        <w:spacing w:before="0" w:after="280" w:line="240" w:lineRule="auto"/>
        <w:ind w:left="0" w:right="0" w:firstLine="0"/>
        <w:jc w:val="center"/>
      </w:pPr>
      <w:bookmarkStart w:id="307" w:name="bookmark307"/>
      <w:bookmarkStart w:id="308" w:name="bookmark308"/>
      <w:bookmarkStart w:id="309" w:name="bookmark309"/>
      <w:r>
        <w:rPr>
          <w:color w:val="000000"/>
          <w:spacing w:val="0"/>
          <w:w w:val="100"/>
          <w:position w:val="0"/>
        </w:rPr>
        <w:t>第五节环境与社会责任</w:t>
      </w:r>
      <w:bookmarkEnd w:id="307"/>
      <w:bookmarkEnd w:id="308"/>
      <w:bookmarkEnd w:id="309"/>
    </w:p>
    <w:p>
      <w:pPr>
        <w:pStyle w:val="Style21"/>
        <w:keepNext/>
        <w:keepLines/>
        <w:widowControl w:val="0"/>
        <w:shd w:val="clear" w:color="auto" w:fill="auto"/>
        <w:tabs>
          <w:tab w:pos="478" w:val="left"/>
        </w:tabs>
        <w:bidi w:val="0"/>
        <w:spacing w:before="0" w:after="10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rPr>
        <w:t>一</w:t>
      </w:r>
      <w:bookmarkEnd w:id="312"/>
      <w:r>
        <w:rPr>
          <w:color w:val="000000"/>
          <w:spacing w:val="0"/>
          <w:w w:val="100"/>
          <w:position w:val="0"/>
        </w:rPr>
        <w:t>、</w:t>
        <w:tab/>
        <w:t>环境信息情况</w:t>
      </w:r>
      <w:bookmarkEnd w:id="310"/>
      <w:bookmarkEnd w:id="311"/>
      <w:bookmarkEnd w:id="313"/>
    </w:p>
    <w:p>
      <w:pPr>
        <w:pStyle w:val="Style21"/>
        <w:keepNext/>
        <w:keepLines/>
        <w:widowControl w:val="0"/>
        <w:shd w:val="clear" w:color="auto" w:fill="auto"/>
        <w:tabs>
          <w:tab w:pos="536" w:val="left"/>
        </w:tabs>
        <w:bidi w:val="0"/>
        <w:spacing w:before="0" w:after="100" w:line="240" w:lineRule="auto"/>
        <w:ind w:left="0" w:right="0" w:firstLine="0"/>
        <w:jc w:val="left"/>
      </w:pPr>
      <w:bookmarkStart w:id="310" w:name="bookmark310"/>
      <w:bookmarkStart w:id="311" w:name="bookmark311"/>
      <w:bookmarkStart w:id="314" w:name="bookmark314"/>
      <w:bookmarkStart w:id="315" w:name="bookmark315"/>
      <w:r>
        <w:rPr>
          <w:color w:val="000000"/>
          <w:spacing w:val="0"/>
          <w:w w:val="100"/>
          <w:position w:val="0"/>
        </w:rPr>
        <w:t>（</w:t>
      </w:r>
      <w:bookmarkEnd w:id="314"/>
      <w:r>
        <w:rPr>
          <w:color w:val="000000"/>
          <w:spacing w:val="0"/>
          <w:w w:val="100"/>
          <w:position w:val="0"/>
        </w:rPr>
        <w:t>一）</w:t>
        <w:tab/>
        <w:t>属于环境保护部门公布的重点排污单位的公司及其主要子公司的环保情况说明</w:t>
      </w:r>
      <w:bookmarkEnd w:id="310"/>
      <w:bookmarkEnd w:id="311"/>
      <w:bookmarkEnd w:id="31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316" w:name="bookmark316"/>
      <w:r>
        <w:rPr>
          <w:b/>
          <w:bCs/>
          <w:color w:val="000000"/>
          <w:spacing w:val="0"/>
          <w:w w:val="100"/>
          <w:position w:val="0"/>
        </w:rPr>
        <w:t>（</w:t>
      </w:r>
      <w:bookmarkEnd w:id="316"/>
      <w:r>
        <w:rPr>
          <w:b/>
          <w:bCs/>
          <w:color w:val="000000"/>
          <w:spacing w:val="0"/>
          <w:w w:val="100"/>
          <w:position w:val="0"/>
        </w:rPr>
        <w:t>二）</w:t>
        <w:tab/>
        <w:t>重点排污单位之外的公司环保情况说明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1"/>
        <w:keepNext/>
        <w:keepLines/>
        <w:widowControl w:val="0"/>
        <w:numPr>
          <w:ilvl w:val="0"/>
          <w:numId w:val="55"/>
        </w:numPr>
        <w:shd w:val="clear" w:color="auto" w:fill="auto"/>
        <w:tabs>
          <w:tab w:pos="440" w:val="left"/>
        </w:tabs>
        <w:bidi w:val="0"/>
        <w:spacing w:before="0" w:after="100" w:line="240" w:lineRule="auto"/>
        <w:ind w:left="0" w:right="0" w:firstLine="0"/>
        <w:jc w:val="left"/>
      </w:pPr>
      <w:bookmarkStart w:id="317" w:name="bookmark317"/>
      <w:bookmarkStart w:id="318" w:name="bookmark318"/>
      <w:bookmarkStart w:id="319" w:name="bookmark319"/>
      <w:bookmarkStart w:id="320" w:name="bookmark320"/>
      <w:bookmarkEnd w:id="319"/>
      <w:r>
        <w:rPr>
          <w:color w:val="000000"/>
          <w:spacing w:val="0"/>
          <w:w w:val="100"/>
          <w:position w:val="0"/>
        </w:rPr>
        <w:t>因环境问题受到行政处罚的情况</w:t>
      </w:r>
      <w:bookmarkEnd w:id="317"/>
      <w:bookmarkEnd w:id="318"/>
      <w:bookmarkEnd w:id="32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55"/>
        </w:numPr>
        <w:shd w:val="clear" w:color="auto" w:fill="auto"/>
        <w:tabs>
          <w:tab w:pos="440" w:val="left"/>
        </w:tabs>
        <w:bidi w:val="0"/>
        <w:spacing w:before="0" w:after="100" w:line="240" w:lineRule="auto"/>
        <w:ind w:left="0" w:right="0" w:firstLine="0"/>
        <w:jc w:val="left"/>
      </w:pPr>
      <w:bookmarkStart w:id="321" w:name="bookmark321"/>
      <w:bookmarkStart w:id="322" w:name="bookmark322"/>
      <w:bookmarkStart w:id="323" w:name="bookmark323"/>
      <w:bookmarkStart w:id="324" w:name="bookmark324"/>
      <w:bookmarkEnd w:id="323"/>
      <w:r>
        <w:rPr>
          <w:color w:val="000000"/>
          <w:spacing w:val="0"/>
          <w:w w:val="100"/>
          <w:position w:val="0"/>
        </w:rPr>
        <w:t>参照重点排污单位披露其他环境信息</w:t>
      </w:r>
      <w:bookmarkEnd w:id="321"/>
      <w:bookmarkEnd w:id="322"/>
      <w:bookmarkEnd w:id="32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报告期内，公司及其控股子公司不属于当地重点排污单位。</w:t>
      </w:r>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公司及其子公司在日常生产经营中认真执行《中华人民共和国环境保护法》、《中华人民共 和国水污染防治法》、《中华人民共和国大气污染防治法》、《中华人民共和国环境噪声污染防 治法》、《中华人民共和国固体废物污染防治法》等环保方面的法律法规，报告期内未出现因违 法违规而受到行政处罚的情况。</w:t>
      </w:r>
    </w:p>
    <w:p>
      <w:pPr>
        <w:pStyle w:val="Style21"/>
        <w:keepNext/>
        <w:keepLines/>
        <w:widowControl w:val="0"/>
        <w:numPr>
          <w:ilvl w:val="0"/>
          <w:numId w:val="55"/>
        </w:numPr>
        <w:shd w:val="clear" w:color="auto" w:fill="auto"/>
        <w:tabs>
          <w:tab w:pos="440" w:val="left"/>
        </w:tabs>
        <w:bidi w:val="0"/>
        <w:spacing w:before="0" w:after="100" w:line="240" w:lineRule="auto"/>
        <w:ind w:left="0" w:right="0" w:firstLine="0"/>
        <w:jc w:val="left"/>
      </w:pPr>
      <w:bookmarkStart w:id="325" w:name="bookmark325"/>
      <w:bookmarkStart w:id="326" w:name="bookmark326"/>
      <w:bookmarkStart w:id="327" w:name="bookmark327"/>
      <w:bookmarkStart w:id="328" w:name="bookmark328"/>
      <w:bookmarkEnd w:id="327"/>
      <w:r>
        <w:rPr>
          <w:color w:val="000000"/>
          <w:spacing w:val="0"/>
          <w:w w:val="100"/>
          <w:position w:val="0"/>
        </w:rPr>
        <w:t>未披露其他环境信息的原因</w:t>
      </w:r>
      <w:bookmarkEnd w:id="325"/>
      <w:bookmarkEnd w:id="326"/>
      <w:bookmarkEnd w:id="32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329" w:name="bookmark329"/>
      <w:r>
        <w:rPr>
          <w:b/>
          <w:bCs/>
          <w:color w:val="000000"/>
          <w:spacing w:val="0"/>
          <w:w w:val="100"/>
          <w:position w:val="0"/>
        </w:rPr>
        <w:t>（</w:t>
      </w:r>
      <w:bookmarkEnd w:id="329"/>
      <w:r>
        <w:rPr>
          <w:b/>
          <w:bCs/>
          <w:color w:val="000000"/>
          <w:spacing w:val="0"/>
          <w:w w:val="100"/>
          <w:position w:val="0"/>
        </w:rPr>
        <w:t>三）</w:t>
        <w:tab/>
        <w:t>有利于保护生态、防治污染、履行环境责任的相关信息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100" w:line="240" w:lineRule="auto"/>
        <w:ind w:left="0" w:right="0" w:firstLine="0"/>
        <w:jc w:val="left"/>
      </w:pPr>
      <w:bookmarkStart w:id="330" w:name="bookmark330"/>
      <w:r>
        <w:rPr>
          <w:b/>
          <w:bCs/>
          <w:color w:val="000000"/>
          <w:spacing w:val="0"/>
          <w:w w:val="100"/>
          <w:position w:val="0"/>
        </w:rPr>
        <w:t>（</w:t>
      </w:r>
      <w:bookmarkEnd w:id="330"/>
      <w:r>
        <w:rPr>
          <w:b/>
          <w:bCs/>
          <w:color w:val="000000"/>
          <w:spacing w:val="0"/>
          <w:w w:val="100"/>
          <w:position w:val="0"/>
        </w:rPr>
        <w:t>四）</w:t>
        <w:tab/>
        <w:t>在报告期内为减少其碳排放所采取的措施及效果</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331" w:name="bookmark331"/>
      <w:r>
        <w:rPr>
          <w:b/>
          <w:bCs/>
          <w:color w:val="000000"/>
          <w:spacing w:val="0"/>
          <w:w w:val="100"/>
          <w:position w:val="0"/>
        </w:rPr>
        <w:t>二</w:t>
      </w:r>
      <w:bookmarkEnd w:id="331"/>
      <w:r>
        <w:rPr>
          <w:b/>
          <w:bCs/>
          <w:color w:val="000000"/>
          <w:spacing w:val="0"/>
          <w:w w:val="100"/>
          <w:position w:val="0"/>
        </w:rPr>
        <w:t>、</w:t>
        <w:tab/>
        <w:t>社会责任工作情况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公司及其子公司在日常生产经营中严格遵守《中华人民共和国节约能源法》等法律法规，推 广绿色办公，将节能减排贯彻到内部管理中，提升资源使用效率。同时对员工积极开展环境保护 与碳排放相关培训活动，加强员工在工作及生活中对于节能减排、环境保护的意识，为公司实现 绿色可持续发展奠定意识基础。</w:t>
      </w:r>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新冠肺炎疫情发生以来，公司及其子公司高度重视疫情形势，严格执行疫情防控相关要求， 对生产计划、人力安排等方面进行充分部署，定期对员工进行身体健康情况检测，倡导员工积极 接种新冠疫苗，在确保员工健康安全基础上，积极推进企业生产运营工作。</w:t>
      </w:r>
    </w:p>
    <w:p>
      <w:pPr>
        <w:pStyle w:val="Style21"/>
        <w:keepNext/>
        <w:keepLines/>
        <w:widowControl w:val="0"/>
        <w:shd w:val="clear" w:color="auto" w:fill="auto"/>
        <w:tabs>
          <w:tab w:pos="483" w:val="left"/>
        </w:tabs>
        <w:bidi w:val="0"/>
        <w:spacing w:before="0" w:after="100" w:line="240" w:lineRule="auto"/>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三</w:t>
      </w:r>
      <w:bookmarkEnd w:id="334"/>
      <w:r>
        <w:rPr>
          <w:color w:val="000000"/>
          <w:spacing w:val="0"/>
          <w:w w:val="100"/>
          <w:position w:val="0"/>
        </w:rPr>
        <w:t>、</w:t>
        <w:tab/>
        <w:t>巩固拓展脱贫攻坚成果、乡村振兴等工作具体情况</w:t>
      </w:r>
      <w:bookmarkEnd w:id="332"/>
      <w:bookmarkEnd w:id="333"/>
      <w:bookmarkEnd w:id="335"/>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868" w:right="1259" w:bottom="1623"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360" w:after="260" w:line="240" w:lineRule="auto"/>
        <w:ind w:left="0" w:right="0" w:firstLine="0"/>
        <w:jc w:val="center"/>
      </w:pPr>
      <w:bookmarkStart w:id="336" w:name="bookmark336"/>
      <w:bookmarkStart w:id="337" w:name="bookmark337"/>
      <w:bookmarkStart w:id="338" w:name="bookmark338"/>
      <w:r>
        <w:rPr>
          <w:color w:val="000000"/>
          <w:spacing w:val="0"/>
          <w:w w:val="100"/>
          <w:position w:val="0"/>
        </w:rPr>
        <w:t>第六节重要事项</w:t>
      </w:r>
      <w:bookmarkEnd w:id="336"/>
      <w:bookmarkEnd w:id="337"/>
      <w:bookmarkEnd w:id="338"/>
    </w:p>
    <w:p>
      <w:pPr>
        <w:pStyle w:val="Style23"/>
        <w:keepNext w:val="0"/>
        <w:keepLines w:val="0"/>
        <w:widowControl w:val="0"/>
        <w:shd w:val="clear" w:color="auto" w:fill="auto"/>
        <w:bidi w:val="0"/>
        <w:spacing w:before="0" w:after="80" w:line="240" w:lineRule="auto"/>
        <w:ind w:left="0" w:right="0" w:firstLine="0"/>
        <w:jc w:val="left"/>
      </w:pPr>
      <w:bookmarkStart w:id="339" w:name="bookmark339"/>
      <w:r>
        <w:rPr>
          <w:b/>
          <w:bCs/>
          <w:color w:val="000000"/>
          <w:spacing w:val="0"/>
          <w:w w:val="100"/>
          <w:position w:val="0"/>
        </w:rPr>
        <w:t>一、承诺事项履行情况</w:t>
      </w:r>
      <w:bookmarkEnd w:id="339"/>
    </w:p>
    <w:p>
      <w:pPr>
        <w:pStyle w:val="Style23"/>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826"/>
        <w:gridCol w:w="1114"/>
        <w:gridCol w:w="1397"/>
        <w:gridCol w:w="6974"/>
        <w:gridCol w:w="696"/>
        <w:gridCol w:w="701"/>
        <w:gridCol w:w="696"/>
        <w:gridCol w:w="696"/>
        <w:gridCol w:w="792"/>
      </w:tblGrid>
      <w:tr>
        <w:trPr>
          <w:trHeight w:val="136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承诺方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承诺 时间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是否 及时</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如未 能及 时履 行应 说明</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180" w:right="0" w:firstLine="0"/>
              <w:jc w:val="left"/>
            </w:pPr>
            <w:r>
              <w:rPr>
                <w:color w:val="000000"/>
                <w:spacing w:val="0"/>
                <w:w w:val="100"/>
                <w:position w:val="0"/>
              </w:rPr>
              <w:t>如未 能及 时履 行应</w:t>
            </w:r>
          </w:p>
        </w:tc>
      </w:tr>
      <w:tr>
        <w:trPr>
          <w:trHeight w:val="136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背景</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及期 限</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行期 限</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未完 成履 行的 具体</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原因</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说明 下一 步计 划</w:t>
            </w:r>
          </w:p>
        </w:tc>
      </w:tr>
      <w:tr>
        <w:trPr>
          <w:trHeight w:val="19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公司控股股 东及实际控 制人苏同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任职期间内，每年转让股份不超过其直接和间接持有的公司股份总数的 </w:t>
            </w:r>
            <w:r>
              <w:rPr>
                <w:color w:val="000000"/>
                <w:spacing w:val="0"/>
                <w:w w:val="100"/>
                <w:position w:val="0"/>
                <w:sz w:val="18"/>
                <w:szCs w:val="18"/>
              </w:rPr>
              <w:t>25%，</w:t>
            </w:r>
            <w:r>
              <w:rPr>
                <w:color w:val="000000"/>
                <w:spacing w:val="0"/>
                <w:w w:val="100"/>
                <w:position w:val="0"/>
              </w:rPr>
              <w:t>在离职后的六个月内，不转让其直接或间接持有的公司股份；姜香 蕊作为公司董事承诺：任职期间内，每年转让股份不超过其持有的公司股 份总数的</w:t>
            </w:r>
            <w:r>
              <w:rPr>
                <w:color w:val="000000"/>
                <w:spacing w:val="0"/>
                <w:w w:val="100"/>
                <w:position w:val="0"/>
                <w:sz w:val="18"/>
                <w:szCs w:val="18"/>
              </w:rPr>
              <w:t>25%，</w:t>
            </w:r>
            <w:r>
              <w:rPr>
                <w:color w:val="000000"/>
                <w:spacing w:val="0"/>
                <w:w w:val="100"/>
                <w:position w:val="0"/>
              </w:rPr>
              <w:t>在离职后的六个月内，不转让其持有的公司股份。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任职 期间 内及 离职 后的 六个 月内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与再 融资 相关 的承 诺</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林芝安大投 资有限公 司、卢珠 琴、财通基 金管理有限 公司、海通 证券股份有</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、本人/本公司同意自华扬联众本次发行的股份上市之日起，六个月内不 转让本次认购的股份，并委托华扬联众董事会向中国证券登记结算有限责 任公司上海分公司申请对本人/本公司上述认购股份办理锁定手续，以保 证本人/本公司持有的上述股份自上市之日起，六个月内不转让。</w:t>
            </w:r>
            <w:r>
              <w:rPr>
                <w:color w:val="000000"/>
                <w:spacing w:val="0"/>
                <w:w w:val="100"/>
                <w:position w:val="0"/>
                <w:sz w:val="18"/>
                <w:szCs w:val="18"/>
              </w:rPr>
              <w:t>2</w:t>
            </w:r>
            <w:r>
              <w:rPr>
                <w:color w:val="000000"/>
                <w:spacing w:val="0"/>
                <w:w w:val="100"/>
                <w:position w:val="0"/>
              </w:rPr>
              <w:t>、本人 /本公司保证在不履行或不完全履行承诺时，赔偿其他股东因此而遭受的 损失。如有违反承诺的卖出交易，本人/本公司将授权登记结算公司将卖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自本 次发 行结 束之 日起 </w:t>
            </w:r>
            <w:r>
              <w:rPr>
                <w:color w:val="000000"/>
                <w:spacing w:val="0"/>
                <w:w w:val="100"/>
                <w:position w:val="0"/>
                <w:sz w:val="18"/>
                <w:szCs w:val="18"/>
              </w:rPr>
              <w:t>6</w:t>
            </w:r>
            <w:r>
              <w:rPr>
                <w:color w:val="000000"/>
                <w:spacing w:val="0"/>
                <w:w w:val="100"/>
                <w:position w:val="0"/>
              </w:rPr>
              <w:t>个 月内</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1114"/>
        <w:gridCol w:w="1397"/>
        <w:gridCol w:w="6974"/>
        <w:gridCol w:w="696"/>
        <w:gridCol w:w="701"/>
        <w:gridCol w:w="696"/>
        <w:gridCol w:w="696"/>
        <w:gridCol w:w="792"/>
      </w:tblGrid>
      <w:tr>
        <w:trPr>
          <w:trHeight w:val="246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限公司、诺 德基金管理 有限公司、 湖南轻盐创 业投资管理 有限公司、 </w:t>
            </w:r>
            <w:r>
              <w:rPr>
                <w:color w:val="000000"/>
                <w:spacing w:val="0"/>
                <w:w w:val="100"/>
                <w:position w:val="0"/>
                <w:sz w:val="18"/>
                <w:szCs w:val="18"/>
              </w:rPr>
              <w:t>UBS AG</w:t>
            </w:r>
            <w:r>
              <w:rPr>
                <w:color w:val="000000"/>
                <w:spacing w:val="0"/>
                <w:w w:val="100"/>
                <w:position w:val="0"/>
              </w:rPr>
              <w:t>、</w:t>
            </w:r>
            <w:r>
              <w:rPr>
                <w:color w:val="000000"/>
                <w:spacing w:val="0"/>
                <w:w w:val="100"/>
                <w:position w:val="0"/>
              </w:rPr>
              <w:t>成 都立华投资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出资金划入上市公司账户归全体股东所有。</w:t>
            </w:r>
            <w:r>
              <w:rPr>
                <w:color w:val="000000"/>
                <w:spacing w:val="0"/>
                <w:w w:val="100"/>
                <w:position w:val="0"/>
                <w:sz w:val="18"/>
                <w:szCs w:val="18"/>
              </w:rPr>
              <w:t>3</w:t>
            </w:r>
            <w:r>
              <w:rPr>
                <w:color w:val="000000"/>
                <w:spacing w:val="0"/>
                <w:w w:val="100"/>
                <w:position w:val="0"/>
              </w:rPr>
              <w:t>、本人/本公司声明：将忠实 履行承诺，承担相应的法律责任。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公司控股股</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东及实际控</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制人苏同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1</w:t>
            </w:r>
            <w:r>
              <w:rPr>
                <w:color w:val="000000"/>
                <w:spacing w:val="0"/>
                <w:w w:val="100"/>
                <w:position w:val="0"/>
              </w:rPr>
              <w:t>、承诺依照相关法律、法规及《公司章程》的有关规定行使股东权利， 承诺不越权干预公司经营管理活动，不侵占公司利益。</w:t>
            </w:r>
            <w:r>
              <w:rPr>
                <w:color w:val="000000"/>
                <w:spacing w:val="0"/>
                <w:w w:val="100"/>
                <w:position w:val="0"/>
                <w:sz w:val="18"/>
                <w:szCs w:val="18"/>
              </w:rPr>
              <w:t>2</w:t>
            </w:r>
            <w:r>
              <w:rPr>
                <w:color w:val="000000"/>
                <w:spacing w:val="0"/>
                <w:w w:val="100"/>
                <w:position w:val="0"/>
              </w:rPr>
              <w:t>、承诺切实履行 公司制定的有关填补回报的相关措施以及本人对此作出的任何有关填补回 报措施的承诺，若本人违反该等承诺并给公司或者投资者造成损失的，本 人愿意依法承担对公司或者投资者的补偿责任。自本承诺出具日至公司本 次非公开发行实施完毕前，若中国证监会与上交所作出关于填补回报措施 及其承诺的新的监管规定，且上述承诺不能满足中国证监会与上交所该等 规定的，本人承诺届时将按照中国证监会与上交所的最新规定出具补充承 诺。作为填补回报措施相关责任主体之一，若违反上述承诺或拒不履行上 述承诺，本人同意中国证监会、上交所等证券监管机构按照其制定或发布 的有关规定、规则对本公司做出相关处罚或采取相关监管措施。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自本 承诺 出具 日至 公司 本次 非公 开发 行实 施完 毕前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01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公司董事、</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高级管理人 员</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、承诺不无偿或以不公平条件向其他单位或者个人输送利益，也不采用 其他方式损害公司利益。</w:t>
            </w:r>
            <w:r>
              <w:rPr>
                <w:color w:val="000000"/>
                <w:spacing w:val="0"/>
                <w:w w:val="100"/>
                <w:position w:val="0"/>
                <w:sz w:val="18"/>
                <w:szCs w:val="18"/>
              </w:rPr>
              <w:t>2</w:t>
            </w:r>
            <w:r>
              <w:rPr>
                <w:color w:val="000000"/>
                <w:spacing w:val="0"/>
                <w:w w:val="100"/>
                <w:position w:val="0"/>
              </w:rPr>
              <w:t>、承诺对本人的职务消费行为进行约束。</w:t>
            </w:r>
            <w:r>
              <w:rPr>
                <w:color w:val="000000"/>
                <w:spacing w:val="0"/>
                <w:w w:val="100"/>
                <w:position w:val="0"/>
                <w:sz w:val="18"/>
                <w:szCs w:val="18"/>
              </w:rPr>
              <w:t>3</w:t>
            </w:r>
            <w:r>
              <w:rPr>
                <w:color w:val="000000"/>
                <w:spacing w:val="0"/>
                <w:w w:val="100"/>
                <w:position w:val="0"/>
              </w:rPr>
              <w:t>、承 诺不动用公司资产从事与其履行职责无关的投资、消费活动。</w:t>
            </w:r>
            <w:r>
              <w:rPr>
                <w:color w:val="000000"/>
                <w:spacing w:val="0"/>
                <w:w w:val="100"/>
                <w:position w:val="0"/>
                <w:sz w:val="18"/>
                <w:szCs w:val="18"/>
              </w:rPr>
              <w:t>4</w:t>
            </w:r>
            <w:r>
              <w:rPr>
                <w:color w:val="000000"/>
                <w:spacing w:val="0"/>
                <w:w w:val="100"/>
                <w:position w:val="0"/>
              </w:rPr>
              <w:t>、承诺由 董事会或薪酬与考核委员会制定的薪酬制度与公司填补回报措施的执行情 况相挂钩。</w:t>
            </w:r>
            <w:r>
              <w:rPr>
                <w:color w:val="000000"/>
                <w:spacing w:val="0"/>
                <w:w w:val="100"/>
                <w:position w:val="0"/>
                <w:sz w:val="18"/>
                <w:szCs w:val="18"/>
              </w:rPr>
              <w:t>5</w:t>
            </w:r>
            <w:r>
              <w:rPr>
                <w:color w:val="000000"/>
                <w:spacing w:val="0"/>
                <w:w w:val="100"/>
                <w:position w:val="0"/>
              </w:rPr>
              <w:t>、若公司后续推出公司股权激励政策，承诺拟公布的公司股 权激励的行权条件与公司填补回报措施的执行情况相挂钩。自本承诺出具 之日至公司本次非公开发行实施完毕前，若中国证监会与上交所作出关于 填补回报措施及其承诺的其他新监管规定，且上述承诺不能满足中国证监 会与上交所该等规定时，本人承诺届时将按照中国证监会与上交所的最新 规定出具补充承诺。本人承诺切实履行公司制定的有关填补回报措施以及 本人对此作出的任何有关填补回报措施的承诺，若本人违反该等承诺并给</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自本 承诺 出具 日至 公司 本次 非公 开发 行实 施完 毕前</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1114"/>
        <w:gridCol w:w="1397"/>
        <w:gridCol w:w="6974"/>
        <w:gridCol w:w="696"/>
        <w:gridCol w:w="701"/>
        <w:gridCol w:w="696"/>
        <w:gridCol w:w="696"/>
        <w:gridCol w:w="792"/>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公司或者投资者造成损失的，本人愿意依法承担对公司或者投资者的补偿 责任。作为填补回报措施相关责任主体之一，若违反上述承诺或拒不履行 上述承诺，本人同意中国证监会、上交所等证券监管机构按照其制定或发 布的有关规定、规则对本人做出相关处罚或采取相关监管措施。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公司控股股 东及实际控 制人苏同及 其一致行动 人姜香蕊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1</w:t>
            </w:r>
            <w:r>
              <w:rPr>
                <w:color w:val="000000"/>
                <w:spacing w:val="0"/>
                <w:w w:val="100"/>
                <w:position w:val="0"/>
              </w:rPr>
              <w:t>、本人目前在中国境内外未直接或间接从事或参与任何在商业上对公司 及其合并报表范围内的子公司构成同业竞争的业务或活动。</w:t>
            </w:r>
            <w:r>
              <w:rPr>
                <w:color w:val="000000"/>
                <w:spacing w:val="0"/>
                <w:w w:val="100"/>
                <w:position w:val="0"/>
                <w:sz w:val="18"/>
                <w:szCs w:val="18"/>
              </w:rPr>
              <w:t>2</w:t>
            </w:r>
            <w:r>
              <w:rPr>
                <w:color w:val="000000"/>
                <w:spacing w:val="0"/>
                <w:w w:val="100"/>
                <w:position w:val="0"/>
              </w:rPr>
              <w:t>、本人将来 也不会在中国境内外直接或间接从事或参与任何在商业上对公司及其合并 报表范围内的子公司构成同业竞争的业务及活动，或拥有与公司及其合并 报表范围内的子公司存在竞争关系的任何经济实体、机构、经济组织的权 益，或以其他任何形式取得该经济实体、机构、经济组织的控制权，或在 该经济实体、机构、经济组织中担任董事、高级管理人员或核心技术人 员，也不会协助、促使、代表任何第三方或为任何第三方的利益而以任何 方式直接或间接从事或参与任何在商业上对公司及其合并报表范围内的子 公司构成竞争的业务及活动。</w:t>
            </w:r>
            <w:r>
              <w:rPr>
                <w:color w:val="000000"/>
                <w:spacing w:val="0"/>
                <w:w w:val="100"/>
                <w:position w:val="0"/>
                <w:sz w:val="18"/>
                <w:szCs w:val="18"/>
              </w:rPr>
              <w:t>3</w:t>
            </w:r>
            <w:r>
              <w:rPr>
                <w:color w:val="000000"/>
                <w:spacing w:val="0"/>
                <w:w w:val="100"/>
                <w:position w:val="0"/>
              </w:rPr>
              <w:t>、对于本人将来可能出现的下属全资、控 股、参股企业所从事的业务与公司或其合并报表范围内的子公司有竞争或 构成竞争的情况，承诺在公司提出要求时出让本人在该等企业中的全部出 资或股份，并承诺给予公司对该等出资或股份的优先购买权，并将尽最大 努力促使有关交易的价格是经公平合理的及与独立第三者进行正常商业交 易的基础上确定的。</w:t>
            </w:r>
            <w:r>
              <w:rPr>
                <w:color w:val="000000"/>
                <w:spacing w:val="0"/>
                <w:w w:val="100"/>
                <w:position w:val="0"/>
                <w:sz w:val="18"/>
                <w:szCs w:val="18"/>
              </w:rPr>
              <w:t>4</w:t>
            </w:r>
            <w:r>
              <w:rPr>
                <w:color w:val="000000"/>
                <w:spacing w:val="0"/>
                <w:w w:val="100"/>
                <w:position w:val="0"/>
              </w:rPr>
              <w:t>、本人愿意无条件赔偿因违反上述承诺而对公司或 其子公司造成的全部损失；本人因违反上述承诺所取得全部利益归公司所 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4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公司控股股 东及实际控 制人苏同</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1</w:t>
            </w:r>
            <w:r>
              <w:rPr>
                <w:color w:val="000000"/>
                <w:spacing w:val="0"/>
                <w:w w:val="100"/>
                <w:position w:val="0"/>
              </w:rPr>
              <w:t>、目前，除华扬企管、公司及其控股子公司（包括合并报表范围内的子 公司）以外，不存在由本人直接或间接控制的法人及其他组织。</w:t>
            </w:r>
            <w:r>
              <w:rPr>
                <w:color w:val="000000"/>
                <w:spacing w:val="0"/>
                <w:w w:val="100"/>
                <w:position w:val="0"/>
                <w:sz w:val="18"/>
                <w:szCs w:val="18"/>
              </w:rPr>
              <w:t>2</w:t>
            </w:r>
            <w:r>
              <w:rPr>
                <w:color w:val="000000"/>
                <w:spacing w:val="0"/>
                <w:w w:val="100"/>
                <w:position w:val="0"/>
              </w:rPr>
              <w:t>、本人 和本人的关联人（包括但不限于本人直接或间接控制的法人及其他组织， 本人关系密切的家庭成员，本人担任董事、高级管理人员的除公司及其控 股子公司以外的法人及其他组织等）将尽量减少与公司及其控股子公司之 间发生关联交易，并规范与公司及其控股子公司之间发生的关联交易。</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、不以向公司拆借、占用公司资金或采取由公司代垫款项、代偿债务等 任何方式侵占公司资金或挪用、侵占公司资产或其他资源；不要求公司及 其控股子公司违法违规提供担保。</w:t>
            </w:r>
            <w:r>
              <w:rPr>
                <w:color w:val="000000"/>
                <w:spacing w:val="0"/>
                <w:w w:val="100"/>
                <w:position w:val="0"/>
                <w:sz w:val="18"/>
                <w:szCs w:val="18"/>
              </w:rPr>
              <w:t>4</w:t>
            </w:r>
            <w:r>
              <w:rPr>
                <w:color w:val="000000"/>
                <w:spacing w:val="0"/>
                <w:w w:val="100"/>
                <w:position w:val="0"/>
              </w:rPr>
              <w:t>、对于能够通过市场方式与独立第三 方之间进行的交易，将由公司及其控股子公司与独立第三方进行。</w:t>
            </w:r>
            <w:r>
              <w:rPr>
                <w:color w:val="000000"/>
                <w:spacing w:val="0"/>
                <w:w w:val="100"/>
                <w:position w:val="0"/>
                <w:sz w:val="18"/>
                <w:szCs w:val="18"/>
              </w:rPr>
              <w:t>5</w:t>
            </w:r>
            <w:r>
              <w:rPr>
                <w:color w:val="000000"/>
                <w:spacing w:val="0"/>
                <w:w w:val="100"/>
                <w:position w:val="0"/>
              </w:rPr>
              <w:t>、对</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长期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826"/>
        <w:gridCol w:w="1114"/>
        <w:gridCol w:w="1397"/>
        <w:gridCol w:w="6974"/>
        <w:gridCol w:w="696"/>
        <w:gridCol w:w="701"/>
        <w:gridCol w:w="696"/>
        <w:gridCol w:w="696"/>
        <w:gridCol w:w="792"/>
      </w:tblGrid>
      <w:tr>
        <w:trPr>
          <w:trHeight w:val="274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于与公司及其控股子公司之间确有必要进行的关联交易，均将严格遵守公 平公允、等价有偿的原则，公平合理地进行；关联交易均以签订书面合同 或协议形式明确约定，并严格遵守有关法律法规、规范性文件以及公司章 程、股东大会议事规则、董事会议事规则、关联交易管理办法、规范与关 联方资金往来的管理制度等相关规定，履行各项审批程序和信息披露义 务，切实保护公司和公司其他股东利益。</w:t>
            </w:r>
            <w:r>
              <w:rPr>
                <w:color w:val="000000"/>
                <w:spacing w:val="0"/>
                <w:w w:val="100"/>
                <w:position w:val="0"/>
                <w:sz w:val="18"/>
                <w:szCs w:val="18"/>
              </w:rPr>
              <w:t>6</w:t>
            </w:r>
            <w:r>
              <w:rPr>
                <w:color w:val="000000"/>
                <w:spacing w:val="0"/>
                <w:w w:val="100"/>
                <w:position w:val="0"/>
              </w:rPr>
              <w:t xml:space="preserve">、不通过关联交易损害公司及 公司其他股东的合法权益，如因违反上述承诺而损害公司及公司其他股东 合法权益的，本人及本人的关联人自愿赔偿由此对公司造成的一切损失。 </w:t>
            </w:r>
            <w:r>
              <w:rPr>
                <w:color w:val="000000"/>
                <w:spacing w:val="0"/>
                <w:w w:val="100"/>
                <w:position w:val="0"/>
                <w:sz w:val="18"/>
                <w:szCs w:val="18"/>
              </w:rPr>
              <w:t>7</w:t>
            </w:r>
            <w:r>
              <w:rPr>
                <w:color w:val="000000"/>
                <w:spacing w:val="0"/>
                <w:w w:val="100"/>
                <w:position w:val="0"/>
              </w:rPr>
              <w:t>、本人将促使并保证本人的关联人遵守上述承诺，如有违反，本人自愿 承担由此对公司造成的一切损失。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3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公司、公司 实际控制人 苏同及其一 致行动人姜 香蕊、全体 董事、高 管、监事、 公司上市时 持有公司股 份</w:t>
            </w:r>
            <w:r>
              <w:rPr>
                <w:color w:val="000000"/>
                <w:spacing w:val="0"/>
                <w:w w:val="100"/>
                <w:position w:val="0"/>
                <w:sz w:val="18"/>
                <w:szCs w:val="18"/>
              </w:rPr>
              <w:t>5%</w:t>
            </w:r>
            <w:r>
              <w:rPr>
                <w:color w:val="000000"/>
                <w:spacing w:val="0"/>
                <w:w w:val="100"/>
                <w:position w:val="0"/>
              </w:rPr>
              <w:t>以上的 股东</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1</w:t>
            </w:r>
            <w:r>
              <w:rPr>
                <w:color w:val="000000"/>
                <w:spacing w:val="0"/>
                <w:w w:val="100"/>
                <w:position w:val="0"/>
              </w:rPr>
              <w:t>、公司实际控制人苏同及与其有关联的股东姜香蕊、上海华扬联众企业 管理有限公司各自所持公司股票在锁定期届满后</w:t>
            </w:r>
            <w:r>
              <w:rPr>
                <w:color w:val="000000"/>
                <w:spacing w:val="0"/>
                <w:w w:val="100"/>
                <w:position w:val="0"/>
                <w:sz w:val="18"/>
                <w:szCs w:val="18"/>
              </w:rPr>
              <w:t>2</w:t>
            </w:r>
            <w:r>
              <w:rPr>
                <w:color w:val="000000"/>
                <w:spacing w:val="0"/>
                <w:w w:val="100"/>
                <w:position w:val="0"/>
              </w:rPr>
              <w:t>年内，每年减持部分不 超过其所持公司股份的</w:t>
            </w:r>
            <w:r>
              <w:rPr>
                <w:color w:val="000000"/>
                <w:spacing w:val="0"/>
                <w:w w:val="100"/>
                <w:position w:val="0"/>
                <w:sz w:val="18"/>
                <w:szCs w:val="18"/>
              </w:rPr>
              <w:t>25%，</w:t>
            </w:r>
            <w:r>
              <w:rPr>
                <w:color w:val="000000"/>
                <w:spacing w:val="0"/>
                <w:w w:val="100"/>
                <w:position w:val="0"/>
              </w:rPr>
              <w:t>在锁定期届满后</w:t>
            </w:r>
            <w:r>
              <w:rPr>
                <w:color w:val="000000"/>
                <w:spacing w:val="0"/>
                <w:w w:val="100"/>
                <w:position w:val="0"/>
                <w:sz w:val="18"/>
                <w:szCs w:val="18"/>
              </w:rPr>
              <w:t>2</w:t>
            </w:r>
            <w:r>
              <w:rPr>
                <w:color w:val="000000"/>
                <w:spacing w:val="0"/>
                <w:w w:val="100"/>
                <w:position w:val="0"/>
              </w:rPr>
              <w:t>年内减持的，其减持价格 不低于公司首次公开发行并上市时公司股票的发行价（若公司发生分红、 派息、送股、资本公积金转增股本等除权除息事项，发行价应相应调 整）。苏同作为董事、高级管理人员，姜香蕊作为董事，均承诺不因其职 务变更、离职等原因，而放弃履行相关承诺。</w:t>
            </w:r>
            <w:r>
              <w:rPr>
                <w:color w:val="000000"/>
                <w:spacing w:val="0"/>
                <w:w w:val="100"/>
                <w:position w:val="0"/>
                <w:sz w:val="18"/>
                <w:szCs w:val="18"/>
              </w:rPr>
              <w:t>2</w:t>
            </w:r>
            <w:r>
              <w:rPr>
                <w:color w:val="000000"/>
                <w:spacing w:val="0"/>
                <w:w w:val="100"/>
                <w:position w:val="0"/>
              </w:rPr>
              <w:t>、公司实际控制人苏同所 持上海华扬企管股权在锁定期届满后</w:t>
            </w:r>
            <w:r>
              <w:rPr>
                <w:color w:val="000000"/>
                <w:spacing w:val="0"/>
                <w:w w:val="100"/>
                <w:position w:val="0"/>
                <w:sz w:val="18"/>
                <w:szCs w:val="18"/>
              </w:rPr>
              <w:t>2</w:t>
            </w:r>
            <w:r>
              <w:rPr>
                <w:color w:val="000000"/>
                <w:spacing w:val="0"/>
                <w:w w:val="100"/>
                <w:position w:val="0"/>
              </w:rPr>
              <w:t>年内，每年减持部分不超过其所持 上海华扬企管股权的</w:t>
            </w:r>
            <w:r>
              <w:rPr>
                <w:color w:val="000000"/>
                <w:spacing w:val="0"/>
                <w:w w:val="100"/>
                <w:position w:val="0"/>
                <w:sz w:val="18"/>
                <w:szCs w:val="18"/>
              </w:rPr>
              <w:t>25%，</w:t>
            </w:r>
            <w:r>
              <w:rPr>
                <w:color w:val="000000"/>
                <w:spacing w:val="0"/>
                <w:w w:val="100"/>
                <w:position w:val="0"/>
              </w:rPr>
              <w:t>在锁定期届满后</w:t>
            </w:r>
            <w:r>
              <w:rPr>
                <w:color w:val="000000"/>
                <w:spacing w:val="0"/>
                <w:w w:val="100"/>
                <w:position w:val="0"/>
                <w:sz w:val="18"/>
                <w:szCs w:val="18"/>
              </w:rPr>
              <w:t>2</w:t>
            </w:r>
            <w:r>
              <w:rPr>
                <w:color w:val="000000"/>
                <w:spacing w:val="0"/>
                <w:w w:val="100"/>
                <w:position w:val="0"/>
              </w:rPr>
              <w:t>年内减持的，其减持价格不 低于按照公司首次公开发行并上市时公司股票的发行价（若公司发生分 红、派息、送股、资本公积金转增股本等除权除息事项，发行价应相应调 整）换算的上海华扬企管股权价格。</w:t>
            </w:r>
            <w:r>
              <w:rPr>
                <w:color w:val="000000"/>
                <w:spacing w:val="0"/>
                <w:w w:val="100"/>
                <w:position w:val="0"/>
                <w:sz w:val="18"/>
                <w:szCs w:val="18"/>
              </w:rPr>
              <w:t>3</w:t>
            </w:r>
            <w:r>
              <w:rPr>
                <w:color w:val="000000"/>
                <w:spacing w:val="0"/>
                <w:w w:val="100"/>
                <w:position w:val="0"/>
              </w:rPr>
              <w:t>、其他持有公司股份</w:t>
            </w:r>
            <w:r>
              <w:rPr>
                <w:color w:val="000000"/>
                <w:spacing w:val="0"/>
                <w:w w:val="100"/>
                <w:position w:val="0"/>
                <w:sz w:val="18"/>
                <w:szCs w:val="18"/>
              </w:rPr>
              <w:t>5%</w:t>
            </w:r>
            <w:r>
              <w:rPr>
                <w:color w:val="000000"/>
                <w:spacing w:val="0"/>
                <w:w w:val="100"/>
                <w:position w:val="0"/>
              </w:rPr>
              <w:t>以上的股东 东方富海（芜湖）股权投资基金（有限合伙）及与其有关联的股东东方富 海（芜湖）二号股权投资基金（有限合伙）各自所持公司股票在锁定期届 满后</w:t>
            </w:r>
            <w:r>
              <w:rPr>
                <w:color w:val="000000"/>
                <w:spacing w:val="0"/>
                <w:w w:val="100"/>
                <w:position w:val="0"/>
                <w:sz w:val="18"/>
                <w:szCs w:val="18"/>
              </w:rPr>
              <w:t>2</w:t>
            </w:r>
            <w:r>
              <w:rPr>
                <w:color w:val="000000"/>
                <w:spacing w:val="0"/>
                <w:w w:val="100"/>
                <w:position w:val="0"/>
              </w:rPr>
              <w:t>年内减持完毕，其减持价格不低于公司首次公开发行并上市时公司 股票的发行价（若公司发生分红、派息、送股、资本公积金转增股本等除 权除息事项，发行价应相应调整）。</w:t>
            </w:r>
            <w:r>
              <w:rPr>
                <w:color w:val="000000"/>
                <w:spacing w:val="0"/>
                <w:w w:val="100"/>
                <w:position w:val="0"/>
                <w:sz w:val="18"/>
                <w:szCs w:val="18"/>
              </w:rPr>
              <w:t>4</w:t>
            </w:r>
            <w:r>
              <w:rPr>
                <w:color w:val="000000"/>
                <w:spacing w:val="0"/>
                <w:w w:val="100"/>
                <w:position w:val="0"/>
              </w:rPr>
              <w:t>、所有持有公司股份</w:t>
            </w:r>
            <w:r>
              <w:rPr>
                <w:color w:val="000000"/>
                <w:spacing w:val="0"/>
                <w:w w:val="100"/>
                <w:position w:val="0"/>
                <w:sz w:val="18"/>
                <w:szCs w:val="18"/>
              </w:rPr>
              <w:t>5%</w:t>
            </w:r>
            <w:r>
              <w:rPr>
                <w:color w:val="000000"/>
                <w:spacing w:val="0"/>
                <w:w w:val="100"/>
                <w:position w:val="0"/>
              </w:rPr>
              <w:t>以上的股东 未来拟对其持有的公司股份进行减持的，在实施减持（且仍为持股</w:t>
            </w:r>
            <w:r>
              <w:rPr>
                <w:color w:val="000000"/>
                <w:spacing w:val="0"/>
                <w:w w:val="100"/>
                <w:position w:val="0"/>
                <w:sz w:val="18"/>
                <w:szCs w:val="18"/>
              </w:rPr>
              <w:t>5%</w:t>
            </w:r>
            <w:r>
              <w:rPr>
                <w:color w:val="000000"/>
                <w:spacing w:val="0"/>
                <w:w w:val="100"/>
                <w:position w:val="0"/>
              </w:rPr>
              <w:t>以 上的股东）时，应提前将其减持意向和拟减持数量等信息以书面方式通知 公司并由公司予以公告，自公司公告之日起</w:t>
            </w:r>
            <w:r>
              <w:rPr>
                <w:color w:val="000000"/>
                <w:spacing w:val="0"/>
                <w:w w:val="100"/>
                <w:position w:val="0"/>
                <w:sz w:val="18"/>
                <w:szCs w:val="18"/>
              </w:rPr>
              <w:t>3</w:t>
            </w:r>
            <w:r>
              <w:rPr>
                <w:color w:val="000000"/>
                <w:spacing w:val="0"/>
                <w:w w:val="100"/>
                <w:position w:val="0"/>
              </w:rPr>
              <w:t>个交易日后方可以减持公司 股份。</w:t>
            </w:r>
            <w:r>
              <w:rPr>
                <w:color w:val="000000"/>
                <w:spacing w:val="0"/>
                <w:w w:val="100"/>
                <w:position w:val="0"/>
                <w:sz w:val="18"/>
                <w:szCs w:val="18"/>
              </w:rPr>
              <w:t>5</w:t>
            </w:r>
            <w:r>
              <w:rPr>
                <w:color w:val="000000"/>
                <w:spacing w:val="0"/>
                <w:w w:val="100"/>
                <w:position w:val="0"/>
              </w:rPr>
              <w:t>、如任何持有公司股份</w:t>
            </w:r>
            <w:r>
              <w:rPr>
                <w:color w:val="000000"/>
                <w:spacing w:val="0"/>
                <w:w w:val="100"/>
                <w:position w:val="0"/>
                <w:sz w:val="18"/>
                <w:szCs w:val="18"/>
              </w:rPr>
              <w:t>5%</w:t>
            </w:r>
            <w:r>
              <w:rPr>
                <w:color w:val="000000"/>
                <w:spacing w:val="0"/>
                <w:w w:val="100"/>
                <w:position w:val="0"/>
              </w:rPr>
              <w:t>以上的股东违反上述义务减持公司股份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6"/>
        <w:gridCol w:w="1114"/>
        <w:gridCol w:w="1397"/>
        <w:gridCol w:w="6974"/>
        <w:gridCol w:w="696"/>
        <w:gridCol w:w="701"/>
        <w:gridCol w:w="696"/>
        <w:gridCol w:w="696"/>
        <w:gridCol w:w="792"/>
      </w:tblGrid>
      <w:tr>
        <w:trPr>
          <w:trHeight w:val="1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或上海华扬企管股权的（“违规股东”），其违规减持公司股票或上海华 扬企管股权所得（“违规减持所得”）归公司所有，如违规股东未将违规 减持所得上交公司，则公司有权扣留应付违规股东现金分红中与违规股东 应上交公司的违规减持所得金额相等的现金分红。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2" w:right="1528" w:bottom="1622" w:left="1422" w:header="0" w:footer="3" w:gutter="0"/>
          <w:cols w:space="720"/>
          <w:noEndnote/>
          <w:rtlGutter w:val="0"/>
          <w:docGrid w:linePitch="360"/>
        </w:sectPr>
      </w:pPr>
    </w:p>
    <w:p>
      <w:pPr>
        <w:pStyle w:val="Style5"/>
        <w:keepNext w:val="0"/>
        <w:keepLines w:val="0"/>
        <w:widowControl w:val="0"/>
        <w:shd w:val="clear" w:color="auto" w:fill="auto"/>
        <w:tabs>
          <w:tab w:pos="557" w:val="left"/>
        </w:tabs>
        <w:bidi w:val="0"/>
        <w:spacing w:before="0" w:after="0" w:line="326" w:lineRule="exact"/>
        <w:ind w:left="0" w:right="0" w:firstLine="0"/>
        <w:jc w:val="left"/>
      </w:pPr>
      <w:bookmarkStart w:id="340" w:name="bookmark340"/>
      <w:r>
        <w:rPr>
          <w:rFonts w:ascii="Calibri" w:eastAsia="Calibri" w:hAnsi="Calibri" w:cs="Calibri"/>
          <w:b/>
          <w:bCs/>
          <w:color w:val="000000"/>
          <w:spacing w:val="0"/>
          <w:w w:val="100"/>
          <w:position w:val="0"/>
          <w:sz w:val="20"/>
          <w:szCs w:val="20"/>
        </w:rPr>
        <w:t>（</w:t>
      </w:r>
      <w:bookmarkEnd w:id="34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26" w:lineRule="exact"/>
        <w:ind w:left="0" w:right="0" w:firstLine="0"/>
        <w:jc w:val="left"/>
      </w:pPr>
      <w:bookmarkStart w:id="341" w:name="bookmark341"/>
      <w:r>
        <w:rPr>
          <w:rFonts w:ascii="Calibri" w:eastAsia="Calibri" w:hAnsi="Calibri" w:cs="Calibri"/>
          <w:b/>
          <w:bCs/>
          <w:color w:val="000000"/>
          <w:spacing w:val="0"/>
          <w:w w:val="100"/>
          <w:position w:val="0"/>
          <w:sz w:val="20"/>
          <w:szCs w:val="20"/>
        </w:rPr>
        <w:t>（</w:t>
      </w:r>
      <w:bookmarkEnd w:id="34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815" w:right="1930" w:bottom="1815" w:left="177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100" w:line="240" w:lineRule="auto"/>
        <w:ind w:left="0" w:right="0" w:firstLine="0"/>
        <w:jc w:val="left"/>
      </w:pPr>
      <w:bookmarkStart w:id="342" w:name="bookmark342"/>
      <w:r>
        <w:rPr>
          <w:b/>
          <w:bCs/>
          <w:color w:val="000000"/>
          <w:spacing w:val="0"/>
          <w:w w:val="100"/>
          <w:position w:val="0"/>
        </w:rPr>
        <w:t>二</w:t>
      </w:r>
      <w:bookmarkEnd w:id="342"/>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00" w:line="240" w:lineRule="auto"/>
        <w:ind w:left="0" w:right="0" w:firstLine="0"/>
        <w:jc w:val="left"/>
      </w:pPr>
      <w:bookmarkStart w:id="343" w:name="bookmark343"/>
      <w:r>
        <w:rPr>
          <w:b/>
          <w:bCs/>
          <w:color w:val="000000"/>
          <w:spacing w:val="0"/>
          <w:w w:val="100"/>
          <w:position w:val="0"/>
        </w:rPr>
        <w:t>三</w:t>
      </w:r>
      <w:bookmarkEnd w:id="343"/>
      <w:r>
        <w:rPr>
          <w:b/>
          <w:bCs/>
          <w:color w:val="000000"/>
          <w:spacing w:val="0"/>
          <w:w w:val="100"/>
          <w:position w:val="0"/>
        </w:rPr>
        <w:t>、</w:t>
        <w:tab/>
        <w:t>违规担保情况</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2132" w:right="9894" w:bottom="2132" w:left="141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79" w:val="left"/>
        </w:tabs>
        <w:bidi w:val="0"/>
        <w:spacing w:before="160" w:after="10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四</w:t>
      </w:r>
      <w:bookmarkEnd w:id="346"/>
      <w:r>
        <w:rPr>
          <w:color w:val="000000"/>
          <w:spacing w:val="0"/>
          <w:w w:val="100"/>
          <w:position w:val="0"/>
        </w:rPr>
        <w:t>、</w:t>
        <w:tab/>
        <w:t>公司董事会对会计师事务所“非标准意见审计报告”的说明</w:t>
      </w:r>
      <w:bookmarkEnd w:id="344"/>
      <w:bookmarkEnd w:id="345"/>
      <w:bookmarkEnd w:id="34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9" w:val="left"/>
        </w:tabs>
        <w:bidi w:val="0"/>
        <w:spacing w:before="0" w:after="100" w:line="240" w:lineRule="auto"/>
        <w:ind w:left="0" w:right="0" w:firstLine="0"/>
        <w:jc w:val="left"/>
      </w:pPr>
      <w:bookmarkStart w:id="348" w:name="bookmark348"/>
      <w:r>
        <w:rPr>
          <w:b/>
          <w:bCs/>
          <w:color w:val="000000"/>
          <w:spacing w:val="0"/>
          <w:w w:val="100"/>
          <w:position w:val="0"/>
        </w:rPr>
        <w:t>五</w:t>
      </w:r>
      <w:bookmarkEnd w:id="348"/>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bidi w:val="0"/>
        <w:spacing w:before="0" w:after="100" w:line="240" w:lineRule="auto"/>
        <w:ind w:left="0" w:right="0" w:firstLine="0"/>
        <w:jc w:val="left"/>
      </w:pPr>
      <w:bookmarkStart w:id="349" w:name="bookmark349"/>
      <w:r>
        <w:rPr>
          <w:b/>
          <w:bCs/>
          <w:color w:val="000000"/>
          <w:spacing w:val="0"/>
          <w:w w:val="100"/>
          <w:position w:val="0"/>
        </w:rPr>
        <w:t>（</w:t>
      </w:r>
      <w:bookmarkEnd w:id="349"/>
      <w:r>
        <w:rPr>
          <w:b/>
          <w:bCs/>
          <w:color w:val="000000"/>
          <w:spacing w:val="0"/>
          <w:w w:val="100"/>
          <w:position w:val="0"/>
        </w:rPr>
        <w:t>一）公司对会计政策、会计估计变更原因及影响的分析说明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03"/>
        <w:gridCol w:w="2837"/>
        <w:gridCol w:w="259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对公司影响</w:t>
            </w:r>
          </w:p>
        </w:tc>
      </w:tr>
      <w:tr>
        <w:trPr>
          <w:trHeight w:val="410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中华人民共和国财政部于</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日修订发布了《企业会计准 则第</w:t>
            </w:r>
            <w:r>
              <w:rPr>
                <w:color w:val="000000"/>
                <w:spacing w:val="0"/>
                <w:w w:val="100"/>
                <w:position w:val="0"/>
                <w:sz w:val="18"/>
                <w:szCs w:val="18"/>
              </w:rPr>
              <w:t>21</w:t>
            </w:r>
            <w:r>
              <w:rPr>
                <w:color w:val="000000"/>
                <w:spacing w:val="0"/>
                <w:w w:val="100"/>
                <w:position w:val="0"/>
              </w:rPr>
              <w:t>号一租赁》（以下简称“新 租赁准则”），要求在境内外同时 上市的企业以及在境外上市并采用 国际财务报告准则或企业会计准则 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 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施行。公司自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 行新租赁准则。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 开第四届董事会第七次会议 和第四届监事会第七次会议 审议通过了《关于变更会计 政策的议案》。</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根据新旧准则衔接规定， 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执行新租赁准则，不追溯 调整以前年度可比数据。 本次会计政策变更为公司 根据财政部修订的最新会 计准则进行的相应变更， 变更后的会计政策能够客 观、公允地反映公司的财 务状况和经营成果，符合 相关法律法规的规定和公 司实际情况，不会对公司 财务状况和经营成果产生 重大影响，不存在损害公 司及股东利益的情况。</w:t>
            </w:r>
          </w:p>
        </w:tc>
      </w:tr>
    </w:tbl>
    <w:p>
      <w:pPr>
        <w:widowControl w:val="0"/>
        <w:spacing w:after="339" w:line="1" w:lineRule="exact"/>
      </w:pPr>
    </w:p>
    <w:p>
      <w:pPr>
        <w:pStyle w:val="Style21"/>
        <w:keepNext/>
        <w:keepLines/>
        <w:widowControl w:val="0"/>
        <w:shd w:val="clear" w:color="auto" w:fill="auto"/>
        <w:tabs>
          <w:tab w:pos="594" w:val="left"/>
        </w:tabs>
        <w:bidi w:val="0"/>
        <w:spacing w:before="0" w:after="10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二）</w:t>
        <w:tab/>
        <w:t>公司对重大会计差错更正原因及影响的分析说明</w:t>
      </w:r>
      <w:bookmarkEnd w:id="350"/>
      <w:bookmarkEnd w:id="351"/>
      <w:bookmarkEnd w:id="35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100" w:line="240" w:lineRule="auto"/>
        <w:ind w:left="0" w:right="0" w:firstLine="0"/>
        <w:jc w:val="left"/>
      </w:pPr>
      <w:bookmarkStart w:id="354" w:name="bookmark354"/>
      <w:r>
        <w:rPr>
          <w:b/>
          <w:bCs/>
          <w:color w:val="000000"/>
          <w:spacing w:val="0"/>
          <w:w w:val="100"/>
          <w:position w:val="0"/>
        </w:rPr>
        <w:t>（</w:t>
      </w:r>
      <w:bookmarkEnd w:id="354"/>
      <w:r>
        <w:rPr>
          <w:b/>
          <w:bCs/>
          <w:color w:val="000000"/>
          <w:spacing w:val="0"/>
          <w:w w:val="100"/>
          <w:position w:val="0"/>
        </w:rPr>
        <w:t>三）</w:t>
        <w:tab/>
        <w:t>与前任会计师事务所进行的沟通情况</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100" w:line="240" w:lineRule="auto"/>
        <w:ind w:left="0" w:right="0" w:firstLine="0"/>
        <w:jc w:val="left"/>
      </w:pPr>
      <w:bookmarkStart w:id="355" w:name="bookmark355"/>
      <w:r>
        <w:rPr>
          <w:b/>
          <w:bCs/>
          <w:color w:val="000000"/>
          <w:spacing w:val="0"/>
          <w:w w:val="100"/>
          <w:position w:val="0"/>
        </w:rPr>
        <w:t>（</w:t>
      </w:r>
      <w:bookmarkEnd w:id="355"/>
      <w:r>
        <w:rPr>
          <w:b/>
          <w:bCs/>
          <w:color w:val="000000"/>
          <w:spacing w:val="0"/>
          <w:w w:val="100"/>
          <w:position w:val="0"/>
        </w:rPr>
        <w:t>四）</w:t>
        <w:tab/>
        <w:t>其他说明</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356" w:name="bookmark356"/>
      <w:r>
        <w:rPr>
          <w:b/>
          <w:bCs/>
          <w:color w:val="000000"/>
          <w:spacing w:val="0"/>
          <w:w w:val="100"/>
          <w:position w:val="0"/>
        </w:rPr>
        <w:t>六</w:t>
      </w:r>
      <w:bookmarkEnd w:id="356"/>
      <w:r>
        <w:rPr>
          <w:b/>
          <w:bCs/>
          <w:color w:val="000000"/>
          <w:spacing w:val="0"/>
          <w:w w:val="100"/>
          <w:position w:val="0"/>
        </w:rPr>
        <w:t>、聘任、解聘会计师事务所情况</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02"/>
        <w:gridCol w:w="443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r>
    </w:tbl>
    <w:p>
      <w:pPr>
        <w:widowControl w:val="0"/>
        <w:spacing w:after="279" w:line="1" w:lineRule="exact"/>
      </w:pPr>
    </w:p>
    <w:tbl>
      <w:tblPr>
        <w:tblOverlap w:val="never"/>
        <w:jc w:val="center"/>
        <w:tblLayout w:type="fixed"/>
      </w:tblPr>
      <w:tblGrid>
        <w:gridCol w:w="2933"/>
        <w:gridCol w:w="2933"/>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信永中和会计师事务所（特殊 普通合伙）</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经公司第四届董事会第十五次（临时）会议、第四届监事会第十三次（临时）会议及</w:t>
      </w:r>
      <w:r>
        <w:rPr>
          <w:color w:val="000000"/>
          <w:spacing w:val="0"/>
          <w:w w:val="100"/>
          <w:position w:val="0"/>
          <w:sz w:val="18"/>
          <w:szCs w:val="18"/>
        </w:rPr>
        <w:t xml:space="preserve">2022 </w:t>
      </w:r>
      <w:r>
        <w:rPr>
          <w:color w:val="000000"/>
          <w:spacing w:val="0"/>
          <w:w w:val="100"/>
          <w:position w:val="0"/>
        </w:rPr>
        <w:t>年第一次临时股东大会的审议，通过了《关于续聘会计师事务所的议案》，同意续聘信永中和会 计师事务所（特殊普通合伙）担任</w:t>
      </w:r>
      <w:r>
        <w:rPr>
          <w:color w:val="000000"/>
          <w:spacing w:val="0"/>
          <w:w w:val="100"/>
          <w:position w:val="0"/>
          <w:sz w:val="18"/>
          <w:szCs w:val="18"/>
        </w:rPr>
        <w:t>2021</w:t>
      </w:r>
      <w:r>
        <w:rPr>
          <w:color w:val="000000"/>
          <w:spacing w:val="0"/>
          <w:w w:val="100"/>
          <w:position w:val="0"/>
        </w:rPr>
        <w:t>年度财务报告和内部控制审计机构。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357" w:name="bookmark357"/>
      <w:r>
        <w:rPr>
          <w:b/>
          <w:bCs/>
          <w:color w:val="000000"/>
          <w:spacing w:val="0"/>
          <w:w w:val="100"/>
          <w:position w:val="0"/>
        </w:rPr>
        <w:t>七</w:t>
      </w:r>
      <w:bookmarkEnd w:id="357"/>
      <w:r>
        <w:rPr>
          <w:b/>
          <w:bCs/>
          <w:color w:val="000000"/>
          <w:spacing w:val="0"/>
          <w:w w:val="100"/>
          <w:position w:val="0"/>
        </w:rPr>
        <w:t>、</w:t>
        <w:tab/>
        <w:t>面临退市风险的情况</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358" w:name="bookmark358"/>
      <w:r>
        <w:rPr>
          <w:b/>
          <w:bCs/>
          <w:color w:val="000000"/>
          <w:spacing w:val="0"/>
          <w:w w:val="100"/>
          <w:position w:val="0"/>
        </w:rPr>
        <w:t>（</w:t>
      </w:r>
      <w:bookmarkEnd w:id="358"/>
      <w:r>
        <w:rPr>
          <w:b/>
          <w:bCs/>
          <w:color w:val="000000"/>
          <w:spacing w:val="0"/>
          <w:w w:val="100"/>
          <w:position w:val="0"/>
        </w:rPr>
        <w:t>一）</w:t>
        <w:tab/>
        <w:t>导致退市风险警示的原因</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359" w:name="bookmark359"/>
      <w:r>
        <w:rPr>
          <w:b/>
          <w:bCs/>
          <w:color w:val="000000"/>
          <w:spacing w:val="0"/>
          <w:w w:val="100"/>
          <w:position w:val="0"/>
        </w:rPr>
        <w:t>（</w:t>
      </w:r>
      <w:bookmarkEnd w:id="359"/>
      <w:r>
        <w:rPr>
          <w:b/>
          <w:bCs/>
          <w:color w:val="000000"/>
          <w:spacing w:val="0"/>
          <w:w w:val="100"/>
          <w:position w:val="0"/>
        </w:rPr>
        <w:t>二）</w:t>
        <w:tab/>
        <w:t>公司拟采取的应对措施</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80" w:line="240" w:lineRule="auto"/>
        <w:ind w:left="0" w:right="0" w:firstLine="0"/>
        <w:jc w:val="left"/>
      </w:pPr>
      <w:bookmarkStart w:id="360" w:name="bookmark360"/>
      <w:r>
        <w:rPr>
          <w:b/>
          <w:bCs/>
          <w:color w:val="000000"/>
          <w:spacing w:val="0"/>
          <w:w w:val="100"/>
          <w:position w:val="0"/>
        </w:rPr>
        <w:t>（</w:t>
      </w:r>
      <w:bookmarkEnd w:id="360"/>
      <w:r>
        <w:rPr>
          <w:b/>
          <w:bCs/>
          <w:color w:val="000000"/>
          <w:spacing w:val="0"/>
          <w:w w:val="100"/>
          <w:position w:val="0"/>
        </w:rPr>
        <w:t>三）</w:t>
        <w:tab/>
        <w:t>面临终止上市的情况和原因</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361" w:name="bookmark361"/>
      <w:r>
        <w:rPr>
          <w:b/>
          <w:bCs/>
          <w:color w:val="000000"/>
          <w:spacing w:val="0"/>
          <w:w w:val="100"/>
          <w:position w:val="0"/>
        </w:rPr>
        <w:t>八</w:t>
      </w:r>
      <w:bookmarkEnd w:id="361"/>
      <w:r>
        <w:rPr>
          <w:b/>
          <w:bCs/>
          <w:color w:val="000000"/>
          <w:spacing w:val="0"/>
          <w:w w:val="100"/>
          <w:position w:val="0"/>
        </w:rPr>
        <w:t>、</w:t>
        <w:tab/>
        <w:t>破产重整相关事项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80" w:line="240" w:lineRule="auto"/>
        <w:ind w:left="0" w:right="0" w:firstLine="0"/>
        <w:jc w:val="left"/>
      </w:pPr>
      <w:bookmarkStart w:id="362" w:name="bookmark362"/>
      <w:r>
        <w:rPr>
          <w:b/>
          <w:bCs/>
          <w:color w:val="000000"/>
          <w:spacing w:val="0"/>
          <w:w w:val="100"/>
          <w:position w:val="0"/>
        </w:rPr>
        <w:t>九</w:t>
      </w:r>
      <w:bookmarkEnd w:id="362"/>
      <w:r>
        <w:rPr>
          <w:b/>
          <w:bCs/>
          <w:color w:val="000000"/>
          <w:spacing w:val="0"/>
          <w:w w:val="100"/>
          <w:position w:val="0"/>
        </w:rPr>
        <w:t>、</w:t>
        <w:tab/>
        <w:t>重大诉讼、仲裁事项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本年度公司有重大诉讼、仲裁事项□本年度公司无重大诉讼、仲裁事项</w:t>
      </w:r>
    </w:p>
    <w:p>
      <w:pPr>
        <w:pStyle w:val="Style5"/>
        <w:keepNext w:val="0"/>
        <w:keepLines w:val="0"/>
        <w:widowControl w:val="0"/>
        <w:shd w:val="clear" w:color="auto" w:fill="auto"/>
        <w:bidi w:val="0"/>
        <w:spacing w:before="0" w:after="80" w:line="240" w:lineRule="auto"/>
        <w:ind w:left="0" w:right="0" w:firstLine="0"/>
        <w:jc w:val="left"/>
      </w:pPr>
      <w:bookmarkStart w:id="363" w:name="bookmark363"/>
      <w:r>
        <w:rPr>
          <w:rFonts w:ascii="Calibri" w:eastAsia="Calibri" w:hAnsi="Calibri" w:cs="Calibri"/>
          <w:b/>
          <w:bCs/>
          <w:color w:val="000000"/>
          <w:spacing w:val="0"/>
          <w:w w:val="100"/>
          <w:position w:val="0"/>
          <w:sz w:val="20"/>
          <w:szCs w:val="20"/>
        </w:rPr>
        <w:t>（</w:t>
      </w:r>
      <w:bookmarkEnd w:id="363"/>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诉讼、仲裁事项已在临时公告披露且无后续进展的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02"/>
        <w:gridCol w:w="4435"/>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事项概述及类型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38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8" w:lineRule="exact"/>
              <w:ind w:left="0" w:right="0" w:firstLine="0"/>
              <w:jc w:val="both"/>
            </w:pPr>
            <w:r>
              <w:rPr>
                <w:color w:val="000000"/>
                <w:spacing w:val="0"/>
                <w:w w:val="100"/>
                <w:position w:val="0"/>
              </w:rPr>
              <w:t>公司作为原告基于与被告乐视控股（北京）有 限公司、乐视品牌营销策划（北京）有限公司 等</w:t>
            </w:r>
            <w:r>
              <w:rPr>
                <w:color w:val="000000"/>
                <w:spacing w:val="0"/>
                <w:w w:val="100"/>
                <w:position w:val="0"/>
                <w:sz w:val="18"/>
                <w:szCs w:val="18"/>
              </w:rPr>
              <w:t>12</w:t>
            </w:r>
            <w:r>
              <w:rPr>
                <w:color w:val="000000"/>
                <w:spacing w:val="0"/>
                <w:w w:val="100"/>
                <w:position w:val="0"/>
              </w:rPr>
              <w:t>家公司之间的广告合同纠纷向北京市朝 阳区人民法院分别提起九起诉讼，九起诉讼共 涉及人民币</w:t>
            </w:r>
            <w:r>
              <w:rPr>
                <w:color w:val="000000"/>
                <w:spacing w:val="0"/>
                <w:w w:val="100"/>
                <w:position w:val="0"/>
                <w:sz w:val="18"/>
                <w:szCs w:val="18"/>
              </w:rPr>
              <w:t xml:space="preserve">48, 985, </w:t>
            </w:r>
            <w:r>
              <w:rPr>
                <w:color w:val="000000"/>
                <w:spacing w:val="0"/>
                <w:w w:val="100"/>
                <w:position w:val="0"/>
                <w:sz w:val="18"/>
                <w:szCs w:val="18"/>
              </w:rPr>
              <w:t xml:space="preserve">912. </w:t>
            </w:r>
            <w:r>
              <w:rPr>
                <w:color w:val="000000"/>
                <w:spacing w:val="0"/>
                <w:w w:val="100"/>
                <w:position w:val="0"/>
                <w:sz w:val="18"/>
                <w:szCs w:val="18"/>
              </w:rPr>
              <w:t>76</w:t>
            </w:r>
            <w:r>
              <w:rPr>
                <w:color w:val="000000"/>
                <w:spacing w:val="0"/>
                <w:w w:val="100"/>
                <w:position w:val="0"/>
              </w:rPr>
              <w:t>元。</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披露于上海证券交易所网站 </w:t>
            </w:r>
            <w:r>
              <w:rPr>
                <w:color w:val="000000"/>
                <w:spacing w:val="0"/>
                <w:w w:val="100"/>
                <w:position w:val="0"/>
                <w:sz w:val="18"/>
                <w:szCs w:val="18"/>
              </w:rPr>
              <w:t>（www.sse.com.cn）：</w:t>
            </w:r>
            <w:r>
              <w:rPr>
                <w:color w:val="000000"/>
                <w:spacing w:val="0"/>
                <w:w w:val="100"/>
                <w:position w:val="0"/>
              </w:rPr>
              <w:t>《关于涉及诉讼的公告》 （公告编号：</w:t>
            </w:r>
            <w:r>
              <w:rPr>
                <w:color w:val="000000"/>
                <w:spacing w:val="0"/>
                <w:w w:val="100"/>
                <w:position w:val="0"/>
                <w:sz w:val="18"/>
                <w:szCs w:val="18"/>
              </w:rPr>
              <w:t>2020-009</w:t>
            </w:r>
            <w:r>
              <w:rPr>
                <w:color w:val="000000"/>
                <w:spacing w:val="0"/>
                <w:w w:val="100"/>
                <w:position w:val="0"/>
              </w:rPr>
              <w:t>）。</w:t>
            </w:r>
          </w:p>
        </w:tc>
      </w:tr>
    </w:tbl>
    <w:p>
      <w:pPr>
        <w:widowControl w:val="0"/>
        <w:spacing w:after="319" w:line="1" w:lineRule="exact"/>
      </w:pPr>
    </w:p>
    <w:p>
      <w:pPr>
        <w:pStyle w:val="Style21"/>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Calibri" w:eastAsia="Calibri" w:hAnsi="Calibri" w:cs="Calibri"/>
          <w:color w:val="000000"/>
          <w:spacing w:val="0"/>
          <w:w w:val="100"/>
          <w:position w:val="0"/>
          <w:sz w:val="20"/>
          <w:szCs w:val="20"/>
        </w:rPr>
        <w:t>（</w:t>
      </w:r>
      <w:bookmarkEnd w:id="366"/>
      <w:r>
        <w:rPr>
          <w:color w:val="000000"/>
          <w:spacing w:val="0"/>
          <w:w w:val="100"/>
          <w:position w:val="0"/>
        </w:rPr>
        <w:t>二</w:t>
      </w:r>
      <w:r>
        <w:rPr>
          <w:color w:val="000000"/>
          <w:spacing w:val="0"/>
          <w:w w:val="100"/>
          <w:position w:val="0"/>
          <w:sz w:val="22"/>
          <w:szCs w:val="22"/>
        </w:rPr>
        <w:t>）</w:t>
      </w:r>
      <w:r>
        <w:rPr>
          <w:color w:val="000000"/>
          <w:spacing w:val="0"/>
          <w:w w:val="100"/>
          <w:position w:val="0"/>
        </w:rPr>
        <w:t>临时公告未披露或有后续进展的诉讼、仲裁情况</w:t>
      </w:r>
      <w:bookmarkEnd w:id="364"/>
      <w:bookmarkEnd w:id="365"/>
      <w:bookmarkEnd w:id="3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6"/>
        <w:gridCol w:w="1310"/>
        <w:gridCol w:w="552"/>
        <w:gridCol w:w="634"/>
        <w:gridCol w:w="806"/>
        <w:gridCol w:w="1579"/>
        <w:gridCol w:w="811"/>
        <w:gridCol w:w="806"/>
        <w:gridCol w:w="816"/>
        <w:gridCol w:w="816"/>
      </w:tblGrid>
      <w:tr>
        <w:trPr>
          <w:trHeight w:val="283" w:hRule="exact"/>
        </w:trPr>
        <w:tc>
          <w:tcPr>
            <w:gridSpan w:val="10"/>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起诉</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承担连带责任方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讼</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180"/>
              <w:jc w:val="left"/>
            </w:pPr>
            <w:r>
              <w:rPr>
                <w:color w:val="000000"/>
                <w:spacing w:val="0"/>
                <w:w w:val="100"/>
                <w:position w:val="0"/>
              </w:rPr>
              <w:t>诉讼</w:t>
            </w:r>
          </w:p>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（仲 裁）基 本情 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诉讼</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（仲 裁）是</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诉讼</w:t>
            </w:r>
          </w:p>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（仲 裁）进 展情</w:t>
            </w:r>
          </w:p>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诉讼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诉讼</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应诉（被申</w:t>
            </w:r>
          </w:p>
        </w:tc>
        <w:tc>
          <w:tcPr>
            <w:vMerge/>
            <w:tcBorders>
              <w:left w:val="single" w:sz="4"/>
            </w:tcBorders>
            <w:shd w:val="clear" w:color="auto" w:fill="FFFFFF"/>
            <w:textDirection w:val="tbRlV"/>
            <w:vAlign w:val="top"/>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仲</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诉讼（仲裁）涉</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否形</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裁）审</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裁）判</w:t>
            </w:r>
          </w:p>
        </w:tc>
      </w:tr>
      <w:tr>
        <w:trPr>
          <w:trHeight w:val="547"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请） 方</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请）方</w:t>
            </w:r>
          </w:p>
        </w:tc>
        <w:tc>
          <w:tcPr>
            <w:vMerge/>
            <w:tcBorders>
              <w:left w:val="single" w:sz="4"/>
            </w:tcBorders>
            <w:shd w:val="clear" w:color="auto" w:fill="FFFFFF"/>
            <w:textDirection w:val="tbRlV"/>
            <w:vAlign w:val="top"/>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裁</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及金额</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180" w:right="0" w:firstLine="20"/>
              <w:jc w:val="left"/>
            </w:pPr>
            <w:r>
              <w:rPr>
                <w:color w:val="000000"/>
                <w:spacing w:val="0"/>
                <w:w w:val="100"/>
                <w:position w:val="0"/>
              </w:rPr>
              <w:t>成预 计负</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理结</w:t>
            </w:r>
          </w:p>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果及</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80"/>
              <w:jc w:val="left"/>
            </w:pPr>
            <w:r>
              <w:rPr>
                <w:color w:val="000000"/>
                <w:spacing w:val="0"/>
                <w:w w:val="100"/>
                <w:position w:val="0"/>
              </w:rPr>
              <w:t>决执</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行情</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tbRlV"/>
            <w:vAlign w:val="top"/>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债及</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影响</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tbRlV"/>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乐帕营销服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终结</w:t>
            </w: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务（北京）有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请求</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13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荣控股（北 京）有限公 司、北京百 乐文化传媒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乐视电子商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判决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终结</w:t>
            </w: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务（北京）有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讼</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视网信息技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未支</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术（北京）股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持补</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91"/>
        <w:gridCol w:w="1325"/>
        <w:gridCol w:w="552"/>
        <w:gridCol w:w="634"/>
        <w:gridCol w:w="806"/>
        <w:gridCol w:w="1579"/>
        <w:gridCol w:w="811"/>
        <w:gridCol w:w="806"/>
        <w:gridCol w:w="816"/>
        <w:gridCol w:w="816"/>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充责 任</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乐视体育文 化产业发展 （北京）有 限公司、乐 视网信息技 术（北京）股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both"/>
            </w:pPr>
            <w:r>
              <w:rPr>
                <w:color w:val="000000"/>
                <w:spacing w:val="0"/>
                <w:w w:val="100"/>
                <w:position w:val="0"/>
              </w:rPr>
              <w:t>判决 已下 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终结 本次 执行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支持 诉讼 金额， 未支</w:t>
            </w:r>
          </w:p>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持补 充责 任</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终结 本次 执行</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华扬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both"/>
            </w:pPr>
            <w:r>
              <w:rPr>
                <w:color w:val="000000"/>
                <w:spacing w:val="0"/>
                <w:w w:val="100"/>
                <w:position w:val="0"/>
              </w:rPr>
              <w:t>乐视控股</w:t>
            </w:r>
          </w:p>
          <w:p>
            <w:pPr>
              <w:pStyle w:val="Style10"/>
              <w:keepNext w:val="0"/>
              <w:keepLines w:val="0"/>
              <w:widowControl w:val="0"/>
              <w:shd w:val="clear" w:color="auto" w:fill="auto"/>
              <w:bidi w:val="0"/>
              <w:spacing w:before="0" w:after="0" w:line="250" w:lineRule="exact"/>
              <w:ind w:left="0" w:right="0" w:firstLine="0"/>
              <w:jc w:val="both"/>
            </w:pPr>
            <w:r>
              <w:rPr>
                <w:color w:val="000000"/>
                <w:spacing w:val="0"/>
                <w:w w:val="100"/>
                <w:position w:val="0"/>
              </w:rPr>
              <w:t>（北京）有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both"/>
            </w:pPr>
            <w:r>
              <w:rPr>
                <w:color w:val="000000"/>
                <w:spacing w:val="0"/>
                <w:w w:val="100"/>
                <w:position w:val="0"/>
              </w:rPr>
              <w:t>判决 已下 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23,656,811.00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left"/>
            </w:pPr>
            <w:r>
              <w:rPr>
                <w:color w:val="000000"/>
                <w:spacing w:val="0"/>
                <w:w w:val="100"/>
                <w:position w:val="0"/>
              </w:rPr>
              <w:t>申请 强制 执行</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支持 诉讼 请求 金额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r>
        <w:trPr>
          <w:trHeight w:val="192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乐视移动智 能信息技术 （北京）有 限公司、乐 赛移动科技 （北京）有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2" w:lineRule="exact"/>
              <w:ind w:left="0" w:right="0" w:firstLine="0"/>
              <w:jc w:val="both"/>
            </w:pPr>
            <w:r>
              <w:rPr>
                <w:color w:val="000000"/>
                <w:spacing w:val="0"/>
                <w:w w:val="100"/>
                <w:position w:val="0"/>
              </w:rPr>
              <w:t>判决 已下 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6,628,111.00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终结 本次 执行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支持 诉讼 请求 金额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终结 本次 执行</w:t>
            </w:r>
          </w:p>
        </w:tc>
      </w:tr>
      <w:tr>
        <w:trPr>
          <w:trHeight w:val="165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联众</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乐视汽车 （北京）有 限公司、乐 视致乐科技 （北京）有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textDirection w:val="tbRlV"/>
            <w:vAlign w:val="top"/>
          </w:tcPr>
          <w:p>
            <w:pPr>
              <w:pStyle w:val="Style33"/>
              <w:keepNext w:val="0"/>
              <w:keepLines w:val="0"/>
              <w:widowControl w:val="0"/>
              <w:shd w:val="clear" w:color="auto" w:fill="auto"/>
              <w:bidi w:val="0"/>
              <w:spacing w:before="320" w:after="0" w:line="240" w:lineRule="auto"/>
              <w:ind w:left="0" w:right="0" w:firstLine="0"/>
              <w:jc w:val="left"/>
            </w:pPr>
            <w:r>
              <w:rPr>
                <w:color w:val="000000"/>
                <w:spacing w:val="0"/>
                <w:w w:val="100"/>
                <w:position w:val="0"/>
              </w:rPr>
              <w:t>诉讼</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庭前 调解</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8,984,816. </w:t>
            </w:r>
            <w:r>
              <w:rPr>
                <w:color w:val="000000"/>
                <w:spacing w:val="0"/>
                <w:w w:val="100"/>
                <w:position w:val="0"/>
                <w:sz w:val="18"/>
                <w:szCs w:val="18"/>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left"/>
            </w:pPr>
            <w:r>
              <w:rPr>
                <w:color w:val="000000"/>
                <w:spacing w:val="0"/>
                <w:w w:val="100"/>
                <w:position w:val="0"/>
              </w:rPr>
              <w:t>庭前 调解</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支持 诉讼 请求 金额</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bookmarkStart w:id="368" w:name="bookmark368"/>
      <w:r>
        <w:rPr>
          <w:rFonts w:ascii="Calibri" w:eastAsia="Calibri" w:hAnsi="Calibri" w:cs="Calibri"/>
          <w:b/>
          <w:bCs/>
          <w:color w:val="000000"/>
          <w:spacing w:val="0"/>
          <w:w w:val="100"/>
          <w:position w:val="0"/>
          <w:sz w:val="20"/>
          <w:szCs w:val="20"/>
        </w:rPr>
        <w:t>（</w:t>
      </w:r>
      <w:bookmarkEnd w:id="368"/>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78" w:lineRule="exact"/>
        <w:ind w:left="440" w:right="0" w:hanging="440"/>
        <w:jc w:val="left"/>
      </w:pPr>
      <w:r>
        <w:rPr>
          <w:b/>
          <w:bCs/>
          <w:color w:val="000000"/>
          <w:spacing w:val="0"/>
          <w:w w:val="100"/>
          <w:position w:val="0"/>
        </w:rPr>
        <w:t>十、上市公司及其董事、监事、高级管理人员、控股股东、实际控制人涉嫌违法违规、受到处罚 及整改情况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十一、报告期内公司及其控股股东、实际控制人诚信状况的说明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80" w:line="240" w:lineRule="auto"/>
        <w:ind w:left="0" w:right="0" w:firstLine="0"/>
        <w:jc w:val="left"/>
      </w:pPr>
      <w:bookmarkStart w:id="369" w:name="bookmark369"/>
      <w:r>
        <w:rPr>
          <w:rFonts w:ascii="Calibri" w:eastAsia="Calibri" w:hAnsi="Calibri" w:cs="Calibri"/>
          <w:b/>
          <w:bCs/>
          <w:color w:val="000000"/>
          <w:spacing w:val="0"/>
          <w:w w:val="100"/>
          <w:position w:val="0"/>
          <w:sz w:val="20"/>
          <w:szCs w:val="20"/>
        </w:rPr>
        <w:t>（</w:t>
      </w:r>
      <w:bookmarkEnd w:id="369"/>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tabs>
          <w:tab w:pos="434" w:val="left"/>
        </w:tabs>
        <w:bidi w:val="0"/>
        <w:spacing w:before="0" w:after="80" w:line="240" w:lineRule="auto"/>
        <w:ind w:left="0" w:right="0" w:firstLine="0"/>
        <w:jc w:val="left"/>
      </w:pPr>
      <w:bookmarkStart w:id="370" w:name="bookmark370"/>
      <w:r>
        <w:rPr>
          <w:b/>
          <w:bCs/>
          <w:color w:val="000000"/>
          <w:spacing w:val="0"/>
          <w:w w:val="100"/>
          <w:position w:val="0"/>
        </w:rPr>
        <w:t>1</w:t>
      </w:r>
      <w:bookmarkEnd w:id="37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4" w:val="left"/>
        </w:tabs>
        <w:bidi w:val="0"/>
        <w:spacing w:before="0" w:after="80" w:line="240" w:lineRule="auto"/>
        <w:ind w:left="0" w:right="0" w:firstLine="0"/>
        <w:jc w:val="left"/>
      </w:pPr>
      <w:bookmarkStart w:id="371" w:name="bookmark371"/>
      <w:r>
        <w:rPr>
          <w:b/>
          <w:bCs/>
          <w:color w:val="000000"/>
          <w:spacing w:val="0"/>
          <w:w w:val="100"/>
          <w:position w:val="0"/>
        </w:rPr>
        <w:t>2</w:t>
      </w:r>
      <w:bookmarkEnd w:id="37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407" w:lineRule="exact"/>
        <w:ind w:left="0" w:right="0" w:firstLine="440"/>
        <w:jc w:val="left"/>
      </w:pPr>
      <w:r>
        <w:rPr>
          <w:color w:val="000000"/>
          <w:spacing w:val="0"/>
          <w:w w:val="100"/>
          <w:position w:val="0"/>
        </w:rPr>
        <w:t>公司第四届董事会第七次会议及</w:t>
      </w:r>
      <w:r>
        <w:rPr>
          <w:color w:val="000000"/>
          <w:spacing w:val="0"/>
          <w:w w:val="100"/>
          <w:position w:val="0"/>
          <w:sz w:val="18"/>
          <w:szCs w:val="18"/>
        </w:rPr>
        <w:t>2020</w:t>
      </w:r>
      <w:r>
        <w:rPr>
          <w:color w:val="000000"/>
          <w:spacing w:val="0"/>
          <w:w w:val="100"/>
          <w:position w:val="0"/>
        </w:rPr>
        <w:t>年度股东大会审议通过了《关于公司</w:t>
      </w:r>
      <w:r>
        <w:rPr>
          <w:color w:val="000000"/>
          <w:spacing w:val="0"/>
          <w:w w:val="100"/>
          <w:position w:val="0"/>
          <w:sz w:val="18"/>
          <w:szCs w:val="18"/>
        </w:rPr>
        <w:t>2021</w:t>
      </w:r>
      <w:r>
        <w:rPr>
          <w:color w:val="000000"/>
          <w:spacing w:val="0"/>
          <w:w w:val="100"/>
          <w:position w:val="0"/>
        </w:rPr>
        <w:t>年度日常关 联交易预计的议案》，预计</w:t>
      </w:r>
      <w:r>
        <w:rPr>
          <w:color w:val="000000"/>
          <w:spacing w:val="0"/>
          <w:w w:val="100"/>
          <w:position w:val="0"/>
          <w:sz w:val="18"/>
          <w:szCs w:val="18"/>
        </w:rPr>
        <w:t>2021</w:t>
      </w:r>
      <w:r>
        <w:rPr>
          <w:color w:val="000000"/>
          <w:spacing w:val="0"/>
          <w:w w:val="100"/>
          <w:position w:val="0"/>
        </w:rPr>
        <w:t>年度公司接受关联方提供的劳务</w:t>
      </w:r>
      <w:r>
        <w:rPr>
          <w:color w:val="000000"/>
          <w:spacing w:val="0"/>
          <w:w w:val="100"/>
          <w:position w:val="0"/>
          <w:sz w:val="18"/>
          <w:szCs w:val="18"/>
        </w:rPr>
        <w:t>37,200</w:t>
      </w:r>
      <w:r>
        <w:rPr>
          <w:color w:val="000000"/>
          <w:spacing w:val="0"/>
          <w:w w:val="100"/>
          <w:position w:val="0"/>
        </w:rPr>
        <w:t>万元，公司向关联方提 供的劳务</w:t>
      </w:r>
      <w:r>
        <w:rPr>
          <w:color w:val="000000"/>
          <w:spacing w:val="0"/>
          <w:w w:val="100"/>
          <w:position w:val="0"/>
          <w:sz w:val="18"/>
          <w:szCs w:val="18"/>
        </w:rPr>
        <w:t>38,400</w:t>
      </w:r>
      <w:r>
        <w:rPr>
          <w:color w:val="000000"/>
          <w:spacing w:val="0"/>
          <w:w w:val="100"/>
          <w:position w:val="0"/>
        </w:rPr>
        <w:t>万元。具体内容详见公司于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日披露于上海证券交易所网站 </w:t>
      </w:r>
      <w:r>
        <w:rPr>
          <w:color w:val="000000"/>
          <w:spacing w:val="0"/>
          <w:w w:val="100"/>
          <w:position w:val="0"/>
          <w:sz w:val="18"/>
          <w:szCs w:val="18"/>
        </w:rPr>
        <w:t>（www.sse.com.cn）</w:t>
      </w:r>
      <w:r>
        <w:rPr>
          <w:color w:val="000000"/>
          <w:spacing w:val="0"/>
          <w:w w:val="100"/>
          <w:position w:val="0"/>
        </w:rPr>
        <w:t>：《</w:t>
      </w:r>
      <w:r>
        <w:rPr>
          <w:color w:val="000000"/>
          <w:spacing w:val="0"/>
          <w:w w:val="100"/>
          <w:position w:val="0"/>
          <w:sz w:val="18"/>
          <w:szCs w:val="18"/>
        </w:rPr>
        <w:t>2021</w:t>
      </w:r>
      <w:r>
        <w:rPr>
          <w:color w:val="000000"/>
          <w:spacing w:val="0"/>
          <w:w w:val="100"/>
          <w:position w:val="0"/>
        </w:rPr>
        <w:t>年度日常关联交易预计的公告》（公告编号：</w:t>
      </w:r>
      <w:r>
        <w:rPr>
          <w:color w:val="000000"/>
          <w:spacing w:val="0"/>
          <w:w w:val="100"/>
          <w:position w:val="0"/>
          <w:sz w:val="18"/>
          <w:szCs w:val="18"/>
        </w:rPr>
        <w:t>2021-026）</w:t>
      </w:r>
      <w:r>
        <w:rPr>
          <w:color w:val="000000"/>
          <w:spacing w:val="0"/>
          <w:w w:val="100"/>
          <w:position w:val="0"/>
        </w:rPr>
        <w:t>。报告 期内，公司接受关联方提供的劳务</w:t>
      </w:r>
      <w:r>
        <w:rPr>
          <w:color w:val="000000"/>
          <w:spacing w:val="0"/>
          <w:w w:val="100"/>
          <w:position w:val="0"/>
          <w:sz w:val="18"/>
          <w:szCs w:val="18"/>
        </w:rPr>
        <w:t>404</w:t>
      </w:r>
      <w:r>
        <w:rPr>
          <w:color w:val="000000"/>
          <w:spacing w:val="0"/>
          <w:w w:val="100"/>
          <w:position w:val="0"/>
        </w:rPr>
        <w:t>万元，向关联方提供劳务</w:t>
      </w:r>
      <w:r>
        <w:rPr>
          <w:color w:val="000000"/>
          <w:spacing w:val="0"/>
          <w:w w:val="100"/>
          <w:position w:val="0"/>
          <w:sz w:val="18"/>
          <w:szCs w:val="18"/>
        </w:rPr>
        <w:t>9, 648</w:t>
      </w:r>
      <w:r>
        <w:rPr>
          <w:color w:val="000000"/>
          <w:spacing w:val="0"/>
          <w:w w:val="100"/>
          <w:position w:val="0"/>
        </w:rPr>
        <w:t>万元。</w:t>
      </w:r>
    </w:p>
    <w:p>
      <w:pPr>
        <w:pStyle w:val="Style21"/>
        <w:keepNext/>
        <w:keepLines/>
        <w:widowControl w:val="0"/>
        <w:shd w:val="clear" w:color="auto" w:fill="auto"/>
        <w:bidi w:val="0"/>
        <w:spacing w:before="0" w:after="40" w:line="273"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3</w:t>
      </w:r>
      <w:bookmarkEnd w:id="374"/>
      <w:r>
        <w:rPr>
          <w:color w:val="000000"/>
          <w:spacing w:val="0"/>
          <w:w w:val="100"/>
          <w:position w:val="0"/>
        </w:rPr>
        <w:t>、临时公告未披露的事项</w:t>
      </w:r>
      <w:bookmarkEnd w:id="372"/>
      <w:bookmarkEnd w:id="373"/>
      <w:bookmarkEnd w:id="375"/>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3" w:lineRule="exact"/>
        <w:ind w:left="0" w:right="0" w:firstLine="0"/>
        <w:jc w:val="left"/>
      </w:pPr>
      <w:bookmarkStart w:id="376" w:name="bookmark376"/>
      <w:r>
        <w:rPr>
          <w:b/>
          <w:bCs/>
          <w:color w:val="000000"/>
          <w:spacing w:val="0"/>
          <w:w w:val="100"/>
          <w:position w:val="0"/>
        </w:rPr>
        <w:t>（</w:t>
      </w:r>
      <w:bookmarkEnd w:id="376"/>
      <w:r>
        <w:rPr>
          <w:b/>
          <w:bCs/>
          <w:color w:val="000000"/>
          <w:spacing w:val="0"/>
          <w:w w:val="100"/>
          <w:position w:val="0"/>
        </w:rPr>
        <w:t>二）</w:t>
        <w:tab/>
        <w:t>资产或股权收购、出售发生的关联交易</w:t>
      </w:r>
    </w:p>
    <w:p>
      <w:pPr>
        <w:pStyle w:val="Style5"/>
        <w:keepNext w:val="0"/>
        <w:keepLines w:val="0"/>
        <w:widowControl w:val="0"/>
        <w:shd w:val="clear" w:color="auto" w:fill="auto"/>
        <w:tabs>
          <w:tab w:pos="408" w:val="left"/>
        </w:tabs>
        <w:bidi w:val="0"/>
        <w:spacing w:before="0" w:after="40" w:line="273" w:lineRule="exact"/>
        <w:ind w:left="0" w:right="0" w:firstLine="0"/>
        <w:jc w:val="left"/>
      </w:pPr>
      <w:bookmarkStart w:id="377" w:name="bookmark377"/>
      <w:r>
        <w:rPr>
          <w:b/>
          <w:bCs/>
          <w:color w:val="000000"/>
          <w:spacing w:val="0"/>
          <w:w w:val="100"/>
          <w:position w:val="0"/>
        </w:rPr>
        <w:t>1</w:t>
      </w:r>
      <w:bookmarkEnd w:id="37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08" w:val="left"/>
        </w:tabs>
        <w:bidi w:val="0"/>
        <w:spacing w:before="0" w:after="40" w:line="273" w:lineRule="exact"/>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2</w:t>
      </w:r>
      <w:bookmarkEnd w:id="380"/>
      <w:r>
        <w:rPr>
          <w:color w:val="000000"/>
          <w:spacing w:val="0"/>
          <w:w w:val="100"/>
          <w:position w:val="0"/>
        </w:rPr>
        <w:t>、</w:t>
        <w:tab/>
        <w:t>已在临时公告披露，但有后续实施的进展或变化的事项</w:t>
      </w:r>
      <w:bookmarkEnd w:id="378"/>
      <w:bookmarkEnd w:id="379"/>
      <w:bookmarkEnd w:id="381"/>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08" w:val="left"/>
        </w:tabs>
        <w:bidi w:val="0"/>
        <w:spacing w:before="0" w:after="40" w:line="273" w:lineRule="exact"/>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3</w:t>
      </w:r>
      <w:bookmarkEnd w:id="384"/>
      <w:r>
        <w:rPr>
          <w:color w:val="000000"/>
          <w:spacing w:val="0"/>
          <w:w w:val="100"/>
          <w:position w:val="0"/>
        </w:rPr>
        <w:t>、</w:t>
        <w:tab/>
        <w:t>临时公告未披露的事项</w:t>
      </w:r>
      <w:bookmarkEnd w:id="382"/>
      <w:bookmarkEnd w:id="383"/>
      <w:bookmarkEnd w:id="385"/>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08" w:val="left"/>
        </w:tabs>
        <w:bidi w:val="0"/>
        <w:spacing w:before="0" w:after="40" w:line="273" w:lineRule="exact"/>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4</w:t>
      </w:r>
      <w:bookmarkEnd w:id="388"/>
      <w:r>
        <w:rPr>
          <w:color w:val="000000"/>
          <w:spacing w:val="0"/>
          <w:w w:val="100"/>
          <w:position w:val="0"/>
        </w:rPr>
        <w:t>、</w:t>
        <w:tab/>
        <w:t>涉及业绩约定的，应当披露报告期内的业绩实现情况</w:t>
      </w:r>
      <w:bookmarkEnd w:id="386"/>
      <w:bookmarkEnd w:id="387"/>
      <w:bookmarkEnd w:id="389"/>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3" w:lineRule="exact"/>
        <w:ind w:left="0" w:right="0" w:firstLine="0"/>
        <w:jc w:val="left"/>
      </w:pPr>
      <w:bookmarkStart w:id="390" w:name="bookmark390"/>
      <w:r>
        <w:rPr>
          <w:rFonts w:ascii="Calibri" w:eastAsia="Calibri" w:hAnsi="Calibri" w:cs="Calibri"/>
          <w:b/>
          <w:bCs/>
          <w:color w:val="000000"/>
          <w:spacing w:val="0"/>
          <w:w w:val="100"/>
          <w:position w:val="0"/>
          <w:sz w:val="20"/>
          <w:szCs w:val="20"/>
        </w:rPr>
        <w:t>（</w:t>
      </w:r>
      <w:bookmarkEnd w:id="390"/>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08" w:val="left"/>
        </w:tabs>
        <w:bidi w:val="0"/>
        <w:spacing w:before="0" w:after="40" w:line="273" w:lineRule="exact"/>
        <w:ind w:left="0" w:right="0" w:firstLine="0"/>
        <w:jc w:val="left"/>
      </w:pPr>
      <w:bookmarkStart w:id="391" w:name="bookmark391"/>
      <w:r>
        <w:rPr>
          <w:b/>
          <w:bCs/>
          <w:color w:val="000000"/>
          <w:spacing w:val="0"/>
          <w:w w:val="100"/>
          <w:position w:val="0"/>
        </w:rPr>
        <w:t>1</w:t>
      </w:r>
      <w:bookmarkEnd w:id="39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08" w:val="left"/>
        </w:tabs>
        <w:bidi w:val="0"/>
        <w:spacing w:before="0" w:after="40" w:line="273" w:lineRule="exact"/>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2</w:t>
      </w:r>
      <w:bookmarkEnd w:id="394"/>
      <w:r>
        <w:rPr>
          <w:color w:val="000000"/>
          <w:spacing w:val="0"/>
          <w:w w:val="100"/>
          <w:position w:val="0"/>
        </w:rPr>
        <w:t>、</w:t>
        <w:tab/>
        <w:t>已在临时公告披露，但有后续实施的进展或变化的事项</w:t>
      </w:r>
      <w:bookmarkEnd w:id="392"/>
      <w:bookmarkEnd w:id="393"/>
      <w:bookmarkEnd w:id="395"/>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08" w:val="left"/>
        </w:tabs>
        <w:bidi w:val="0"/>
        <w:spacing w:before="0" w:after="40" w:line="273" w:lineRule="exact"/>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3</w:t>
      </w:r>
      <w:bookmarkEnd w:id="398"/>
      <w:r>
        <w:rPr>
          <w:color w:val="000000"/>
          <w:spacing w:val="0"/>
          <w:w w:val="100"/>
          <w:position w:val="0"/>
        </w:rPr>
        <w:t>、</w:t>
        <w:tab/>
        <w:t>临时公告未披露的事项</w:t>
      </w:r>
      <w:bookmarkEnd w:id="396"/>
      <w:bookmarkEnd w:id="397"/>
      <w:bookmarkEnd w:id="399"/>
    </w:p>
    <w:p>
      <w:pPr>
        <w:pStyle w:val="Style5"/>
        <w:keepNext w:val="0"/>
        <w:keepLines w:val="0"/>
        <w:widowControl w:val="0"/>
        <w:shd w:val="clear" w:color="auto" w:fill="auto"/>
        <w:bidi w:val="0"/>
        <w:spacing w:before="0" w:after="10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264" w:lineRule="auto"/>
        <w:ind w:left="0" w:right="0" w:firstLine="0"/>
        <w:jc w:val="left"/>
      </w:pPr>
      <w:bookmarkStart w:id="400" w:name="bookmark400"/>
      <w:r>
        <w:rPr>
          <w:rFonts w:ascii="Calibri" w:eastAsia="Calibri" w:hAnsi="Calibri" w:cs="Calibri"/>
          <w:b/>
          <w:bCs/>
          <w:color w:val="000000"/>
          <w:spacing w:val="0"/>
          <w:w w:val="100"/>
          <w:position w:val="0"/>
          <w:sz w:val="20"/>
          <w:szCs w:val="20"/>
        </w:rPr>
        <w:t>（</w:t>
      </w:r>
      <w:bookmarkEnd w:id="400"/>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08" w:val="left"/>
        </w:tabs>
        <w:bidi w:val="0"/>
        <w:spacing w:before="0" w:after="40" w:line="273" w:lineRule="exact"/>
        <w:ind w:left="0" w:right="0" w:firstLine="0"/>
        <w:jc w:val="left"/>
      </w:pPr>
      <w:bookmarkStart w:id="401" w:name="bookmark401"/>
      <w:r>
        <w:rPr>
          <w:b/>
          <w:bCs/>
          <w:color w:val="000000"/>
          <w:spacing w:val="0"/>
          <w:w w:val="100"/>
          <w:position w:val="0"/>
        </w:rPr>
        <w:t>1</w:t>
      </w:r>
      <w:bookmarkEnd w:id="401"/>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08" w:val="left"/>
        </w:tabs>
        <w:bidi w:val="0"/>
        <w:spacing w:before="0" w:after="40" w:line="273"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2</w:t>
      </w:r>
      <w:bookmarkEnd w:id="404"/>
      <w:r>
        <w:rPr>
          <w:color w:val="000000"/>
          <w:spacing w:val="0"/>
          <w:w w:val="100"/>
          <w:position w:val="0"/>
        </w:rPr>
        <w:t>、</w:t>
        <w:tab/>
        <w:t>已在临时公告披露，但有后续实施的进展或变化的事项</w:t>
      </w:r>
      <w:bookmarkEnd w:id="402"/>
      <w:bookmarkEnd w:id="403"/>
      <w:bookmarkEnd w:id="405"/>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公司于上海证券交易所网站</w:t>
      </w:r>
      <w:r>
        <w:rPr>
          <w:color w:val="000000"/>
          <w:spacing w:val="0"/>
          <w:w w:val="100"/>
          <w:position w:val="0"/>
          <w:sz w:val="18"/>
          <w:szCs w:val="18"/>
        </w:rPr>
        <w:t>（</w:t>
      </w:r>
      <w:r>
        <w:rPr>
          <w:color w:val="000000"/>
          <w:spacing w:val="0"/>
          <w:w w:val="100"/>
          <w:position w:val="0"/>
          <w:sz w:val="18"/>
          <w:szCs w:val="18"/>
        </w:rPr>
        <w:t>www.sse.com.cn）</w:t>
      </w:r>
      <w:r>
        <w:rPr>
          <w:color w:val="000000"/>
          <w:spacing w:val="0"/>
          <w:w w:val="100"/>
          <w:position w:val="0"/>
        </w:rPr>
        <w:t>《华扬联众数字技术股份有限公司首次公开 发行股票招股说明书》中披露</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日，公司（甲方）与互帮国际、北京酷贝通付信 息技术有限公司（以下简称“酷贝通付”）、上海睿响信息技术有限公司（以下简称“上海睿 响”）、北京一码付信息技术有限公司（以下简称“一码付”）（合称“乙方”，其中互帮国际 通过协议安排对酷贝通付、上海睿响、一码付实施控制）、</w:t>
      </w:r>
      <w:r>
        <w:rPr>
          <w:color w:val="000000"/>
          <w:spacing w:val="0"/>
          <w:w w:val="100"/>
          <w:position w:val="0"/>
          <w:sz w:val="18"/>
          <w:szCs w:val="18"/>
        </w:rPr>
        <w:t>Counect Holding.</w:t>
      </w:r>
      <w:r>
        <w:rPr>
          <w:color w:val="000000"/>
          <w:spacing w:val="0"/>
          <w:w w:val="100"/>
          <w:position w:val="0"/>
          <w:sz w:val="18"/>
          <w:szCs w:val="18"/>
        </w:rPr>
        <w:t>（</w:t>
      </w:r>
      <w:r>
        <w:rPr>
          <w:color w:val="000000"/>
          <w:spacing w:val="0"/>
          <w:w w:val="100"/>
          <w:position w:val="0"/>
        </w:rPr>
        <w:t>丙方）、庾良建 （丁方）签署《借款协议》，向互帮国际提供总额为人民币</w:t>
      </w:r>
      <w:r>
        <w:rPr>
          <w:color w:val="000000"/>
          <w:spacing w:val="0"/>
          <w:w w:val="100"/>
          <w:position w:val="0"/>
          <w:sz w:val="18"/>
          <w:szCs w:val="18"/>
        </w:rPr>
        <w:t>3,000</w:t>
      </w:r>
      <w:r>
        <w:rPr>
          <w:color w:val="000000"/>
          <w:spacing w:val="0"/>
          <w:w w:val="100"/>
          <w:position w:val="0"/>
        </w:rPr>
        <w:t>万元的借款，借款期限为两 年，年利率</w:t>
      </w:r>
      <w:r>
        <w:rPr>
          <w:color w:val="000000"/>
          <w:spacing w:val="0"/>
          <w:w w:val="100"/>
          <w:position w:val="0"/>
          <w:sz w:val="18"/>
          <w:szCs w:val="18"/>
        </w:rPr>
        <w:t>6%,</w:t>
      </w:r>
      <w:r>
        <w:rPr>
          <w:color w:val="000000"/>
          <w:spacing w:val="0"/>
          <w:w w:val="100"/>
          <w:position w:val="0"/>
        </w:rPr>
        <w:t>用于乙方的日常运营资金。在协议规定的借款期限内，如乙方要求，经公司同 意，公司可增加对互帮国际的借款额，但协议借款和增加借款额合计不得超过</w:t>
      </w:r>
      <w:r>
        <w:rPr>
          <w:color w:val="000000"/>
          <w:spacing w:val="0"/>
          <w:w w:val="100"/>
          <w:position w:val="0"/>
          <w:sz w:val="18"/>
          <w:szCs w:val="18"/>
        </w:rPr>
        <w:t>6,000</w:t>
      </w:r>
      <w:r>
        <w:rPr>
          <w:color w:val="000000"/>
          <w:spacing w:val="0"/>
          <w:w w:val="100"/>
          <w:position w:val="0"/>
        </w:rPr>
        <w:t>万元，且各 方应就增加借款额，签订新的书面协议。在借款期限内，若乙方或丙方进行了一轮新的融资（以 下简称</w:t>
      </w:r>
      <w:r>
        <w:rPr>
          <w:color w:val="000000"/>
          <w:spacing w:val="0"/>
          <w:w w:val="100"/>
          <w:position w:val="0"/>
          <w:sz w:val="18"/>
          <w:szCs w:val="18"/>
        </w:rPr>
        <w:t>“B</w:t>
      </w:r>
      <w:r>
        <w:rPr>
          <w:color w:val="000000"/>
          <w:spacing w:val="0"/>
          <w:w w:val="100"/>
          <w:position w:val="0"/>
        </w:rPr>
        <w:t>轮融资”），公司有权（而非义务）选择将协议借款及借款利息按照约定的方式转换 为丙方在</w:t>
      </w:r>
      <w:r>
        <w:rPr>
          <w:color w:val="000000"/>
          <w:spacing w:val="0"/>
          <w:w w:val="100"/>
          <w:position w:val="0"/>
          <w:sz w:val="18"/>
          <w:szCs w:val="18"/>
        </w:rPr>
        <w:t>B</w:t>
      </w:r>
      <w:r>
        <w:rPr>
          <w:color w:val="000000"/>
          <w:spacing w:val="0"/>
          <w:w w:val="100"/>
          <w:position w:val="0"/>
        </w:rPr>
        <w:t>轮融资中所发行的同类优先股股票，由公司或公司指定方持有该等</w:t>
      </w:r>
      <w:r>
        <w:rPr>
          <w:color w:val="000000"/>
          <w:spacing w:val="0"/>
          <w:w w:val="100"/>
          <w:position w:val="0"/>
          <w:sz w:val="18"/>
          <w:szCs w:val="18"/>
        </w:rPr>
        <w:t>B</w:t>
      </w:r>
      <w:r>
        <w:rPr>
          <w:color w:val="000000"/>
          <w:spacing w:val="0"/>
          <w:w w:val="100"/>
          <w:position w:val="0"/>
        </w:rPr>
        <w:t>轮股票。丁方 为乙方和丙方履行其在本协议项下的所有义务提供连带责任保证。截至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 司已完成债转股工作。</w:t>
      </w:r>
    </w:p>
    <w:p>
      <w:pPr>
        <w:pStyle w:val="Style21"/>
        <w:keepNext/>
        <w:keepLines/>
        <w:widowControl w:val="0"/>
        <w:shd w:val="clear" w:color="auto" w:fill="auto"/>
        <w:tabs>
          <w:tab w:pos="408" w:val="left"/>
        </w:tabs>
        <w:bidi w:val="0"/>
        <w:spacing w:before="0" w:after="40" w:line="273" w:lineRule="exact"/>
        <w:ind w:left="0" w:right="0" w:firstLine="0"/>
        <w:jc w:val="both"/>
      </w:pPr>
      <w:bookmarkStart w:id="406" w:name="bookmark406"/>
      <w:bookmarkStart w:id="407" w:name="bookmark407"/>
      <w:bookmarkStart w:id="408" w:name="bookmark408"/>
      <w:bookmarkStart w:id="409" w:name="bookmark409"/>
      <w:r>
        <w:rPr>
          <w:color w:val="000000"/>
          <w:spacing w:val="0"/>
          <w:w w:val="100"/>
          <w:position w:val="0"/>
        </w:rPr>
        <w:t>3</w:t>
      </w:r>
      <w:bookmarkEnd w:id="408"/>
      <w:r>
        <w:rPr>
          <w:color w:val="000000"/>
          <w:spacing w:val="0"/>
          <w:w w:val="100"/>
          <w:position w:val="0"/>
        </w:rPr>
        <w:t>、</w:t>
        <w:tab/>
        <w:t>临时公告未披露的事项</w:t>
      </w:r>
      <w:bookmarkEnd w:id="406"/>
      <w:bookmarkEnd w:id="407"/>
      <w:bookmarkEnd w:id="409"/>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273" w:lineRule="exact"/>
        <w:ind w:left="0" w:right="0" w:firstLine="0"/>
        <w:jc w:val="both"/>
      </w:pPr>
      <w:bookmarkStart w:id="410" w:name="bookmark410"/>
      <w:r>
        <w:rPr>
          <w:b/>
          <w:bCs/>
          <w:color w:val="000000"/>
          <w:spacing w:val="0"/>
          <w:w w:val="100"/>
          <w:position w:val="0"/>
        </w:rPr>
        <w:t>（</w:t>
      </w:r>
      <w:bookmarkEnd w:id="410"/>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10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0" w:line="264" w:lineRule="auto"/>
        <w:ind w:left="0" w:right="0" w:firstLine="0"/>
        <w:jc w:val="both"/>
      </w:pPr>
      <w:bookmarkStart w:id="411" w:name="bookmark411"/>
      <w:r>
        <w:rPr>
          <w:rFonts w:ascii="Calibri" w:eastAsia="Calibri" w:hAnsi="Calibri" w:cs="Calibri"/>
          <w:b/>
          <w:bCs/>
          <w:color w:val="000000"/>
          <w:spacing w:val="0"/>
          <w:w w:val="100"/>
          <w:position w:val="0"/>
          <w:sz w:val="20"/>
          <w:szCs w:val="20"/>
        </w:rPr>
        <w:t>（</w:t>
      </w:r>
      <w:bookmarkEnd w:id="411"/>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40" w:line="27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331" w:lineRule="exact"/>
        <w:ind w:left="0" w:right="0" w:firstLine="0"/>
        <w:jc w:val="left"/>
      </w:pPr>
      <w:r>
        <w:rPr>
          <w:b/>
          <w:bCs/>
          <w:color w:val="000000"/>
          <w:spacing w:val="0"/>
          <w:w w:val="100"/>
          <w:position w:val="0"/>
          <w:shd w:val="clear" w:color="auto" w:fill="FFFFFF"/>
        </w:rPr>
        <w:t>十三、重大合同及其履行情况</w:t>
      </w:r>
    </w:p>
    <w:p>
      <w:pPr>
        <w:pStyle w:val="Style5"/>
        <w:keepNext w:val="0"/>
        <w:keepLines w:val="0"/>
        <w:widowControl w:val="0"/>
        <w:shd w:val="clear" w:color="auto" w:fill="auto"/>
        <w:bidi w:val="0"/>
        <w:spacing w:before="0" w:after="0" w:line="331" w:lineRule="exact"/>
        <w:ind w:left="0" w:right="0" w:firstLine="0"/>
        <w:jc w:val="left"/>
      </w:pPr>
      <w:bookmarkStart w:id="412" w:name="bookmark412"/>
      <w:r>
        <w:rPr>
          <w:b/>
          <w:bCs/>
          <w:color w:val="000000"/>
          <w:spacing w:val="0"/>
          <w:w w:val="100"/>
          <w:position w:val="0"/>
        </w:rPr>
        <w:t>（</w:t>
      </w:r>
      <w:bookmarkEnd w:id="412"/>
      <w:r>
        <w:rPr>
          <w:b/>
          <w:bCs/>
          <w:color w:val="000000"/>
          <w:spacing w:val="0"/>
          <w:w w:val="100"/>
          <w:position w:val="0"/>
        </w:rPr>
        <w:t>一）托管、承包、租赁事项</w:t>
      </w:r>
    </w:p>
    <w:p>
      <w:pPr>
        <w:pStyle w:val="Style5"/>
        <w:keepNext w:val="0"/>
        <w:keepLines w:val="0"/>
        <w:widowControl w:val="0"/>
        <w:shd w:val="clear" w:color="auto" w:fill="auto"/>
        <w:tabs>
          <w:tab w:pos="413" w:val="left"/>
        </w:tabs>
        <w:bidi w:val="0"/>
        <w:spacing w:before="0" w:after="0" w:line="331" w:lineRule="exact"/>
        <w:ind w:left="0" w:right="0" w:firstLine="0"/>
        <w:jc w:val="left"/>
      </w:pPr>
      <w:bookmarkStart w:id="413" w:name="bookmark413"/>
      <w:r>
        <w:rPr>
          <w:b/>
          <w:bCs/>
          <w:color w:val="000000"/>
          <w:spacing w:val="0"/>
          <w:w w:val="100"/>
          <w:position w:val="0"/>
        </w:rPr>
        <w:t>1</w:t>
      </w:r>
      <w:bookmarkEnd w:id="413"/>
      <w:r>
        <w:rPr>
          <w:b/>
          <w:bCs/>
          <w:color w:val="000000"/>
          <w:spacing w:val="0"/>
          <w:w w:val="100"/>
          <w:position w:val="0"/>
        </w:rPr>
        <w:t>、</w:t>
        <w:tab/>
        <w:t xml:space="preserve">托管情况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3" w:val="left"/>
        </w:tabs>
        <w:bidi w:val="0"/>
        <w:spacing w:before="0" w:after="0" w:line="331" w:lineRule="exact"/>
        <w:ind w:left="0" w:right="0" w:firstLine="0"/>
        <w:jc w:val="left"/>
      </w:pPr>
      <w:bookmarkStart w:id="414" w:name="bookmark414"/>
      <w:r>
        <w:rPr>
          <w:b/>
          <w:bCs/>
          <w:color w:val="000000"/>
          <w:spacing w:val="0"/>
          <w:w w:val="100"/>
          <w:position w:val="0"/>
        </w:rPr>
        <w:t>2</w:t>
      </w:r>
      <w:bookmarkEnd w:id="414"/>
      <w:r>
        <w:rPr>
          <w:b/>
          <w:bCs/>
          <w:color w:val="000000"/>
          <w:spacing w:val="0"/>
          <w:w w:val="100"/>
          <w:position w:val="0"/>
        </w:rPr>
        <w:t>、</w:t>
        <w:tab/>
        <w:t>承包情况</w:t>
      </w:r>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13" w:val="left"/>
        </w:tabs>
        <w:bidi w:val="0"/>
        <w:spacing w:before="0" w:after="0" w:line="331" w:lineRule="exact"/>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3</w:t>
      </w:r>
      <w:bookmarkEnd w:id="417"/>
      <w:r>
        <w:rPr>
          <w:color w:val="000000"/>
          <w:spacing w:val="0"/>
          <w:w w:val="100"/>
          <w:position w:val="0"/>
        </w:rPr>
        <w:t>、</w:t>
        <w:tab/>
        <w:t>租赁情况</w:t>
      </w:r>
      <w:bookmarkEnd w:id="415"/>
      <w:bookmarkEnd w:id="416"/>
      <w:bookmarkEnd w:id="418"/>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6"/>
        <w:gridCol w:w="715"/>
        <w:gridCol w:w="989"/>
        <w:gridCol w:w="1704"/>
        <w:gridCol w:w="706"/>
        <w:gridCol w:w="710"/>
        <w:gridCol w:w="1704"/>
        <w:gridCol w:w="422"/>
        <w:gridCol w:w="427"/>
        <w:gridCol w:w="422"/>
        <w:gridCol w:w="331"/>
      </w:tblGrid>
      <w:tr>
        <w:trPr>
          <w:trHeight w:val="24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出租</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方名 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租赁资</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产情况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租赁资产涉及金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租赁 起始 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租赁 终止 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租赁收益</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租赁收益确定依据</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租赁收益对公司影响</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是否关联交易</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关 联 关 系</w:t>
            </w:r>
          </w:p>
        </w:tc>
      </w:tr>
      <w:tr>
        <w:trPr>
          <w:trHeight w:val="273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2" w:lineRule="exact"/>
              <w:ind w:left="0" w:right="0" w:firstLine="0"/>
              <w:jc w:val="both"/>
            </w:pPr>
            <w:r>
              <w:rPr>
                <w:color w:val="000000"/>
                <w:spacing w:val="0"/>
                <w:w w:val="100"/>
                <w:position w:val="0"/>
              </w:rPr>
              <w:t xml:space="preserve">同创 天下 （北 京） 商业 、一 </w:t>
            </w:r>
            <w:r>
              <w:rPr>
                <w:color w:val="000000"/>
                <w:spacing w:val="0"/>
                <w:w w:val="100"/>
                <w:position w:val="0"/>
                <w:sz w:val="18"/>
                <w:szCs w:val="18"/>
              </w:rPr>
              <w:t xml:space="preserve">-H-： </w:t>
            </w:r>
            <w:r>
              <w:rPr>
                <w:color w:val="000000"/>
                <w:spacing w:val="0"/>
                <w:w w:val="100"/>
                <w:position w:val="0"/>
              </w:rPr>
              <w:t>运营 管理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华扬 联众 数字 技术 股份 有限 公司</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pos="562" w:val="left"/>
              </w:tabs>
              <w:bidi w:val="0"/>
              <w:spacing w:before="0" w:after="0" w:line="271" w:lineRule="exact"/>
              <w:ind w:left="0" w:right="0" w:firstLine="0"/>
              <w:jc w:val="both"/>
            </w:pPr>
            <w:r>
              <w:rPr>
                <w:color w:val="000000"/>
                <w:spacing w:val="0"/>
                <w:w w:val="100"/>
                <w:position w:val="0"/>
              </w:rPr>
              <w:t>北京市 东城区 建国门 内大街</w:t>
            </w:r>
            <w:r>
              <w:rPr>
                <w:color w:val="000000"/>
                <w:spacing w:val="0"/>
                <w:w w:val="100"/>
                <w:position w:val="0"/>
                <w:sz w:val="18"/>
                <w:szCs w:val="18"/>
              </w:rPr>
              <w:t xml:space="preserve">7 </w:t>
            </w:r>
            <w:r>
              <w:rPr>
                <w:color w:val="000000"/>
                <w:spacing w:val="0"/>
                <w:w w:val="100"/>
                <w:position w:val="0"/>
              </w:rPr>
              <w:t>号光华 长安大 厦</w:t>
            </w:r>
            <w:r>
              <w:rPr>
                <w:color w:val="000000"/>
                <w:spacing w:val="0"/>
                <w:w w:val="100"/>
                <w:position w:val="0"/>
                <w:sz w:val="18"/>
                <w:szCs w:val="18"/>
              </w:rPr>
              <w:t>1</w:t>
            </w:r>
            <w:r>
              <w:rPr>
                <w:color w:val="000000"/>
                <w:spacing w:val="0"/>
                <w:w w:val="100"/>
                <w:position w:val="0"/>
              </w:rPr>
              <w:t xml:space="preserve">座 </w:t>
            </w:r>
            <w:r>
              <w:rPr>
                <w:color w:val="000000"/>
                <w:spacing w:val="0"/>
                <w:w w:val="100"/>
                <w:position w:val="0"/>
                <w:sz w:val="18"/>
                <w:szCs w:val="18"/>
              </w:rPr>
              <w:t>17</w:t>
              <w:tab/>
            </w:r>
            <w:r>
              <w:rPr>
                <w:color w:val="000000"/>
                <w:spacing w:val="0"/>
                <w:w w:val="100"/>
                <w:position w:val="0"/>
              </w:rPr>
              <w:t>层</w:t>
            </w:r>
          </w:p>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sz w:val="18"/>
                <w:szCs w:val="18"/>
              </w:rPr>
              <w:t>01-16</w:t>
            </w:r>
            <w:r>
              <w:rPr>
                <w:color w:val="000000"/>
                <w:spacing w:val="0"/>
                <w:w w:val="100"/>
                <w:position w:val="0"/>
              </w:rPr>
              <w:t>单 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23,356,159.2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 xml:space="preserve">11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-23,356,159.2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300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深圳 市香 江置 业有</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华扬 联众 数字 技术 股份 有限 公司 深圳 分公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1" w:lineRule="exact"/>
              <w:ind w:left="0" w:right="0" w:firstLine="0"/>
              <w:jc w:val="both"/>
              <w:rPr>
                <w:sz w:val="18"/>
                <w:szCs w:val="18"/>
              </w:rPr>
            </w:pPr>
            <w:r>
              <w:rPr>
                <w:color w:val="000000"/>
                <w:spacing w:val="0"/>
                <w:w w:val="100"/>
                <w:position w:val="0"/>
                <w:sz w:val="20"/>
                <w:szCs w:val="20"/>
              </w:rPr>
              <w:t xml:space="preserve">深圳市 南山区 粤海街 道海珠 社区海 德一道 </w:t>
            </w:r>
            <w:r>
              <w:rPr>
                <w:color w:val="000000"/>
                <w:spacing w:val="0"/>
                <w:w w:val="100"/>
                <w:position w:val="0"/>
                <w:sz w:val="18"/>
                <w:szCs w:val="18"/>
              </w:rPr>
              <w:t>88</w:t>
            </w:r>
            <w:r>
              <w:rPr>
                <w:color w:val="000000"/>
                <w:spacing w:val="0"/>
                <w:w w:val="100"/>
                <w:position w:val="0"/>
                <w:sz w:val="20"/>
                <w:szCs w:val="20"/>
              </w:rPr>
              <w:t>号中 洲控股 金融中 心</w:t>
            </w:r>
            <w:r>
              <w:rPr>
                <w:color w:val="000000"/>
                <w:spacing w:val="0"/>
                <w:w w:val="100"/>
                <w:position w:val="0"/>
                <w:sz w:val="18"/>
                <w:szCs w:val="18"/>
              </w:rPr>
              <w:t>A</w:t>
            </w:r>
            <w:r>
              <w:rPr>
                <w:color w:val="000000"/>
                <w:spacing w:val="0"/>
                <w:w w:val="100"/>
                <w:position w:val="0"/>
                <w:sz w:val="20"/>
                <w:szCs w:val="20"/>
              </w:rPr>
              <w:t xml:space="preserve">栋 </w:t>
            </w:r>
            <w:r>
              <w:rPr>
                <w:color w:val="000000"/>
                <w:spacing w:val="0"/>
                <w:w w:val="100"/>
                <w:position w:val="0"/>
                <w:sz w:val="18"/>
                <w:szCs w:val="18"/>
              </w:rPr>
              <w:t>21A</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31,591,908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 xml:space="preserve">2024 </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-31,591,908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4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上海 天安 中心 大厦 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华扬 联众 数字 技术 股份 有限 公司 上海 分公 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上海南 京西路 </w:t>
            </w:r>
            <w:r>
              <w:rPr>
                <w:color w:val="000000"/>
                <w:spacing w:val="0"/>
                <w:w w:val="100"/>
                <w:position w:val="0"/>
                <w:sz w:val="18"/>
                <w:szCs w:val="18"/>
              </w:rPr>
              <w:t>338</w:t>
            </w:r>
            <w:r>
              <w:rPr>
                <w:color w:val="000000"/>
                <w:spacing w:val="0"/>
                <w:w w:val="100"/>
                <w:position w:val="0"/>
              </w:rPr>
              <w:t xml:space="preserve">号上 海天安 中心大 厦 </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3</w:t>
            </w:r>
            <w:r>
              <w:rPr>
                <w:color w:val="000000"/>
                <w:spacing w:val="0"/>
                <w:w w:val="100"/>
                <w:position w:val="0"/>
              </w:rPr>
              <w:t xml:space="preserve">、 </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 xml:space="preserve">29 </w:t>
            </w:r>
            <w:r>
              <w:rPr>
                <w:color w:val="000000"/>
                <w:spacing w:val="0"/>
                <w:w w:val="100"/>
                <w:position w:val="0"/>
              </w:rPr>
              <w:t>整 层</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181,840,967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2028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-181,840,967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715"/>
        <w:gridCol w:w="989"/>
        <w:gridCol w:w="1704"/>
        <w:gridCol w:w="706"/>
        <w:gridCol w:w="710"/>
        <w:gridCol w:w="1704"/>
        <w:gridCol w:w="422"/>
        <w:gridCol w:w="427"/>
        <w:gridCol w:w="422"/>
        <w:gridCol w:w="331"/>
      </w:tblGrid>
      <w:tr>
        <w:trPr>
          <w:trHeight w:val="27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侨鑫 集团 有限 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华扬 联众 数字 技术 股份 有限 公司 广州 分公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rPr>
                <w:sz w:val="18"/>
                <w:szCs w:val="18"/>
              </w:rPr>
            </w:pPr>
            <w:r>
              <w:rPr>
                <w:color w:val="000000"/>
                <w:spacing w:val="0"/>
                <w:w w:val="100"/>
                <w:position w:val="0"/>
                <w:sz w:val="20"/>
                <w:szCs w:val="20"/>
              </w:rPr>
              <w:t>广州市 珠江新 城金穗 路</w:t>
            </w:r>
            <w:r>
              <w:rPr>
                <w:color w:val="000000"/>
                <w:spacing w:val="0"/>
                <w:w w:val="100"/>
                <w:position w:val="0"/>
                <w:sz w:val="18"/>
                <w:szCs w:val="18"/>
              </w:rPr>
              <w:t>62</w:t>
            </w:r>
            <w:r>
              <w:rPr>
                <w:color w:val="000000"/>
                <w:spacing w:val="0"/>
                <w:w w:val="100"/>
                <w:position w:val="0"/>
                <w:sz w:val="20"/>
                <w:szCs w:val="20"/>
              </w:rPr>
              <w:t>号 侨鑫国 际金融 中心</w:t>
            </w:r>
            <w:r>
              <w:rPr>
                <w:color w:val="000000"/>
                <w:spacing w:val="0"/>
                <w:w w:val="100"/>
                <w:position w:val="0"/>
                <w:sz w:val="18"/>
                <w:szCs w:val="18"/>
              </w:rPr>
              <w:t xml:space="preserve">27 </w:t>
            </w:r>
            <w:r>
              <w:rPr>
                <w:color w:val="000000"/>
                <w:spacing w:val="0"/>
                <w:w w:val="100"/>
                <w:position w:val="0"/>
                <w:sz w:val="20"/>
                <w:szCs w:val="20"/>
              </w:rPr>
              <w:t>层</w:t>
            </w:r>
            <w:r>
              <w:rPr>
                <w:color w:val="000000"/>
                <w:spacing w:val="0"/>
                <w:w w:val="100"/>
                <w:position w:val="0"/>
                <w:sz w:val="18"/>
                <w:szCs w:val="18"/>
              </w:rPr>
              <w:t xml:space="preserve">2702- </w:t>
            </w:r>
            <w:r>
              <w:rPr>
                <w:color w:val="000000"/>
                <w:spacing w:val="0"/>
                <w:w w:val="100"/>
                <w:position w:val="0"/>
                <w:sz w:val="18"/>
                <w:szCs w:val="18"/>
              </w:rPr>
              <w:t>2704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25,281,906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 xml:space="preserve">2018 </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2023 </w:t>
            </w:r>
            <w:r>
              <w:rPr>
                <w:color w:val="000000"/>
                <w:spacing w:val="0"/>
                <w:w w:val="100"/>
                <w:position w:val="0"/>
              </w:rPr>
              <w:t>年</w:t>
            </w:r>
            <w:r>
              <w:rPr>
                <w:color w:val="000000"/>
                <w:spacing w:val="0"/>
                <w:w w:val="100"/>
                <w:position w:val="0"/>
                <w:sz w:val="18"/>
                <w:szCs w:val="18"/>
              </w:rPr>
              <w:t xml:space="preserve">12 </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-25,281,906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6" w:lineRule="exact"/>
              <w:ind w:left="0" w:right="0" w:firstLine="0"/>
              <w:jc w:val="both"/>
            </w:pPr>
            <w:r>
              <w:rPr>
                <w:color w:val="000000"/>
                <w:spacing w:val="0"/>
                <w:w w:val="100"/>
                <w:position w:val="0"/>
              </w:rPr>
              <w:t>侨鑫 集团 有限 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华扬 联众 数字 技术 股份 有限 公司 广州 分公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广州市 天河区 金穗路 </w:t>
            </w:r>
            <w:r>
              <w:rPr>
                <w:color w:val="000000"/>
                <w:spacing w:val="0"/>
                <w:w w:val="100"/>
                <w:position w:val="0"/>
                <w:sz w:val="18"/>
                <w:szCs w:val="18"/>
              </w:rPr>
              <w:t xml:space="preserve">62 </w:t>
            </w:r>
            <w:r>
              <w:rPr>
                <w:color w:val="000000"/>
                <w:spacing w:val="0"/>
                <w:w w:val="100"/>
                <w:position w:val="0"/>
              </w:rPr>
              <w:t>号侨 鑫国际 金融中 心</w:t>
            </w:r>
            <w:r>
              <w:rPr>
                <w:color w:val="000000"/>
                <w:spacing w:val="0"/>
                <w:w w:val="100"/>
                <w:position w:val="0"/>
                <w:sz w:val="18"/>
                <w:szCs w:val="18"/>
              </w:rPr>
              <w:t>25</w:t>
            </w:r>
            <w:r>
              <w:rPr>
                <w:color w:val="000000"/>
                <w:spacing w:val="0"/>
                <w:w w:val="100"/>
                <w:position w:val="0"/>
              </w:rPr>
              <w:t>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41,482,418.16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2024 </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-41,482,418.16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广瀚</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 华扬 联众 数字 技术 有限 公司</w:t>
            </w:r>
          </w:p>
        </w:tc>
        <w:tc>
          <w:tcPr>
            <w:tcBorders>
              <w:top w:val="single" w:sz="4"/>
              <w:left w:val="single" w:sz="4"/>
            </w:tcBorders>
            <w:shd w:val="clear" w:color="auto" w:fill="FFFFFF"/>
            <w:vAlign w:val="bottom"/>
          </w:tcPr>
          <w:p>
            <w:pPr>
              <w:pStyle w:val="Style10"/>
              <w:keepNext w:val="0"/>
              <w:keepLines w:val="0"/>
              <w:widowControl w:val="0"/>
              <w:shd w:val="clear" w:color="auto" w:fill="auto"/>
              <w:tabs>
                <w:tab w:pos="461" w:val="left"/>
              </w:tabs>
              <w:bidi w:val="0"/>
              <w:spacing w:before="0" w:after="0" w:line="269" w:lineRule="exact"/>
              <w:ind w:left="0" w:right="0" w:firstLine="0"/>
              <w:jc w:val="both"/>
              <w:rPr>
                <w:sz w:val="18"/>
                <w:szCs w:val="18"/>
              </w:rPr>
            </w:pPr>
            <w:r>
              <w:rPr>
                <w:color w:val="000000"/>
                <w:spacing w:val="0"/>
                <w:w w:val="100"/>
                <w:position w:val="0"/>
                <w:sz w:val="20"/>
                <w:szCs w:val="20"/>
              </w:rPr>
              <w:t>上海市 黄浦区 南京西 路</w:t>
              <w:tab/>
            </w:r>
            <w:r>
              <w:rPr>
                <w:color w:val="000000"/>
                <w:spacing w:val="0"/>
                <w:w w:val="100"/>
                <w:position w:val="0"/>
                <w:sz w:val="18"/>
                <w:szCs w:val="18"/>
              </w:rPr>
              <w:t>338</w:t>
            </w:r>
          </w:p>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号天安 中心</w:t>
            </w:r>
            <w:r>
              <w:rPr>
                <w:color w:val="000000"/>
                <w:spacing w:val="0"/>
                <w:w w:val="100"/>
                <w:position w:val="0"/>
                <w:sz w:val="18"/>
                <w:szCs w:val="18"/>
              </w:rPr>
              <w:t xml:space="preserve">5 </w:t>
            </w:r>
            <w:r>
              <w:rPr>
                <w:color w:val="000000"/>
                <w:spacing w:val="0"/>
                <w:w w:val="100"/>
                <w:position w:val="0"/>
              </w:rPr>
              <w:t>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32,324,153.22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 xml:space="preserve">10 </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2028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-32,324,153.22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 天安 中心 大厦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上海 擅美 广告 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461" w:val="left"/>
              </w:tabs>
              <w:bidi w:val="0"/>
              <w:spacing w:before="0" w:after="0" w:line="269" w:lineRule="exact"/>
              <w:ind w:left="0" w:right="0" w:firstLine="0"/>
              <w:jc w:val="both"/>
              <w:rPr>
                <w:sz w:val="18"/>
                <w:szCs w:val="18"/>
              </w:rPr>
            </w:pPr>
            <w:r>
              <w:rPr>
                <w:color w:val="000000"/>
                <w:spacing w:val="0"/>
                <w:w w:val="100"/>
                <w:position w:val="0"/>
                <w:sz w:val="20"/>
                <w:szCs w:val="20"/>
              </w:rPr>
              <w:t>上海市 黄浦区 南京西 路</w:t>
              <w:tab/>
            </w:r>
            <w:r>
              <w:rPr>
                <w:color w:val="000000"/>
                <w:spacing w:val="0"/>
                <w:w w:val="100"/>
                <w:position w:val="0"/>
                <w:sz w:val="18"/>
                <w:szCs w:val="18"/>
              </w:rPr>
              <w:t>338</w:t>
            </w:r>
          </w:p>
          <w:p>
            <w:pPr>
              <w:pStyle w:val="Style10"/>
              <w:keepNext w:val="0"/>
              <w:keepLines w:val="0"/>
              <w:widowControl w:val="0"/>
              <w:shd w:val="clear" w:color="auto" w:fill="auto"/>
              <w:bidi w:val="0"/>
              <w:spacing w:before="0" w:after="0" w:line="266" w:lineRule="exact"/>
              <w:ind w:left="0" w:right="0" w:firstLine="0"/>
              <w:jc w:val="both"/>
              <w:rPr>
                <w:sz w:val="18"/>
                <w:szCs w:val="18"/>
              </w:rPr>
            </w:pPr>
            <w:r>
              <w:rPr>
                <w:color w:val="000000"/>
                <w:spacing w:val="0"/>
                <w:w w:val="100"/>
                <w:position w:val="0"/>
                <w:sz w:val="20"/>
                <w:szCs w:val="20"/>
              </w:rPr>
              <w:t xml:space="preserve">号天安 中心 </w:t>
            </w:r>
            <w:r>
              <w:rPr>
                <w:color w:val="000000"/>
                <w:spacing w:val="0"/>
                <w:w w:val="100"/>
                <w:position w:val="0"/>
                <w:sz w:val="18"/>
                <w:szCs w:val="18"/>
              </w:rPr>
              <w:t xml:space="preserve">23 </w:t>
            </w:r>
            <w:r>
              <w:rPr>
                <w:color w:val="000000"/>
                <w:spacing w:val="0"/>
                <w:w w:val="100"/>
                <w:position w:val="0"/>
                <w:sz w:val="20"/>
                <w:szCs w:val="20"/>
              </w:rPr>
              <w:t>层</w:t>
            </w:r>
            <w:r>
              <w:rPr>
                <w:color w:val="000000"/>
                <w:spacing w:val="0"/>
                <w:w w:val="100"/>
                <w:position w:val="0"/>
                <w:sz w:val="18"/>
                <w:szCs w:val="18"/>
              </w:rPr>
              <w:t xml:space="preserve">2301- </w:t>
            </w:r>
            <w:r>
              <w:rPr>
                <w:color w:val="000000"/>
                <w:spacing w:val="0"/>
                <w:w w:val="100"/>
                <w:position w:val="0"/>
                <w:sz w:val="18"/>
                <w:szCs w:val="18"/>
              </w:rPr>
              <w:t>2305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20,138,158.60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2021</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2028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-20,138,158.60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 天安 中心 大厦 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上海 擅美 广告 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pos="461" w:val="left"/>
              </w:tabs>
              <w:bidi w:val="0"/>
              <w:spacing w:before="0" w:after="0" w:line="269" w:lineRule="exact"/>
              <w:ind w:left="0" w:right="0" w:firstLine="0"/>
              <w:jc w:val="both"/>
              <w:rPr>
                <w:sz w:val="18"/>
                <w:szCs w:val="18"/>
              </w:rPr>
            </w:pPr>
            <w:r>
              <w:rPr>
                <w:color w:val="000000"/>
                <w:spacing w:val="0"/>
                <w:w w:val="100"/>
                <w:position w:val="0"/>
                <w:sz w:val="20"/>
                <w:szCs w:val="20"/>
              </w:rPr>
              <w:t>上海市 黄浦区 南京西 路</w:t>
              <w:tab/>
            </w:r>
            <w:r>
              <w:rPr>
                <w:color w:val="000000"/>
                <w:spacing w:val="0"/>
                <w:w w:val="100"/>
                <w:position w:val="0"/>
                <w:sz w:val="18"/>
                <w:szCs w:val="18"/>
              </w:rPr>
              <w:t>338</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号天安 中心</w:t>
            </w:r>
            <w:r>
              <w:rPr>
                <w:color w:val="000000"/>
                <w:spacing w:val="0"/>
                <w:w w:val="100"/>
                <w:position w:val="0"/>
                <w:sz w:val="18"/>
                <w:szCs w:val="18"/>
              </w:rPr>
              <w:t xml:space="preserve">29 </w:t>
            </w:r>
            <w:r>
              <w:rPr>
                <w:color w:val="000000"/>
                <w:spacing w:val="0"/>
                <w:w w:val="100"/>
                <w:position w:val="0"/>
              </w:rPr>
              <w:t>层整层</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33,795,690.87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2021</w:t>
            </w:r>
          </w:p>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7" w:lineRule="exact"/>
              <w:ind w:left="0" w:right="0" w:firstLine="0"/>
              <w:jc w:val="left"/>
            </w:pPr>
            <w:r>
              <w:rPr>
                <w:color w:val="000000"/>
                <w:spacing w:val="0"/>
                <w:w w:val="100"/>
                <w:position w:val="0"/>
                <w:sz w:val="18"/>
                <w:szCs w:val="18"/>
              </w:rPr>
              <w:t xml:space="preserve">2028 </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 xml:space="preserve">15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-33,795,690.87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租赁情况说明</w:t>
      </w:r>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46" w:right="1251" w:bottom="1494" w:left="1768" w:header="0" w:footer="3" w:gutter="0"/>
          <w:cols w:space="720"/>
          <w:noEndnote/>
          <w:rtlGutter w:val="0"/>
          <w:docGrid w:linePitch="360"/>
        </w:sectPr>
      </w:pP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二）担保情况</w:t>
      </w:r>
      <w:bookmarkEnd w:id="419"/>
      <w:bookmarkEnd w:id="420"/>
      <w:bookmarkEnd w:id="4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88"/>
        <w:gridCol w:w="917"/>
        <w:gridCol w:w="912"/>
        <w:gridCol w:w="1018"/>
        <w:gridCol w:w="917"/>
        <w:gridCol w:w="912"/>
        <w:gridCol w:w="394"/>
        <w:gridCol w:w="518"/>
        <w:gridCol w:w="912"/>
        <w:gridCol w:w="917"/>
        <w:gridCol w:w="917"/>
        <w:gridCol w:w="912"/>
        <w:gridCol w:w="1018"/>
        <w:gridCol w:w="912"/>
        <w:gridCol w:w="912"/>
        <w:gridCol w:w="907"/>
      </w:tblGrid>
      <w:tr>
        <w:trPr>
          <w:trHeight w:val="307" w:hRule="exact"/>
        </w:trPr>
        <w:tc>
          <w:tcPr>
            <w:gridSpan w:val="1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担保方与</w:t>
            </w:r>
          </w:p>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的关系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担保发生 日期（协 议签署 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 起始日</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担保物</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担保是否 已经履行 完毕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担保是否 逾期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担保逾期 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反担保情 况</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是否为关</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关联</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317" w:hRule="exact"/>
        </w:trPr>
        <w:tc>
          <w:tcPr>
            <w:gridSpan w:val="7"/>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sz w:val="18"/>
                <w:szCs w:val="18"/>
              </w:rPr>
              <w:t>（A）</w:t>
            </w:r>
            <w:r>
              <w:rPr>
                <w:color w:val="000000"/>
                <w:spacing w:val="0"/>
                <w:w w:val="100"/>
                <w:position w:val="0"/>
              </w:rPr>
              <w:t>（不包括对子公司的担保）</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1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17" w:hRule="exact"/>
        </w:trPr>
        <w:tc>
          <w:tcPr>
            <w:gridSpan w:val="7"/>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495,000,000</w:t>
            </w:r>
          </w:p>
        </w:tc>
      </w:tr>
      <w:tr>
        <w:trPr>
          <w:trHeight w:val="322" w:hRule="exact"/>
        </w:trPr>
        <w:tc>
          <w:tcPr>
            <w:gridSpan w:val="7"/>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报告期末对子公司担保余额合计</w:t>
            </w:r>
            <w:r>
              <w:rPr>
                <w:color w:val="000000"/>
                <w:spacing w:val="0"/>
                <w:w w:val="100"/>
                <w:position w:val="0"/>
                <w:sz w:val="18"/>
                <w:szCs w:val="18"/>
              </w:rPr>
              <w:t>（B）</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320" w:right="0" w:firstLine="0"/>
              <w:jc w:val="left"/>
              <w:rPr>
                <w:sz w:val="18"/>
                <w:szCs w:val="18"/>
              </w:rPr>
            </w:pPr>
            <w:r>
              <w:rPr>
                <w:color w:val="000000"/>
                <w:spacing w:val="0"/>
                <w:w w:val="100"/>
                <w:position w:val="0"/>
                <w:sz w:val="18"/>
                <w:szCs w:val="18"/>
              </w:rPr>
              <w:t>312,295,850.01</w:t>
            </w:r>
          </w:p>
        </w:tc>
      </w:tr>
      <w:tr>
        <w:trPr>
          <w:trHeight w:val="317" w:hRule="exact"/>
        </w:trPr>
        <w:tc>
          <w:tcPr>
            <w:gridSpan w:val="1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w:t>
            </w:r>
            <w:r>
              <w:rPr>
                <w:color w:val="000000"/>
                <w:spacing w:val="0"/>
                <w:w w:val="100"/>
                <w:position w:val="0"/>
                <w:sz w:val="18"/>
                <w:szCs w:val="18"/>
              </w:rPr>
              <w:t>A+B）</w:t>
            </w:r>
          </w:p>
        </w:tc>
        <w:tc>
          <w:tcPr>
            <w:gridSpan w:val="9"/>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6320" w:right="0" w:firstLine="0"/>
              <w:jc w:val="left"/>
              <w:rPr>
                <w:sz w:val="18"/>
                <w:szCs w:val="18"/>
              </w:rPr>
            </w:pPr>
            <w:r>
              <w:rPr>
                <w:color w:val="000000"/>
                <w:spacing w:val="0"/>
                <w:w w:val="100"/>
                <w:position w:val="0"/>
                <w:sz w:val="18"/>
                <w:szCs w:val="18"/>
              </w:rPr>
              <w:t>312,295,850.01</w:t>
            </w:r>
          </w:p>
        </w:tc>
      </w:tr>
      <w:tr>
        <w:trPr>
          <w:trHeight w:val="317" w:hRule="exact"/>
        </w:trPr>
        <w:tc>
          <w:tcPr>
            <w:gridSpan w:val="7"/>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w:t>
            </w:r>
          </w:p>
        </w:tc>
      </w:tr>
      <w:tr>
        <w:trPr>
          <w:trHeight w:val="317" w:hRule="exact"/>
        </w:trPr>
        <w:tc>
          <w:tcPr>
            <w:gridSpan w:val="16"/>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gridSpan w:val="7"/>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为股东、实际控制人及其关联方提供担保的金额</w:t>
            </w:r>
            <w:r>
              <w:rPr>
                <w:color w:val="000000"/>
                <w:spacing w:val="0"/>
                <w:w w:val="100"/>
                <w:position w:val="0"/>
                <w:sz w:val="18"/>
                <w:szCs w:val="18"/>
              </w:rPr>
              <w:t>（C）</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gridSpan w:val="7"/>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20"/>
                <w:szCs w:val="20"/>
              </w:rPr>
              <w:t>直接或间接为资产负债率超过</w:t>
            </w:r>
            <w:r>
              <w:rPr>
                <w:color w:val="000000"/>
                <w:spacing w:val="0"/>
                <w:w w:val="100"/>
                <w:position w:val="0"/>
                <w:sz w:val="18"/>
                <w:szCs w:val="18"/>
              </w:rPr>
              <w:t>70%</w:t>
            </w:r>
            <w:r>
              <w:rPr>
                <w:color w:val="000000"/>
                <w:spacing w:val="0"/>
                <w:w w:val="100"/>
                <w:position w:val="0"/>
                <w:sz w:val="20"/>
                <w:szCs w:val="20"/>
              </w:rPr>
              <w:t>的被担保对象提供的债务担保 金额</w:t>
            </w:r>
            <w:r>
              <w:rPr>
                <w:color w:val="000000"/>
                <w:spacing w:val="0"/>
                <w:w w:val="100"/>
                <w:position w:val="0"/>
                <w:sz w:val="18"/>
                <w:szCs w:val="18"/>
              </w:rPr>
              <w:t>（D）</w:t>
            </w:r>
          </w:p>
        </w:tc>
        <w:tc>
          <w:tcPr>
            <w:gridSpan w:val="9"/>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6320" w:right="0" w:firstLine="0"/>
              <w:jc w:val="left"/>
              <w:rPr>
                <w:sz w:val="18"/>
                <w:szCs w:val="18"/>
              </w:rPr>
            </w:pPr>
            <w:r>
              <w:rPr>
                <w:color w:val="000000"/>
                <w:spacing w:val="0"/>
                <w:w w:val="100"/>
                <w:position w:val="0"/>
                <w:sz w:val="18"/>
                <w:szCs w:val="18"/>
              </w:rPr>
              <w:t>312,295,850.01</w:t>
            </w:r>
          </w:p>
        </w:tc>
      </w:tr>
      <w:tr>
        <w:trPr>
          <w:trHeight w:val="322" w:hRule="exact"/>
        </w:trPr>
        <w:tc>
          <w:tcPr>
            <w:gridSpan w:val="7"/>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担保总额超过净资产</w:t>
            </w:r>
            <w:r>
              <w:rPr>
                <w:color w:val="000000"/>
                <w:spacing w:val="0"/>
                <w:w w:val="100"/>
                <w:position w:val="0"/>
                <w:sz w:val="18"/>
                <w:szCs w:val="18"/>
              </w:rPr>
              <w:t>50%</w:t>
            </w:r>
            <w:r>
              <w:rPr>
                <w:color w:val="000000"/>
                <w:spacing w:val="0"/>
                <w:w w:val="100"/>
                <w:position w:val="0"/>
                <w:sz w:val="20"/>
                <w:szCs w:val="20"/>
              </w:rPr>
              <w:t>部分的金额</w:t>
            </w:r>
            <w:r>
              <w:rPr>
                <w:color w:val="000000"/>
                <w:spacing w:val="0"/>
                <w:w w:val="100"/>
                <w:position w:val="0"/>
                <w:sz w:val="18"/>
                <w:szCs w:val="18"/>
              </w:rPr>
              <w:t>（E）</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gridSpan w:val="7"/>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上述三项担保金额合计</w:t>
            </w:r>
            <w:r>
              <w:rPr>
                <w:color w:val="000000"/>
                <w:spacing w:val="0"/>
                <w:w w:val="100"/>
                <w:position w:val="0"/>
                <w:sz w:val="18"/>
                <w:szCs w:val="18"/>
              </w:rPr>
              <w:t>（C+D+E）</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6320" w:right="0" w:firstLine="0"/>
              <w:jc w:val="left"/>
              <w:rPr>
                <w:sz w:val="18"/>
                <w:szCs w:val="18"/>
              </w:rPr>
            </w:pPr>
            <w:r>
              <w:rPr>
                <w:color w:val="000000"/>
                <w:spacing w:val="0"/>
                <w:w w:val="100"/>
                <w:position w:val="0"/>
                <w:sz w:val="18"/>
                <w:szCs w:val="18"/>
              </w:rPr>
              <w:t>312,295,850.01</w:t>
            </w:r>
          </w:p>
        </w:tc>
      </w:tr>
      <w:tr>
        <w:trPr>
          <w:trHeight w:val="317" w:hRule="exact"/>
        </w:trPr>
        <w:tc>
          <w:tcPr>
            <w:gridSpan w:val="7"/>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gridSpan w:val="7"/>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39" w:line="1" w:lineRule="exact"/>
      </w:pPr>
    </w:p>
    <w:p>
      <w:pPr>
        <w:pStyle w:val="Style42"/>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6840" w:h="11900" w:orient="landscape"/>
          <w:pgMar w:top="1863" w:right="1503" w:bottom="1190" w:left="1436" w:header="0" w:footer="3" w:gutter="0"/>
          <w:cols w:space="720"/>
          <w:noEndnote/>
          <w:rtlGutter w:val="0"/>
          <w:docGrid w:linePitch="360"/>
        </w:sectPr>
      </w:pPr>
      <w:r>
        <w:rPr>
          <w:color w:val="000000"/>
          <w:spacing w:val="0"/>
          <w:w w:val="100"/>
          <w:position w:val="0"/>
        </w:rPr>
        <w:t xml:space="preserve">66 </w:t>
      </w:r>
      <w:r>
        <w:rPr>
          <w:b w:val="0"/>
          <w:bCs w:val="0"/>
          <w:color w:val="000000"/>
          <w:spacing w:val="0"/>
          <w:w w:val="100"/>
          <w:position w:val="0"/>
        </w:rPr>
        <w:t xml:space="preserve">/ </w:t>
      </w:r>
      <w:r>
        <w:rPr>
          <w:color w:val="000000"/>
          <w:spacing w:val="0"/>
          <w:w w:val="100"/>
          <w:position w:val="0"/>
        </w:rPr>
        <w:t>218</w:t>
      </w:r>
    </w:p>
    <w:p>
      <w:pPr>
        <w:pStyle w:val="Style5"/>
        <w:keepNext w:val="0"/>
        <w:keepLines w:val="0"/>
        <w:widowControl w:val="0"/>
        <w:numPr>
          <w:ilvl w:val="0"/>
          <w:numId w:val="57"/>
        </w:numPr>
        <w:shd w:val="clear" w:color="auto" w:fill="auto"/>
        <w:bidi w:val="0"/>
        <w:spacing w:before="460" w:after="140" w:line="240" w:lineRule="auto"/>
        <w:ind w:left="0" w:right="0" w:firstLine="0"/>
        <w:jc w:val="left"/>
      </w:pPr>
      <w:bookmarkStart w:id="423" w:name="bookmark423"/>
      <w:bookmarkEnd w:id="423"/>
      <w:r>
        <w:rPr>
          <w:b/>
          <w:bCs/>
          <w:color w:val="000000"/>
          <w:spacing w:val="0"/>
          <w:w w:val="100"/>
          <w:position w:val="0"/>
        </w:rPr>
        <w:t>委托他人进行现金资产管理的情况</w:t>
      </w:r>
    </w:p>
    <w:p>
      <w:pPr>
        <w:pStyle w:val="Style5"/>
        <w:keepNext w:val="0"/>
        <w:keepLines w:val="0"/>
        <w:widowControl w:val="0"/>
        <w:numPr>
          <w:ilvl w:val="0"/>
          <w:numId w:val="59"/>
        </w:numPr>
        <w:shd w:val="clear" w:color="auto" w:fill="auto"/>
        <w:bidi w:val="0"/>
        <w:spacing w:before="0" w:after="140" w:line="240" w:lineRule="auto"/>
        <w:ind w:left="0" w:right="0" w:firstLine="0"/>
        <w:jc w:val="left"/>
      </w:pPr>
      <w:bookmarkStart w:id="424" w:name="bookmark424"/>
      <w:bookmarkEnd w:id="424"/>
      <w:r>
        <w:rPr>
          <w:b/>
          <w:bCs/>
          <w:color w:val="000000"/>
          <w:spacing w:val="0"/>
          <w:w w:val="100"/>
          <w:position w:val="0"/>
        </w:rPr>
        <w:t>委托理财情况</w:t>
      </w:r>
    </w:p>
    <w:p>
      <w:pPr>
        <w:pStyle w:val="Style5"/>
        <w:keepNext w:val="0"/>
        <w:keepLines w:val="0"/>
        <w:widowControl w:val="0"/>
        <w:numPr>
          <w:ilvl w:val="0"/>
          <w:numId w:val="61"/>
        </w:numPr>
        <w:shd w:val="clear" w:color="auto" w:fill="auto"/>
        <w:bidi w:val="0"/>
        <w:spacing w:before="0" w:after="140" w:line="240" w:lineRule="auto"/>
        <w:ind w:left="0" w:right="0" w:firstLine="0"/>
        <w:jc w:val="left"/>
      </w:pPr>
      <w:bookmarkStart w:id="425" w:name="bookmark425"/>
      <w:bookmarkEnd w:id="425"/>
      <w:r>
        <w:rPr>
          <w:b/>
          <w:bCs/>
          <w:color w:val="000000"/>
          <w:spacing w:val="0"/>
          <w:w w:val="100"/>
          <w:position w:val="0"/>
        </w:rPr>
        <w:t>委托理财总体情况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32"/>
        <w:gridCol w:w="1661"/>
        <w:gridCol w:w="1656"/>
        <w:gridCol w:w="1666"/>
        <w:gridCol w:w="2222"/>
      </w:tblGrid>
      <w:tr>
        <w:trPr>
          <w:trHeight w:val="33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逾期未收回金额</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10,350,000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59" w:line="1" w:lineRule="exact"/>
      </w:pP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1"/>
        </w:numPr>
        <w:shd w:val="clear" w:color="auto" w:fill="auto"/>
        <w:tabs>
          <w:tab w:pos="430" w:val="left"/>
        </w:tabs>
        <w:bidi w:val="0"/>
        <w:spacing w:before="0" w:after="140" w:line="240" w:lineRule="auto"/>
        <w:ind w:left="0" w:right="0" w:firstLine="0"/>
        <w:jc w:val="left"/>
      </w:pPr>
      <w:bookmarkStart w:id="426" w:name="bookmark426"/>
      <w:bookmarkEnd w:id="426"/>
      <w:r>
        <w:rPr>
          <w:b/>
          <w:bCs/>
          <w:color w:val="000000"/>
          <w:spacing w:val="0"/>
          <w:w w:val="100"/>
          <w:position w:val="0"/>
        </w:rPr>
        <w:t>单项委托理财情况</w:t>
      </w:r>
    </w:p>
    <w:p>
      <w:pPr>
        <w:pStyle w:val="Style5"/>
        <w:keepNext w:val="0"/>
        <w:keepLines w:val="0"/>
        <w:widowControl w:val="0"/>
        <w:shd w:val="clear" w:color="auto" w:fill="auto"/>
        <w:tabs>
          <w:tab w:pos="854"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1"/>
        </w:numPr>
        <w:shd w:val="clear" w:color="auto" w:fill="auto"/>
        <w:tabs>
          <w:tab w:pos="430" w:val="left"/>
        </w:tabs>
        <w:bidi w:val="0"/>
        <w:spacing w:before="0" w:after="140" w:line="240" w:lineRule="auto"/>
        <w:ind w:left="0" w:right="0" w:firstLine="0"/>
        <w:jc w:val="left"/>
      </w:pPr>
      <w:bookmarkStart w:id="427" w:name="bookmark427"/>
      <w:bookmarkEnd w:id="427"/>
      <w:r>
        <w:rPr>
          <w:b/>
          <w:bCs/>
          <w:color w:val="000000"/>
          <w:spacing w:val="0"/>
          <w:w w:val="100"/>
          <w:position w:val="0"/>
        </w:rPr>
        <w:t>委托理财减值准备</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9"/>
        </w:numPr>
        <w:shd w:val="clear" w:color="auto" w:fill="auto"/>
        <w:tabs>
          <w:tab w:pos="353" w:val="left"/>
        </w:tabs>
        <w:bidi w:val="0"/>
        <w:spacing w:before="0" w:after="140" w:line="240" w:lineRule="auto"/>
        <w:ind w:left="0" w:right="0" w:firstLine="0"/>
        <w:jc w:val="left"/>
      </w:pPr>
      <w:bookmarkStart w:id="428" w:name="bookmark428"/>
      <w:bookmarkEnd w:id="428"/>
      <w:r>
        <w:rPr>
          <w:b/>
          <w:bCs/>
          <w:color w:val="000000"/>
          <w:spacing w:val="0"/>
          <w:w w:val="100"/>
          <w:position w:val="0"/>
        </w:rPr>
        <w:t>委托贷款情况</w:t>
      </w:r>
    </w:p>
    <w:p>
      <w:pPr>
        <w:pStyle w:val="Style5"/>
        <w:keepNext w:val="0"/>
        <w:keepLines w:val="0"/>
        <w:widowControl w:val="0"/>
        <w:numPr>
          <w:ilvl w:val="0"/>
          <w:numId w:val="63"/>
        </w:numPr>
        <w:shd w:val="clear" w:color="auto" w:fill="auto"/>
        <w:tabs>
          <w:tab w:pos="430" w:val="left"/>
        </w:tabs>
        <w:bidi w:val="0"/>
        <w:spacing w:before="0" w:after="140" w:line="240" w:lineRule="auto"/>
        <w:ind w:left="0" w:right="0" w:firstLine="0"/>
        <w:jc w:val="left"/>
      </w:pPr>
      <w:bookmarkStart w:id="429" w:name="bookmark429"/>
      <w:bookmarkEnd w:id="429"/>
      <w:r>
        <w:rPr>
          <w:b/>
          <w:bCs/>
          <w:color w:val="000000"/>
          <w:spacing w:val="0"/>
          <w:w w:val="100"/>
          <w:position w:val="0"/>
        </w:rPr>
        <w:t>委托贷款总体情况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30" w:val="left"/>
        </w:tabs>
        <w:bidi w:val="0"/>
        <w:spacing w:before="0" w:after="140" w:line="240" w:lineRule="auto"/>
        <w:ind w:left="0" w:right="0" w:firstLine="0"/>
        <w:jc w:val="left"/>
      </w:pPr>
      <w:bookmarkStart w:id="430" w:name="bookmark430"/>
      <w:bookmarkEnd w:id="430"/>
      <w:r>
        <w:rPr>
          <w:b/>
          <w:bCs/>
          <w:color w:val="000000"/>
          <w:spacing w:val="0"/>
          <w:w w:val="100"/>
          <w:position w:val="0"/>
        </w:rPr>
        <w:t>单项委托贷款情况</w:t>
      </w:r>
    </w:p>
    <w:p>
      <w:pPr>
        <w:pStyle w:val="Style5"/>
        <w:keepNext w:val="0"/>
        <w:keepLines w:val="0"/>
        <w:widowControl w:val="0"/>
        <w:shd w:val="clear" w:color="auto" w:fill="auto"/>
        <w:tabs>
          <w:tab w:pos="854" w:val="left"/>
        </w:tabs>
        <w:bidi w:val="0"/>
        <w:spacing w:before="0" w:after="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63"/>
        </w:numPr>
        <w:shd w:val="clear" w:color="auto" w:fill="auto"/>
        <w:tabs>
          <w:tab w:pos="430" w:val="left"/>
        </w:tabs>
        <w:bidi w:val="0"/>
        <w:spacing w:before="0" w:after="140" w:line="240" w:lineRule="auto"/>
        <w:ind w:left="0" w:right="0" w:firstLine="0"/>
        <w:jc w:val="left"/>
      </w:pPr>
      <w:bookmarkStart w:id="431" w:name="bookmark431"/>
      <w:bookmarkEnd w:id="431"/>
      <w:r>
        <w:rPr>
          <w:b/>
          <w:bCs/>
          <w:color w:val="000000"/>
          <w:spacing w:val="0"/>
          <w:w w:val="100"/>
          <w:position w:val="0"/>
        </w:rPr>
        <w:t>委托贷款减值准备</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9"/>
        </w:numPr>
        <w:shd w:val="clear" w:color="auto" w:fill="auto"/>
        <w:tabs>
          <w:tab w:pos="353" w:val="left"/>
        </w:tabs>
        <w:bidi w:val="0"/>
        <w:spacing w:before="0" w:after="140" w:line="240" w:lineRule="auto"/>
        <w:ind w:left="0" w:right="0" w:firstLine="0"/>
        <w:jc w:val="left"/>
      </w:pPr>
      <w:bookmarkStart w:id="432" w:name="bookmark432"/>
      <w:bookmarkEnd w:id="432"/>
      <w:r>
        <w:rPr>
          <w:b/>
          <w:bCs/>
          <w:color w:val="000000"/>
          <w:spacing w:val="0"/>
          <w:w w:val="100"/>
          <w:position w:val="0"/>
        </w:rPr>
        <w:t>其他情况</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57"/>
        </w:numPr>
        <w:shd w:val="clear" w:color="auto" w:fill="auto"/>
        <w:bidi w:val="0"/>
        <w:spacing w:before="0" w:after="140" w:line="240" w:lineRule="auto"/>
        <w:ind w:left="0" w:right="0" w:firstLine="0"/>
        <w:jc w:val="left"/>
      </w:pPr>
      <w:bookmarkStart w:id="433" w:name="bookmark433"/>
      <w:bookmarkEnd w:id="433"/>
      <w:r>
        <w:rPr>
          <w:b/>
          <w:bCs/>
          <w:color w:val="000000"/>
          <w:spacing w:val="0"/>
          <w:w w:val="100"/>
          <w:position w:val="0"/>
        </w:rPr>
        <w:t>其他重大合同</w:t>
      </w:r>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240" w:line="240" w:lineRule="auto"/>
        <w:ind w:left="0" w:right="0" w:firstLine="0"/>
        <w:jc w:val="left"/>
      </w:pPr>
      <w:bookmarkStart w:id="434" w:name="bookmark434"/>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34"/>
    </w:p>
    <w:p>
      <w:pPr>
        <w:pStyle w:val="Style13"/>
        <w:keepNext/>
        <w:keepLines/>
        <w:widowControl w:val="0"/>
        <w:shd w:val="clear" w:color="auto" w:fill="auto"/>
        <w:bidi w:val="0"/>
        <w:spacing w:before="0" w:after="140" w:line="240" w:lineRule="auto"/>
        <w:ind w:left="0" w:right="0" w:firstLine="0"/>
        <w:jc w:val="center"/>
      </w:pPr>
      <w:bookmarkStart w:id="435" w:name="bookmark435"/>
      <w:bookmarkStart w:id="436" w:name="bookmark436"/>
      <w:bookmarkStart w:id="437" w:name="bookmark437"/>
      <w:r>
        <w:rPr>
          <w:color w:val="000000"/>
          <w:spacing w:val="0"/>
          <w:w w:val="100"/>
          <w:position w:val="0"/>
        </w:rPr>
        <w:t>第七节股份变动及股东情况</w:t>
      </w:r>
      <w:bookmarkEnd w:id="435"/>
      <w:bookmarkEnd w:id="436"/>
      <w:bookmarkEnd w:id="437"/>
      <w:r>
        <w:br w:type="page"/>
      </w:r>
    </w:p>
    <w:p>
      <w:pPr>
        <w:pStyle w:val="Style5"/>
        <w:keepNext w:val="0"/>
        <w:keepLines w:val="0"/>
        <w:widowControl w:val="0"/>
        <w:shd w:val="clear" w:color="auto" w:fill="auto"/>
        <w:bidi w:val="0"/>
        <w:spacing w:before="0" w:after="0" w:line="372" w:lineRule="exact"/>
        <w:ind w:left="0" w:right="0" w:firstLine="0"/>
        <w:jc w:val="left"/>
      </w:pPr>
      <w:bookmarkStart w:id="438" w:name="bookmark438"/>
      <w:r>
        <w:rPr>
          <w:b/>
          <w:bCs/>
          <w:color w:val="000000"/>
          <w:spacing w:val="0"/>
          <w:w w:val="100"/>
          <w:position w:val="0"/>
          <w:shd w:val="clear" w:color="auto" w:fill="FFFFFF"/>
        </w:rPr>
        <w:t>一</w:t>
      </w:r>
      <w:bookmarkEnd w:id="438"/>
      <w:r>
        <w:rPr>
          <w:b/>
          <w:bCs/>
          <w:color w:val="000000"/>
          <w:spacing w:val="0"/>
          <w:w w:val="100"/>
          <w:position w:val="0"/>
          <w:shd w:val="clear" w:color="auto" w:fill="FFFFFF"/>
        </w:rPr>
        <w:t>、股本变动情况</w:t>
      </w:r>
    </w:p>
    <w:p>
      <w:pPr>
        <w:pStyle w:val="Style5"/>
        <w:keepNext w:val="0"/>
        <w:keepLines w:val="0"/>
        <w:widowControl w:val="0"/>
        <w:numPr>
          <w:ilvl w:val="0"/>
          <w:numId w:val="65"/>
        </w:numPr>
        <w:shd w:val="clear" w:color="auto" w:fill="auto"/>
        <w:bidi w:val="0"/>
        <w:spacing w:before="0" w:after="0" w:line="372" w:lineRule="exact"/>
        <w:ind w:left="0" w:right="0" w:firstLine="0"/>
        <w:jc w:val="left"/>
      </w:pPr>
      <w:bookmarkStart w:id="439" w:name="bookmark439"/>
      <w:bookmarkEnd w:id="439"/>
      <w:r>
        <w:rPr>
          <w:b/>
          <w:bCs/>
          <w:color w:val="000000"/>
          <w:spacing w:val="0"/>
          <w:w w:val="100"/>
          <w:position w:val="0"/>
          <w:shd w:val="clear" w:color="auto" w:fill="FFFFFF"/>
        </w:rPr>
        <w:t>股份变动情况表</w:t>
      </w:r>
    </w:p>
    <w:p>
      <w:pPr>
        <w:pStyle w:val="Style5"/>
        <w:keepNext w:val="0"/>
        <w:keepLines w:val="0"/>
        <w:widowControl w:val="0"/>
        <w:shd w:val="clear" w:color="auto" w:fill="auto"/>
        <w:bidi w:val="0"/>
        <w:spacing w:before="0" w:after="120" w:line="372" w:lineRule="exact"/>
        <w:ind w:left="0" w:right="0" w:firstLine="0"/>
        <w:jc w:val="left"/>
      </w:pPr>
      <w:bookmarkStart w:id="440" w:name="bookmark440"/>
      <w:r>
        <w:rPr>
          <w:b/>
          <w:bCs/>
          <w:color w:val="000000"/>
          <w:spacing w:val="0"/>
          <w:w w:val="100"/>
          <w:position w:val="0"/>
        </w:rPr>
        <w:t>1</w:t>
      </w:r>
      <w:bookmarkEnd w:id="440"/>
      <w:r>
        <w:rPr>
          <w:b/>
          <w:bCs/>
          <w:color w:val="000000"/>
          <w:spacing w:val="0"/>
          <w:w w:val="100"/>
          <w:position w:val="0"/>
        </w:rPr>
        <w:t>、股份变动情况表</w:t>
      </w:r>
    </w:p>
    <w:p>
      <w:pPr>
        <w:pStyle w:val="Style23"/>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075"/>
        <w:gridCol w:w="1382"/>
        <w:gridCol w:w="691"/>
        <w:gridCol w:w="1243"/>
        <w:gridCol w:w="418"/>
        <w:gridCol w:w="413"/>
        <w:gridCol w:w="970"/>
        <w:gridCol w:w="970"/>
        <w:gridCol w:w="1248"/>
        <w:gridCol w:w="65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5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6"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发行新股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送</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 积 金 转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一、有限</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售条件股</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2,215, 942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26,936,88</w:t>
            </w:r>
          </w:p>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2,215,9</w:t>
            </w:r>
          </w:p>
          <w:p>
            <w:pPr>
              <w:pStyle w:val="Style10"/>
              <w:keepNext w:val="0"/>
              <w:keepLines w:val="0"/>
              <w:widowControl w:val="0"/>
              <w:shd w:val="clear" w:color="auto" w:fill="auto"/>
              <w:bidi w:val="0"/>
              <w:spacing w:before="0" w:after="100" w:line="240" w:lineRule="auto"/>
              <w:ind w:left="0" w:right="0" w:firstLine="64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24,720,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26,936,88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w:t>
            </w:r>
            <w:r>
              <w:rPr>
                <w:color w:val="000000"/>
                <w:spacing w:val="0"/>
                <w:w w:val="100"/>
                <w:position w:val="0"/>
              </w:rPr>
              <w:t>、国家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w:t>
            </w:r>
            <w:r>
              <w:rPr>
                <w:color w:val="000000"/>
                <w:spacing w:val="0"/>
                <w:w w:val="100"/>
                <w:position w:val="0"/>
              </w:rPr>
              <w:t>、国有</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2,734, 922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2,734, 9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2,734, 922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1.08</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3</w:t>
            </w: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内资持股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2,215, 942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22,799,43</w:t>
            </w:r>
          </w:p>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2,215,9</w:t>
            </w:r>
          </w:p>
          <w:p>
            <w:pPr>
              <w:pStyle w:val="Style10"/>
              <w:keepNext w:val="0"/>
              <w:keepLines w:val="0"/>
              <w:widowControl w:val="0"/>
              <w:shd w:val="clear" w:color="auto" w:fill="auto"/>
              <w:bidi w:val="0"/>
              <w:spacing w:before="0" w:after="100" w:line="240" w:lineRule="auto"/>
              <w:ind w:left="0" w:right="0" w:firstLine="64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20,583,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22,799,43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9.00</w:t>
            </w:r>
          </w:p>
        </w:tc>
      </w:tr>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17,589,05</w:t>
            </w:r>
          </w:p>
          <w:p>
            <w:pPr>
              <w:pStyle w:val="Style1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17,589,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17,589,05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6.94</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境内自然 人持股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2,215, 942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5,210,378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2,215,9</w:t>
            </w:r>
          </w:p>
          <w:p>
            <w:pPr>
              <w:pStyle w:val="Style10"/>
              <w:keepNext w:val="0"/>
              <w:keepLines w:val="0"/>
              <w:widowControl w:val="0"/>
              <w:shd w:val="clear" w:color="auto" w:fill="auto"/>
              <w:bidi w:val="0"/>
              <w:spacing w:before="0" w:after="100" w:line="240" w:lineRule="auto"/>
              <w:ind w:left="0" w:right="0" w:firstLine="64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2,994, 4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5,210,378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2.06</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w:t>
            </w:r>
            <w:r>
              <w:rPr>
                <w:color w:val="000000"/>
                <w:spacing w:val="0"/>
                <w:w w:val="100"/>
                <w:position w:val="0"/>
              </w:rPr>
              <w:t>、外资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1,402, 524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1,402, 5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1,402, 524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0.55</w:t>
            </w: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1,402, 524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1,402, 5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1,402, 524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0.55</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境外自然 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二、无限</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售条件流</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通股份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226,399,672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99.0</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226,399,6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1</w:t>
            </w:r>
            <w:r>
              <w:rPr>
                <w:color w:val="000000"/>
                <w:spacing w:val="0"/>
                <w:w w:val="100"/>
                <w:position w:val="0"/>
              </w:rPr>
              <w:t>、人民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币普通股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226,399,672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99.0</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226,399,6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r>
      <w:tr>
        <w:trPr>
          <w:trHeight w:val="9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w:t>
            </w:r>
            <w:r>
              <w:rPr>
                <w:color w:val="000000"/>
                <w:spacing w:val="0"/>
                <w:w w:val="100"/>
                <w:position w:val="0"/>
              </w:rPr>
              <w:t>、境内</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上市的外</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075"/>
        <w:gridCol w:w="1382"/>
        <w:gridCol w:w="691"/>
        <w:gridCol w:w="1243"/>
        <w:gridCol w:w="418"/>
        <w:gridCol w:w="413"/>
        <w:gridCol w:w="970"/>
        <w:gridCol w:w="970"/>
        <w:gridCol w:w="1248"/>
        <w:gridCol w:w="658"/>
      </w:tblGrid>
      <w:tr>
        <w:trPr>
          <w:trHeight w:val="9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3</w:t>
            </w:r>
            <w:r>
              <w:rPr>
                <w:color w:val="000000"/>
                <w:spacing w:val="0"/>
                <w:w w:val="100"/>
                <w:position w:val="0"/>
              </w:rPr>
              <w:t>、境外</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上市的外</w:t>
            </w:r>
          </w:p>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三、股份 总数</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228,615,614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26,936,88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2,215,9</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24,720,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253,336,5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399" w:line="1" w:lineRule="exact"/>
      </w:pPr>
    </w:p>
    <w:p>
      <w:pPr>
        <w:pStyle w:val="Style21"/>
        <w:keepNext/>
        <w:keepLines/>
        <w:widowControl w:val="0"/>
        <w:shd w:val="clear" w:color="auto" w:fill="auto"/>
        <w:tabs>
          <w:tab w:pos="463" w:val="left"/>
        </w:tabs>
        <w:bidi w:val="0"/>
        <w:spacing w:before="0" w:after="140" w:line="240" w:lineRule="auto"/>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2</w:t>
      </w:r>
      <w:bookmarkEnd w:id="443"/>
      <w:r>
        <w:rPr>
          <w:color w:val="000000"/>
          <w:spacing w:val="0"/>
          <w:w w:val="100"/>
          <w:position w:val="0"/>
        </w:rPr>
        <w:t>、</w:t>
        <w:tab/>
        <w:t>股份变动情况说明</w:t>
      </w:r>
      <w:bookmarkEnd w:id="441"/>
      <w:bookmarkEnd w:id="442"/>
      <w:bookmarkEnd w:id="4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598" w:val="left"/>
        </w:tabs>
        <w:bidi w:val="0"/>
        <w:spacing w:before="0" w:after="0" w:line="469" w:lineRule="exact"/>
        <w:ind w:left="0" w:right="0" w:firstLine="0"/>
        <w:jc w:val="left"/>
      </w:pPr>
      <w:bookmarkStart w:id="445" w:name="bookmark445"/>
      <w:r>
        <w:rPr>
          <w:color w:val="000000"/>
          <w:spacing w:val="0"/>
          <w:w w:val="100"/>
          <w:position w:val="0"/>
          <w:sz w:val="18"/>
          <w:szCs w:val="18"/>
        </w:rPr>
        <w:t>（</w:t>
      </w:r>
      <w:bookmarkEnd w:id="445"/>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日，公司完成了对</w:t>
      </w:r>
      <w:r>
        <w:rPr>
          <w:color w:val="000000"/>
          <w:spacing w:val="0"/>
          <w:w w:val="100"/>
          <w:position w:val="0"/>
          <w:sz w:val="18"/>
          <w:szCs w:val="18"/>
        </w:rPr>
        <w:t>2018</w:t>
      </w:r>
      <w:r>
        <w:rPr>
          <w:color w:val="000000"/>
          <w:spacing w:val="0"/>
          <w:w w:val="100"/>
          <w:position w:val="0"/>
        </w:rPr>
        <w:t>年限制性股票激励对象程恒、金钢、兰巍、王猛、 邬佩佩、李毅、黄希、李韵、张斓、俞世平、冯拓、于慧楠、杨谊辉、李奕、首次授予的激励对 象共计</w:t>
      </w:r>
      <w:r>
        <w:rPr>
          <w:color w:val="000000"/>
          <w:spacing w:val="0"/>
          <w:w w:val="100"/>
          <w:position w:val="0"/>
          <w:sz w:val="18"/>
          <w:szCs w:val="18"/>
        </w:rPr>
        <w:t>107</w:t>
      </w:r>
      <w:r>
        <w:rPr>
          <w:color w:val="000000"/>
          <w:spacing w:val="0"/>
          <w:w w:val="100"/>
          <w:position w:val="0"/>
        </w:rPr>
        <w:t>名在第三个解除限售期对应的已授予但未解锁部分股票以及预留部分授予的激励对象 共计</w:t>
      </w:r>
      <w:r>
        <w:rPr>
          <w:color w:val="000000"/>
          <w:spacing w:val="0"/>
          <w:w w:val="100"/>
          <w:position w:val="0"/>
          <w:sz w:val="18"/>
          <w:szCs w:val="18"/>
        </w:rPr>
        <w:t>44</w:t>
      </w:r>
      <w:r>
        <w:rPr>
          <w:color w:val="000000"/>
          <w:spacing w:val="0"/>
          <w:w w:val="100"/>
          <w:position w:val="0"/>
        </w:rPr>
        <w:t>名在第二个解除限售期对应的已授予但未解锁部分股票的回购注销的工作，合计回购注 销限制性股票</w:t>
      </w:r>
      <w:r>
        <w:rPr>
          <w:color w:val="000000"/>
          <w:spacing w:val="0"/>
          <w:w w:val="100"/>
          <w:position w:val="0"/>
          <w:sz w:val="18"/>
          <w:szCs w:val="18"/>
        </w:rPr>
        <w:t>2,215,942</w:t>
      </w:r>
      <w:r>
        <w:rPr>
          <w:color w:val="000000"/>
          <w:spacing w:val="0"/>
          <w:w w:val="100"/>
          <w:position w:val="0"/>
        </w:rPr>
        <w:t>股。公司的有限售条件流通股减少</w:t>
      </w:r>
      <w:r>
        <w:rPr>
          <w:color w:val="000000"/>
          <w:spacing w:val="0"/>
          <w:w w:val="100"/>
          <w:position w:val="0"/>
          <w:sz w:val="18"/>
          <w:szCs w:val="18"/>
        </w:rPr>
        <w:t>2,215,942</w:t>
      </w:r>
      <w:r>
        <w:rPr>
          <w:color w:val="000000"/>
          <w:spacing w:val="0"/>
          <w:w w:val="100"/>
          <w:position w:val="0"/>
        </w:rPr>
        <w:t>股。</w:t>
      </w:r>
    </w:p>
    <w:p>
      <w:pPr>
        <w:pStyle w:val="Style5"/>
        <w:keepNext w:val="0"/>
        <w:keepLines w:val="0"/>
        <w:widowControl w:val="0"/>
        <w:shd w:val="clear" w:color="auto" w:fill="auto"/>
        <w:tabs>
          <w:tab w:pos="598" w:val="left"/>
        </w:tabs>
        <w:bidi w:val="0"/>
        <w:spacing w:before="0" w:after="0" w:line="469" w:lineRule="exact"/>
        <w:ind w:left="0" w:right="0" w:firstLine="0"/>
        <w:jc w:val="left"/>
      </w:pPr>
      <w:bookmarkStart w:id="446" w:name="bookmark446"/>
      <w:r>
        <w:rPr>
          <w:color w:val="000000"/>
          <w:spacing w:val="0"/>
          <w:w w:val="100"/>
          <w:position w:val="0"/>
          <w:sz w:val="18"/>
          <w:szCs w:val="18"/>
        </w:rPr>
        <w:t>（</w:t>
      </w:r>
      <w:bookmarkEnd w:id="446"/>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日，公司非公开发行</w:t>
      </w:r>
      <w:r>
        <w:rPr>
          <w:color w:val="000000"/>
          <w:spacing w:val="0"/>
          <w:w w:val="100"/>
          <w:position w:val="0"/>
          <w:sz w:val="18"/>
          <w:szCs w:val="18"/>
        </w:rPr>
        <w:t>A</w:t>
      </w:r>
      <w:r>
        <w:rPr>
          <w:color w:val="000000"/>
          <w:spacing w:val="0"/>
          <w:w w:val="100"/>
          <w:position w:val="0"/>
        </w:rPr>
        <w:t>股股票的新增股份在中国证券登记结算有限责任公 司上海分公司办理完毕股份登记手续。本次非公开发行公司向</w:t>
      </w:r>
      <w:r>
        <w:rPr>
          <w:color w:val="000000"/>
          <w:spacing w:val="0"/>
          <w:w w:val="100"/>
          <w:position w:val="0"/>
          <w:sz w:val="18"/>
          <w:szCs w:val="18"/>
        </w:rPr>
        <w:t>8</w:t>
      </w:r>
      <w:r>
        <w:rPr>
          <w:color w:val="000000"/>
          <w:spacing w:val="0"/>
          <w:w w:val="100"/>
          <w:position w:val="0"/>
        </w:rPr>
        <w:t xml:space="preserve">名特定对象非公开发行 </w:t>
      </w:r>
      <w:r>
        <w:rPr>
          <w:color w:val="000000"/>
          <w:spacing w:val="0"/>
          <w:w w:val="100"/>
          <w:position w:val="0"/>
          <w:sz w:val="18"/>
          <w:szCs w:val="18"/>
        </w:rPr>
        <w:t>26,936,880</w:t>
      </w:r>
      <w:r>
        <w:rPr>
          <w:color w:val="000000"/>
          <w:spacing w:val="0"/>
          <w:w w:val="100"/>
          <w:position w:val="0"/>
        </w:rPr>
        <w:t>股人民币普通股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color w:val="000000"/>
          <w:spacing w:val="0"/>
          <w:w w:val="100"/>
          <w:position w:val="0"/>
        </w:rPr>
        <w:t>发行对象认购公司本次发行的股份自发行结束之日起六个 月内不得转让。公司的有限售条件流通股增加</w:t>
      </w:r>
      <w:r>
        <w:rPr>
          <w:color w:val="000000"/>
          <w:spacing w:val="0"/>
          <w:w w:val="100"/>
          <w:position w:val="0"/>
          <w:sz w:val="18"/>
          <w:szCs w:val="18"/>
        </w:rPr>
        <w:t>26, 936,880</w:t>
      </w:r>
      <w:r>
        <w:rPr>
          <w:color w:val="000000"/>
          <w:spacing w:val="0"/>
          <w:w w:val="100"/>
          <w:position w:val="0"/>
        </w:rPr>
        <w:t>股。</w:t>
      </w:r>
    </w:p>
    <w:p>
      <w:pPr>
        <w:pStyle w:val="Style5"/>
        <w:keepNext w:val="0"/>
        <w:keepLines w:val="0"/>
        <w:widowControl w:val="0"/>
        <w:shd w:val="clear" w:color="auto" w:fill="auto"/>
        <w:bidi w:val="0"/>
        <w:spacing w:before="0" w:after="0" w:line="469" w:lineRule="exact"/>
        <w:ind w:left="0" w:right="0" w:firstLine="0"/>
        <w:jc w:val="left"/>
      </w:pPr>
      <w:r>
        <w:rPr>
          <w:color w:val="000000"/>
          <w:spacing w:val="0"/>
          <w:w w:val="100"/>
          <w:position w:val="0"/>
        </w:rPr>
        <w:t>截至报告期末公司普通股股份总数为</w:t>
      </w:r>
      <w:r>
        <w:rPr>
          <w:color w:val="000000"/>
          <w:spacing w:val="0"/>
          <w:w w:val="100"/>
          <w:position w:val="0"/>
          <w:sz w:val="18"/>
          <w:szCs w:val="18"/>
        </w:rPr>
        <w:t>253,336,552</w:t>
      </w:r>
      <w:r>
        <w:rPr>
          <w:color w:val="000000"/>
          <w:spacing w:val="0"/>
          <w:w w:val="100"/>
          <w:position w:val="0"/>
        </w:rPr>
        <w:t>股。</w:t>
      </w:r>
    </w:p>
    <w:p>
      <w:pPr>
        <w:pStyle w:val="Style21"/>
        <w:keepNext/>
        <w:keepLines/>
        <w:widowControl w:val="0"/>
        <w:shd w:val="clear" w:color="auto" w:fill="auto"/>
        <w:tabs>
          <w:tab w:pos="463" w:val="left"/>
        </w:tabs>
        <w:bidi w:val="0"/>
        <w:spacing w:before="0" w:after="60" w:line="469" w:lineRule="exact"/>
        <w:ind w:left="0" w:right="0" w:firstLine="0"/>
        <w:jc w:val="left"/>
      </w:pPr>
      <w:bookmarkStart w:id="447" w:name="bookmark447"/>
      <w:bookmarkStart w:id="448" w:name="bookmark448"/>
      <w:bookmarkStart w:id="449" w:name="bookmark449"/>
      <w:bookmarkStart w:id="450" w:name="bookmark450"/>
      <w:r>
        <w:rPr>
          <w:color w:val="000000"/>
          <w:spacing w:val="0"/>
          <w:w w:val="100"/>
          <w:position w:val="0"/>
        </w:rPr>
        <w:t>3</w:t>
      </w:r>
      <w:bookmarkEnd w:id="449"/>
      <w:r>
        <w:rPr>
          <w:color w:val="000000"/>
          <w:spacing w:val="0"/>
          <w:w w:val="100"/>
          <w:position w:val="0"/>
        </w:rPr>
        <w:t>、</w:t>
        <w:tab/>
        <w:t>股份变动对最近一年和最近一期每股收益、每股净资产等财务指标的影响（如有）</w:t>
      </w:r>
      <w:bookmarkEnd w:id="447"/>
      <w:bookmarkEnd w:id="448"/>
      <w:bookmarkEnd w:id="450"/>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请参见本报告第二节公司简介和主要财务指标七、近三年主要会计数据和财务指标（二）主要 财务指标。</w:t>
      </w:r>
    </w:p>
    <w:p>
      <w:pPr>
        <w:pStyle w:val="Style21"/>
        <w:keepNext/>
        <w:keepLines/>
        <w:widowControl w:val="0"/>
        <w:shd w:val="clear" w:color="auto" w:fill="auto"/>
        <w:tabs>
          <w:tab w:pos="463" w:val="left"/>
        </w:tabs>
        <w:bidi w:val="0"/>
        <w:spacing w:before="0" w:after="14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rPr>
        <w:t>4</w:t>
      </w:r>
      <w:bookmarkEnd w:id="453"/>
      <w:r>
        <w:rPr>
          <w:color w:val="000000"/>
          <w:spacing w:val="0"/>
          <w:w w:val="100"/>
          <w:position w:val="0"/>
        </w:rPr>
        <w:t>、</w:t>
        <w:tab/>
        <w:t>公司认为必要或证券监管机构要求披露的其他内容</w:t>
      </w:r>
      <w:bookmarkEnd w:id="451"/>
      <w:bookmarkEnd w:id="452"/>
      <w:bookmarkEnd w:id="45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455" w:name="bookmark455"/>
      <w:r>
        <w:rPr>
          <w:rFonts w:ascii="Calibri" w:eastAsia="Calibri" w:hAnsi="Calibri" w:cs="Calibri"/>
          <w:b/>
          <w:bCs/>
          <w:color w:val="000000"/>
          <w:spacing w:val="0"/>
          <w:w w:val="100"/>
          <w:position w:val="0"/>
          <w:sz w:val="20"/>
          <w:szCs w:val="20"/>
        </w:rPr>
        <w:t>（</w:t>
      </w:r>
      <w:bookmarkEnd w:id="455"/>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392"/>
        <w:gridCol w:w="1272"/>
        <w:gridCol w:w="1277"/>
        <w:gridCol w:w="1277"/>
        <w:gridCol w:w="1277"/>
        <w:gridCol w:w="1560"/>
        <w:gridCol w:w="1008"/>
      </w:tblGrid>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解除限</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售日期</w:t>
            </w:r>
          </w:p>
        </w:tc>
      </w:tr>
      <w:tr>
        <w:trPr>
          <w:trHeight w:val="12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2018</w:t>
            </w:r>
            <w:r>
              <w:rPr>
                <w:color w:val="000000"/>
                <w:spacing w:val="0"/>
                <w:w w:val="100"/>
                <w:position w:val="0"/>
              </w:rPr>
              <w:t>年限制 性 股 票首 次 授 予激 励对象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1,750,917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1,750,817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 xml:space="preserve">19 </w:t>
            </w:r>
            <w:r>
              <w:rPr>
                <w:color w:val="000000"/>
                <w:spacing w:val="0"/>
                <w:w w:val="100"/>
                <w:position w:val="0"/>
              </w:rPr>
              <w:t>日</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sz w:val="18"/>
                <w:szCs w:val="18"/>
              </w:rPr>
              <w:t>2018</w:t>
            </w:r>
            <w:r>
              <w:rPr>
                <w:color w:val="000000"/>
                <w:spacing w:val="0"/>
                <w:w w:val="100"/>
                <w:position w:val="0"/>
              </w:rPr>
              <w:t>年限制 性股票预</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465,025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465,025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19</w:t>
            </w:r>
          </w:p>
        </w:tc>
      </w:tr>
    </w:tbl>
    <w:p>
      <w:pPr>
        <w:widowControl w:val="0"/>
        <w:spacing w:line="1" w:lineRule="exact"/>
      </w:pPr>
      <w:r>
        <w:br w:type="page"/>
      </w:r>
    </w:p>
    <w:tbl>
      <w:tblPr>
        <w:tblOverlap w:val="never"/>
        <w:jc w:val="center"/>
        <w:tblLayout w:type="fixed"/>
      </w:tblPr>
      <w:tblGrid>
        <w:gridCol w:w="1392"/>
        <w:gridCol w:w="1272"/>
        <w:gridCol w:w="1277"/>
        <w:gridCol w:w="1277"/>
        <w:gridCol w:w="1277"/>
        <w:gridCol w:w="1560"/>
        <w:gridCol w:w="1008"/>
      </w:tblGrid>
      <w:tr>
        <w:trPr>
          <w:trHeight w:val="9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留部分授</w:t>
            </w:r>
          </w:p>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予激励对 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林芝安大投 资有限公司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7,012, 622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7,012, 622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股股票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卢珠琴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5,210,378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5,210,378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财通基金管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4,908, 835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4,908, 835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80" w:line="240" w:lineRule="auto"/>
              <w:ind w:left="0" w:right="0" w:firstLine="0"/>
              <w:jc w:val="both"/>
            </w:pPr>
            <w:r>
              <w:rPr>
                <w:color w:val="000000"/>
                <w:spacing w:val="0"/>
                <w:w w:val="100"/>
                <w:position w:val="0"/>
              </w:rPr>
              <w:t>海通证券股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2,734, 922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2,734, 922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8" w:lineRule="exact"/>
              <w:ind w:left="0" w:right="0" w:firstLine="0"/>
              <w:jc w:val="both"/>
            </w:pPr>
            <w:r>
              <w:rPr>
                <w:color w:val="000000"/>
                <w:spacing w:val="0"/>
                <w:w w:val="100"/>
                <w:position w:val="0"/>
              </w:rPr>
              <w:t>诺德基金管 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2,594, 669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2,594, 669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188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湖南轻盐创 业投资管理 有限公司-轻 盐智选</w:t>
            </w:r>
            <w:r>
              <w:rPr>
                <w:color w:val="000000"/>
                <w:spacing w:val="0"/>
                <w:w w:val="100"/>
                <w:position w:val="0"/>
                <w:sz w:val="18"/>
                <w:szCs w:val="18"/>
              </w:rPr>
              <w:t>19</w:t>
            </w:r>
            <w:r>
              <w:rPr>
                <w:color w:val="000000"/>
                <w:spacing w:val="0"/>
                <w:w w:val="100"/>
                <w:position w:val="0"/>
              </w:rPr>
              <w:t>号 私募证券投 资基金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2,364, 656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2,364, 656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UBS AG</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1,402, 524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1,402, 524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157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成都立华投 资有限公司- 立华定增重 阳私募证券 投资基金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708,274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708,274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2020</w:t>
            </w:r>
            <w:r>
              <w:rPr>
                <w:color w:val="000000"/>
                <w:spacing w:val="0"/>
                <w:w w:val="100"/>
                <w:position w:val="0"/>
              </w:rPr>
              <w:t>年非公开 发行</w:t>
            </w:r>
            <w:r>
              <w:rPr>
                <w:color w:val="000000"/>
                <w:spacing w:val="0"/>
                <w:w w:val="100"/>
                <w:position w:val="0"/>
                <w:sz w:val="18"/>
                <w:szCs w:val="18"/>
              </w:rPr>
              <w:t>A</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 xml:space="preserve">2022 </w:t>
            </w:r>
            <w:r>
              <w:rPr>
                <w:color w:val="000000"/>
                <w:spacing w:val="0"/>
                <w:w w:val="100"/>
                <w:position w:val="0"/>
              </w:rPr>
              <w:t>年</w:t>
            </w:r>
          </w:p>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 xml:space="preserve">24 </w:t>
            </w:r>
            <w:r>
              <w:rPr>
                <w:color w:val="000000"/>
                <w:spacing w:val="0"/>
                <w:w w:val="100"/>
                <w:position w:val="0"/>
              </w:rPr>
              <w:t>日</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2,215, 942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2,215, 942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26,936,880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26,936,880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99" w:line="1" w:lineRule="exact"/>
      </w:pPr>
    </w:p>
    <w:p>
      <w:pPr>
        <w:pStyle w:val="Style21"/>
        <w:keepNext/>
        <w:keepLines/>
        <w:widowControl w:val="0"/>
        <w:shd w:val="clear" w:color="auto" w:fill="auto"/>
        <w:bidi w:val="0"/>
        <w:spacing w:before="0" w:after="14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、证券发行与上市情况</w:t>
      </w:r>
      <w:bookmarkEnd w:id="456"/>
      <w:bookmarkEnd w:id="457"/>
      <w:bookmarkEnd w:id="459"/>
    </w:p>
    <w:p>
      <w:pPr>
        <w:pStyle w:val="Style21"/>
        <w:keepNext/>
        <w:keepLines/>
        <w:widowControl w:val="0"/>
        <w:shd w:val="clear" w:color="auto" w:fill="auto"/>
        <w:bidi w:val="0"/>
        <w:spacing w:before="0" w:after="140" w:line="240" w:lineRule="auto"/>
        <w:ind w:left="0" w:right="0" w:firstLine="0"/>
        <w:jc w:val="left"/>
      </w:pPr>
      <w:bookmarkStart w:id="456" w:name="bookmark456"/>
      <w:bookmarkStart w:id="457" w:name="bookmark457"/>
      <w:bookmarkStart w:id="460" w:name="bookmark460"/>
      <w:bookmarkStart w:id="461" w:name="bookmark461"/>
      <w:r>
        <w:rPr>
          <w:color w:val="000000"/>
          <w:spacing w:val="0"/>
          <w:w w:val="100"/>
          <w:position w:val="0"/>
        </w:rPr>
        <w:t>（</w:t>
      </w:r>
      <w:bookmarkEnd w:id="460"/>
      <w:r>
        <w:rPr>
          <w:color w:val="000000"/>
          <w:spacing w:val="0"/>
          <w:w w:val="100"/>
          <w:position w:val="0"/>
        </w:rPr>
        <w:t>一）截至报告期内证券发行情况</w:t>
      </w:r>
      <w:bookmarkEnd w:id="456"/>
      <w:bookmarkEnd w:id="457"/>
      <w:bookmarkEnd w:id="46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675"/>
        <w:gridCol w:w="1176"/>
        <w:gridCol w:w="1157"/>
        <w:gridCol w:w="1262"/>
        <w:gridCol w:w="1176"/>
        <w:gridCol w:w="1267"/>
        <w:gridCol w:w="1123"/>
      </w:tblGrid>
      <w:tr>
        <w:trPr>
          <w:trHeight w:val="9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股票及其衍生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发行价格</w:t>
            </w:r>
          </w:p>
          <w:p>
            <w:pPr>
              <w:pStyle w:val="Style10"/>
              <w:keepNext w:val="0"/>
              <w:keepLines w:val="0"/>
              <w:widowControl w:val="0"/>
              <w:shd w:val="clear" w:color="auto" w:fill="auto"/>
              <w:bidi w:val="0"/>
              <w:spacing w:before="0" w:after="60" w:line="240" w:lineRule="auto"/>
              <w:ind w:left="0" w:right="0" w:firstLine="240"/>
              <w:jc w:val="left"/>
            </w:pPr>
            <w:r>
              <w:rPr>
                <w:color w:val="000000"/>
                <w:spacing w:val="0"/>
                <w:w w:val="100"/>
                <w:position w:val="0"/>
              </w:rPr>
              <w:t>（或利</w:t>
            </w:r>
          </w:p>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 日期</w:t>
            </w:r>
          </w:p>
        </w:tc>
      </w:tr>
      <w:tr>
        <w:trPr>
          <w:trHeight w:val="322" w:hRule="exact"/>
        </w:trPr>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人民币普通股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14.26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26,936,880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26,936,880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69" w:lineRule="exact"/>
        <w:ind w:left="0" w:right="0" w:firstLine="0"/>
        <w:jc w:val="left"/>
      </w:pPr>
      <w:r>
        <w:rPr>
          <w:color w:val="000000"/>
          <w:spacing w:val="0"/>
          <w:w w:val="100"/>
          <w:position w:val="0"/>
        </w:rPr>
        <w:t>本次非公开发行</w:t>
      </w:r>
      <w:r>
        <w:rPr>
          <w:color w:val="000000"/>
          <w:spacing w:val="0"/>
          <w:w w:val="100"/>
          <w:position w:val="0"/>
          <w:sz w:val="18"/>
          <w:szCs w:val="18"/>
        </w:rPr>
        <w:t>A</w:t>
      </w:r>
      <w:r>
        <w:rPr>
          <w:color w:val="000000"/>
          <w:spacing w:val="0"/>
          <w:w w:val="100"/>
          <w:position w:val="0"/>
        </w:rPr>
        <w:t>股股票公司以每股</w:t>
      </w:r>
      <w:r>
        <w:rPr>
          <w:color w:val="000000"/>
          <w:spacing w:val="0"/>
          <w:w w:val="100"/>
          <w:position w:val="0"/>
          <w:sz w:val="18"/>
          <w:szCs w:val="18"/>
        </w:rPr>
        <w:t xml:space="preserve">14. </w:t>
      </w:r>
      <w:r>
        <w:rPr>
          <w:color w:val="000000"/>
          <w:spacing w:val="0"/>
          <w:w w:val="100"/>
          <w:position w:val="0"/>
          <w:sz w:val="18"/>
          <w:szCs w:val="18"/>
        </w:rPr>
        <w:t>26</w:t>
      </w:r>
      <w:r>
        <w:rPr>
          <w:color w:val="000000"/>
          <w:spacing w:val="0"/>
          <w:w w:val="100"/>
          <w:position w:val="0"/>
        </w:rPr>
        <w:t>元的发行价格，向</w:t>
      </w:r>
      <w:r>
        <w:rPr>
          <w:color w:val="000000"/>
          <w:spacing w:val="0"/>
          <w:w w:val="100"/>
          <w:position w:val="0"/>
          <w:sz w:val="18"/>
          <w:szCs w:val="18"/>
        </w:rPr>
        <w:t>8</w:t>
      </w:r>
      <w:r>
        <w:rPr>
          <w:color w:val="000000"/>
          <w:spacing w:val="0"/>
          <w:w w:val="100"/>
          <w:position w:val="0"/>
        </w:rPr>
        <w:t xml:space="preserve">名特定对象非公开发行 </w:t>
      </w:r>
      <w:r>
        <w:rPr>
          <w:color w:val="000000"/>
          <w:spacing w:val="0"/>
          <w:w w:val="100"/>
          <w:position w:val="0"/>
          <w:sz w:val="18"/>
          <w:szCs w:val="18"/>
        </w:rPr>
        <w:t>26,936,880</w:t>
      </w:r>
      <w:r>
        <w:rPr>
          <w:color w:val="000000"/>
          <w:spacing w:val="0"/>
          <w:w w:val="100"/>
          <w:position w:val="0"/>
        </w:rPr>
        <w:t>股人民币普通股</w:t>
      </w:r>
      <w:r>
        <w:rPr>
          <w:color w:val="000000"/>
          <w:spacing w:val="0"/>
          <w:w w:val="100"/>
          <w:position w:val="0"/>
          <w:sz w:val="18"/>
          <w:szCs w:val="18"/>
        </w:rPr>
        <w:t>（A</w:t>
      </w:r>
      <w:r>
        <w:rPr>
          <w:color w:val="000000"/>
          <w:spacing w:val="0"/>
          <w:w w:val="100"/>
          <w:position w:val="0"/>
        </w:rPr>
        <w:t>股），公司已于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日在中国证券登记结算有限责任 公司上海分公司办理完毕股份登记手续，登记完成后公司总股本从</w:t>
      </w:r>
      <w:r>
        <w:rPr>
          <w:color w:val="000000"/>
          <w:spacing w:val="0"/>
          <w:w w:val="100"/>
          <w:position w:val="0"/>
          <w:sz w:val="18"/>
          <w:szCs w:val="18"/>
        </w:rPr>
        <w:t>226,399, 672</w:t>
      </w:r>
      <w:r>
        <w:rPr>
          <w:color w:val="000000"/>
          <w:spacing w:val="0"/>
          <w:w w:val="100"/>
          <w:position w:val="0"/>
        </w:rPr>
        <w:t xml:space="preserve">股增加至 </w:t>
      </w:r>
      <w:r>
        <w:rPr>
          <w:color w:val="000000"/>
          <w:spacing w:val="0"/>
          <w:w w:val="100"/>
          <w:position w:val="0"/>
          <w:sz w:val="18"/>
          <w:szCs w:val="18"/>
        </w:rPr>
        <w:t xml:space="preserve">253,336,552 </w:t>
      </w:r>
      <w:r>
        <w:rPr>
          <w:color w:val="000000"/>
          <w:spacing w:val="0"/>
          <w:w w:val="100"/>
          <w:position w:val="0"/>
        </w:rPr>
        <w:t>股。</w:t>
      </w:r>
    </w:p>
    <w:p>
      <w:pPr>
        <w:pStyle w:val="Style21"/>
        <w:keepNext/>
        <w:keepLines/>
        <w:widowControl w:val="0"/>
        <w:shd w:val="clear" w:color="auto" w:fill="auto"/>
        <w:tabs>
          <w:tab w:pos="536" w:val="left"/>
        </w:tabs>
        <w:bidi w:val="0"/>
        <w:spacing w:before="0" w:after="140" w:line="469" w:lineRule="exact"/>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w:t>
      </w:r>
      <w:bookmarkEnd w:id="464"/>
      <w:r>
        <w:rPr>
          <w:color w:val="000000"/>
          <w:spacing w:val="0"/>
          <w:w w:val="100"/>
          <w:position w:val="0"/>
        </w:rPr>
        <w:t>二）</w:t>
        <w:tab/>
        <w:t>公司股份总数及股东结构变动及公司资产和负债结构的变动情况</w:t>
      </w:r>
      <w:bookmarkEnd w:id="462"/>
      <w:bookmarkEnd w:id="463"/>
      <w:bookmarkEnd w:id="4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475"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日，公司完成</w:t>
      </w:r>
      <w:r>
        <w:rPr>
          <w:color w:val="000000"/>
          <w:spacing w:val="0"/>
          <w:w w:val="100"/>
          <w:position w:val="0"/>
          <w:sz w:val="18"/>
          <w:szCs w:val="18"/>
        </w:rPr>
        <w:t>2018</w:t>
      </w:r>
      <w:r>
        <w:rPr>
          <w:color w:val="000000"/>
          <w:spacing w:val="0"/>
          <w:w w:val="100"/>
          <w:position w:val="0"/>
        </w:rPr>
        <w:t>年限制性股票激励计划回购注销后，公司总股本变为</w:t>
      </w:r>
    </w:p>
    <w:p>
      <w:pPr>
        <w:pStyle w:val="Style2"/>
        <w:keepNext w:val="0"/>
        <w:keepLines w:val="0"/>
        <w:widowControl w:val="0"/>
        <w:shd w:val="clear" w:color="auto" w:fill="auto"/>
        <w:bidi w:val="0"/>
        <w:spacing w:before="0" w:after="0" w:line="475" w:lineRule="exact"/>
        <w:ind w:left="0" w:right="0" w:firstLine="0"/>
        <w:jc w:val="left"/>
        <w:rPr>
          <w:sz w:val="20"/>
          <w:szCs w:val="20"/>
        </w:rPr>
      </w:pPr>
      <w:r>
        <w:rPr>
          <w:color w:val="000000"/>
          <w:spacing w:val="0"/>
          <w:w w:val="100"/>
          <w:position w:val="0"/>
          <w:sz w:val="18"/>
          <w:szCs w:val="18"/>
        </w:rPr>
        <w:t xml:space="preserve">226,399,672 </w:t>
      </w:r>
      <w:r>
        <w:rPr>
          <w:color w:val="000000"/>
          <w:spacing w:val="0"/>
          <w:w w:val="100"/>
          <w:position w:val="0"/>
          <w:sz w:val="20"/>
          <w:szCs w:val="20"/>
        </w:rPr>
        <w:t>股；</w:t>
      </w:r>
    </w:p>
    <w:p>
      <w:pPr>
        <w:pStyle w:val="Style5"/>
        <w:keepNext w:val="0"/>
        <w:keepLines w:val="0"/>
        <w:widowControl w:val="0"/>
        <w:shd w:val="clear" w:color="auto" w:fill="auto"/>
        <w:bidi w:val="0"/>
        <w:spacing w:before="0" w:after="0" w:line="475"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24</w:t>
      </w:r>
      <w:r>
        <w:rPr>
          <w:color w:val="000000"/>
          <w:spacing w:val="0"/>
          <w:w w:val="100"/>
          <w:position w:val="0"/>
        </w:rPr>
        <w:t>日，公司非公开发行</w:t>
      </w:r>
      <w:r>
        <w:rPr>
          <w:color w:val="000000"/>
          <w:spacing w:val="0"/>
          <w:w w:val="100"/>
          <w:position w:val="0"/>
          <w:sz w:val="18"/>
          <w:szCs w:val="18"/>
        </w:rPr>
        <w:t>A</w:t>
      </w:r>
      <w:r>
        <w:rPr>
          <w:color w:val="000000"/>
          <w:spacing w:val="0"/>
          <w:w w:val="100"/>
          <w:position w:val="0"/>
        </w:rPr>
        <w:t>股股票的新增股份在中国证券登记结算有限责任公司上海 分公司办理完毕股份登记手续，公司总股本变为</w:t>
      </w:r>
      <w:r>
        <w:rPr>
          <w:color w:val="000000"/>
          <w:spacing w:val="0"/>
          <w:w w:val="100"/>
          <w:position w:val="0"/>
          <w:sz w:val="18"/>
          <w:szCs w:val="18"/>
        </w:rPr>
        <w:t>253,336, 552</w:t>
      </w:r>
      <w:r>
        <w:rPr>
          <w:color w:val="000000"/>
          <w:spacing w:val="0"/>
          <w:w w:val="100"/>
          <w:position w:val="0"/>
        </w:rPr>
        <w:t>股。</w:t>
      </w:r>
    </w:p>
    <w:p>
      <w:pPr>
        <w:pStyle w:val="Style5"/>
        <w:keepNext w:val="0"/>
        <w:keepLines w:val="0"/>
        <w:widowControl w:val="0"/>
        <w:shd w:val="clear" w:color="auto" w:fill="auto"/>
        <w:bidi w:val="0"/>
        <w:spacing w:before="0" w:after="200" w:line="475" w:lineRule="exact"/>
        <w:ind w:left="0" w:right="0" w:firstLine="0"/>
        <w:jc w:val="left"/>
      </w:pPr>
      <w:r>
        <w:rPr>
          <w:color w:val="000000"/>
          <w:spacing w:val="0"/>
          <w:w w:val="100"/>
          <w:position w:val="0"/>
        </w:rPr>
        <w:t>资产和负债结构的变动情况请参考第三节管理层讨论与分析中“资产及负债状况”。</w:t>
      </w:r>
    </w:p>
    <w:p>
      <w:pPr>
        <w:pStyle w:val="Style21"/>
        <w:keepNext/>
        <w:keepLines/>
        <w:widowControl w:val="0"/>
        <w:shd w:val="clear" w:color="auto" w:fill="auto"/>
        <w:tabs>
          <w:tab w:pos="536" w:val="left"/>
        </w:tabs>
        <w:bidi w:val="0"/>
        <w:spacing w:before="0" w:after="14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三）</w:t>
        <w:tab/>
        <w:t>现存的内部职工股情况</w:t>
      </w:r>
      <w:bookmarkEnd w:id="466"/>
      <w:bookmarkEnd w:id="467"/>
      <w:bookmarkEnd w:id="469"/>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470" w:name="bookmark470"/>
      <w:r>
        <w:rPr>
          <w:b/>
          <w:bCs/>
          <w:color w:val="000000"/>
          <w:spacing w:val="0"/>
          <w:w w:val="100"/>
          <w:position w:val="0"/>
        </w:rPr>
        <w:t>三</w:t>
      </w:r>
      <w:bookmarkEnd w:id="470"/>
      <w:r>
        <w:rPr>
          <w:b/>
          <w:bCs/>
          <w:color w:val="000000"/>
          <w:spacing w:val="0"/>
          <w:w w:val="100"/>
          <w:position w:val="0"/>
        </w:rPr>
        <w:t>、股东和实际控制人情况</w:t>
      </w:r>
    </w:p>
    <w:p>
      <w:pPr>
        <w:pStyle w:val="Style5"/>
        <w:keepNext w:val="0"/>
        <w:keepLines w:val="0"/>
        <w:widowControl w:val="0"/>
        <w:shd w:val="clear" w:color="auto" w:fill="auto"/>
        <w:bidi w:val="0"/>
        <w:spacing w:before="0" w:after="60" w:line="240" w:lineRule="auto"/>
        <w:ind w:left="0" w:right="0" w:firstLine="0"/>
        <w:jc w:val="left"/>
      </w:pPr>
      <w:bookmarkStart w:id="471" w:name="bookmark471"/>
      <w:r>
        <w:rPr>
          <w:rFonts w:ascii="Calibri" w:eastAsia="Calibri" w:hAnsi="Calibri" w:cs="Calibri"/>
          <w:b/>
          <w:bCs/>
          <w:color w:val="000000"/>
          <w:spacing w:val="0"/>
          <w:w w:val="100"/>
          <w:position w:val="0"/>
          <w:sz w:val="20"/>
          <w:szCs w:val="20"/>
        </w:rPr>
        <w:t>（</w:t>
      </w:r>
      <w:bookmarkEnd w:id="471"/>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734"/>
        <w:gridCol w:w="2102"/>
      </w:tblGrid>
      <w:tr>
        <w:trPr>
          <w:trHeight w:val="33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18,723</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39,541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79" w:line="1" w:lineRule="exact"/>
      </w:pPr>
    </w:p>
    <w:p>
      <w:pPr>
        <w:pStyle w:val="Style21"/>
        <w:keepNext/>
        <w:keepLines/>
        <w:widowControl w:val="0"/>
        <w:shd w:val="clear" w:color="auto" w:fill="auto"/>
        <w:bidi w:val="0"/>
        <w:spacing w:before="0" w:after="140" w:line="240" w:lineRule="auto"/>
        <w:ind w:left="0" w:right="0" w:firstLine="0"/>
        <w:jc w:val="left"/>
      </w:pPr>
      <w:bookmarkStart w:id="472" w:name="bookmark472"/>
      <w:bookmarkStart w:id="473" w:name="bookmark473"/>
      <w:bookmarkStart w:id="474" w:name="bookmark474"/>
      <w:bookmarkStart w:id="475" w:name="bookmark475"/>
      <w:r>
        <w:rPr>
          <w:rFonts w:ascii="Calibri" w:eastAsia="Calibri" w:hAnsi="Calibri" w:cs="Calibri"/>
          <w:color w:val="000000"/>
          <w:spacing w:val="0"/>
          <w:w w:val="100"/>
          <w:position w:val="0"/>
          <w:sz w:val="20"/>
          <w:szCs w:val="20"/>
        </w:rPr>
        <w:t>（</w:t>
      </w:r>
      <w:bookmarkEnd w:id="474"/>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472"/>
      <w:bookmarkEnd w:id="473"/>
      <w:bookmarkEnd w:id="47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09"/>
        <w:gridCol w:w="1272"/>
        <w:gridCol w:w="1277"/>
        <w:gridCol w:w="850"/>
        <w:gridCol w:w="1277"/>
        <w:gridCol w:w="710"/>
        <w:gridCol w:w="1277"/>
        <w:gridCol w:w="1296"/>
      </w:tblGrid>
      <w:tr>
        <w:trPr>
          <w:trHeight w:val="326" w:hRule="exact"/>
        </w:trPr>
        <w:tc>
          <w:tcPr>
            <w:gridSpan w:val="8"/>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63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股东名称</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期末持股数 量</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220"/>
              <w:jc w:val="left"/>
            </w:pPr>
            <w:r>
              <w:rPr>
                <w:color w:val="000000"/>
                <w:spacing w:val="0"/>
                <w:w w:val="100"/>
                <w:position w:val="0"/>
              </w:rPr>
              <w:t>比例</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持有有限售</w:t>
            </w:r>
          </w:p>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条件股份数</w:t>
            </w:r>
          </w:p>
          <w:p>
            <w:pPr>
              <w:pStyle w:val="Style1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量</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质押、标记或冻结 情况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pPr>
            <w:r>
              <w:rPr>
                <w:color w:val="000000"/>
                <w:spacing w:val="0"/>
                <w:w w:val="100"/>
                <w:position w:val="0"/>
              </w:rPr>
              <w:t>股份</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状态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66,389,131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姜香蕊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27,705,970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质押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15,190,000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12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上海华扬 联众企业 管理有限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19,742,923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境内非国有 法人</w:t>
            </w: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bl>
    <w:p>
      <w:pPr>
        <w:widowControl w:val="0"/>
        <w:spacing w:line="1" w:lineRule="exact"/>
      </w:pPr>
      <w:r>
        <w:br w:type="page"/>
      </w:r>
    </w:p>
    <w:tbl>
      <w:tblPr>
        <w:tblOverlap w:val="never"/>
        <w:jc w:val="center"/>
        <w:tblLayout w:type="fixed"/>
      </w:tblPr>
      <w:tblGrid>
        <w:gridCol w:w="1109"/>
        <w:gridCol w:w="1272"/>
        <w:gridCol w:w="1138"/>
        <w:gridCol w:w="139"/>
        <w:gridCol w:w="850"/>
        <w:gridCol w:w="1277"/>
        <w:gridCol w:w="710"/>
        <w:gridCol w:w="797"/>
        <w:gridCol w:w="480"/>
        <w:gridCol w:w="1296"/>
      </w:tblGrid>
      <w:tr>
        <w:trPr>
          <w:trHeight w:val="9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林芝安大</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7,012, 622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7,012,622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7,012,622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卢珠琴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5,210,378</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5,210,378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5,210,378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9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北京百度 网讯科技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3,359, 989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境内非国有 法人</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吕剑锋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3,286, 200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3,286, 200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219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中国工商 银行股份 有限公司 —富国创 新科技混 合型证券 投资基金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3,242, 200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3,242,200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25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6" w:lineRule="exact"/>
              <w:ind w:left="0" w:right="0" w:firstLine="0"/>
              <w:jc w:val="both"/>
            </w:pPr>
            <w:r>
              <w:rPr>
                <w:color w:val="000000"/>
                <w:spacing w:val="0"/>
                <w:w w:val="100"/>
                <w:position w:val="0"/>
              </w:rPr>
              <w:t>北京搜狐 互联网信 息服务有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3,199,989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r>
      <w:tr>
        <w:trPr>
          <w:trHeight w:val="322" w:hRule="exact"/>
        </w:trPr>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 股的数量</w:t>
            </w:r>
          </w:p>
        </w:tc>
        <w:tc>
          <w:tcPr>
            <w:gridSpan w:val="4"/>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苏同</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66,389,131</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66,389,131</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姜香蕊</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27,705,970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27,705,970</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上海华扬联众企业管理有限公司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19,742,923</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19,742,923</w:t>
            </w:r>
          </w:p>
        </w:tc>
      </w:tr>
      <w:tr>
        <w:trPr>
          <w:trHeight w:val="326"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陈晓东</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11,500,000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11,500,000</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北京百度网讯科技有限公司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3,359, 989</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3,359, 989</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吕剑锋</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3,286, 200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3,286, 200</w:t>
            </w:r>
          </w:p>
        </w:tc>
      </w:tr>
      <w:tr>
        <w:trPr>
          <w:trHeight w:val="634"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中国工商银行股份有限公司一富国 创新科技混合型证券投资基金</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3,242, 200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3,242, 200</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北京搜狐互联网信息服务有限公司</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3,199, 989</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3,199, 989</w:t>
            </w:r>
          </w:p>
        </w:tc>
      </w:tr>
      <w:tr>
        <w:trPr>
          <w:trHeight w:val="634"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华夏银行股份有限公司一南方消费 升级混合型证券投资基金</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2,708, 000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2,708, 000</w:t>
            </w:r>
          </w:p>
        </w:tc>
      </w:tr>
      <w:tr>
        <w:trPr>
          <w:trHeight w:val="946"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深圳瑞信致远私募证券基金管理有 限公司一瑞信钧沛一号私募证券投 资基金</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1,350, 000</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1,350,000</w:t>
            </w:r>
          </w:p>
        </w:tc>
      </w:tr>
      <w:tr>
        <w:trPr>
          <w:trHeight w:val="322"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前十名股东中回购专户情况说明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4"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上述股东委托表决权、受托表决 权、放弃表决权的说明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55" w:hRule="exact"/>
        </w:trPr>
        <w:tc>
          <w:tcPr>
            <w:gridSpan w:val="3"/>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苏同除直接持有公司股权外，还通过母亲姜香蕊（作为一 致行动人）、华扬企管间接控制公司股权。华扬企管是苏 同</w:t>
            </w:r>
            <w:r>
              <w:rPr>
                <w:color w:val="000000"/>
                <w:spacing w:val="0"/>
                <w:w w:val="100"/>
                <w:position w:val="0"/>
                <w:sz w:val="18"/>
                <w:szCs w:val="18"/>
              </w:rPr>
              <w:t>100%</w:t>
            </w:r>
            <w:r>
              <w:rPr>
                <w:color w:val="000000"/>
                <w:spacing w:val="0"/>
                <w:w w:val="100"/>
                <w:position w:val="0"/>
              </w:rPr>
              <w:t>控制企业。</w:t>
            </w:r>
          </w:p>
        </w:tc>
      </w:tr>
    </w:tbl>
    <w:p>
      <w:pPr>
        <w:widowControl w:val="0"/>
        <w:spacing w:line="1" w:lineRule="exact"/>
      </w:pPr>
      <w:r>
        <w:br w:type="page"/>
      </w:r>
    </w:p>
    <w:tbl>
      <w:tblPr>
        <w:tblOverlap w:val="never"/>
        <w:jc w:val="center"/>
        <w:tblLayout w:type="fixed"/>
      </w:tblPr>
      <w:tblGrid>
        <w:gridCol w:w="3547"/>
        <w:gridCol w:w="2482"/>
        <w:gridCol w:w="3067"/>
      </w:tblGrid>
      <w:tr>
        <w:trPr>
          <w:trHeight w:val="418" w:hRule="exact"/>
        </w:trPr>
        <w:tc>
          <w:tcPr>
            <w:gridSpan w:val="3"/>
            <w:tcBorders>
              <w:top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140" w:right="0" w:firstLine="0"/>
              <w:jc w:val="left"/>
            </w:pPr>
            <w:r>
              <w:rPr>
                <w:color w:val="000000"/>
                <w:spacing w:val="0"/>
                <w:w w:val="100"/>
                <w:position w:val="0"/>
              </w:rPr>
              <w:t>表决权恢复的优先股股东及持股数 量的说明</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55" w:hRule="exact"/>
        </w:trPr>
        <w:tc>
          <w:tcPr>
            <w:gridSpan w:val="2"/>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前十名有限售条件股东持股数量及限售条件 </w:t>
            </w:r>
            <w:r>
              <w:rPr>
                <w:color w:val="000000"/>
                <w:spacing w:val="0"/>
                <w:w w:val="100"/>
                <w:position w:val="0"/>
                <w:sz w:val="18"/>
                <w:szCs w:val="18"/>
              </w:rPr>
              <w:t>J</w:t>
            </w:r>
            <w:r>
              <w:rPr>
                <w:color w:val="000000"/>
                <w:spacing w:val="0"/>
                <w:w w:val="100"/>
                <w:position w:val="0"/>
              </w:rPr>
              <w:t>适用口不适用</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单位：股</w:t>
            </w:r>
          </w:p>
        </w:tc>
      </w:tr>
    </w:tbl>
    <w:p>
      <w:pPr>
        <w:widowControl w:val="0"/>
        <w:spacing w:line="1" w:lineRule="exact"/>
      </w:pPr>
    </w:p>
    <w:tbl>
      <w:tblPr>
        <w:tblOverlap w:val="never"/>
        <w:jc w:val="center"/>
        <w:tblLayout w:type="fixed"/>
      </w:tblPr>
      <w:tblGrid>
        <w:gridCol w:w="643"/>
        <w:gridCol w:w="1958"/>
        <w:gridCol w:w="1243"/>
        <w:gridCol w:w="1243"/>
        <w:gridCol w:w="1243"/>
        <w:gridCol w:w="2506"/>
      </w:tblGrid>
      <w:tr>
        <w:trPr>
          <w:trHeight w:val="63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20"/>
              <w:jc w:val="left"/>
            </w:pPr>
            <w:r>
              <w:rPr>
                <w:color w:val="000000"/>
                <w:spacing w:val="0"/>
                <w:w w:val="100"/>
                <w:position w:val="0"/>
              </w:rPr>
              <w:t>序</w:t>
            </w:r>
          </w:p>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有限售条件股东名 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持有的有 限售条件 股份数量</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有限售条件股份可上市</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交易情况</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林芝安大投资有限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7,012, 622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7,012, 622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卢珠琴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5,210,378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5,210,378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海通证券股份有限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2,734, 922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2,734, 922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12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湖南轻盐创业投资 管理有限公司一轻 盐智选</w:t>
            </w:r>
            <w:r>
              <w:rPr>
                <w:color w:val="000000"/>
                <w:spacing w:val="0"/>
                <w:w w:val="100"/>
                <w:position w:val="0"/>
                <w:sz w:val="18"/>
                <w:szCs w:val="18"/>
              </w:rPr>
              <w:t>19</w:t>
            </w:r>
            <w:r>
              <w:rPr>
                <w:color w:val="000000"/>
                <w:spacing w:val="0"/>
                <w:w w:val="100"/>
                <w:position w:val="0"/>
              </w:rPr>
              <w:t>号私募 证券投资基金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2,364, 656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2,364, 656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15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诺德基金一国金证 券股份有限公司一 诺德基金浦江</w:t>
            </w:r>
            <w:r>
              <w:rPr>
                <w:color w:val="000000"/>
                <w:spacing w:val="0"/>
                <w:w w:val="100"/>
                <w:position w:val="0"/>
                <w:sz w:val="18"/>
                <w:szCs w:val="18"/>
              </w:rPr>
              <w:t xml:space="preserve">215 </w:t>
            </w:r>
            <w:r>
              <w:rPr>
                <w:color w:val="000000"/>
                <w:spacing w:val="0"/>
                <w:w w:val="100"/>
                <w:position w:val="0"/>
              </w:rPr>
              <w:t>号单一资产管理计 划</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2,103, 786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2,103, 786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12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财通基金一华泰证 券股份有限公司一 财通基金君享永熙 单一资产管理计划</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1,612, 903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1,612, 903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pStyle w:val="Style10"/>
              <w:keepNext w:val="0"/>
              <w:keepLines w:val="0"/>
              <w:widowControl w:val="0"/>
              <w:shd w:val="clear" w:color="auto" w:fill="auto"/>
              <w:tabs>
                <w:tab w:pos="624" w:val="left"/>
              </w:tabs>
              <w:bidi w:val="0"/>
              <w:spacing w:before="0" w:after="0" w:line="240" w:lineRule="auto"/>
              <w:ind w:left="0" w:right="0" w:firstLine="0"/>
              <w:jc w:val="left"/>
              <w:rPr>
                <w:sz w:val="18"/>
                <w:szCs w:val="18"/>
              </w:rPr>
            </w:pPr>
            <w:r>
              <w:rPr>
                <w:color w:val="000000"/>
                <w:spacing w:val="0"/>
                <w:w w:val="100"/>
                <w:position w:val="0"/>
                <w:sz w:val="18"/>
                <w:szCs w:val="18"/>
              </w:rPr>
              <w:t>UBS</w:t>
              <w:tab/>
              <w:t>AG</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1,402, 524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1,402, 524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125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成都立华投资有限 公司一立华定增重 阳私募证券投资基 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708,274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708,274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r>
        <w:trPr>
          <w:trHeight w:val="189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财通基金一财信吉 祥人寿保险股份有 限公司一传统产品 —财通基金玉泉 </w:t>
            </w:r>
            <w:r>
              <w:rPr>
                <w:color w:val="000000"/>
                <w:spacing w:val="0"/>
                <w:w w:val="100"/>
                <w:position w:val="0"/>
                <w:sz w:val="18"/>
                <w:szCs w:val="18"/>
              </w:rPr>
              <w:t>932</w:t>
            </w:r>
            <w:r>
              <w:rPr>
                <w:color w:val="000000"/>
                <w:spacing w:val="0"/>
                <w:w w:val="100"/>
                <w:position w:val="0"/>
              </w:rPr>
              <w:t>号单一资产管 理计划</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701,262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701,262</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自非公开发行结束之日 起六个月内不得转让。</w:t>
            </w:r>
          </w:p>
        </w:tc>
      </w:tr>
    </w:tbl>
    <w:p>
      <w:pPr>
        <w:widowControl w:val="0"/>
        <w:spacing w:line="1" w:lineRule="exact"/>
      </w:pPr>
      <w:r>
        <w:br w:type="page"/>
      </w:r>
    </w:p>
    <w:tbl>
      <w:tblPr>
        <w:tblOverlap w:val="never"/>
        <w:jc w:val="center"/>
        <w:tblLayout w:type="fixed"/>
      </w:tblPr>
      <w:tblGrid>
        <w:gridCol w:w="643"/>
        <w:gridCol w:w="1958"/>
        <w:gridCol w:w="1258"/>
        <w:gridCol w:w="1229"/>
        <w:gridCol w:w="1243"/>
        <w:gridCol w:w="2506"/>
      </w:tblGrid>
      <w:tr>
        <w:trPr>
          <w:trHeight w:val="157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财通基金一轻盐智 选</w:t>
            </w:r>
            <w:r>
              <w:rPr>
                <w:color w:val="000000"/>
                <w:spacing w:val="0"/>
                <w:w w:val="100"/>
                <w:position w:val="0"/>
                <w:sz w:val="18"/>
                <w:szCs w:val="18"/>
              </w:rPr>
              <w:t>12</w:t>
            </w:r>
            <w:r>
              <w:rPr>
                <w:color w:val="000000"/>
                <w:spacing w:val="0"/>
                <w:w w:val="100"/>
                <w:position w:val="0"/>
              </w:rPr>
              <w:t>号私募证券 投资基金一财通基 金安吉</w:t>
            </w:r>
            <w:r>
              <w:rPr>
                <w:color w:val="000000"/>
                <w:spacing w:val="0"/>
                <w:w w:val="100"/>
                <w:position w:val="0"/>
                <w:sz w:val="18"/>
                <w:szCs w:val="18"/>
              </w:rPr>
              <w:t>127</w:t>
            </w:r>
            <w:r>
              <w:rPr>
                <w:color w:val="000000"/>
                <w:spacing w:val="0"/>
                <w:w w:val="100"/>
                <w:position w:val="0"/>
              </w:rPr>
              <w:t>号单一 资产管理计划</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701,262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701,262</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自非公开发行结束之日 起六个月内不得转让。</w:t>
            </w:r>
          </w:p>
        </w:tc>
      </w:tr>
      <w:tr>
        <w:trPr>
          <w:trHeight w:val="1891" w:hRule="exact"/>
        </w:trPr>
        <w:tc>
          <w:tcPr>
            <w:gridSpan w:val="2"/>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财通基金</w:t>
            </w:r>
            <w:r>
              <w:rPr>
                <w:color w:val="000000"/>
                <w:spacing w:val="0"/>
                <w:w w:val="100"/>
                <w:position w:val="0"/>
              </w:rPr>
              <w:t>一</w:t>
            </w:r>
            <w:r>
              <w:rPr>
                <w:color w:val="000000"/>
                <w:spacing w:val="0"/>
                <w:w w:val="100"/>
                <w:position w:val="0"/>
                <w:sz w:val="18"/>
                <w:szCs w:val="18"/>
              </w:rPr>
              <w:t xml:space="preserve">4 </w:t>
            </w:r>
            <w:r>
              <w:rPr>
                <w:color w:val="000000"/>
                <w:spacing w:val="0"/>
                <w:w w:val="100"/>
                <w:position w:val="0"/>
              </w:rPr>
              <w:t>管理计划、贝 品一财通基</w:t>
            </w:r>
            <w:r>
              <w:rPr>
                <w:color w:val="000000"/>
                <w:spacing w:val="0"/>
                <w:w w:val="100"/>
                <w:position w:val="0"/>
                <w:sz w:val="18"/>
                <w:szCs w:val="18"/>
              </w:rPr>
              <w:t xml:space="preserve">4 </w:t>
            </w:r>
            <w:r>
              <w:rPr>
                <w:color w:val="000000"/>
                <w:spacing w:val="0"/>
                <w:w w:val="100"/>
                <w:position w:val="0"/>
              </w:rPr>
              <w:t>选</w:t>
            </w:r>
            <w:r>
              <w:rPr>
                <w:color w:val="000000"/>
                <w:spacing w:val="0"/>
                <w:w w:val="100"/>
                <w:position w:val="0"/>
                <w:sz w:val="18"/>
                <w:szCs w:val="18"/>
              </w:rPr>
              <w:t>12</w:t>
            </w:r>
            <w:r>
              <w:rPr>
                <w:color w:val="000000"/>
                <w:spacing w:val="0"/>
                <w:w w:val="100"/>
                <w:position w:val="0"/>
              </w:rPr>
              <w:t>号私募 计划都为证乡 的产品账户。</w:t>
            </w:r>
          </w:p>
        </w:tc>
        <w:tc>
          <w:tcPr>
            <w:gridSpan w:val="3"/>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点泰证券股份有限公司一财通基金君享永熙单一资产 才通基金一财信吉祥人寿保险股份有限公司一传统产 馅玉泉</w:t>
            </w:r>
            <w:r>
              <w:rPr>
                <w:color w:val="000000"/>
                <w:spacing w:val="0"/>
                <w:w w:val="100"/>
                <w:position w:val="0"/>
                <w:sz w:val="18"/>
                <w:szCs w:val="18"/>
              </w:rPr>
              <w:t>932</w:t>
            </w:r>
            <w:r>
              <w:rPr>
                <w:color w:val="000000"/>
                <w:spacing w:val="0"/>
                <w:w w:val="100"/>
                <w:position w:val="0"/>
              </w:rPr>
              <w:t>号单一资产管理计划、财通基金一轻盐智 证券投资基金一财通基金安吉</w:t>
            </w:r>
            <w:r>
              <w:rPr>
                <w:color w:val="000000"/>
                <w:spacing w:val="0"/>
                <w:w w:val="100"/>
                <w:position w:val="0"/>
                <w:sz w:val="18"/>
                <w:szCs w:val="18"/>
              </w:rPr>
              <w:t>127</w:t>
            </w:r>
            <w:r>
              <w:rPr>
                <w:color w:val="000000"/>
                <w:spacing w:val="0"/>
                <w:w w:val="100"/>
                <w:position w:val="0"/>
              </w:rPr>
              <w:t>号单一资产管理 宇投资基金管理公司财通基金管理有限公司控制管理</w:t>
            </w:r>
          </w:p>
        </w:tc>
      </w:tr>
    </w:tbl>
    <w:p>
      <w:pPr>
        <w:widowControl w:val="0"/>
        <w:spacing w:after="399" w:line="1" w:lineRule="exact"/>
      </w:pPr>
    </w:p>
    <w:p>
      <w:pPr>
        <w:pStyle w:val="Style21"/>
        <w:keepNext/>
        <w:keepLines/>
        <w:widowControl w:val="0"/>
        <w:shd w:val="clear" w:color="auto" w:fill="auto"/>
        <w:bidi w:val="0"/>
        <w:spacing w:before="0" w:after="120" w:line="240" w:lineRule="auto"/>
        <w:ind w:left="0" w:right="0" w:firstLine="0"/>
        <w:jc w:val="left"/>
      </w:pPr>
      <w:bookmarkStart w:id="476" w:name="bookmark476"/>
      <w:bookmarkStart w:id="477" w:name="bookmark477"/>
      <w:bookmarkStart w:id="478" w:name="bookmark478"/>
      <w:bookmarkStart w:id="479" w:name="bookmark479"/>
      <w:r>
        <w:rPr>
          <w:rFonts w:ascii="Calibri" w:eastAsia="Calibri" w:hAnsi="Calibri" w:cs="Calibri"/>
          <w:color w:val="000000"/>
          <w:spacing w:val="0"/>
          <w:w w:val="100"/>
          <w:position w:val="0"/>
          <w:sz w:val="20"/>
          <w:szCs w:val="20"/>
        </w:rPr>
        <w:t>（</w:t>
      </w:r>
      <w:bookmarkEnd w:id="478"/>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76"/>
      <w:bookmarkEnd w:id="477"/>
      <w:bookmarkEnd w:id="47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bookmarkStart w:id="480" w:name="bookmark480"/>
      <w:r>
        <w:rPr>
          <w:b/>
          <w:bCs/>
          <w:color w:val="000000"/>
          <w:spacing w:val="0"/>
          <w:w w:val="100"/>
          <w:position w:val="0"/>
        </w:rPr>
        <w:t>四</w:t>
      </w:r>
      <w:bookmarkEnd w:id="480"/>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67"/>
        </w:numPr>
        <w:shd w:val="clear" w:color="auto" w:fill="auto"/>
        <w:tabs>
          <w:tab w:pos="424" w:val="left"/>
        </w:tabs>
        <w:bidi w:val="0"/>
        <w:spacing w:before="0" w:after="120" w:line="240" w:lineRule="auto"/>
        <w:ind w:left="0" w:right="0" w:firstLine="0"/>
        <w:jc w:val="left"/>
      </w:pPr>
      <w:bookmarkStart w:id="481" w:name="bookmark481"/>
      <w:bookmarkEnd w:id="481"/>
      <w:r>
        <w:rPr>
          <w:b/>
          <w:bCs/>
          <w:color w:val="000000"/>
          <w:spacing w:val="0"/>
          <w:w w:val="100"/>
          <w:position w:val="0"/>
        </w:rPr>
        <w:t>法人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67"/>
        </w:numPr>
        <w:shd w:val="clear" w:color="auto" w:fill="auto"/>
        <w:tabs>
          <w:tab w:pos="424" w:val="left"/>
        </w:tabs>
        <w:bidi w:val="0"/>
        <w:spacing w:before="0" w:after="120" w:line="240" w:lineRule="auto"/>
        <w:ind w:left="0" w:right="0" w:firstLine="0"/>
        <w:jc w:val="left"/>
      </w:pPr>
      <w:bookmarkStart w:id="482" w:name="bookmark482"/>
      <w:bookmarkStart w:id="483" w:name="bookmark483"/>
      <w:bookmarkStart w:id="484" w:name="bookmark484"/>
      <w:bookmarkStart w:id="485" w:name="bookmark485"/>
      <w:bookmarkEnd w:id="484"/>
      <w:r>
        <w:rPr>
          <w:color w:val="000000"/>
          <w:spacing w:val="0"/>
          <w:w w:val="100"/>
          <w:position w:val="0"/>
        </w:rPr>
        <w:t>自然人</w:t>
      </w:r>
      <w:bookmarkEnd w:id="482"/>
      <w:bookmarkEnd w:id="483"/>
      <w:bookmarkEnd w:id="485"/>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bl>
    <w:p>
      <w:pPr>
        <w:widowControl w:val="0"/>
        <w:spacing w:after="399" w:line="1" w:lineRule="exact"/>
      </w:pPr>
    </w:p>
    <w:p>
      <w:pPr>
        <w:pStyle w:val="Style21"/>
        <w:keepNext/>
        <w:keepLines/>
        <w:widowControl w:val="0"/>
        <w:numPr>
          <w:ilvl w:val="0"/>
          <w:numId w:val="67"/>
        </w:numPr>
        <w:shd w:val="clear" w:color="auto" w:fill="auto"/>
        <w:tabs>
          <w:tab w:pos="424" w:val="left"/>
        </w:tabs>
        <w:bidi w:val="0"/>
        <w:spacing w:before="0" w:after="120" w:line="240" w:lineRule="auto"/>
        <w:ind w:left="0" w:right="0" w:firstLine="0"/>
        <w:jc w:val="left"/>
      </w:pPr>
      <w:bookmarkStart w:id="486" w:name="bookmark486"/>
      <w:bookmarkStart w:id="487" w:name="bookmark487"/>
      <w:bookmarkStart w:id="488" w:name="bookmark488"/>
      <w:bookmarkStart w:id="489" w:name="bookmark489"/>
      <w:bookmarkEnd w:id="488"/>
      <w:r>
        <w:rPr>
          <w:color w:val="000000"/>
          <w:spacing w:val="0"/>
          <w:w w:val="100"/>
          <w:position w:val="0"/>
        </w:rPr>
        <w:t>公司不存在控股股东情况的特别说明</w:t>
      </w:r>
      <w:bookmarkEnd w:id="486"/>
      <w:bookmarkEnd w:id="487"/>
      <w:bookmarkEnd w:id="489"/>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67"/>
        </w:numPr>
        <w:shd w:val="clear" w:color="auto" w:fill="auto"/>
        <w:tabs>
          <w:tab w:pos="424" w:val="left"/>
        </w:tabs>
        <w:bidi w:val="0"/>
        <w:spacing w:before="0" w:after="120" w:line="240" w:lineRule="auto"/>
        <w:ind w:left="0" w:right="0" w:firstLine="0"/>
        <w:jc w:val="left"/>
      </w:pPr>
      <w:bookmarkStart w:id="490" w:name="bookmark490"/>
      <w:bookmarkStart w:id="491" w:name="bookmark491"/>
      <w:bookmarkStart w:id="492" w:name="bookmark492"/>
      <w:bookmarkStart w:id="493" w:name="bookmark493"/>
      <w:bookmarkEnd w:id="492"/>
      <w:r>
        <w:rPr>
          <w:color w:val="000000"/>
          <w:spacing w:val="0"/>
          <w:w w:val="100"/>
          <w:position w:val="0"/>
        </w:rPr>
        <w:t>报告期内控股股东变更情况的说明</w:t>
      </w:r>
      <w:bookmarkEnd w:id="490"/>
      <w:bookmarkEnd w:id="491"/>
      <w:bookmarkEnd w:id="493"/>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67"/>
        </w:numPr>
        <w:shd w:val="clear" w:color="auto" w:fill="auto"/>
        <w:tabs>
          <w:tab w:pos="424" w:val="left"/>
        </w:tabs>
        <w:bidi w:val="0"/>
        <w:spacing w:before="0" w:after="120" w:line="240" w:lineRule="auto"/>
        <w:ind w:left="0" w:right="0" w:firstLine="0"/>
        <w:jc w:val="left"/>
      </w:pPr>
      <w:bookmarkStart w:id="494" w:name="bookmark494"/>
      <w:bookmarkStart w:id="495" w:name="bookmark495"/>
      <w:bookmarkStart w:id="496" w:name="bookmark496"/>
      <w:bookmarkStart w:id="497" w:name="bookmark497"/>
      <w:bookmarkEnd w:id="496"/>
      <w:r>
        <w:rPr>
          <w:color w:val="000000"/>
          <w:spacing w:val="0"/>
          <w:w w:val="100"/>
          <w:position w:val="0"/>
        </w:rPr>
        <w:t>公司与控股股东之间的产权及控制关系的方框图</w:t>
      </w:r>
      <w:bookmarkEnd w:id="494"/>
      <w:bookmarkEnd w:id="495"/>
      <w:bookmarkEnd w:id="497"/>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widowControl w:val="0"/>
        <w:jc w:val="center"/>
        <w:rPr>
          <w:sz w:val="2"/>
          <w:szCs w:val="2"/>
        </w:rPr>
      </w:pPr>
      <w:r>
        <w:drawing>
          <wp:inline>
            <wp:extent cx="5334000" cy="212153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5334000" cy="2121535"/>
                    </a:xfrm>
                    <a:prstGeom prst="rect"/>
                  </pic:spPr>
                </pic:pic>
              </a:graphicData>
            </a:graphic>
          </wp:inline>
        </w:drawing>
      </w:r>
    </w:p>
    <w:p>
      <w:pPr>
        <w:widowControl w:val="0"/>
        <w:spacing w:after="119" w:line="1" w:lineRule="exact"/>
      </w:pPr>
    </w:p>
    <w:p>
      <w:pPr>
        <w:widowControl w:val="0"/>
        <w:spacing w:line="1" w:lineRule="exact"/>
      </w:pPr>
    </w:p>
    <w:p>
      <w:pPr>
        <w:pStyle w:val="Style23"/>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3"/>
        <w:keepNext w:val="0"/>
        <w:keepLines w:val="0"/>
        <w:widowControl w:val="0"/>
        <w:numPr>
          <w:ilvl w:val="0"/>
          <w:numId w:val="69"/>
        </w:numPr>
        <w:shd w:val="clear" w:color="auto" w:fill="auto"/>
        <w:tabs>
          <w:tab w:pos="408" w:val="left"/>
        </w:tabs>
        <w:bidi w:val="0"/>
        <w:spacing w:before="0" w:after="120" w:line="240" w:lineRule="auto"/>
        <w:ind w:left="0" w:right="0" w:firstLine="0"/>
        <w:jc w:val="left"/>
      </w:pPr>
      <w:r>
        <w:rPr>
          <w:b/>
          <w:bCs/>
          <w:color w:val="000000"/>
          <w:spacing w:val="0"/>
          <w:w w:val="100"/>
          <w:position w:val="0"/>
        </w:rPr>
        <w:t>法人</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numPr>
          <w:ilvl w:val="0"/>
          <w:numId w:val="69"/>
        </w:numPr>
        <w:shd w:val="clear" w:color="auto" w:fill="auto"/>
        <w:tabs>
          <w:tab w:pos="461" w:val="left"/>
        </w:tabs>
        <w:bidi w:val="0"/>
        <w:spacing w:before="0" w:after="120" w:line="240" w:lineRule="auto"/>
        <w:ind w:left="0" w:right="0" w:firstLine="0"/>
        <w:jc w:val="left"/>
      </w:pPr>
      <w:r>
        <w:rPr>
          <w:b/>
          <w:bCs/>
          <w:color w:val="000000"/>
          <w:spacing w:val="0"/>
          <w:w w:val="100"/>
          <w:position w:val="0"/>
        </w:rPr>
        <w:t>自然人</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312"/>
        <w:gridCol w:w="5525"/>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过去</w:t>
            </w:r>
            <w:r>
              <w:rPr>
                <w:color w:val="000000"/>
                <w:spacing w:val="0"/>
                <w:w w:val="100"/>
                <w:position w:val="0"/>
                <w:sz w:val="18"/>
                <w:szCs w:val="18"/>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99" w:line="1" w:lineRule="exact"/>
      </w:pPr>
    </w:p>
    <w:p>
      <w:pPr>
        <w:pStyle w:val="Style21"/>
        <w:keepNext/>
        <w:keepLines/>
        <w:widowControl w:val="0"/>
        <w:numPr>
          <w:ilvl w:val="0"/>
          <w:numId w:val="71"/>
        </w:numPr>
        <w:shd w:val="clear" w:color="auto" w:fill="auto"/>
        <w:tabs>
          <w:tab w:pos="426" w:val="left"/>
        </w:tabs>
        <w:bidi w:val="0"/>
        <w:spacing w:before="0" w:after="120" w:line="240" w:lineRule="auto"/>
        <w:ind w:left="0" w:right="0" w:firstLine="0"/>
        <w:jc w:val="left"/>
      </w:pPr>
      <w:bookmarkStart w:id="498" w:name="bookmark498"/>
      <w:bookmarkStart w:id="499" w:name="bookmark499"/>
      <w:bookmarkStart w:id="500" w:name="bookmark500"/>
      <w:bookmarkStart w:id="501" w:name="bookmark501"/>
      <w:bookmarkEnd w:id="500"/>
      <w:r>
        <w:rPr>
          <w:color w:val="000000"/>
          <w:spacing w:val="0"/>
          <w:w w:val="100"/>
          <w:position w:val="0"/>
        </w:rPr>
        <w:t>公司不存在实际控制人情况的特别说明</w:t>
      </w:r>
      <w:bookmarkEnd w:id="498"/>
      <w:bookmarkEnd w:id="499"/>
      <w:bookmarkEnd w:id="501"/>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71"/>
        </w:numPr>
        <w:shd w:val="clear" w:color="auto" w:fill="auto"/>
        <w:tabs>
          <w:tab w:pos="426" w:val="left"/>
        </w:tabs>
        <w:bidi w:val="0"/>
        <w:spacing w:before="0" w:after="120" w:line="240" w:lineRule="auto"/>
        <w:ind w:left="0" w:right="0" w:firstLine="0"/>
        <w:jc w:val="left"/>
      </w:pPr>
      <w:bookmarkStart w:id="502" w:name="bookmark502"/>
      <w:bookmarkStart w:id="503" w:name="bookmark503"/>
      <w:bookmarkStart w:id="504" w:name="bookmark504"/>
      <w:bookmarkStart w:id="505" w:name="bookmark505"/>
      <w:bookmarkEnd w:id="504"/>
      <w:r>
        <w:rPr>
          <w:color w:val="000000"/>
          <w:spacing w:val="0"/>
          <w:w w:val="100"/>
          <w:position w:val="0"/>
        </w:rPr>
        <w:t>报告期内公司控制权发生变更的情况说明</w:t>
      </w:r>
      <w:bookmarkEnd w:id="502"/>
      <w:bookmarkEnd w:id="503"/>
      <w:bookmarkEnd w:id="505"/>
    </w:p>
    <w:p>
      <w:pPr>
        <w:pStyle w:val="Style5"/>
        <w:keepNext w:val="0"/>
        <w:keepLines w:val="0"/>
        <w:widowControl w:val="0"/>
        <w:shd w:val="clear" w:color="auto" w:fill="auto"/>
        <w:tabs>
          <w:tab w:pos="854"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71"/>
        </w:numPr>
        <w:shd w:val="clear" w:color="auto" w:fill="auto"/>
        <w:tabs>
          <w:tab w:pos="426" w:val="left"/>
        </w:tabs>
        <w:bidi w:val="0"/>
        <w:spacing w:before="0" w:after="120" w:line="240" w:lineRule="auto"/>
        <w:ind w:left="0" w:right="0" w:firstLine="0"/>
        <w:jc w:val="left"/>
      </w:pPr>
      <w:bookmarkStart w:id="506" w:name="bookmark506"/>
      <w:bookmarkStart w:id="507" w:name="bookmark507"/>
      <w:bookmarkStart w:id="508" w:name="bookmark508"/>
      <w:bookmarkStart w:id="509" w:name="bookmark509"/>
      <w:bookmarkEnd w:id="508"/>
      <w:r>
        <w:rPr>
          <w:color w:val="000000"/>
          <w:spacing w:val="0"/>
          <w:w w:val="100"/>
          <w:position w:val="0"/>
        </w:rPr>
        <w:t>公司与实际控制人之间的产权及控制关系的方框图</w:t>
      </w:r>
      <w:bookmarkEnd w:id="506"/>
      <w:bookmarkEnd w:id="507"/>
      <w:bookmarkEnd w:id="50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widowControl w:val="0"/>
        <w:jc w:val="left"/>
        <w:rPr>
          <w:sz w:val="2"/>
          <w:szCs w:val="2"/>
        </w:rPr>
      </w:pPr>
      <w:r>
        <w:drawing>
          <wp:inline>
            <wp:extent cx="5193665" cy="206629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193665" cy="2066290"/>
                    </a:xfrm>
                    <a:prstGeom prst="rect"/>
                  </pic:spPr>
                </pic:pic>
              </a:graphicData>
            </a:graphic>
          </wp:inline>
        </w:drawing>
      </w:r>
    </w:p>
    <w:p>
      <w:pPr>
        <w:pStyle w:val="Style21"/>
        <w:keepNext/>
        <w:keepLines/>
        <w:widowControl w:val="0"/>
        <w:numPr>
          <w:ilvl w:val="0"/>
          <w:numId w:val="71"/>
        </w:numPr>
        <w:shd w:val="clear" w:color="auto" w:fill="auto"/>
        <w:tabs>
          <w:tab w:pos="441" w:val="left"/>
        </w:tabs>
        <w:bidi w:val="0"/>
        <w:spacing w:before="0" w:after="60" w:line="298" w:lineRule="exact"/>
        <w:ind w:left="0" w:right="0" w:firstLine="0"/>
        <w:jc w:val="left"/>
      </w:pPr>
      <w:bookmarkStart w:id="510" w:name="bookmark510"/>
      <w:bookmarkStart w:id="511" w:name="bookmark511"/>
      <w:bookmarkStart w:id="512" w:name="bookmark512"/>
      <w:bookmarkStart w:id="513" w:name="bookmark513"/>
      <w:bookmarkEnd w:id="512"/>
      <w:r>
        <w:rPr>
          <w:color w:val="000000"/>
          <w:spacing w:val="0"/>
          <w:w w:val="100"/>
          <w:position w:val="0"/>
        </w:rPr>
        <w:t>实际控制人通过信托或其他资产管理方式控制公司</w:t>
      </w:r>
      <w:bookmarkEnd w:id="510"/>
      <w:bookmarkEnd w:id="511"/>
      <w:bookmarkEnd w:id="513"/>
    </w:p>
    <w:p>
      <w:pPr>
        <w:pStyle w:val="Style5"/>
        <w:keepNext w:val="0"/>
        <w:keepLines w:val="0"/>
        <w:widowControl w:val="0"/>
        <w:shd w:val="clear" w:color="auto" w:fill="auto"/>
        <w:tabs>
          <w:tab w:pos="854" w:val="left"/>
        </w:tabs>
        <w:bidi w:val="0"/>
        <w:spacing w:before="0" w:after="140" w:line="298"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8" w:lineRule="auto"/>
        <w:ind w:left="0" w:right="0" w:firstLine="0"/>
        <w:jc w:val="both"/>
      </w:pPr>
      <w:bookmarkStart w:id="514" w:name="bookmark514"/>
      <w:r>
        <w:rPr>
          <w:rFonts w:ascii="Calibri" w:eastAsia="Calibri" w:hAnsi="Calibri" w:cs="Calibri"/>
          <w:b/>
          <w:bCs/>
          <w:color w:val="000000"/>
          <w:spacing w:val="0"/>
          <w:w w:val="100"/>
          <w:position w:val="0"/>
          <w:sz w:val="20"/>
          <w:szCs w:val="20"/>
        </w:rPr>
        <w:t>（</w:t>
      </w:r>
      <w:bookmarkEnd w:id="514"/>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5"/>
        <w:keepNext w:val="0"/>
        <w:keepLines w:val="0"/>
        <w:widowControl w:val="0"/>
        <w:shd w:val="clear" w:color="auto" w:fill="auto"/>
        <w:tabs>
          <w:tab w:pos="854" w:val="left"/>
        </w:tabs>
        <w:bidi w:val="0"/>
        <w:spacing w:before="0" w:after="60" w:line="298"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after="60" w:line="298" w:lineRule="exact"/>
        <w:ind w:left="460" w:right="0" w:hanging="460"/>
        <w:jc w:val="both"/>
      </w:pPr>
      <w:bookmarkStart w:id="515" w:name="bookmark515"/>
      <w:r>
        <w:rPr>
          <w:b/>
          <w:bCs/>
          <w:color w:val="000000"/>
          <w:spacing w:val="0"/>
          <w:w w:val="100"/>
          <w:position w:val="0"/>
        </w:rPr>
        <w:t>五</w:t>
      </w:r>
      <w:bookmarkEnd w:id="515"/>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5"/>
        <w:keepNext w:val="0"/>
        <w:keepLines w:val="0"/>
        <w:widowControl w:val="0"/>
        <w:shd w:val="clear" w:color="auto" w:fill="auto"/>
        <w:bidi w:val="0"/>
        <w:spacing w:before="0" w:after="60" w:line="29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98" w:lineRule="exact"/>
        <w:ind w:left="0" w:right="0" w:firstLine="0"/>
        <w:jc w:val="both"/>
      </w:pPr>
      <w:bookmarkStart w:id="516" w:name="bookmark516"/>
      <w:r>
        <w:rPr>
          <w:b/>
          <w:bCs/>
          <w:color w:val="000000"/>
          <w:spacing w:val="0"/>
          <w:w w:val="100"/>
          <w:position w:val="0"/>
        </w:rPr>
        <w:t>六</w:t>
      </w:r>
      <w:bookmarkEnd w:id="516"/>
      <w:r>
        <w:rPr>
          <w:b/>
          <w:bCs/>
          <w:color w:val="000000"/>
          <w:spacing w:val="0"/>
          <w:w w:val="100"/>
          <w:position w:val="0"/>
        </w:rPr>
        <w:t>、</w:t>
        <w:tab/>
        <w:t>其他持股在百分之十以上的法人股东</w:t>
      </w:r>
    </w:p>
    <w:p>
      <w:pPr>
        <w:pStyle w:val="Style5"/>
        <w:keepNext w:val="0"/>
        <w:keepLines w:val="0"/>
        <w:widowControl w:val="0"/>
        <w:shd w:val="clear" w:color="auto" w:fill="auto"/>
        <w:bidi w:val="0"/>
        <w:spacing w:before="0" w:after="60" w:line="29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98" w:lineRule="exact"/>
        <w:ind w:left="0" w:right="0" w:firstLine="0"/>
        <w:jc w:val="both"/>
      </w:pPr>
      <w:bookmarkStart w:id="517" w:name="bookmark517"/>
      <w:r>
        <w:rPr>
          <w:b/>
          <w:bCs/>
          <w:color w:val="000000"/>
          <w:spacing w:val="0"/>
          <w:w w:val="100"/>
          <w:position w:val="0"/>
        </w:rPr>
        <w:t>七</w:t>
      </w:r>
      <w:bookmarkEnd w:id="517"/>
      <w:r>
        <w:rPr>
          <w:b/>
          <w:bCs/>
          <w:color w:val="000000"/>
          <w:spacing w:val="0"/>
          <w:w w:val="100"/>
          <w:position w:val="0"/>
        </w:rPr>
        <w:t>、</w:t>
        <w:tab/>
        <w:t>股份限制减持情况说明</w:t>
      </w:r>
    </w:p>
    <w:p>
      <w:pPr>
        <w:pStyle w:val="Style5"/>
        <w:keepNext w:val="0"/>
        <w:keepLines w:val="0"/>
        <w:widowControl w:val="0"/>
        <w:shd w:val="clear" w:color="auto" w:fill="auto"/>
        <w:bidi w:val="0"/>
        <w:spacing w:before="0" w:after="60" w:line="29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60" w:line="298" w:lineRule="exact"/>
        <w:ind w:left="0" w:right="0" w:firstLine="0"/>
        <w:jc w:val="both"/>
      </w:pPr>
      <w:bookmarkStart w:id="518" w:name="bookmark518"/>
      <w:r>
        <w:rPr>
          <w:b/>
          <w:bCs/>
          <w:color w:val="000000"/>
          <w:spacing w:val="0"/>
          <w:w w:val="100"/>
          <w:position w:val="0"/>
        </w:rPr>
        <w:t>八</w:t>
      </w:r>
      <w:bookmarkEnd w:id="518"/>
      <w:r>
        <w:rPr>
          <w:b/>
          <w:bCs/>
          <w:color w:val="000000"/>
          <w:spacing w:val="0"/>
          <w:w w:val="100"/>
          <w:position w:val="0"/>
        </w:rPr>
        <w:t>、</w:t>
        <w:tab/>
        <w:t>股份回购在报告期的具体实施情况</w:t>
      </w:r>
    </w:p>
    <w:p>
      <w:pPr>
        <w:pStyle w:val="Style5"/>
        <w:keepNext w:val="0"/>
        <w:keepLines w:val="0"/>
        <w:widowControl w:val="0"/>
        <w:shd w:val="clear" w:color="auto" w:fill="auto"/>
        <w:bidi w:val="0"/>
        <w:spacing w:before="0" w:after="60" w:line="29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关于回购注销部分限制性股票的议案</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拟回购股份数量及占总股本的比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0.0120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300,795.60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由于员工离职，对于</w:t>
            </w:r>
            <w:r>
              <w:rPr>
                <w:color w:val="000000"/>
                <w:spacing w:val="0"/>
                <w:w w:val="100"/>
                <w:position w:val="0"/>
                <w:sz w:val="18"/>
                <w:szCs w:val="18"/>
              </w:rPr>
              <w:t>2018</w:t>
            </w:r>
            <w:r>
              <w:rPr>
                <w:color w:val="000000"/>
                <w:spacing w:val="0"/>
                <w:w w:val="100"/>
                <w:position w:val="0"/>
              </w:rPr>
              <w:t>年限制性股票激励计划已授予但 尚未解除限售的限制性股票回购注销</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30,303</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 及的标的股票的比例（%）（如有）</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0.4258</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公司采用集中竞价交易方式减持 回购股份的进展情况</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widowControl w:val="0"/>
        <w:spacing w:line="1" w:lineRule="exact"/>
      </w:pP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关于回购注销部分限制性股票的议案</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拟回购股份数量及占总股本的比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0.0146</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366,422.50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由于员工离职，对于</w:t>
            </w:r>
            <w:r>
              <w:rPr>
                <w:color w:val="000000"/>
                <w:spacing w:val="0"/>
                <w:w w:val="100"/>
                <w:position w:val="0"/>
                <w:sz w:val="18"/>
                <w:szCs w:val="18"/>
              </w:rPr>
              <w:t>2018</w:t>
            </w:r>
            <w:r>
              <w:rPr>
                <w:color w:val="000000"/>
                <w:spacing w:val="0"/>
                <w:w w:val="100"/>
                <w:position w:val="0"/>
              </w:rPr>
              <w:t>年限制性股票激励计划已授予但 尚未解除限售的限制性股票回购注销</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37,015</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 及的标的股票的比例（%）（如有）</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0.5201</w:t>
            </w:r>
          </w:p>
        </w:tc>
      </w:tr>
      <w:tr>
        <w:trPr>
          <w:trHeight w:val="64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公司采用集中竞价交易方式减持 回购股份的进展情况</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3293"/>
        <w:gridCol w:w="5544"/>
      </w:tblGrid>
      <w:tr>
        <w:trPr>
          <w:trHeight w:val="33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关于回购注销部分限制性股票的议案</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拟回购股份数量及占总股本的比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0.0041</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110,552.40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由于员工离职，对于</w:t>
            </w:r>
            <w:r>
              <w:rPr>
                <w:color w:val="000000"/>
                <w:spacing w:val="0"/>
                <w:w w:val="100"/>
                <w:position w:val="0"/>
                <w:sz w:val="18"/>
                <w:szCs w:val="18"/>
              </w:rPr>
              <w:t>2018</w:t>
            </w:r>
            <w:r>
              <w:rPr>
                <w:color w:val="000000"/>
                <w:spacing w:val="0"/>
                <w:w w:val="100"/>
                <w:position w:val="0"/>
              </w:rPr>
              <w:t>年限制性股票激励计划已授予但 尚未解除限售的限制性股票回购注销</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10,332</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 及的标的股票的比例（%）（如有）</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0.1452</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公司采用集中竞价交易方式减持 回购股份的进展情况</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widowControl w:val="0"/>
        <w:spacing w:line="1" w:lineRule="exact"/>
      </w:pPr>
    </w:p>
    <w:tbl>
      <w:tblPr>
        <w:tblOverlap w:val="never"/>
        <w:jc w:val="center"/>
        <w:tblLayout w:type="fixed"/>
      </w:tblPr>
      <w:tblGrid>
        <w:gridCol w:w="3293"/>
        <w:gridCol w:w="5544"/>
      </w:tblGrid>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关于回购注销部分限制性股票的议案</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63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拟回购股份数量及占总股本的比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4800" w:right="0" w:firstLine="0"/>
              <w:jc w:val="left"/>
              <w:rPr>
                <w:sz w:val="18"/>
                <w:szCs w:val="18"/>
              </w:rPr>
            </w:pPr>
            <w:r>
              <w:rPr>
                <w:color w:val="000000"/>
                <w:spacing w:val="0"/>
                <w:w w:val="100"/>
                <w:position w:val="0"/>
                <w:sz w:val="18"/>
                <w:szCs w:val="18"/>
              </w:rPr>
              <w:t>0.8305</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20,954,918.68</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w:t>
            </w:r>
          </w:p>
        </w:tc>
      </w:tr>
      <w:tr>
        <w:trPr>
          <w:trHeight w:val="63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由于公司业绩未达标，对于</w:t>
            </w:r>
            <w:r>
              <w:rPr>
                <w:color w:val="000000"/>
                <w:spacing w:val="0"/>
                <w:w w:val="100"/>
                <w:position w:val="0"/>
                <w:sz w:val="18"/>
                <w:szCs w:val="18"/>
              </w:rPr>
              <w:t>2018</w:t>
            </w:r>
            <w:r>
              <w:rPr>
                <w:color w:val="000000"/>
                <w:spacing w:val="0"/>
                <w:w w:val="100"/>
                <w:position w:val="0"/>
              </w:rPr>
              <w:t>年限制性股票激励计划已 授予但尚未解除限售的限制性股票回购注销</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已回购数量（股）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2,103, 962</w:t>
            </w:r>
          </w:p>
        </w:tc>
      </w:tr>
      <w:tr>
        <w:trPr>
          <w:trHeight w:val="6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已回购数量占股权激励计划所涉 及的标的股票的比例（%）（如有）</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29.5620</w:t>
            </w:r>
          </w:p>
        </w:tc>
      </w:tr>
      <w:tr>
        <w:trPr>
          <w:trHeight w:val="64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公司采用集中竞价交易方式减持 回购股份的进展情况</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注：以上“拟回购股份数量及占总股本的比例（</w:t>
      </w:r>
      <w:r>
        <w:rPr>
          <w:rFonts w:ascii="Calibri" w:eastAsia="Calibri" w:hAnsi="Calibri" w:cs="Calibri"/>
          <w:color w:val="000000"/>
          <w:spacing w:val="0"/>
          <w:w w:val="100"/>
          <w:position w:val="0"/>
          <w:sz w:val="20"/>
          <w:szCs w:val="20"/>
        </w:rPr>
        <w:t xml:space="preserve">% </w:t>
      </w:r>
      <w:r>
        <w:rPr>
          <w:color w:val="000000"/>
          <w:spacing w:val="0"/>
          <w:w w:val="100"/>
          <w:position w:val="0"/>
        </w:rPr>
        <w:t xml:space="preserve">） </w:t>
      </w:r>
      <w:r>
        <w:rPr>
          <w:rFonts w:ascii="Calibri" w:eastAsia="Calibri" w:hAnsi="Calibri" w:cs="Calibri"/>
          <w:color w:val="000000"/>
          <w:spacing w:val="0"/>
          <w:w w:val="100"/>
          <w:position w:val="0"/>
          <w:sz w:val="20"/>
          <w:szCs w:val="20"/>
        </w:rPr>
        <w:t>”</w:t>
      </w:r>
      <w:r>
        <w:rPr>
          <w:color w:val="000000"/>
          <w:spacing w:val="0"/>
          <w:w w:val="100"/>
          <w:position w:val="0"/>
        </w:rPr>
        <w:t>中总股本均按照截至报告期末总股本</w:t>
      </w:r>
    </w:p>
    <w:p>
      <w:pPr>
        <w:pStyle w:val="Style52"/>
        <w:keepNext w:val="0"/>
        <w:keepLines w:val="0"/>
        <w:widowControl w:val="0"/>
        <w:shd w:val="clear" w:color="auto" w:fill="auto"/>
        <w:bidi w:val="0"/>
        <w:spacing w:before="0" w:line="240" w:lineRule="auto"/>
        <w:ind w:left="0" w:right="0" w:firstLine="0"/>
        <w:jc w:val="left"/>
      </w:pPr>
      <w:bookmarkStart w:id="519" w:name="bookmark519"/>
      <w:r>
        <w:rPr>
          <w:color w:val="000000"/>
          <w:spacing w:val="0"/>
          <w:w w:val="100"/>
          <w:position w:val="0"/>
        </w:rPr>
        <w:t xml:space="preserve">253,336,552 </w:t>
      </w:r>
      <w:r>
        <w:rPr>
          <w:rFonts w:ascii="SimSun" w:eastAsia="SimSun" w:hAnsi="SimSun" w:cs="SimSun"/>
          <w:color w:val="000000"/>
          <w:spacing w:val="0"/>
          <w:w w:val="100"/>
          <w:position w:val="0"/>
          <w:sz w:val="20"/>
          <w:szCs w:val="20"/>
        </w:rPr>
        <w:t>股计算。</w:t>
      </w:r>
      <w:bookmarkEnd w:id="519"/>
    </w:p>
    <w:p>
      <w:pPr>
        <w:pStyle w:val="Style13"/>
        <w:keepNext/>
        <w:keepLines/>
        <w:widowControl w:val="0"/>
        <w:shd w:val="clear" w:color="auto" w:fill="auto"/>
        <w:bidi w:val="0"/>
        <w:spacing w:before="0" w:after="240" w:line="240" w:lineRule="auto"/>
        <w:ind w:left="0" w:right="0" w:firstLine="0"/>
        <w:jc w:val="center"/>
      </w:pPr>
      <w:bookmarkStart w:id="520" w:name="bookmark520"/>
      <w:bookmarkStart w:id="521" w:name="bookmark521"/>
      <w:bookmarkStart w:id="522" w:name="bookmark522"/>
      <w:r>
        <w:rPr>
          <w:color w:val="000000"/>
          <w:spacing w:val="0"/>
          <w:w w:val="100"/>
          <w:position w:val="0"/>
        </w:rPr>
        <w:t>第八节优先股相关情况</w:t>
      </w:r>
      <w:bookmarkEnd w:id="520"/>
      <w:bookmarkEnd w:id="521"/>
      <w:bookmarkEnd w:id="522"/>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40" w:line="240" w:lineRule="auto"/>
        <w:ind w:left="0" w:right="0" w:firstLine="0"/>
        <w:jc w:val="center"/>
      </w:pPr>
      <w:bookmarkStart w:id="523" w:name="bookmark523"/>
      <w:bookmarkStart w:id="524" w:name="bookmark524"/>
      <w:bookmarkStart w:id="525" w:name="bookmark525"/>
      <w:r>
        <w:rPr>
          <w:color w:val="000000"/>
          <w:spacing w:val="0"/>
          <w:w w:val="100"/>
          <w:position w:val="0"/>
        </w:rPr>
        <w:t>第九节债券相关情况</w:t>
      </w:r>
      <w:bookmarkEnd w:id="523"/>
      <w:bookmarkEnd w:id="524"/>
      <w:bookmarkEnd w:id="525"/>
    </w:p>
    <w:p>
      <w:pPr>
        <w:pStyle w:val="Style21"/>
        <w:keepNext/>
        <w:keepLines/>
        <w:widowControl w:val="0"/>
        <w:shd w:val="clear" w:color="auto" w:fill="auto"/>
        <w:tabs>
          <w:tab w:pos="478" w:val="left"/>
        </w:tabs>
        <w:bidi w:val="0"/>
        <w:spacing w:before="0" w:after="100" w:line="240" w:lineRule="auto"/>
        <w:ind w:left="0" w:right="0" w:firstLine="0"/>
        <w:jc w:val="left"/>
      </w:pPr>
      <w:bookmarkStart w:id="526" w:name="bookmark526"/>
      <w:bookmarkStart w:id="527" w:name="bookmark527"/>
      <w:bookmarkStart w:id="528" w:name="bookmark528"/>
      <w:bookmarkStart w:id="529" w:name="bookmark529"/>
      <w:bookmarkStart w:id="530" w:name="bookmark530"/>
      <w:r>
        <w:rPr>
          <w:color w:val="000000"/>
          <w:spacing w:val="0"/>
          <w:w w:val="100"/>
          <w:position w:val="0"/>
        </w:rPr>
        <w:t>一</w:t>
      </w:r>
      <w:bookmarkEnd w:id="529"/>
      <w:r>
        <w:rPr>
          <w:color w:val="000000"/>
          <w:spacing w:val="0"/>
          <w:w w:val="100"/>
          <w:position w:val="0"/>
        </w:rPr>
        <w:t>、</w:t>
        <w:tab/>
        <w:t>企业债券、公司债券和非金融企业债务融资工具</w:t>
      </w:r>
      <w:bookmarkEnd w:id="527"/>
      <w:bookmarkEnd w:id="528"/>
      <w:bookmarkEnd w:id="530"/>
      <w:bookmarkEnd w:id="52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78" w:val="left"/>
        </w:tabs>
        <w:bidi w:val="0"/>
        <w:spacing w:before="0" w:after="10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二</w:t>
      </w:r>
      <w:bookmarkEnd w:id="533"/>
      <w:r>
        <w:rPr>
          <w:color w:val="000000"/>
          <w:spacing w:val="0"/>
          <w:w w:val="100"/>
          <w:position w:val="0"/>
        </w:rPr>
        <w:t>、</w:t>
        <w:tab/>
        <w:t>可转换公司债券情况</w:t>
      </w:r>
      <w:bookmarkEnd w:id="531"/>
      <w:bookmarkEnd w:id="532"/>
      <w:bookmarkEnd w:id="534"/>
    </w:p>
    <w:p>
      <w:pPr>
        <w:pStyle w:val="Style5"/>
        <w:keepNext w:val="0"/>
        <w:keepLines w:val="0"/>
        <w:widowControl w:val="0"/>
        <w:shd w:val="clear" w:color="auto" w:fill="auto"/>
        <w:bidi w:val="0"/>
        <w:spacing w:before="0" w:after="7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3"/>
        <w:keepNext/>
        <w:keepLines/>
        <w:widowControl w:val="0"/>
        <w:shd w:val="clear" w:color="auto" w:fill="auto"/>
        <w:bidi w:val="0"/>
        <w:spacing w:before="0" w:after="240" w:line="240" w:lineRule="auto"/>
        <w:ind w:left="0" w:right="0" w:firstLine="0"/>
        <w:jc w:val="center"/>
      </w:pPr>
      <w:bookmarkStart w:id="535" w:name="bookmark535"/>
      <w:bookmarkStart w:id="536" w:name="bookmark536"/>
      <w:bookmarkStart w:id="537" w:name="bookmark537"/>
      <w:r>
        <w:rPr>
          <w:color w:val="000000"/>
          <w:spacing w:val="0"/>
          <w:w w:val="100"/>
          <w:position w:val="0"/>
        </w:rPr>
        <w:t>第十节财务报告</w:t>
      </w:r>
      <w:bookmarkEnd w:id="535"/>
      <w:bookmarkEnd w:id="536"/>
      <w:bookmarkEnd w:id="537"/>
    </w:p>
    <w:p>
      <w:pPr>
        <w:pStyle w:val="Style21"/>
        <w:keepNext/>
        <w:keepLines/>
        <w:widowControl w:val="0"/>
        <w:shd w:val="clear" w:color="auto" w:fill="auto"/>
        <w:bidi w:val="0"/>
        <w:spacing w:before="0" w:after="10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一、审计报告</w:t>
      </w:r>
      <w:bookmarkEnd w:id="539"/>
      <w:bookmarkEnd w:id="540"/>
      <w:bookmarkEnd w:id="541"/>
      <w:bookmarkEnd w:id="53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3"/>
        <w:keepNext/>
        <w:keepLines/>
        <w:widowControl w:val="0"/>
        <w:shd w:val="clear" w:color="auto" w:fill="auto"/>
        <w:bidi w:val="0"/>
        <w:spacing w:before="0" w:after="1040" w:line="240" w:lineRule="auto"/>
        <w:ind w:left="0" w:right="0" w:firstLine="0"/>
        <w:jc w:val="center"/>
      </w:pPr>
      <w:bookmarkStart w:id="542" w:name="bookmark542"/>
      <w:bookmarkStart w:id="543" w:name="bookmark543"/>
      <w:bookmarkStart w:id="544" w:name="bookmark544"/>
      <w:r>
        <w:rPr>
          <w:color w:val="000000"/>
          <w:spacing w:val="0"/>
          <w:w w:val="100"/>
          <w:position w:val="0"/>
        </w:rPr>
        <w:t>审计报告</w:t>
      </w:r>
      <w:bookmarkEnd w:id="542"/>
      <w:bookmarkEnd w:id="543"/>
      <w:bookmarkEnd w:id="544"/>
    </w:p>
    <w:p>
      <w:pPr>
        <w:pStyle w:val="Style5"/>
        <w:keepNext w:val="0"/>
        <w:keepLines w:val="0"/>
        <w:widowControl w:val="0"/>
        <w:shd w:val="clear" w:color="auto" w:fill="auto"/>
        <w:bidi w:val="0"/>
        <w:spacing w:before="0" w:after="500" w:line="360" w:lineRule="exact"/>
        <w:ind w:left="0" w:right="0" w:firstLine="0"/>
        <w:jc w:val="right"/>
        <w:rPr>
          <w:sz w:val="22"/>
          <w:szCs w:val="22"/>
        </w:rPr>
      </w:pPr>
      <w:r>
        <w:rPr>
          <w:color w:val="000000"/>
          <w:spacing w:val="0"/>
          <w:w w:val="100"/>
          <w:position w:val="0"/>
          <w:sz w:val="22"/>
          <w:szCs w:val="22"/>
        </w:rPr>
        <w:t>XYZH/2022BJAA190089</w:t>
      </w:r>
    </w:p>
    <w:p>
      <w:pPr>
        <w:pStyle w:val="Style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华扬联众数字技术股份有限公司全体股东：</w:t>
      </w:r>
    </w:p>
    <w:p>
      <w:pPr>
        <w:pStyle w:val="Style5"/>
        <w:keepNext w:val="0"/>
        <w:keepLines w:val="0"/>
        <w:widowControl w:val="0"/>
        <w:shd w:val="clear" w:color="auto" w:fill="auto"/>
        <w:tabs>
          <w:tab w:pos="1276" w:val="left"/>
        </w:tabs>
        <w:bidi w:val="0"/>
        <w:spacing w:before="0" w:after="240" w:line="240" w:lineRule="auto"/>
        <w:ind w:left="0" w:right="0" w:firstLine="460"/>
        <w:jc w:val="both"/>
      </w:pPr>
      <w:bookmarkStart w:id="545" w:name="bookmark545"/>
      <w:r>
        <w:rPr>
          <w:b/>
          <w:bCs/>
          <w:color w:val="000000"/>
          <w:spacing w:val="0"/>
          <w:w w:val="100"/>
          <w:position w:val="0"/>
        </w:rPr>
        <w:t>一</w:t>
      </w:r>
      <w:bookmarkEnd w:id="545"/>
      <w:r>
        <w:rPr>
          <w:b/>
          <w:bCs/>
          <w:color w:val="000000"/>
          <w:spacing w:val="0"/>
          <w:w w:val="100"/>
          <w:position w:val="0"/>
        </w:rPr>
        <w:t>、</w:t>
        <w:tab/>
        <w:t>审计意见</w:t>
      </w:r>
    </w:p>
    <w:p>
      <w:pPr>
        <w:pStyle w:val="Style5"/>
        <w:keepNext w:val="0"/>
        <w:keepLines w:val="0"/>
        <w:widowControl w:val="0"/>
        <w:shd w:val="clear" w:color="auto" w:fill="auto"/>
        <w:bidi w:val="0"/>
        <w:spacing w:before="0" w:after="240" w:line="358" w:lineRule="exact"/>
        <w:ind w:left="0" w:right="0" w:firstLine="460"/>
        <w:jc w:val="both"/>
      </w:pPr>
      <w:r>
        <w:rPr>
          <w:color w:val="000000"/>
          <w:spacing w:val="0"/>
          <w:w w:val="100"/>
          <w:position w:val="0"/>
        </w:rPr>
        <w:t xml:space="preserve">我们审计了华扬联众数字技术股份有限公司（以下简称华扬联众公司）财务报表，包括 </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日的合并及母公司资产负债表，</w:t>
      </w:r>
      <w:r>
        <w:rPr>
          <w:color w:val="000000"/>
          <w:spacing w:val="0"/>
          <w:w w:val="100"/>
          <w:position w:val="0"/>
          <w:sz w:val="22"/>
          <w:szCs w:val="22"/>
        </w:rPr>
        <w:t>2021</w:t>
      </w:r>
      <w:r>
        <w:rPr>
          <w:color w:val="000000"/>
          <w:spacing w:val="0"/>
          <w:w w:val="100"/>
          <w:position w:val="0"/>
        </w:rPr>
        <w:t>年度的合并及母公司利润表、合并及 母公司现金流量表、合并及母公司股东权益变动表，以及相关财务报表附注。</w:t>
      </w:r>
    </w:p>
    <w:p>
      <w:pPr>
        <w:pStyle w:val="Style5"/>
        <w:keepNext w:val="0"/>
        <w:keepLines w:val="0"/>
        <w:widowControl w:val="0"/>
        <w:shd w:val="clear" w:color="auto" w:fill="auto"/>
        <w:bidi w:val="0"/>
        <w:spacing w:before="0" w:after="360" w:line="360" w:lineRule="exact"/>
        <w:ind w:left="0" w:right="0" w:firstLine="460"/>
        <w:jc w:val="both"/>
      </w:pPr>
      <w:r>
        <w:rPr>
          <w:color w:val="000000"/>
          <w:spacing w:val="0"/>
          <w:w w:val="100"/>
          <w:position w:val="0"/>
        </w:rPr>
        <w:t>我们认为，后附的财务报表在所有重大方面按照企业会计准则的规定编制，公允反映了 华扬联众公司</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2021</w:t>
      </w:r>
      <w:r>
        <w:rPr>
          <w:color w:val="000000"/>
          <w:spacing w:val="0"/>
          <w:w w:val="100"/>
          <w:position w:val="0"/>
        </w:rPr>
        <w:t>年度的合并及母公司经 营成果和现金流量。</w:t>
      </w:r>
    </w:p>
    <w:p>
      <w:pPr>
        <w:pStyle w:val="Style5"/>
        <w:keepNext w:val="0"/>
        <w:keepLines w:val="0"/>
        <w:widowControl w:val="0"/>
        <w:shd w:val="clear" w:color="auto" w:fill="auto"/>
        <w:tabs>
          <w:tab w:pos="1276" w:val="left"/>
        </w:tabs>
        <w:bidi w:val="0"/>
        <w:spacing w:before="0" w:after="240" w:line="240" w:lineRule="auto"/>
        <w:ind w:left="0" w:right="0" w:firstLine="460"/>
        <w:jc w:val="both"/>
      </w:pPr>
      <w:bookmarkStart w:id="546" w:name="bookmark546"/>
      <w:r>
        <w:rPr>
          <w:b/>
          <w:bCs/>
          <w:color w:val="000000"/>
          <w:spacing w:val="0"/>
          <w:w w:val="100"/>
          <w:position w:val="0"/>
        </w:rPr>
        <w:t>二</w:t>
      </w:r>
      <w:bookmarkEnd w:id="546"/>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360" w:line="362" w:lineRule="exact"/>
        <w:ind w:left="0" w:right="0" w:firstLine="46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业道德守则，我们独立于华扬联众公司，并履行了职业道德方面的其他责任。我们相信，我 们获取的审计证据是充分、适当的，为发表审计意见提供了基础。</w:t>
      </w:r>
    </w:p>
    <w:p>
      <w:pPr>
        <w:pStyle w:val="Style5"/>
        <w:keepNext w:val="0"/>
        <w:keepLines w:val="0"/>
        <w:widowControl w:val="0"/>
        <w:shd w:val="clear" w:color="auto" w:fill="auto"/>
        <w:tabs>
          <w:tab w:pos="1276" w:val="left"/>
        </w:tabs>
        <w:bidi w:val="0"/>
        <w:spacing w:before="0" w:after="240" w:line="240" w:lineRule="auto"/>
        <w:ind w:left="0" w:right="0" w:firstLine="460"/>
        <w:jc w:val="both"/>
      </w:pPr>
      <w:bookmarkStart w:id="547" w:name="bookmark547"/>
      <w:r>
        <w:rPr>
          <w:b/>
          <w:bCs/>
          <w:color w:val="000000"/>
          <w:spacing w:val="0"/>
          <w:w w:val="100"/>
          <w:position w:val="0"/>
        </w:rPr>
        <w:t>三</w:t>
      </w:r>
      <w:bookmarkEnd w:id="547"/>
      <w:r>
        <w:rPr>
          <w:b/>
          <w:bCs/>
          <w:color w:val="000000"/>
          <w:spacing w:val="0"/>
          <w:w w:val="100"/>
          <w:position w:val="0"/>
        </w:rPr>
        <w:t>、</w:t>
        <w:tab/>
        <w:t>关键审计事项</w:t>
      </w:r>
      <w:r>
        <w:br w:type="page"/>
      </w:r>
    </w:p>
    <w:p>
      <w:pPr>
        <w:pStyle w:val="Style5"/>
        <w:keepNext w:val="0"/>
        <w:keepLines w:val="0"/>
        <w:widowControl w:val="0"/>
        <w:shd w:val="clear" w:color="auto" w:fill="auto"/>
        <w:bidi w:val="0"/>
        <w:spacing w:before="0" w:after="620" w:line="360" w:lineRule="exact"/>
        <w:ind w:left="0" w:right="0" w:firstLine="44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p>
    <w:tbl>
      <w:tblPr>
        <w:tblOverlap w:val="never"/>
        <w:jc w:val="center"/>
        <w:tblLayout w:type="fixed"/>
      </w:tblPr>
      <w:tblGrid>
        <w:gridCol w:w="4435"/>
        <w:gridCol w:w="4181"/>
      </w:tblGrid>
      <w:tr>
        <w:trPr>
          <w:trHeight w:val="379"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品牌营销收入确认事项</w:t>
            </w:r>
          </w:p>
        </w:tc>
      </w:tr>
      <w:tr>
        <w:trPr>
          <w:trHeight w:val="37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757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61" w:lineRule="exact"/>
              <w:ind w:left="0" w:right="0" w:firstLine="540"/>
              <w:jc w:val="left"/>
            </w:pPr>
            <w:r>
              <w:rPr>
                <w:color w:val="000000"/>
                <w:spacing w:val="0"/>
                <w:w w:val="100"/>
                <w:position w:val="0"/>
              </w:rPr>
              <w:t>如后附的财务报表附注“十五、其他重 要事项”之</w:t>
            </w:r>
            <w:r>
              <w:rPr>
                <w:color w:val="000000"/>
                <w:spacing w:val="0"/>
                <w:w w:val="100"/>
                <w:position w:val="0"/>
                <w:sz w:val="22"/>
                <w:szCs w:val="22"/>
              </w:rPr>
              <w:t>“1</w:t>
            </w:r>
            <w:r>
              <w:rPr>
                <w:color w:val="000000"/>
                <w:spacing w:val="0"/>
                <w:w w:val="100"/>
                <w:position w:val="0"/>
              </w:rPr>
              <w:t>.分部信息”所示，</w:t>
            </w:r>
            <w:r>
              <w:rPr>
                <w:color w:val="000000"/>
                <w:spacing w:val="0"/>
                <w:w w:val="100"/>
                <w:position w:val="0"/>
                <w:sz w:val="22"/>
                <w:szCs w:val="22"/>
              </w:rPr>
              <w:t>2021</w:t>
            </w:r>
            <w:r>
              <w:rPr>
                <w:color w:val="000000"/>
                <w:spacing w:val="0"/>
                <w:w w:val="100"/>
                <w:position w:val="0"/>
              </w:rPr>
              <w:t xml:space="preserve">年 度，华扬联众公司实现营业收入 </w:t>
            </w:r>
            <w:r>
              <w:rPr>
                <w:color w:val="000000"/>
                <w:spacing w:val="0"/>
                <w:w w:val="100"/>
                <w:position w:val="0"/>
                <w:sz w:val="22"/>
                <w:szCs w:val="22"/>
              </w:rPr>
              <w:t>1,321,373.60</w:t>
            </w:r>
            <w:r>
              <w:rPr>
                <w:color w:val="000000"/>
                <w:spacing w:val="0"/>
                <w:w w:val="100"/>
                <w:position w:val="0"/>
              </w:rPr>
              <w:t xml:space="preserve">万元，其中品牌营销收入 </w:t>
            </w:r>
            <w:r>
              <w:rPr>
                <w:color w:val="000000"/>
                <w:spacing w:val="0"/>
                <w:w w:val="100"/>
                <w:position w:val="0"/>
                <w:sz w:val="22"/>
                <w:szCs w:val="22"/>
              </w:rPr>
              <w:t>1,183,422.13</w:t>
            </w:r>
            <w:r>
              <w:rPr>
                <w:color w:val="000000"/>
                <w:spacing w:val="0"/>
                <w:w w:val="100"/>
                <w:position w:val="0"/>
              </w:rPr>
              <w:t>万元，占全部收入的</w:t>
            </w:r>
          </w:p>
          <w:p>
            <w:pPr>
              <w:pStyle w:val="Style10"/>
              <w:keepNext w:val="0"/>
              <w:keepLines w:val="0"/>
              <w:widowControl w:val="0"/>
              <w:shd w:val="clear" w:color="auto" w:fill="auto"/>
              <w:bidi w:val="0"/>
              <w:spacing w:before="0" w:after="0" w:line="361" w:lineRule="exact"/>
              <w:ind w:left="0" w:right="0" w:firstLine="0"/>
              <w:jc w:val="both"/>
            </w:pPr>
            <w:r>
              <w:rPr>
                <w:color w:val="000000"/>
                <w:spacing w:val="0"/>
                <w:w w:val="100"/>
                <w:position w:val="0"/>
                <w:sz w:val="22"/>
                <w:szCs w:val="22"/>
              </w:rPr>
              <w:t>89.56%</w:t>
            </w:r>
            <w:r>
              <w:rPr>
                <w:color w:val="000000"/>
                <w:spacing w:val="0"/>
                <w:w w:val="100"/>
                <w:position w:val="0"/>
              </w:rPr>
              <w:t>。品牌营销收入确认的真实性和完整 性将会对华扬联众公司经营成果产生很大影 响，因此我们将品牌营销收入的确认识别为 关键审计事项。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360" w:lineRule="exact"/>
              <w:ind w:left="0" w:right="0" w:firstLine="540"/>
              <w:jc w:val="both"/>
            </w:pPr>
            <w:r>
              <w:rPr>
                <w:color w:val="000000"/>
                <w:spacing w:val="0"/>
                <w:w w:val="100"/>
                <w:position w:val="0"/>
              </w:rPr>
              <w:t>我们针对华扬联众公司品牌营销收 入确认实施的主要审计程序包括：</w:t>
            </w:r>
          </w:p>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sz w:val="22"/>
                <w:szCs w:val="22"/>
              </w:rPr>
              <w:t>（1）</w:t>
            </w:r>
            <w:r>
              <w:rPr>
                <w:color w:val="000000"/>
                <w:spacing w:val="0"/>
                <w:w w:val="100"/>
                <w:position w:val="0"/>
              </w:rPr>
              <w:t>了解和评价华扬联众公司与收入确 认相关的关键内部控制设计和运行的有 效性；</w:t>
            </w:r>
            <w:r>
              <w:rPr>
                <w:color w:val="000000"/>
                <w:spacing w:val="0"/>
                <w:w w:val="100"/>
                <w:position w:val="0"/>
                <w:sz w:val="22"/>
                <w:szCs w:val="22"/>
              </w:rPr>
              <w:t>（2）</w:t>
            </w:r>
            <w:r>
              <w:rPr>
                <w:color w:val="000000"/>
                <w:spacing w:val="0"/>
                <w:w w:val="100"/>
                <w:position w:val="0"/>
              </w:rPr>
              <w:t>结合同行业公司毛利率，对 收入和成本执行分析程序比较毛利率变 化趋势的合理性；</w:t>
            </w:r>
            <w:r>
              <w:rPr>
                <w:color w:val="000000"/>
                <w:spacing w:val="0"/>
                <w:w w:val="100"/>
                <w:position w:val="0"/>
                <w:sz w:val="22"/>
                <w:szCs w:val="22"/>
              </w:rPr>
              <w:t>（3）</w:t>
            </w:r>
            <w:r>
              <w:rPr>
                <w:color w:val="000000"/>
                <w:spacing w:val="0"/>
                <w:w w:val="100"/>
                <w:position w:val="0"/>
              </w:rPr>
              <w:t>选取样本检查销 售合同并对合同进行“五步法”分析， 判断履约义务构成和控制权转移的时点 是否符合企业会计准则的要求；</w:t>
            </w:r>
            <w:r>
              <w:rPr>
                <w:color w:val="000000"/>
                <w:spacing w:val="0"/>
                <w:w w:val="100"/>
                <w:position w:val="0"/>
                <w:sz w:val="22"/>
                <w:szCs w:val="22"/>
              </w:rPr>
              <w:t>（4）</w:t>
            </w:r>
            <w:r>
              <w:rPr>
                <w:color w:val="000000"/>
                <w:spacing w:val="0"/>
                <w:w w:val="100"/>
                <w:position w:val="0"/>
              </w:rPr>
              <w:t>执 行细节测试，抽样检查华扬联众公司与 品牌营销收入相关的合同、发票、排期 表、结案报告等文件，评估品牌营销收 入的真实性；</w:t>
            </w:r>
            <w:r>
              <w:rPr>
                <w:color w:val="000000"/>
                <w:spacing w:val="0"/>
                <w:w w:val="100"/>
                <w:position w:val="0"/>
                <w:sz w:val="22"/>
                <w:szCs w:val="22"/>
              </w:rPr>
              <w:t>（5）</w:t>
            </w:r>
            <w:r>
              <w:rPr>
                <w:color w:val="000000"/>
                <w:spacing w:val="0"/>
                <w:w w:val="100"/>
                <w:position w:val="0"/>
              </w:rPr>
              <w:t>对资产负债日前后确 认的品牌营销收入，核对合同与排期 表，测试华扬联众公司是否存在提前或 延后确认收入的情况；</w:t>
            </w:r>
            <w:r>
              <w:rPr>
                <w:color w:val="000000"/>
                <w:spacing w:val="0"/>
                <w:w w:val="100"/>
                <w:position w:val="0"/>
                <w:sz w:val="22"/>
                <w:szCs w:val="22"/>
              </w:rPr>
              <w:t>（6）</w:t>
            </w:r>
            <w:r>
              <w:rPr>
                <w:color w:val="000000"/>
                <w:spacing w:val="0"/>
                <w:w w:val="100"/>
                <w:position w:val="0"/>
              </w:rPr>
              <w:t>向主要客户 实施函证程序，确认本期销售金额及往 来款项余额，评价销售收入的真实性和 完整性；</w:t>
            </w:r>
            <w:r>
              <w:rPr>
                <w:color w:val="000000"/>
                <w:spacing w:val="0"/>
                <w:w w:val="100"/>
                <w:position w:val="0"/>
                <w:sz w:val="22"/>
                <w:szCs w:val="22"/>
              </w:rPr>
              <w:t>（7）</w:t>
            </w:r>
            <w:r>
              <w:rPr>
                <w:color w:val="000000"/>
                <w:spacing w:val="0"/>
                <w:w w:val="100"/>
                <w:position w:val="0"/>
              </w:rPr>
              <w:t>检查品牌营销收入的列报 和相关披露是否恰当。</w:t>
            </w:r>
          </w:p>
        </w:tc>
      </w:tr>
      <w:tr>
        <w:trPr>
          <w:trHeight w:val="370"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应收账款的可收回性</w:t>
            </w:r>
          </w:p>
        </w:tc>
      </w:tr>
      <w:tr>
        <w:trPr>
          <w:trHeight w:val="37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289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59" w:lineRule="exact"/>
              <w:ind w:left="0" w:right="0" w:firstLine="540"/>
              <w:jc w:val="left"/>
            </w:pPr>
            <w:r>
              <w:rPr>
                <w:color w:val="000000"/>
                <w:spacing w:val="0"/>
                <w:w w:val="100"/>
                <w:position w:val="0"/>
              </w:rPr>
              <w:t>如后附的财务报表附注“六、合并财务 报表主要项目注释”之</w:t>
            </w:r>
            <w:r>
              <w:rPr>
                <w:color w:val="000000"/>
                <w:spacing w:val="0"/>
                <w:w w:val="100"/>
                <w:position w:val="0"/>
                <w:sz w:val="22"/>
                <w:szCs w:val="22"/>
              </w:rPr>
              <w:t>“4.</w:t>
            </w:r>
            <w:r>
              <w:rPr>
                <w:color w:val="000000"/>
                <w:spacing w:val="0"/>
                <w:w w:val="100"/>
                <w:position w:val="0"/>
              </w:rPr>
              <w:t>应收账款”所 示，截至</w:t>
            </w:r>
            <w:r>
              <w:rPr>
                <w:color w:val="000000"/>
                <w:spacing w:val="0"/>
                <w:w w:val="100"/>
                <w:position w:val="0"/>
                <w:sz w:val="22"/>
                <w:szCs w:val="22"/>
              </w:rPr>
              <w:t>2021</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日，华扬联众公 司应收账款余额</w:t>
            </w:r>
            <w:r>
              <w:rPr>
                <w:color w:val="000000"/>
                <w:spacing w:val="0"/>
                <w:w w:val="100"/>
                <w:position w:val="0"/>
                <w:sz w:val="22"/>
                <w:szCs w:val="22"/>
              </w:rPr>
              <w:t>618,936.97</w:t>
            </w:r>
            <w:r>
              <w:rPr>
                <w:color w:val="000000"/>
                <w:spacing w:val="0"/>
                <w:w w:val="100"/>
                <w:position w:val="0"/>
              </w:rPr>
              <w:t>万元，已计提 坏账准备</w:t>
            </w:r>
            <w:r>
              <w:rPr>
                <w:color w:val="000000"/>
                <w:spacing w:val="0"/>
                <w:w w:val="100"/>
                <w:position w:val="0"/>
                <w:sz w:val="22"/>
                <w:szCs w:val="22"/>
              </w:rPr>
              <w:t>36,057.91</w:t>
            </w:r>
            <w:r>
              <w:rPr>
                <w:color w:val="000000"/>
                <w:spacing w:val="0"/>
                <w:w w:val="100"/>
                <w:position w:val="0"/>
              </w:rPr>
              <w:t>万元，应收账款账面价 值</w:t>
            </w:r>
            <w:r>
              <w:rPr>
                <w:color w:val="000000"/>
                <w:spacing w:val="0"/>
                <w:w w:val="100"/>
                <w:position w:val="0"/>
                <w:sz w:val="22"/>
                <w:szCs w:val="22"/>
              </w:rPr>
              <w:t>582,879.06</w:t>
            </w:r>
            <w:r>
              <w:rPr>
                <w:color w:val="000000"/>
                <w:spacing w:val="0"/>
                <w:w w:val="100"/>
                <w:position w:val="0"/>
              </w:rPr>
              <w:t>万元。由于应收账款账面价 值较高，且涉及管理层运用重大会计估计和 判断，应收账款的可收回性对于财务报表具</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59" w:lineRule="exact"/>
              <w:ind w:left="0" w:right="0" w:firstLine="540"/>
              <w:jc w:val="both"/>
            </w:pPr>
            <w:r>
              <w:rPr>
                <w:color w:val="000000"/>
                <w:spacing w:val="0"/>
                <w:w w:val="100"/>
                <w:position w:val="0"/>
              </w:rPr>
              <w:t>我们针对华扬联众公司应收账款的 可收回性实施的主要审计程序包括：</w:t>
            </w:r>
          </w:p>
          <w:p>
            <w:pPr>
              <w:pStyle w:val="Style10"/>
              <w:keepNext w:val="0"/>
              <w:keepLines w:val="0"/>
              <w:widowControl w:val="0"/>
              <w:shd w:val="clear" w:color="auto" w:fill="auto"/>
              <w:bidi w:val="0"/>
              <w:spacing w:before="0" w:after="0" w:line="359" w:lineRule="exact"/>
              <w:ind w:left="0" w:right="0" w:firstLine="0"/>
              <w:jc w:val="left"/>
            </w:pPr>
            <w:r>
              <w:rPr>
                <w:color w:val="000000"/>
                <w:spacing w:val="0"/>
                <w:w w:val="100"/>
                <w:position w:val="0"/>
                <w:sz w:val="22"/>
                <w:szCs w:val="22"/>
              </w:rPr>
              <w:t>（1）</w:t>
            </w:r>
            <w:r>
              <w:rPr>
                <w:color w:val="000000"/>
                <w:spacing w:val="0"/>
                <w:w w:val="100"/>
                <w:position w:val="0"/>
              </w:rPr>
              <w:t>了解和评价华扬联众公司有关信用 政策及应收款项管理相关内部控制的设 计和运行有效性，并对关键控制点执行 有效性测试；</w:t>
            </w:r>
            <w:r>
              <w:rPr>
                <w:color w:val="000000"/>
                <w:spacing w:val="0"/>
                <w:w w:val="100"/>
                <w:position w:val="0"/>
                <w:sz w:val="22"/>
                <w:szCs w:val="22"/>
              </w:rPr>
              <w:t>（2）</w:t>
            </w:r>
            <w:r>
              <w:rPr>
                <w:color w:val="000000"/>
                <w:spacing w:val="0"/>
                <w:w w:val="100"/>
                <w:position w:val="0"/>
              </w:rPr>
              <w:t>我们结合应收账款账 龄、客户信用情况等分析评价华扬联众 公司所采用的应收账款坏账准备政策的</w:t>
            </w:r>
          </w:p>
        </w:tc>
      </w:tr>
    </w:tbl>
    <w:p>
      <w:pPr>
        <w:widowControl w:val="0"/>
        <w:spacing w:line="1" w:lineRule="exact"/>
      </w:pPr>
    </w:p>
    <w:tbl>
      <w:tblPr>
        <w:tblOverlap w:val="never"/>
        <w:jc w:val="center"/>
        <w:tblLayout w:type="fixed"/>
      </w:tblPr>
      <w:tblGrid>
        <w:gridCol w:w="4435"/>
        <w:gridCol w:w="4181"/>
      </w:tblGrid>
      <w:tr>
        <w:trPr>
          <w:trHeight w:val="542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60" w:lineRule="exact"/>
              <w:ind w:left="0" w:right="0" w:firstLine="0"/>
              <w:jc w:val="left"/>
            </w:pPr>
            <w:r>
              <w:rPr>
                <w:color w:val="000000"/>
                <w:spacing w:val="0"/>
                <w:w w:val="100"/>
                <w:position w:val="0"/>
              </w:rPr>
              <w:t>有重要性，因此我们确定应收账款的可收回 性为关键审计事项。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63" w:lineRule="exact"/>
              <w:ind w:left="0" w:right="0" w:firstLine="0"/>
              <w:jc w:val="left"/>
            </w:pPr>
            <w:r>
              <w:rPr>
                <w:color w:val="000000"/>
                <w:spacing w:val="0"/>
                <w:w w:val="100"/>
                <w:position w:val="0"/>
              </w:rPr>
              <w:t>合理性，包括确定应收账款组合的依 据、预期信用损失率、单项金额重大的 判断、单独计提坏账准备的判断等；</w:t>
            </w:r>
          </w:p>
          <w:p>
            <w:pPr>
              <w:pStyle w:val="Style10"/>
              <w:keepNext w:val="0"/>
              <w:keepLines w:val="0"/>
              <w:widowControl w:val="0"/>
              <w:shd w:val="clear" w:color="auto" w:fill="auto"/>
              <w:bidi w:val="0"/>
              <w:spacing w:before="0" w:after="0" w:line="363" w:lineRule="exact"/>
              <w:ind w:left="0" w:right="0" w:firstLine="0"/>
              <w:jc w:val="left"/>
            </w:pPr>
            <w:r>
              <w:rPr>
                <w:color w:val="000000"/>
                <w:spacing w:val="0"/>
                <w:w w:val="100"/>
                <w:position w:val="0"/>
                <w:sz w:val="22"/>
                <w:szCs w:val="22"/>
              </w:rPr>
              <w:t>（3）</w:t>
            </w:r>
            <w:r>
              <w:rPr>
                <w:color w:val="000000"/>
                <w:spacing w:val="0"/>
                <w:w w:val="100"/>
                <w:position w:val="0"/>
              </w:rPr>
              <w:t>了解华扬联众公司以前年度已计提 坏账准备的应收账款后续核销或转回情 况，了解及评价管理层以前年度预测的 准确性及其评估应收账款的预期信用损 失情况；</w:t>
            </w:r>
            <w:r>
              <w:rPr>
                <w:color w:val="000000"/>
                <w:spacing w:val="0"/>
                <w:w w:val="100"/>
                <w:position w:val="0"/>
                <w:sz w:val="22"/>
                <w:szCs w:val="22"/>
              </w:rPr>
              <w:t>（4）</w:t>
            </w:r>
            <w:r>
              <w:rPr>
                <w:color w:val="000000"/>
                <w:spacing w:val="0"/>
                <w:w w:val="100"/>
                <w:position w:val="0"/>
              </w:rPr>
              <w:t>检查账龄的正确性，取得 应收账款坏账准备计提表，检查是否按 照已制定的坏账准备计提政策一贯执 行，重新计算坏账准备金额是否准确；</w:t>
            </w:r>
          </w:p>
          <w:p>
            <w:pPr>
              <w:pStyle w:val="Style10"/>
              <w:keepNext w:val="0"/>
              <w:keepLines w:val="0"/>
              <w:widowControl w:val="0"/>
              <w:shd w:val="clear" w:color="auto" w:fill="auto"/>
              <w:bidi w:val="0"/>
              <w:spacing w:before="0" w:after="0" w:line="363" w:lineRule="exact"/>
              <w:ind w:left="0" w:right="0" w:firstLine="0"/>
              <w:jc w:val="left"/>
            </w:pPr>
            <w:r>
              <w:rPr>
                <w:color w:val="000000"/>
                <w:spacing w:val="0"/>
                <w:w w:val="100"/>
                <w:position w:val="0"/>
                <w:sz w:val="22"/>
                <w:szCs w:val="22"/>
              </w:rPr>
              <w:t>（5）</w:t>
            </w:r>
            <w:r>
              <w:rPr>
                <w:color w:val="000000"/>
                <w:spacing w:val="0"/>
                <w:w w:val="100"/>
                <w:position w:val="0"/>
              </w:rPr>
              <w:t>执行应收账款函证程序及期后回款 检查程序，评价应收账款坏账准备计提 的合理性；</w:t>
            </w:r>
            <w:r>
              <w:rPr>
                <w:color w:val="000000"/>
                <w:spacing w:val="0"/>
                <w:w w:val="100"/>
                <w:position w:val="0"/>
                <w:sz w:val="22"/>
                <w:szCs w:val="22"/>
              </w:rPr>
              <w:t>（6）</w:t>
            </w:r>
            <w:r>
              <w:rPr>
                <w:color w:val="000000"/>
                <w:spacing w:val="0"/>
                <w:w w:val="100"/>
                <w:position w:val="0"/>
              </w:rPr>
              <w:t>检查本期核销坏账的审 批文件及其他支持性文件。</w:t>
            </w:r>
          </w:p>
        </w:tc>
      </w:tr>
    </w:tbl>
    <w:p>
      <w:pPr>
        <w:widowControl w:val="0"/>
        <w:spacing w:after="339" w:line="1" w:lineRule="exact"/>
      </w:pPr>
    </w:p>
    <w:p>
      <w:pPr>
        <w:pStyle w:val="Style5"/>
        <w:keepNext w:val="0"/>
        <w:keepLines w:val="0"/>
        <w:widowControl w:val="0"/>
        <w:shd w:val="clear" w:color="auto" w:fill="auto"/>
        <w:tabs>
          <w:tab w:pos="1244" w:val="left"/>
        </w:tabs>
        <w:bidi w:val="0"/>
        <w:spacing w:before="0" w:after="240" w:line="240" w:lineRule="auto"/>
        <w:ind w:left="0" w:right="0" w:firstLine="440"/>
        <w:jc w:val="both"/>
      </w:pPr>
      <w:bookmarkStart w:id="548" w:name="bookmark548"/>
      <w:r>
        <w:rPr>
          <w:b/>
          <w:bCs/>
          <w:color w:val="000000"/>
          <w:spacing w:val="0"/>
          <w:w w:val="100"/>
          <w:position w:val="0"/>
        </w:rPr>
        <w:t>四</w:t>
      </w:r>
      <w:bookmarkEnd w:id="548"/>
      <w:r>
        <w:rPr>
          <w:b/>
          <w:bCs/>
          <w:color w:val="000000"/>
          <w:spacing w:val="0"/>
          <w:w w:val="100"/>
          <w:position w:val="0"/>
        </w:rPr>
        <w:t>、</w:t>
        <w:tab/>
        <w:t>其他信息</w:t>
      </w:r>
    </w:p>
    <w:p>
      <w:pPr>
        <w:pStyle w:val="Style5"/>
        <w:keepNext w:val="0"/>
        <w:keepLines w:val="0"/>
        <w:widowControl w:val="0"/>
        <w:shd w:val="clear" w:color="auto" w:fill="auto"/>
        <w:bidi w:val="0"/>
        <w:spacing w:before="0" w:after="240" w:line="346" w:lineRule="exact"/>
        <w:ind w:left="0" w:right="0" w:firstLine="440"/>
        <w:jc w:val="both"/>
      </w:pPr>
      <w:r>
        <w:rPr>
          <w:color w:val="000000"/>
          <w:spacing w:val="0"/>
          <w:w w:val="100"/>
          <w:position w:val="0"/>
        </w:rPr>
        <w:t xml:space="preserve">华扬联众公司管理层（以下简称管理层）对其他信息负责。其他信息包括华扬联众公司 </w:t>
      </w:r>
      <w:r>
        <w:rPr>
          <w:color w:val="000000"/>
          <w:spacing w:val="0"/>
          <w:w w:val="100"/>
          <w:position w:val="0"/>
          <w:sz w:val="22"/>
          <w:szCs w:val="22"/>
        </w:rPr>
        <w:t>2021</w:t>
      </w:r>
      <w:r>
        <w:rPr>
          <w:color w:val="000000"/>
          <w:spacing w:val="0"/>
          <w:w w:val="100"/>
          <w:position w:val="0"/>
        </w:rPr>
        <w:t>年年度报告中涵盖的信息，但不包括财务报表和我们的审计报告。</w:t>
      </w:r>
    </w:p>
    <w:p>
      <w:pPr>
        <w:pStyle w:val="Style5"/>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我们对财务报表发表的审计意见不涵盖其他信息，我们也不对其他信息发表任何形式的 鉴证结论。</w:t>
      </w:r>
    </w:p>
    <w:p>
      <w:pPr>
        <w:pStyle w:val="Style5"/>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5"/>
        <w:keepNext w:val="0"/>
        <w:keepLines w:val="0"/>
        <w:widowControl w:val="0"/>
        <w:shd w:val="clear" w:color="auto" w:fill="auto"/>
        <w:bidi w:val="0"/>
        <w:spacing w:before="0" w:after="340" w:line="365" w:lineRule="exact"/>
        <w:ind w:left="0" w:right="0" w:firstLine="44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5"/>
        <w:keepNext w:val="0"/>
        <w:keepLines w:val="0"/>
        <w:widowControl w:val="0"/>
        <w:shd w:val="clear" w:color="auto" w:fill="auto"/>
        <w:tabs>
          <w:tab w:pos="1244" w:val="left"/>
        </w:tabs>
        <w:bidi w:val="0"/>
        <w:spacing w:before="0" w:after="240" w:line="240" w:lineRule="auto"/>
        <w:ind w:left="0" w:right="0" w:firstLine="440"/>
        <w:jc w:val="both"/>
      </w:pPr>
      <w:bookmarkStart w:id="549" w:name="bookmark549"/>
      <w:r>
        <w:rPr>
          <w:b/>
          <w:bCs/>
          <w:color w:val="000000"/>
          <w:spacing w:val="0"/>
          <w:w w:val="100"/>
          <w:position w:val="0"/>
        </w:rPr>
        <w:t>五</w:t>
      </w:r>
      <w:bookmarkEnd w:id="549"/>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240" w:line="341" w:lineRule="exact"/>
        <w:ind w:left="0" w:right="0" w:firstLine="44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5"/>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在编制财务报表时，管理层负责评估华扬联众公司的持续经营能力，披露与持续经营相 关的事项（如适用），并运用持续经营假设，除非管理层计划清算华扬联众公司、终止运营 或别无其他现实的选择。</w:t>
      </w:r>
    </w:p>
    <w:p>
      <w:pPr>
        <w:pStyle w:val="Style5"/>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治理层负责监督华扬联众公司的财务报告过程。</w:t>
      </w:r>
    </w:p>
    <w:p>
      <w:pPr>
        <w:pStyle w:val="Style5"/>
        <w:keepNext w:val="0"/>
        <w:keepLines w:val="0"/>
        <w:widowControl w:val="0"/>
        <w:shd w:val="clear" w:color="auto" w:fill="auto"/>
        <w:tabs>
          <w:tab w:pos="1223" w:val="left"/>
        </w:tabs>
        <w:bidi w:val="0"/>
        <w:spacing w:before="0" w:after="220" w:line="240" w:lineRule="auto"/>
        <w:ind w:left="0" w:right="0" w:firstLine="440"/>
        <w:jc w:val="both"/>
      </w:pPr>
      <w:r>
        <w:rPr>
          <w:b/>
          <w:bCs/>
          <w:color w:val="000000"/>
          <w:spacing w:val="0"/>
          <w:w w:val="100"/>
          <w:position w:val="0"/>
        </w:rPr>
        <w:t>六、</w:t>
        <w:tab/>
        <w:t>注册会计师对财务报表审计的责任</w:t>
      </w:r>
    </w:p>
    <w:p>
      <w:pPr>
        <w:pStyle w:val="Style5"/>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我们的目标是对财务报表整体是否不存在由于舞弊或错误导致的重大错报获取合理保 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 错报是重大的。</w:t>
      </w:r>
    </w:p>
    <w:p>
      <w:pPr>
        <w:pStyle w:val="Style5"/>
        <w:keepNext w:val="0"/>
        <w:keepLines w:val="0"/>
        <w:widowControl w:val="0"/>
        <w:shd w:val="clear" w:color="auto" w:fill="auto"/>
        <w:bidi w:val="0"/>
        <w:spacing w:before="0" w:after="220" w:line="365" w:lineRule="exact"/>
        <w:ind w:left="0" w:right="0" w:firstLine="440"/>
        <w:jc w:val="both"/>
      </w:pPr>
      <w:r>
        <w:rPr>
          <w:color w:val="000000"/>
          <w:spacing w:val="0"/>
          <w:w w:val="100"/>
          <w:position w:val="0"/>
        </w:rPr>
        <w:t>在按照审计准则执行审计工作的过程中，我们运用职业判断，并保持职业怀疑。同时， 我们也执行以下工作：</w:t>
      </w:r>
    </w:p>
    <w:p>
      <w:pPr>
        <w:pStyle w:val="Style5"/>
        <w:keepNext w:val="0"/>
        <w:keepLines w:val="0"/>
        <w:widowControl w:val="0"/>
        <w:shd w:val="clear" w:color="auto" w:fill="auto"/>
        <w:tabs>
          <w:tab w:pos="1223" w:val="left"/>
        </w:tabs>
        <w:bidi w:val="0"/>
        <w:spacing w:before="0" w:after="220" w:line="360" w:lineRule="exact"/>
        <w:ind w:left="0" w:right="0" w:firstLine="440"/>
        <w:jc w:val="both"/>
      </w:pPr>
      <w:bookmarkStart w:id="550" w:name="bookmark550"/>
      <w:r>
        <w:rPr>
          <w:color w:val="000000"/>
          <w:spacing w:val="0"/>
          <w:w w:val="100"/>
          <w:position w:val="0"/>
          <w:sz w:val="22"/>
          <w:szCs w:val="22"/>
        </w:rPr>
        <w:t>（</w:t>
      </w:r>
      <w:bookmarkEnd w:id="550"/>
      <w:r>
        <w:rPr>
          <w:color w:val="000000"/>
          <w:spacing w:val="0"/>
          <w:w w:val="100"/>
          <w:position w:val="0"/>
          <w:sz w:val="22"/>
          <w:szCs w:val="22"/>
        </w:rPr>
        <w:t>1）</w:t>
        <w:tab/>
      </w:r>
      <w:r>
        <w:rPr>
          <w:color w:val="000000"/>
          <w:spacing w:val="0"/>
          <w:w w:val="100"/>
          <w:position w:val="0"/>
        </w:rPr>
        <w:t>识别和评估由于舞弊或错误导致的财务报表重大错报风险，设计和实施审计程 序以应对这些风险，并获取充分、适当的审计证据，作为发表审计意见的基础。由于舞弊可 能涉及串通、伪造、故意遗漏、虚假陈述或凌驾于内部控制之上，未能发现由于舞弊导致的 重大错报的风险高于未能发现由于错误导致的重大错报的风险。</w:t>
      </w:r>
    </w:p>
    <w:p>
      <w:pPr>
        <w:pStyle w:val="Style5"/>
        <w:keepNext w:val="0"/>
        <w:keepLines w:val="0"/>
        <w:widowControl w:val="0"/>
        <w:shd w:val="clear" w:color="auto" w:fill="auto"/>
        <w:tabs>
          <w:tab w:pos="1223" w:val="left"/>
        </w:tabs>
        <w:bidi w:val="0"/>
        <w:spacing w:before="0" w:after="220" w:line="363" w:lineRule="exact"/>
        <w:ind w:left="0" w:right="0" w:firstLine="440"/>
        <w:jc w:val="both"/>
      </w:pPr>
      <w:bookmarkStart w:id="551" w:name="bookmark551"/>
      <w:r>
        <w:rPr>
          <w:color w:val="000000"/>
          <w:spacing w:val="0"/>
          <w:w w:val="100"/>
          <w:position w:val="0"/>
          <w:sz w:val="22"/>
          <w:szCs w:val="22"/>
        </w:rPr>
        <w:t>（</w:t>
      </w:r>
      <w:bookmarkEnd w:id="551"/>
      <w:r>
        <w:rPr>
          <w:color w:val="000000"/>
          <w:spacing w:val="0"/>
          <w:w w:val="100"/>
          <w:position w:val="0"/>
          <w:sz w:val="22"/>
          <w:szCs w:val="22"/>
        </w:rPr>
        <w:t>2）</w:t>
        <w:tab/>
      </w:r>
      <w:r>
        <w:rPr>
          <w:color w:val="000000"/>
          <w:spacing w:val="0"/>
          <w:w w:val="100"/>
          <w:position w:val="0"/>
        </w:rPr>
        <w:t>了解与审计相关的内部控制，以设计恰当的审计程序。</w:t>
      </w:r>
    </w:p>
    <w:p>
      <w:pPr>
        <w:pStyle w:val="Style5"/>
        <w:keepNext w:val="0"/>
        <w:keepLines w:val="0"/>
        <w:widowControl w:val="0"/>
        <w:shd w:val="clear" w:color="auto" w:fill="auto"/>
        <w:tabs>
          <w:tab w:pos="1223" w:val="left"/>
        </w:tabs>
        <w:bidi w:val="0"/>
        <w:spacing w:before="0" w:after="220" w:line="363" w:lineRule="exact"/>
        <w:ind w:left="0" w:right="0" w:firstLine="440"/>
        <w:jc w:val="both"/>
      </w:pPr>
      <w:bookmarkStart w:id="552" w:name="bookmark552"/>
      <w:r>
        <w:rPr>
          <w:color w:val="000000"/>
          <w:spacing w:val="0"/>
          <w:w w:val="100"/>
          <w:position w:val="0"/>
          <w:sz w:val="22"/>
          <w:szCs w:val="22"/>
        </w:rPr>
        <w:t>（</w:t>
      </w:r>
      <w:bookmarkEnd w:id="552"/>
      <w:r>
        <w:rPr>
          <w:color w:val="000000"/>
          <w:spacing w:val="0"/>
          <w:w w:val="100"/>
          <w:position w:val="0"/>
          <w:sz w:val="22"/>
          <w:szCs w:val="22"/>
        </w:rPr>
        <w:t>3）</w:t>
        <w:tab/>
      </w:r>
      <w:r>
        <w:rPr>
          <w:color w:val="000000"/>
          <w:spacing w:val="0"/>
          <w:w w:val="100"/>
          <w:position w:val="0"/>
        </w:rPr>
        <w:t>评价管理层选用会计政策的恰当性和作出会计估计及相关披露的合理性。</w:t>
      </w:r>
    </w:p>
    <w:p>
      <w:pPr>
        <w:pStyle w:val="Style5"/>
        <w:keepNext w:val="0"/>
        <w:keepLines w:val="0"/>
        <w:widowControl w:val="0"/>
        <w:shd w:val="clear" w:color="auto" w:fill="auto"/>
        <w:tabs>
          <w:tab w:pos="1223" w:val="left"/>
        </w:tabs>
        <w:bidi w:val="0"/>
        <w:spacing w:before="0" w:after="220" w:line="363" w:lineRule="exact"/>
        <w:ind w:left="0" w:right="0" w:firstLine="440"/>
        <w:jc w:val="both"/>
      </w:pPr>
      <w:bookmarkStart w:id="553" w:name="bookmark553"/>
      <w:r>
        <w:rPr>
          <w:color w:val="000000"/>
          <w:spacing w:val="0"/>
          <w:w w:val="100"/>
          <w:position w:val="0"/>
          <w:sz w:val="22"/>
          <w:szCs w:val="22"/>
        </w:rPr>
        <w:t>（</w:t>
      </w:r>
      <w:bookmarkEnd w:id="553"/>
      <w:r>
        <w:rPr>
          <w:color w:val="000000"/>
          <w:spacing w:val="0"/>
          <w:w w:val="100"/>
          <w:position w:val="0"/>
          <w:sz w:val="22"/>
          <w:szCs w:val="22"/>
        </w:rPr>
        <w:t>4）</w:t>
        <w:tab/>
      </w:r>
      <w:r>
        <w:rPr>
          <w:color w:val="000000"/>
          <w:spacing w:val="0"/>
          <w:w w:val="100"/>
          <w:position w:val="0"/>
        </w:rPr>
        <w:t>对管理层使用持续经营假设的恰当性得出结论。同时，根据获取的审计证据，就 可能导致对华扬联众公司持续经营能力产生重大疑虑的事项或情况是否存在重大不确定性得 出结论。如果我们得出结论认为存在重大不确定性，审计准则要求我们在审计报告中提请报 表使用者注意财务报表中的相关披露；如果披露不充分，我们应当发表非无保留意见。我们 的结论基于截至审计报告日可获得的信息。然而，未来的事项或情况可能导致华扬联众公司 不能持续经营。</w:t>
      </w:r>
    </w:p>
    <w:p>
      <w:pPr>
        <w:pStyle w:val="Style5"/>
        <w:keepNext w:val="0"/>
        <w:keepLines w:val="0"/>
        <w:widowControl w:val="0"/>
        <w:shd w:val="clear" w:color="auto" w:fill="auto"/>
        <w:tabs>
          <w:tab w:pos="1223" w:val="left"/>
        </w:tabs>
        <w:bidi w:val="0"/>
        <w:spacing w:before="0" w:after="220" w:line="370" w:lineRule="exact"/>
        <w:ind w:left="0" w:right="0" w:firstLine="440"/>
        <w:jc w:val="both"/>
      </w:pPr>
      <w:bookmarkStart w:id="554" w:name="bookmark554"/>
      <w:r>
        <w:rPr>
          <w:color w:val="000000"/>
          <w:spacing w:val="0"/>
          <w:w w:val="100"/>
          <w:position w:val="0"/>
          <w:sz w:val="22"/>
          <w:szCs w:val="22"/>
        </w:rPr>
        <w:t>（</w:t>
      </w:r>
      <w:bookmarkEnd w:id="554"/>
      <w:r>
        <w:rPr>
          <w:color w:val="000000"/>
          <w:spacing w:val="0"/>
          <w:w w:val="100"/>
          <w:position w:val="0"/>
          <w:sz w:val="22"/>
          <w:szCs w:val="22"/>
        </w:rPr>
        <w:t>5）</w:t>
        <w:tab/>
      </w:r>
      <w:r>
        <w:rPr>
          <w:color w:val="000000"/>
          <w:spacing w:val="0"/>
          <w:w w:val="100"/>
          <w:position w:val="0"/>
        </w:rPr>
        <w:t>评价财务报表的总体列报、结构和内容，并评价财务报表是否公允反映相关交易 和事项。</w:t>
      </w:r>
    </w:p>
    <w:p>
      <w:pPr>
        <w:pStyle w:val="Style5"/>
        <w:keepNext w:val="0"/>
        <w:keepLines w:val="0"/>
        <w:widowControl w:val="0"/>
        <w:shd w:val="clear" w:color="auto" w:fill="auto"/>
        <w:tabs>
          <w:tab w:pos="1223" w:val="left"/>
        </w:tabs>
        <w:bidi w:val="0"/>
        <w:spacing w:before="0" w:after="220" w:line="374" w:lineRule="exact"/>
        <w:ind w:left="0" w:right="0" w:firstLine="440"/>
        <w:jc w:val="both"/>
      </w:pPr>
      <w:bookmarkStart w:id="555" w:name="bookmark555"/>
      <w:r>
        <w:rPr>
          <w:color w:val="000000"/>
          <w:spacing w:val="0"/>
          <w:w w:val="100"/>
          <w:position w:val="0"/>
          <w:sz w:val="22"/>
          <w:szCs w:val="22"/>
        </w:rPr>
        <w:t>（</w:t>
      </w:r>
      <w:bookmarkEnd w:id="555"/>
      <w:r>
        <w:rPr>
          <w:color w:val="000000"/>
          <w:spacing w:val="0"/>
          <w:w w:val="100"/>
          <w:position w:val="0"/>
          <w:sz w:val="22"/>
          <w:szCs w:val="22"/>
        </w:rPr>
        <w:t>6）</w:t>
        <w:tab/>
      </w:r>
      <w:r>
        <w:rPr>
          <w:color w:val="000000"/>
          <w:spacing w:val="0"/>
          <w:w w:val="100"/>
          <w:position w:val="0"/>
        </w:rPr>
        <w:t>就华扬联众公司中实体或业务活动的财务信息获取充分、适当的审计证据，以对 财务报表发表审计意见。我们负责指导、监督和执行集团审计，并对审计意见承担全部责任。</w:t>
      </w:r>
    </w:p>
    <w:p>
      <w:pPr>
        <w:pStyle w:val="Style5"/>
        <w:keepNext w:val="0"/>
        <w:keepLines w:val="0"/>
        <w:widowControl w:val="0"/>
        <w:shd w:val="clear" w:color="auto" w:fill="auto"/>
        <w:bidi w:val="0"/>
        <w:spacing w:before="0" w:after="220" w:line="365" w:lineRule="exact"/>
        <w:ind w:left="0" w:right="0" w:firstLine="44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5"/>
        <w:keepNext w:val="0"/>
        <w:keepLines w:val="0"/>
        <w:widowControl w:val="0"/>
        <w:shd w:val="clear" w:color="auto" w:fill="auto"/>
        <w:bidi w:val="0"/>
        <w:spacing w:before="0" w:after="220" w:line="365" w:lineRule="exact"/>
        <w:ind w:left="0" w:right="0" w:firstLine="44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5"/>
        <w:keepNext w:val="0"/>
        <w:keepLines w:val="0"/>
        <w:widowControl w:val="0"/>
        <w:shd w:val="clear" w:color="auto" w:fill="auto"/>
        <w:bidi w:val="0"/>
        <w:spacing w:before="0" w:after="220" w:line="360" w:lineRule="exact"/>
        <w:ind w:left="0" w:right="0" w:firstLine="44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w:t>
      </w:r>
      <w:r>
        <w:br w:type="page"/>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或在极少数情形下，如果合理预期在审计报告中沟通某事项造成的负面后果超过在公众利益 方面产生的益处，我们确定不应在审计报告中沟通该事项。</w:t>
      </w:r>
    </w:p>
    <w:p>
      <w:pPr>
        <w:widowControl w:val="0"/>
        <w:spacing w:line="1" w:lineRule="exact"/>
        <w:sectPr>
          <w:footnotePr>
            <w:pos w:val="pageBottom"/>
            <w:numFmt w:val="decimal"/>
            <w:numRestart w:val="continuous"/>
          </w:footnotePr>
          <w:pgSz w:w="11900" w:h="16840"/>
          <w:pgMar w:top="1154" w:right="1099" w:bottom="1507" w:left="1705" w:header="0" w:footer="3" w:gutter="0"/>
          <w:cols w:space="720"/>
          <w:noEndnote/>
          <w:rtlGutter w:val="0"/>
          <w:docGrid w:linePitch="360"/>
        </w:sectPr>
      </w:pPr>
      <w:r>
        <mc:AlternateContent>
          <mc:Choice Requires="wps">
            <w:drawing>
              <wp:anchor distT="1079500" distB="210820" distL="0" distR="0" simplePos="0" relativeHeight="125829382" behindDoc="0" locked="0" layoutInCell="1" allowOverlap="1">
                <wp:simplePos x="0" y="0"/>
                <wp:positionH relativeFrom="page">
                  <wp:posOffset>1221740</wp:posOffset>
                </wp:positionH>
                <wp:positionV relativeFrom="paragraph">
                  <wp:posOffset>1079500</wp:posOffset>
                </wp:positionV>
                <wp:extent cx="2401570" cy="176530"/>
                <wp:wrapTopAndBottom/>
                <wp:docPr id="7" name="Shape 7"/>
                <a:graphic xmlns:a="http://schemas.openxmlformats.org/drawingml/2006/main">
                  <a:graphicData uri="http://schemas.microsoft.com/office/word/2010/wordprocessingShape">
                    <wps:wsp>
                      <wps:cNvSpPr txBox="1"/>
                      <wps:spPr>
                        <a:xfrm>
                          <a:ext cx="2401570"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wps:txbx>
                      <wps:bodyPr wrap="none" lIns="0" tIns="0" rIns="0" bIns="0">
                        <a:noAutoFit/>
                      </wps:bodyPr>
                    </wps:wsp>
                  </a:graphicData>
                </a:graphic>
              </wp:anchor>
            </w:drawing>
          </mc:Choice>
          <mc:Fallback>
            <w:pict>
              <v:shape id="_x0000_s1033" type="#_x0000_t202" style="position:absolute;margin-left:96.200000000000003pt;margin-top:85.pt;width:189.09999999999999pt;height:13.9pt;z-index:-125829371;mso-wrap-distance-left:0;mso-wrap-distance-top:85.pt;mso-wrap-distance-right:0;mso-wrap-distance-bottom:16.6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xbxContent>
                </v:textbox>
                <w10:wrap type="topAndBottom" anchorx="page"/>
              </v:shape>
            </w:pict>
          </mc:Fallback>
        </mc:AlternateContent>
      </w:r>
      <w:r>
        <mc:AlternateContent>
          <mc:Choice Requires="wps">
            <w:drawing>
              <wp:anchor distT="1079500" distB="0" distL="0" distR="0" simplePos="0" relativeHeight="125829384" behindDoc="0" locked="0" layoutInCell="1" allowOverlap="1">
                <wp:simplePos x="0" y="0"/>
                <wp:positionH relativeFrom="page">
                  <wp:posOffset>4074795</wp:posOffset>
                </wp:positionH>
                <wp:positionV relativeFrom="paragraph">
                  <wp:posOffset>1079500</wp:posOffset>
                </wp:positionV>
                <wp:extent cx="1688465" cy="387350"/>
                <wp:wrapTopAndBottom/>
                <wp:docPr id="9" name="Shape 9"/>
                <a:graphic xmlns:a="http://schemas.openxmlformats.org/drawingml/2006/main">
                  <a:graphicData uri="http://schemas.microsoft.com/office/word/2010/wordprocessingShape">
                    <wps:wsp>
                      <wps:cNvSpPr txBox="1"/>
                      <wps:spPr>
                        <a:xfrm>
                          <a:ext cx="1688465" cy="387350"/>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中国注册会计师：张吉文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lIns="0" tIns="0" rIns="0" bIns="0">
                        <a:noAutoFit/>
                      </wps:bodyPr>
                    </wps:wsp>
                  </a:graphicData>
                </a:graphic>
              </wp:anchor>
            </w:drawing>
          </mc:Choice>
          <mc:Fallback>
            <w:pict>
              <v:shape id="_x0000_s1035" type="#_x0000_t202" style="position:absolute;margin-left:320.85000000000002pt;margin-top:85.pt;width:132.94999999999999pt;height:30.5pt;z-index:-125829369;mso-wrap-distance-left:0;mso-wrap-distance-top:85.pt;mso-wrap-distance-right:0;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中国注册会计师：张吉文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p>
    <w:p>
      <w:pPr>
        <w:widowControl w:val="0"/>
        <w:spacing w:line="240" w:lineRule="exact"/>
        <w:rPr>
          <w:sz w:val="19"/>
          <w:szCs w:val="19"/>
        </w:rPr>
      </w:pPr>
    </w:p>
    <w:p>
      <w:pPr>
        <w:widowControl w:val="0"/>
        <w:spacing w:before="16" w:after="1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98" w:right="0" w:bottom="1551"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1620" w:firstLine="0"/>
        <w:jc w:val="right"/>
      </w:pPr>
      <w:r>
        <w:rPr>
          <w:color w:val="000000"/>
          <w:spacing w:val="0"/>
          <w:w w:val="100"/>
          <w:position w:val="0"/>
        </w:rPr>
        <w:t>中国注册会计师：黎苗青</w:t>
      </w:r>
    </w:p>
    <w:p>
      <w:pPr>
        <w:widowControl w:val="0"/>
        <w:spacing w:line="1" w:lineRule="exact"/>
        <w:sectPr>
          <w:footnotePr>
            <w:pos w:val="pageBottom"/>
            <w:numFmt w:val="decimal"/>
            <w:numRestart w:val="continuous"/>
          </w:footnotePr>
          <w:type w:val="continuous"/>
          <w:pgSz w:w="11900" w:h="16840"/>
          <w:pgMar w:top="1498" w:right="1254" w:bottom="1551" w:left="1776" w:header="0" w:footer="3" w:gutter="0"/>
          <w:cols w:space="720"/>
          <w:noEndnote/>
          <w:rtlGutter w:val="0"/>
          <w:docGrid w:linePitch="360"/>
        </w:sectPr>
      </w:pPr>
      <w:r>
        <mc:AlternateContent>
          <mc:Choice Requires="wps">
            <w:drawing>
              <wp:anchor distT="384175" distB="0" distL="0" distR="0" simplePos="0" relativeHeight="125829386" behindDoc="0" locked="0" layoutInCell="1" allowOverlap="1">
                <wp:simplePos x="0" y="0"/>
                <wp:positionH relativeFrom="page">
                  <wp:posOffset>2053590</wp:posOffset>
                </wp:positionH>
                <wp:positionV relativeFrom="paragraph">
                  <wp:posOffset>384175</wp:posOffset>
                </wp:positionV>
                <wp:extent cx="826135" cy="176530"/>
                <wp:wrapTopAndBottom/>
                <wp:docPr id="11" name="Shape 11"/>
                <a:graphic xmlns:a="http://schemas.openxmlformats.org/drawingml/2006/main">
                  <a:graphicData uri="http://schemas.microsoft.com/office/word/2010/wordprocessingShape">
                    <wps:wsp>
                      <wps:cNvSpPr txBox="1"/>
                      <wps:spPr>
                        <a:xfrm>
                          <a:ext cx="826135"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 北京</w:t>
                            </w:r>
                          </w:p>
                        </w:txbxContent>
                      </wps:txbx>
                      <wps:bodyPr wrap="none" lIns="0" tIns="0" rIns="0" bIns="0">
                        <a:noAutoFit/>
                      </wps:bodyPr>
                    </wps:wsp>
                  </a:graphicData>
                </a:graphic>
              </wp:anchor>
            </w:drawing>
          </mc:Choice>
          <mc:Fallback>
            <w:pict>
              <v:shape id="_x0000_s1037" type="#_x0000_t202" style="position:absolute;margin-left:161.70000000000002pt;margin-top:30.25pt;width:65.049999999999997pt;height:13.9pt;z-index:-125829367;mso-wrap-distance-left:0;mso-wrap-distance-top:30.25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 北京</w:t>
                      </w:r>
                    </w:p>
                  </w:txbxContent>
                </v:textbox>
                <w10:wrap type="topAndBottom" anchorx="page"/>
              </v:shape>
            </w:pict>
          </mc:Fallback>
        </mc:AlternateContent>
      </w:r>
      <w:r>
        <mc:AlternateContent>
          <mc:Choice Requires="wps">
            <w:drawing>
              <wp:anchor distT="381000" distB="8890" distL="0" distR="0" simplePos="0" relativeHeight="125829388" behindDoc="0" locked="0" layoutInCell="1" allowOverlap="1">
                <wp:simplePos x="0" y="0"/>
                <wp:positionH relativeFrom="page">
                  <wp:posOffset>4135120</wp:posOffset>
                </wp:positionH>
                <wp:positionV relativeFrom="paragraph">
                  <wp:posOffset>381000</wp:posOffset>
                </wp:positionV>
                <wp:extent cx="1557655" cy="170815"/>
                <wp:wrapTopAndBottom/>
                <wp:docPr id="13" name="Shape 13"/>
                <a:graphic xmlns:a="http://schemas.openxmlformats.org/drawingml/2006/main">
                  <a:graphicData uri="http://schemas.microsoft.com/office/word/2010/wordprocessingShape">
                    <wps:wsp>
                      <wps:cNvSpPr txBox="1"/>
                      <wps:spPr>
                        <a:xfrm>
                          <a:ext cx="155765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22"/>
                                <w:szCs w:val="22"/>
                              </w:rPr>
                              <w:t>O</w:t>
                            </w:r>
                            <w:r>
                              <w:rPr>
                                <w:color w:val="000000"/>
                                <w:spacing w:val="0"/>
                                <w:w w:val="100"/>
                                <w:position w:val="0"/>
                              </w:rPr>
                              <w:t>二二年四月二十六日</w:t>
                            </w:r>
                          </w:p>
                        </w:txbxContent>
                      </wps:txbx>
                      <wps:bodyPr wrap="none" lIns="0" tIns="0" rIns="0" bIns="0">
                        <a:noAutoFit/>
                      </wps:bodyPr>
                    </wps:wsp>
                  </a:graphicData>
                </a:graphic>
              </wp:anchor>
            </w:drawing>
          </mc:Choice>
          <mc:Fallback>
            <w:pict>
              <v:shape id="_x0000_s1039" type="#_x0000_t202" style="position:absolute;margin-left:325.60000000000002pt;margin-top:30.pt;width:122.65000000000001pt;height:13.450000000000001pt;z-index:-125829365;mso-wrap-distance-left:0;mso-wrap-distance-top:30.pt;mso-wrap-distance-right:0;mso-wrap-distance-bottom:0.7000000000000000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color w:val="000000"/>
                          <w:spacing w:val="0"/>
                          <w:w w:val="100"/>
                          <w:position w:val="0"/>
                          <w:sz w:val="22"/>
                          <w:szCs w:val="22"/>
                        </w:rPr>
                        <w:t>O</w:t>
                      </w:r>
                      <w:r>
                        <w:rPr>
                          <w:color w:val="000000"/>
                          <w:spacing w:val="0"/>
                          <w:w w:val="100"/>
                          <w:position w:val="0"/>
                        </w:rPr>
                        <w:t>二二年四月二十六日</w:t>
                      </w:r>
                    </w:p>
                  </w:txbxContent>
                </v:textbox>
                <w10:wrap type="topAndBottom" anchorx="page"/>
              </v:shape>
            </w:pict>
          </mc:Fallback>
        </mc:AlternateContent>
      </w: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98" w:right="0" w:bottom="1503" w:left="0" w:header="0" w:footer="3" w:gutter="0"/>
          <w:cols w:space="720"/>
          <w:noEndnote/>
          <w:rtlGutter w:val="0"/>
          <w:docGrid w:linePitch="360"/>
        </w:sectPr>
      </w:pPr>
    </w:p>
    <w:p>
      <w:pPr>
        <w:pStyle w:val="Style21"/>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r>
        <w:rPr>
          <w:color w:val="000000"/>
          <w:spacing w:val="0"/>
          <w:w w:val="100"/>
          <w:position w:val="0"/>
        </w:rPr>
        <w:t>二、财务报表</w:t>
      </w:r>
      <w:bookmarkEnd w:id="556"/>
      <w:bookmarkEnd w:id="557"/>
      <w:bookmarkEnd w:id="558"/>
    </w:p>
    <w:p>
      <w:pPr>
        <w:pStyle w:val="Style21"/>
        <w:keepNext/>
        <w:keepLines/>
        <w:widowControl w:val="0"/>
        <w:shd w:val="clear" w:color="auto" w:fill="auto"/>
        <w:bidi w:val="0"/>
        <w:spacing w:before="0" w:line="240" w:lineRule="auto"/>
        <w:ind w:left="0" w:right="0" w:firstLine="0"/>
        <w:jc w:val="center"/>
      </w:pPr>
      <w:bookmarkStart w:id="556" w:name="bookmark556"/>
      <w:bookmarkStart w:id="557" w:name="bookmark557"/>
      <w:bookmarkStart w:id="559" w:name="bookmark559"/>
      <w:r>
        <w:rPr>
          <w:color w:val="000000"/>
          <w:spacing w:val="0"/>
          <w:w w:val="100"/>
          <w:position w:val="0"/>
        </w:rPr>
        <w:t>合并资产负债表</w:t>
      </w:r>
      <w:bookmarkEnd w:id="556"/>
      <w:bookmarkEnd w:id="557"/>
      <w:bookmarkEnd w:id="559"/>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编制单位：华扬联众数字技术股份有限公司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985,877,614.25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404,827,235.97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60,447,171.26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5,828, 790, </w:t>
            </w:r>
            <w:r>
              <w:rPr>
                <w:color w:val="000000"/>
                <w:spacing w:val="0"/>
                <w:w w:val="100"/>
                <w:position w:val="0"/>
                <w:sz w:val="18"/>
                <w:szCs w:val="18"/>
              </w:rPr>
              <w:t xml:space="preserve">682.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4,931,986, </w:t>
            </w:r>
            <w:r>
              <w:rPr>
                <w:color w:val="000000"/>
                <w:spacing w:val="0"/>
                <w:w w:val="100"/>
                <w:position w:val="0"/>
                <w:sz w:val="18"/>
                <w:szCs w:val="18"/>
              </w:rPr>
              <w:t xml:space="preserve">299. </w:t>
            </w:r>
            <w:r>
              <w:rPr>
                <w:color w:val="000000"/>
                <w:spacing w:val="0"/>
                <w:w w:val="100"/>
                <w:position w:val="0"/>
                <w:sz w:val="18"/>
                <w:szCs w:val="18"/>
              </w:rPr>
              <w:t>76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34,462,506.87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722,567,902.96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551,660,811.26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330,459,550.08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165,282,656.57</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217,760,083.94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204,941,993.80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76,292,087.51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30,000,000.00</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22,265,851.47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16,517,658.07</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8,219, 785, </w:t>
            </w:r>
            <w:r>
              <w:rPr>
                <w:color w:val="000000"/>
                <w:spacing w:val="0"/>
                <w:w w:val="100"/>
                <w:position w:val="0"/>
                <w:sz w:val="18"/>
                <w:szCs w:val="18"/>
              </w:rPr>
              <w:t xml:space="preserve">281.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6,367, 927, </w:t>
            </w:r>
            <w:r>
              <w:rPr>
                <w:color w:val="000000"/>
                <w:spacing w:val="0"/>
                <w:w w:val="100"/>
                <w:position w:val="0"/>
                <w:sz w:val="18"/>
                <w:szCs w:val="18"/>
              </w:rPr>
              <w:t xml:space="preserve">579. </w:t>
            </w:r>
            <w:r>
              <w:rPr>
                <w:color w:val="000000"/>
                <w:spacing w:val="0"/>
                <w:w w:val="100"/>
                <w:position w:val="0"/>
                <w:sz w:val="18"/>
                <w:szCs w:val="18"/>
              </w:rPr>
              <w:t>73</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106,323,593.20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93,933,168.39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233,892,119.31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195,984,652.44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30,672,865.51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26,565,218.47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278,766,436.37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40,069,193.18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33,561,186.36</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112,247,427.86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112,247,427.86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31,384,230.39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26,678,939.35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63,741,533.84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46,851,391.06</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897,097,399.66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535,821,983.93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9,116, 882, </w:t>
            </w:r>
            <w:r>
              <w:rPr>
                <w:color w:val="000000"/>
                <w:spacing w:val="0"/>
                <w:w w:val="100"/>
                <w:position w:val="0"/>
                <w:sz w:val="18"/>
                <w:szCs w:val="18"/>
              </w:rPr>
              <w:t xml:space="preserve">680.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901,466.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115,436,900.00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4,019, </w:t>
            </w:r>
            <w:r>
              <w:rPr>
                <w:color w:val="000000"/>
                <w:spacing w:val="0"/>
                <w:w w:val="100"/>
                <w:position w:val="0"/>
                <w:sz w:val="18"/>
                <w:szCs w:val="18"/>
              </w:rPr>
              <w:t>603,416.85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3,192, 514, </w:t>
            </w:r>
            <w:r>
              <w:rPr>
                <w:color w:val="000000"/>
                <w:spacing w:val="0"/>
                <w:w w:val="100"/>
                <w:position w:val="0"/>
                <w:sz w:val="18"/>
                <w:szCs w:val="18"/>
              </w:rPr>
              <w:t xml:space="preserve">326. </w:t>
            </w:r>
            <w:r>
              <w:rPr>
                <w:color w:val="000000"/>
                <w:spacing w:val="0"/>
                <w:w w:val="100"/>
                <w:position w:val="0"/>
                <w:sz w:val="18"/>
                <w:szCs w:val="18"/>
              </w:rPr>
              <w:t>29</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88,531,612.34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43,923,963.82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96,896,987.76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111,591,427.42</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110,798,594.29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119,551,480.18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391,560,061.85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366,897,065.48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474.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1,579, </w:t>
            </w:r>
            <w:r>
              <w:rPr>
                <w:color w:val="000000"/>
                <w:spacing w:val="0"/>
                <w:w w:val="100"/>
                <w:position w:val="0"/>
                <w:sz w:val="18"/>
                <w:szCs w:val="18"/>
              </w:rPr>
              <w:t xml:space="preserve">052. </w:t>
            </w:r>
            <w:r>
              <w:rPr>
                <w:color w:val="000000"/>
                <w:spacing w:val="0"/>
                <w:w w:val="100"/>
                <w:position w:val="0"/>
                <w:sz w:val="18"/>
                <w:szCs w:val="18"/>
              </w:rPr>
              <w:t>88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103,847,501.21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27,122,356.28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5,311,896.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6,564, 888, </w:t>
            </w:r>
            <w:r>
              <w:rPr>
                <w:color w:val="000000"/>
                <w:spacing w:val="0"/>
                <w:w w:val="100"/>
                <w:position w:val="0"/>
                <w:sz w:val="18"/>
                <w:szCs w:val="18"/>
              </w:rPr>
              <w:t xml:space="preserve">437.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5,038, 264, </w:t>
            </w:r>
            <w:r>
              <w:rPr>
                <w:color w:val="000000"/>
                <w:spacing w:val="0"/>
                <w:w w:val="100"/>
                <w:position w:val="0"/>
                <w:sz w:val="18"/>
                <w:szCs w:val="18"/>
              </w:rPr>
              <w:t xml:space="preserve">227. </w:t>
            </w:r>
            <w:r>
              <w:rPr>
                <w:color w:val="000000"/>
                <w:spacing w:val="0"/>
                <w:w w:val="100"/>
                <w:position w:val="0"/>
                <w:sz w:val="18"/>
                <w:szCs w:val="18"/>
              </w:rPr>
              <w:t>16</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212,088,779.45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24,113,135.65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88,178,115.58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236,201,915.10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88,178,115.58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6,801, 090, </w:t>
            </w:r>
            <w:r>
              <w:rPr>
                <w:color w:val="000000"/>
                <w:spacing w:val="0"/>
                <w:w w:val="100"/>
                <w:position w:val="0"/>
                <w:sz w:val="18"/>
                <w:szCs w:val="18"/>
              </w:rPr>
              <w:t xml:space="preserve">352.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5,126, 442, </w:t>
            </w:r>
            <w:r>
              <w:rPr>
                <w:color w:val="000000"/>
                <w:spacing w:val="0"/>
                <w:w w:val="100"/>
                <w:position w:val="0"/>
                <w:sz w:val="18"/>
                <w:szCs w:val="18"/>
              </w:rPr>
              <w:t xml:space="preserve">342. </w:t>
            </w:r>
            <w:r>
              <w:rPr>
                <w:color w:val="000000"/>
                <w:spacing w:val="0"/>
                <w:w w:val="100"/>
                <w:position w:val="0"/>
                <w:sz w:val="18"/>
                <w:szCs w:val="18"/>
              </w:rPr>
              <w:t>74</w:t>
            </w:r>
          </w:p>
        </w:tc>
      </w:tr>
      <w:tr>
        <w:trPr>
          <w:trHeight w:val="28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253,336,552.00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228,581,284.00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939,869,836.53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602,842,136.76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20,166,024.00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-40,132,903.02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-32,144,467.42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135,475,082.68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135,475,082.68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1,030, 848, </w:t>
            </w:r>
            <w:r>
              <w:rPr>
                <w:color w:val="000000"/>
                <w:spacing w:val="0"/>
                <w:w w:val="100"/>
                <w:position w:val="0"/>
                <w:sz w:val="18"/>
                <w:szCs w:val="18"/>
              </w:rPr>
              <w:t xml:space="preserve">679.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861,646,052.90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2,319, 397, </w:t>
            </w:r>
            <w:r>
              <w:rPr>
                <w:color w:val="000000"/>
                <w:spacing w:val="0"/>
                <w:w w:val="100"/>
                <w:position w:val="0"/>
                <w:sz w:val="18"/>
                <w:szCs w:val="18"/>
              </w:rPr>
              <w:t xml:space="preserve">247.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1,776, 234, </w:t>
            </w:r>
            <w:r>
              <w:rPr>
                <w:color w:val="000000"/>
                <w:spacing w:val="0"/>
                <w:w w:val="100"/>
                <w:position w:val="0"/>
                <w:sz w:val="18"/>
                <w:szCs w:val="18"/>
              </w:rPr>
              <w:t xml:space="preserve">064.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-3,604,918.88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1,073,156.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2,315, 792, </w:t>
            </w:r>
            <w:r>
              <w:rPr>
                <w:color w:val="000000"/>
                <w:spacing w:val="0"/>
                <w:w w:val="100"/>
                <w:position w:val="0"/>
                <w:sz w:val="18"/>
                <w:szCs w:val="18"/>
              </w:rPr>
              <w:t xml:space="preserve">328.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1,777, 307, </w:t>
            </w:r>
            <w:r>
              <w:rPr>
                <w:color w:val="000000"/>
                <w:spacing w:val="0"/>
                <w:w w:val="100"/>
                <w:position w:val="0"/>
                <w:sz w:val="18"/>
                <w:szCs w:val="18"/>
              </w:rPr>
              <w:t xml:space="preserve">220. </w:t>
            </w:r>
            <w:r>
              <w:rPr>
                <w:color w:val="000000"/>
                <w:spacing w:val="0"/>
                <w:w w:val="100"/>
                <w:position w:val="0"/>
                <w:sz w:val="18"/>
                <w:szCs w:val="18"/>
              </w:rPr>
              <w:t>92</w:t>
            </w:r>
          </w:p>
        </w:tc>
      </w:tr>
      <w:tr>
        <w:trPr>
          <w:trHeight w:val="57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9,116, 882, </w:t>
            </w:r>
            <w:r>
              <w:rPr>
                <w:color w:val="000000"/>
                <w:spacing w:val="0"/>
                <w:w w:val="100"/>
                <w:position w:val="0"/>
                <w:sz w:val="18"/>
                <w:szCs w:val="18"/>
              </w:rPr>
              <w:t xml:space="preserve">680. </w:t>
            </w:r>
            <w:r>
              <w:rPr>
                <w:color w:val="000000"/>
                <w:spacing w:val="0"/>
                <w:w w:val="100"/>
                <w:position w:val="0"/>
                <w:sz w:val="18"/>
                <w:szCs w:val="18"/>
              </w:rPr>
              <w:t>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公司负责人：苏同主管会计工作负责人：郭建军会计机构负责人：杨翾</w:t>
      </w:r>
    </w:p>
    <w:p>
      <w:pPr>
        <w:widowControl w:val="0"/>
        <w:spacing w:after="359" w:line="1" w:lineRule="exact"/>
      </w:pPr>
    </w:p>
    <w:p>
      <w:pPr>
        <w:pStyle w:val="Style21"/>
        <w:keepNext/>
        <w:keepLines/>
        <w:widowControl w:val="0"/>
        <w:shd w:val="clear" w:color="auto" w:fill="auto"/>
        <w:bidi w:val="0"/>
        <w:spacing w:before="0" w:line="240" w:lineRule="auto"/>
        <w:ind w:left="0" w:right="0" w:firstLine="0"/>
        <w:jc w:val="center"/>
      </w:pPr>
      <w:bookmarkStart w:id="560" w:name="bookmark560"/>
      <w:bookmarkStart w:id="561" w:name="bookmark561"/>
      <w:bookmarkStart w:id="562" w:name="bookmark562"/>
      <w:r>
        <w:rPr>
          <w:color w:val="000000"/>
          <w:spacing w:val="0"/>
          <w:w w:val="100"/>
          <w:position w:val="0"/>
        </w:rPr>
        <w:t>母公司资产负债表</w:t>
      </w:r>
      <w:bookmarkEnd w:id="560"/>
      <w:bookmarkEnd w:id="561"/>
      <w:bookmarkEnd w:id="562"/>
    </w:p>
    <w:p>
      <w:pPr>
        <w:pStyle w:val="Style2"/>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编制单位:华扬联众数字技术股份有限公司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2021年12月31日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2020年12月31日</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619,156,927.70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237,580,990.18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4,372, 608, </w:t>
            </w:r>
            <w:r>
              <w:rPr>
                <w:color w:val="000000"/>
                <w:spacing w:val="0"/>
                <w:w w:val="100"/>
                <w:position w:val="0"/>
                <w:sz w:val="18"/>
                <w:szCs w:val="18"/>
              </w:rPr>
              <w:t xml:space="preserve">365.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3,942, 279, </w:t>
            </w:r>
            <w:r>
              <w:rPr>
                <w:color w:val="000000"/>
                <w:spacing w:val="0"/>
                <w:w w:val="100"/>
                <w:position w:val="0"/>
                <w:sz w:val="18"/>
                <w:szCs w:val="18"/>
              </w:rPr>
              <w:t xml:space="preserve">997. </w:t>
            </w:r>
            <w:r>
              <w:rPr>
                <w:color w:val="000000"/>
                <w:spacing w:val="0"/>
                <w:w w:val="100"/>
                <w:position w:val="0"/>
                <w:sz w:val="18"/>
                <w:szCs w:val="18"/>
              </w:rPr>
              <w:t>60</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31,452,148.75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212,771,112.31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128,339,240.40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2,150,528, </w:t>
            </w:r>
            <w:r>
              <w:rPr>
                <w:color w:val="000000"/>
                <w:spacing w:val="0"/>
                <w:w w:val="100"/>
                <w:position w:val="0"/>
                <w:sz w:val="18"/>
                <w:szCs w:val="18"/>
              </w:rPr>
              <w:t xml:space="preserve">108.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1,457, 734, </w:t>
            </w:r>
            <w:r>
              <w:rPr>
                <w:color w:val="000000"/>
                <w:spacing w:val="0"/>
                <w:w w:val="100"/>
                <w:position w:val="0"/>
                <w:sz w:val="18"/>
                <w:szCs w:val="18"/>
              </w:rPr>
              <w:t xml:space="preserve">496.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76,292,087.51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30,000,000.00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8,161,775.47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680,000.00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7,472, 279, </w:t>
            </w:r>
            <w:r>
              <w:rPr>
                <w:color w:val="000000"/>
                <w:spacing w:val="0"/>
                <w:w w:val="100"/>
                <w:position w:val="0"/>
                <w:sz w:val="18"/>
                <w:szCs w:val="18"/>
              </w:rPr>
              <w:t xml:space="preserve">527.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5,796, 614, </w:t>
            </w:r>
            <w:r>
              <w:rPr>
                <w:color w:val="000000"/>
                <w:spacing w:val="0"/>
                <w:w w:val="100"/>
                <w:position w:val="0"/>
                <w:sz w:val="18"/>
                <w:szCs w:val="18"/>
              </w:rPr>
              <w:t xml:space="preserve">725. </w:t>
            </w:r>
            <w:r>
              <w:rPr>
                <w:color w:val="000000"/>
                <w:spacing w:val="0"/>
                <w:w w:val="100"/>
                <w:position w:val="0"/>
                <w:sz w:val="18"/>
                <w:szCs w:val="18"/>
              </w:rPr>
              <w:t>12</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572,506,304.26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508,953,078.23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188,708,849.31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151,850,421.24</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15,329,875.62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16,301,566.16</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157,945,915.21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38,207,757.50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31,060,281.58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15,463,317.28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16,654,503.34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32,467,316.47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22,281,150.47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1,020, 629, </w:t>
            </w:r>
            <w:r>
              <w:rPr>
                <w:color w:val="000000"/>
                <w:spacing w:val="0"/>
                <w:w w:val="100"/>
                <w:position w:val="0"/>
                <w:sz w:val="18"/>
                <w:szCs w:val="18"/>
              </w:rPr>
              <w:t xml:space="preserve">335.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747,101,001.02</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8,492, 908, </w:t>
            </w:r>
            <w:r>
              <w:rPr>
                <w:color w:val="000000"/>
                <w:spacing w:val="0"/>
                <w:w w:val="100"/>
                <w:position w:val="0"/>
                <w:sz w:val="18"/>
                <w:szCs w:val="18"/>
              </w:rPr>
              <w:t xml:space="preserve">862.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6,543, 715, </w:t>
            </w:r>
            <w:r>
              <w:rPr>
                <w:color w:val="000000"/>
                <w:spacing w:val="0"/>
                <w:w w:val="100"/>
                <w:position w:val="0"/>
                <w:sz w:val="18"/>
                <w:szCs w:val="18"/>
              </w:rPr>
              <w:t xml:space="preserve">726. </w:t>
            </w:r>
            <w:r>
              <w:rPr>
                <w:color w:val="000000"/>
                <w:spacing w:val="0"/>
                <w:w w:val="100"/>
                <w:position w:val="0"/>
                <w:sz w:val="18"/>
                <w:szCs w:val="18"/>
              </w:rPr>
              <w:t>14</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1,356, 490,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1,021,000,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3,485, 550, </w:t>
            </w:r>
            <w:r>
              <w:rPr>
                <w:color w:val="000000"/>
                <w:spacing w:val="0"/>
                <w:w w:val="100"/>
                <w:position w:val="0"/>
                <w:sz w:val="18"/>
                <w:szCs w:val="18"/>
              </w:rPr>
              <w:t xml:space="preserve">565.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221,015.77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74,580,685.08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8,721, </w:t>
            </w:r>
            <w:r>
              <w:rPr>
                <w:color w:val="000000"/>
                <w:spacing w:val="0"/>
                <w:w w:val="100"/>
                <w:position w:val="0"/>
                <w:sz w:val="18"/>
                <w:szCs w:val="18"/>
              </w:rPr>
              <w:t xml:space="preserve">189.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64,458,126.73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87,785,537.74</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64,955,957.27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81,745,606.21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768,939,616.29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474,470,390.46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1,674, </w:t>
            </w:r>
            <w:r>
              <w:rPr>
                <w:color w:val="000000"/>
                <w:spacing w:val="0"/>
                <w:w w:val="100"/>
                <w:position w:val="0"/>
                <w:sz w:val="18"/>
                <w:szCs w:val="18"/>
              </w:rPr>
              <w:t xml:space="preserve">363.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1,471,801.68</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62,256,224.60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27,122,356.28</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4,474, </w:t>
            </w:r>
            <w:r>
              <w:rPr>
                <w:color w:val="000000"/>
                <w:spacing w:val="0"/>
                <w:w w:val="100"/>
                <w:position w:val="0"/>
                <w:sz w:val="18"/>
                <w:szCs w:val="18"/>
              </w:rPr>
              <w:t xml:space="preserve">841.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523,271.35</w:t>
            </w:r>
          </w:p>
        </w:tc>
      </w:tr>
    </w:tbl>
    <w:p>
      <w:pPr>
        <w:spacing w:lineRule="exact" w:line="1"/>
        <w:rPr>
          <w:sz w:val="2"/>
          <w:szCs w:val="2"/>
        </w:rPr>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5,881,706,016.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4,515, 589, </w:t>
            </w:r>
            <w:r>
              <w:rPr>
                <w:color w:val="000000"/>
                <w:spacing w:val="0"/>
                <w:w w:val="100"/>
                <w:position w:val="0"/>
                <w:sz w:val="18"/>
                <w:szCs w:val="18"/>
              </w:rPr>
              <w:t xml:space="preserve">366. </w:t>
            </w:r>
            <w:r>
              <w:rPr>
                <w:color w:val="000000"/>
                <w:spacing w:val="0"/>
                <w:w w:val="100"/>
                <w:position w:val="0"/>
                <w:sz w:val="18"/>
                <w:szCs w:val="18"/>
              </w:rPr>
              <w:t>96</w:t>
            </w:r>
          </w:p>
        </w:tc>
      </w:tr>
      <w:tr>
        <w:trPr>
          <w:trHeight w:val="28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122,213,841.58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18,705,456.94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65,176,165.63</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3,203,118.45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3,203,118.45</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144,122,416.97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68,379,284.08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6,025, 828, </w:t>
            </w:r>
            <w:r>
              <w:rPr>
                <w:color w:val="000000"/>
                <w:spacing w:val="0"/>
                <w:w w:val="100"/>
                <w:position w:val="0"/>
                <w:sz w:val="18"/>
                <w:szCs w:val="18"/>
              </w:rPr>
              <w:t xml:space="preserve">433.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4,583, 968, </w:t>
            </w:r>
            <w:r>
              <w:rPr>
                <w:color w:val="000000"/>
                <w:spacing w:val="0"/>
                <w:w w:val="100"/>
                <w:position w:val="0"/>
                <w:sz w:val="18"/>
                <w:szCs w:val="18"/>
              </w:rPr>
              <w:t>651.04</w:t>
            </w:r>
          </w:p>
        </w:tc>
      </w:tr>
      <w:tr>
        <w:trPr>
          <w:trHeight w:val="28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253,336,552.00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228,581,284.00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940,944,061.29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603,916,361.52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20,166,024.00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26,081,740.47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38,543,098.52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135,475,082.68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135,475,082.68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1,111,242, </w:t>
            </w:r>
            <w:r>
              <w:rPr>
                <w:color w:val="000000"/>
                <w:spacing w:val="0"/>
                <w:w w:val="100"/>
                <w:position w:val="0"/>
                <w:sz w:val="18"/>
                <w:szCs w:val="18"/>
              </w:rPr>
              <w:t xml:space="preserve">992.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973,397,272.38</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2,467, 080, </w:t>
            </w:r>
            <w:r>
              <w:rPr>
                <w:color w:val="000000"/>
                <w:spacing w:val="0"/>
                <w:w w:val="100"/>
                <w:position w:val="0"/>
                <w:sz w:val="18"/>
                <w:szCs w:val="18"/>
              </w:rPr>
              <w:t xml:space="preserve">428.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1,959, 747, </w:t>
            </w:r>
            <w:r>
              <w:rPr>
                <w:color w:val="000000"/>
                <w:spacing w:val="0"/>
                <w:w w:val="100"/>
                <w:position w:val="0"/>
                <w:sz w:val="18"/>
                <w:szCs w:val="18"/>
              </w:rPr>
              <w:t xml:space="preserve">075. </w:t>
            </w:r>
            <w:r>
              <w:rPr>
                <w:color w:val="000000"/>
                <w:spacing w:val="0"/>
                <w:w w:val="100"/>
                <w:position w:val="0"/>
                <w:sz w:val="18"/>
                <w:szCs w:val="18"/>
              </w:rPr>
              <w:t>10</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8,492, 908, </w:t>
            </w:r>
            <w:r>
              <w:rPr>
                <w:color w:val="000000"/>
                <w:spacing w:val="0"/>
                <w:w w:val="100"/>
                <w:position w:val="0"/>
                <w:sz w:val="18"/>
                <w:szCs w:val="18"/>
              </w:rPr>
              <w:t xml:space="preserve">862. </w:t>
            </w:r>
            <w:r>
              <w:rPr>
                <w:color w:val="000000"/>
                <w:spacing w:val="0"/>
                <w:w w:val="100"/>
                <w:position w:val="0"/>
                <w:sz w:val="18"/>
                <w:szCs w:val="18"/>
              </w:rPr>
              <w:t>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6,543, 715, </w:t>
            </w:r>
            <w:r>
              <w:rPr>
                <w:color w:val="000000"/>
                <w:spacing w:val="0"/>
                <w:w w:val="100"/>
                <w:position w:val="0"/>
                <w:sz w:val="18"/>
                <w:szCs w:val="18"/>
              </w:rPr>
              <w:t xml:space="preserve">726. </w:t>
            </w:r>
            <w:r>
              <w:rPr>
                <w:color w:val="000000"/>
                <w:spacing w:val="0"/>
                <w:w w:val="100"/>
                <w:position w:val="0"/>
                <w:sz w:val="18"/>
                <w:szCs w:val="18"/>
              </w:rPr>
              <w:t>14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公司负责人：苏同主管会计工作负责人：郭建军会计机构负责人：杨翾</w:t>
      </w:r>
    </w:p>
    <w:p>
      <w:pPr>
        <w:widowControl w:val="0"/>
        <w:spacing w:after="619" w:line="1" w:lineRule="exact"/>
      </w:pPr>
    </w:p>
    <w:p>
      <w:pPr>
        <w:pStyle w:val="Style21"/>
        <w:keepNext/>
        <w:keepLines/>
        <w:widowControl w:val="0"/>
        <w:shd w:val="clear" w:color="auto" w:fill="auto"/>
        <w:bidi w:val="0"/>
        <w:spacing w:before="0" w:line="240" w:lineRule="auto"/>
        <w:ind w:left="0" w:right="0" w:firstLine="0"/>
        <w:jc w:val="center"/>
      </w:pPr>
      <w:bookmarkStart w:id="563" w:name="bookmark563"/>
      <w:bookmarkStart w:id="564" w:name="bookmark564"/>
      <w:bookmarkStart w:id="565" w:name="bookmark565"/>
      <w:r>
        <w:rPr>
          <w:color w:val="000000"/>
          <w:spacing w:val="0"/>
          <w:w w:val="100"/>
          <w:position w:val="0"/>
        </w:rPr>
        <w:t>合并利润表</w:t>
      </w:r>
      <w:bookmarkEnd w:id="563"/>
      <w:bookmarkEnd w:id="564"/>
      <w:bookmarkEnd w:id="565"/>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3"/>
        <w:gridCol w:w="1464"/>
        <w:gridCol w:w="2002"/>
        <w:gridCol w:w="195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13,213,735,965.29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13,213,735,965.29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12,931,085,552.14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8,840, 139, </w:t>
            </w:r>
            <w:r>
              <w:rPr>
                <w:color w:val="000000"/>
                <w:spacing w:val="0"/>
                <w:w w:val="100"/>
                <w:position w:val="0"/>
                <w:sz w:val="18"/>
                <w:szCs w:val="18"/>
              </w:rPr>
              <w:t xml:space="preserve">958.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11,755,600,792.90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3"/>
        <w:gridCol w:w="1464"/>
        <w:gridCol w:w="2002"/>
        <w:gridCol w:w="195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14,517,712.86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-8,531,993.41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563,929,849.89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457,868,618.63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192,850,649.98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147,042,145.81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317,772,123.75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218,996,099.88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86,414,422.76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65,986,687.98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88,474,881.59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69,658,140.21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4,867, </w:t>
            </w:r>
            <w:r>
              <w:rPr>
                <w:color w:val="000000"/>
                <w:spacing w:val="0"/>
                <w:w w:val="100"/>
                <w:position w:val="0"/>
                <w:sz w:val="18"/>
                <w:szCs w:val="18"/>
              </w:rPr>
              <w:t xml:space="preserve">156.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5,658, </w:t>
            </w:r>
            <w:r>
              <w:rPr>
                <w:color w:val="000000"/>
                <w:spacing w:val="0"/>
                <w:w w:val="100"/>
                <w:position w:val="0"/>
                <w:sz w:val="18"/>
                <w:szCs w:val="18"/>
              </w:rPr>
              <w:t>101.03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67,529,560.61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64,379,448.67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-7,523,261.94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-13,485,210.20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-8,887,019.30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-13,485,210.20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-329,717.42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-8,245.68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740"/>
              <w:jc w:val="both"/>
            </w:pPr>
            <w:r>
              <w:rPr>
                <w:color w:val="000000"/>
                <w:spacing w:val="0"/>
                <w:w w:val="100"/>
                <w:position w:val="0"/>
              </w:rPr>
              <w:t>信用减值损失（损失以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-66,192,379.43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-99,163,666.98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-4,798,457.06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102,414.70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三、营业利润（亏损以“一”号填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271,657,629.65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255,458,672.80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1,441,342.67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260.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15,222,869.74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16,665,060.67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四、利润总额（亏损总额以"一”</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257,876,102.58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240,490,872.52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38,594,199.98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36,790,265.94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五、净利润（净亏损以“一”号填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219,281,902.60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203,700,606.58</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219,281,902.60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203,700,606.58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 xml:space="preserve">.终止经营净利润（净亏损以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 （净亏损以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228,987,469.40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209,539,354.91</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-9,705,566.80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-5,838,748.33</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-4,381,370.35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-60,206,190.26</w:t>
            </w:r>
          </w:p>
        </w:tc>
      </w:tr>
    </w:tbl>
    <w:p>
      <w:pPr>
        <w:spacing w:lineRule="exact" w:line="1"/>
        <w:rPr>
          <w:sz w:val="2"/>
          <w:szCs w:val="2"/>
        </w:rPr>
      </w:pPr>
      <w:r>
        <w:br w:type="page"/>
      </w:r>
    </w:p>
    <w:tbl>
      <w:tblPr>
        <w:tblOverlap w:val="never"/>
        <w:jc w:val="center"/>
        <w:tblLayout w:type="fixed"/>
      </w:tblPr>
      <w:tblGrid>
        <w:gridCol w:w="3413"/>
        <w:gridCol w:w="1464"/>
        <w:gridCol w:w="2002"/>
        <w:gridCol w:w="1958"/>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-4,381,370.35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-60,206,190.26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-3,995,305.70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-58,800,217.47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-3,995,305.70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-58,800,217.47</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320"/>
              <w:jc w:val="both"/>
            </w:pPr>
            <w:r>
              <w:rPr>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-386,064.65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-1,405,972.79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-386,064.65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-1,405,972.79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214,900,532.25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143,494,416.32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224,606,099.05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149,333,164.65</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-9,705,566.80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-5,838,748.33</w:t>
            </w:r>
          </w:p>
        </w:tc>
      </w:tr>
      <w:tr>
        <w:trPr>
          <w:trHeight w:val="278"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0.93</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w:t>
      </w:r>
      <w:r>
        <w:rPr>
          <w:color w:val="000000"/>
          <w:spacing w:val="0"/>
          <w:w w:val="100"/>
          <w:position w:val="0"/>
          <w:sz w:val="18"/>
          <w:szCs w:val="18"/>
        </w:rPr>
        <w:t>0.00</w:t>
      </w:r>
      <w:r>
        <w:rPr>
          <w:color w:val="000000"/>
          <w:spacing w:val="0"/>
          <w:w w:val="100"/>
          <w:position w:val="0"/>
        </w:rPr>
        <w:t>元，上期被合并方 实现的净利润为：</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公司负责人：苏同主管会计工作负责人：郭建军会计机构负责人：杨翾</w:t>
      </w:r>
    </w:p>
    <w:p>
      <w:pPr>
        <w:pStyle w:val="Style21"/>
        <w:keepNext/>
        <w:keepLines/>
        <w:widowControl w:val="0"/>
        <w:shd w:val="clear" w:color="auto" w:fill="auto"/>
        <w:bidi w:val="0"/>
        <w:spacing w:before="0" w:line="240" w:lineRule="auto"/>
        <w:ind w:left="0" w:right="0" w:firstLine="0"/>
        <w:jc w:val="center"/>
      </w:pPr>
      <w:bookmarkStart w:id="566" w:name="bookmark566"/>
      <w:bookmarkStart w:id="567" w:name="bookmark567"/>
      <w:bookmarkStart w:id="568" w:name="bookmark568"/>
      <w:r>
        <w:rPr>
          <w:color w:val="000000"/>
          <w:spacing w:val="0"/>
          <w:w w:val="100"/>
          <w:position w:val="0"/>
        </w:rPr>
        <w:t>母公司利润表</w:t>
      </w:r>
      <w:bookmarkEnd w:id="566"/>
      <w:bookmarkEnd w:id="567"/>
      <w:bookmarkEnd w:id="568"/>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9,965, 590, </w:t>
            </w:r>
            <w:r>
              <w:rPr>
                <w:color w:val="000000"/>
                <w:spacing w:val="0"/>
                <w:w w:val="100"/>
                <w:position w:val="0"/>
                <w:sz w:val="18"/>
                <w:szCs w:val="18"/>
              </w:rPr>
              <w:t>111.75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7,298, 709, </w:t>
            </w:r>
            <w:r>
              <w:rPr>
                <w:color w:val="000000"/>
                <w:spacing w:val="0"/>
                <w:w w:val="100"/>
                <w:position w:val="0"/>
                <w:sz w:val="18"/>
                <w:szCs w:val="18"/>
              </w:rPr>
              <w:t xml:space="preserve">666.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9,008, 364, </w:t>
            </w:r>
            <w:r>
              <w:rPr>
                <w:color w:val="000000"/>
                <w:spacing w:val="0"/>
                <w:w w:val="100"/>
                <w:position w:val="0"/>
                <w:sz w:val="18"/>
                <w:szCs w:val="18"/>
              </w:rPr>
              <w:t xml:space="preserve">744.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6,374, </w:t>
            </w:r>
            <w:r>
              <w:rPr>
                <w:color w:val="000000"/>
                <w:spacing w:val="0"/>
                <w:w w:val="100"/>
                <w:position w:val="0"/>
                <w:sz w:val="18"/>
                <w:szCs w:val="18"/>
              </w:rPr>
              <w:t xml:space="preserve">821,944. </w:t>
            </w:r>
            <w:r>
              <w:rPr>
                <w:color w:val="000000"/>
                <w:spacing w:val="0"/>
                <w:w w:val="100"/>
                <w:position w:val="0"/>
                <w:sz w:val="18"/>
                <w:szCs w:val="18"/>
              </w:rPr>
              <w:t>38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8,582,777.21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-13,300,596.95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238,673,853.55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280,774,298.56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92,021,046.15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72,612,379.15</w:t>
            </w: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307,065,651.48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216,179,989.69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63,487,960.51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53,850,359.72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66,285,574.31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56,910,096.80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4,078, </w:t>
            </w:r>
            <w:r>
              <w:rPr>
                <w:color w:val="000000"/>
                <w:spacing w:val="0"/>
                <w:w w:val="100"/>
                <w:position w:val="0"/>
                <w:sz w:val="18"/>
                <w:szCs w:val="18"/>
              </w:rPr>
              <w:t xml:space="preserve">220.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5,285, </w:t>
            </w:r>
            <w:r>
              <w:rPr>
                <w:color w:val="000000"/>
                <w:spacing w:val="0"/>
                <w:w w:val="100"/>
                <w:position w:val="0"/>
                <w:sz w:val="18"/>
                <w:szCs w:val="18"/>
              </w:rPr>
              <w:t xml:space="preserve">847.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55,559,304.73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54,296,714.88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-1,517,333.65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-8,073,248.69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-1,187,616.23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-8,073,248.69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-329,717.42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 xml:space="preserve">净敞口套期收益（损失以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-8,245.68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740"/>
              <w:jc w:val="left"/>
            </w:pPr>
            <w:r>
              <w:rPr>
                <w:color w:val="000000"/>
                <w:spacing w:val="0"/>
                <w:w w:val="100"/>
                <w:position w:val="0"/>
              </w:rPr>
              <w:t>信用减值损失（损失以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-52,853,062.89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-82,204,680.92</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 xml:space="preserve">资产减值损失（损失以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-460,515.62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740"/>
              <w:jc w:val="left"/>
            </w:pPr>
            <w:r>
              <w:rPr>
                <w:color w:val="000000"/>
                <w:spacing w:val="0"/>
                <w:w w:val="100"/>
                <w:position w:val="0"/>
              </w:rPr>
              <w:t>资产处置收益（损失以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248,114,225.72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277,790,076.76</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167,460.86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351,816.78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14,668,231.42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15,775,893.40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233,613,455.16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262,366,000.14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32,327,282.00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40,225,649.06</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201,286,173.16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222,140,351.08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2" w:lineRule="exact"/>
              <w:ind w:left="0" w:right="0" w:firstLine="320"/>
              <w:jc w:val="both"/>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201,286,173.16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222,140,351.08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（二）终止经营净利润（净亏损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-12,509,903.05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566.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-12,509,903.05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566. </w:t>
            </w:r>
            <w:r>
              <w:rPr>
                <w:color w:val="000000"/>
                <w:spacing w:val="0"/>
                <w:w w:val="100"/>
                <w:position w:val="0"/>
                <w:sz w:val="18"/>
                <w:szCs w:val="18"/>
              </w:rPr>
              <w:t>35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-12,509,903.05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4,085, </w:t>
            </w:r>
            <w:r>
              <w:rPr>
                <w:color w:val="000000"/>
                <w:spacing w:val="0"/>
                <w:w w:val="100"/>
                <w:position w:val="0"/>
                <w:sz w:val="18"/>
                <w:szCs w:val="18"/>
              </w:rPr>
              <w:t xml:space="preserve">566. </w:t>
            </w:r>
            <w:r>
              <w:rPr>
                <w:color w:val="000000"/>
                <w:spacing w:val="0"/>
                <w:w w:val="100"/>
                <w:position w:val="0"/>
                <w:sz w:val="18"/>
                <w:szCs w:val="18"/>
              </w:rPr>
              <w:t>35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权益法下可转损益的其他综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188,776,270.11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226,225,917.43</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公司负责人：苏同主管会计工作负责人：郭建军会计机构负责人：杨翾</w:t>
      </w:r>
    </w:p>
    <w:p>
      <w:pPr>
        <w:widowControl w:val="0"/>
        <w:spacing w:after="279" w:line="1" w:lineRule="exact"/>
      </w:pPr>
    </w:p>
    <w:p>
      <w:pPr>
        <w:pStyle w:val="Style21"/>
        <w:keepNext/>
        <w:keepLines/>
        <w:widowControl w:val="0"/>
        <w:shd w:val="clear" w:color="auto" w:fill="auto"/>
        <w:bidi w:val="0"/>
        <w:spacing w:before="0" w:after="0" w:line="240" w:lineRule="auto"/>
        <w:ind w:left="0" w:right="0" w:firstLine="0"/>
        <w:jc w:val="center"/>
      </w:pPr>
      <w:bookmarkStart w:id="569" w:name="bookmark569"/>
      <w:bookmarkStart w:id="570" w:name="bookmark570"/>
      <w:bookmarkStart w:id="571" w:name="bookmark571"/>
      <w:r>
        <w:rPr>
          <w:color w:val="000000"/>
          <w:spacing w:val="0"/>
          <w:w w:val="100"/>
          <w:position w:val="0"/>
        </w:rPr>
        <w:t>合并现金流量表</w:t>
      </w:r>
      <w:bookmarkEnd w:id="569"/>
      <w:bookmarkEnd w:id="570"/>
      <w:bookmarkEnd w:id="571"/>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12,456,698,162.40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8,496, 082, </w:t>
            </w:r>
            <w:r>
              <w:rPr>
                <w:color w:val="000000"/>
                <w:spacing w:val="0"/>
                <w:w w:val="100"/>
                <w:position w:val="0"/>
                <w:sz w:val="18"/>
                <w:szCs w:val="18"/>
              </w:rPr>
              <w:t xml:space="preserve">774.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向其他金融机构拆入资金净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收取利息、手续费及佣金的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3,448, </w:t>
            </w:r>
            <w:r>
              <w:rPr>
                <w:color w:val="000000"/>
                <w:spacing w:val="0"/>
                <w:w w:val="100"/>
                <w:position w:val="0"/>
                <w:sz w:val="18"/>
                <w:szCs w:val="18"/>
              </w:rPr>
              <w:t xml:space="preserve">458.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2,127, </w:t>
            </w:r>
            <w:r>
              <w:rPr>
                <w:color w:val="000000"/>
                <w:spacing w:val="0"/>
                <w:w w:val="100"/>
                <w:position w:val="0"/>
                <w:sz w:val="18"/>
                <w:szCs w:val="18"/>
              </w:rPr>
              <w:t xml:space="preserve">023. </w:t>
            </w:r>
            <w:r>
              <w:rPr>
                <w:color w:val="000000"/>
                <w:spacing w:val="0"/>
                <w:w w:val="100"/>
                <w:position w:val="0"/>
                <w:sz w:val="18"/>
                <w:szCs w:val="18"/>
              </w:rPr>
              <w:t>68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245,138,183.20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168,118,171.32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12,705,284,804.20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8,666, 327, </w:t>
            </w:r>
            <w:r>
              <w:rPr>
                <w:color w:val="000000"/>
                <w:spacing w:val="0"/>
                <w:w w:val="100"/>
                <w:position w:val="0"/>
                <w:sz w:val="18"/>
                <w:szCs w:val="18"/>
              </w:rPr>
              <w:t xml:space="preserve">969. </w:t>
            </w:r>
            <w:r>
              <w:rPr>
                <w:color w:val="000000"/>
                <w:spacing w:val="0"/>
                <w:w w:val="100"/>
                <w:position w:val="0"/>
                <w:sz w:val="18"/>
                <w:szCs w:val="18"/>
              </w:rPr>
              <w:t>09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10,986,741,850.19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7,996, 995, </w:t>
            </w:r>
            <w:r>
              <w:rPr>
                <w:color w:val="000000"/>
                <w:spacing w:val="0"/>
                <w:w w:val="100"/>
                <w:position w:val="0"/>
                <w:sz w:val="18"/>
                <w:szCs w:val="18"/>
              </w:rPr>
              <w:t xml:space="preserve">257.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存放中央银行和同业款项净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支付利息、手续费及佣金的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816,127,835.83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604,801,079.21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101,748,274.48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77,518,868.35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440,369,435.49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392,917,725.84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12,344,987,395.99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9,072, 232, </w:t>
            </w:r>
            <w:r>
              <w:rPr>
                <w:color w:val="000000"/>
                <w:spacing w:val="0"/>
                <w:w w:val="100"/>
                <w:position w:val="0"/>
                <w:sz w:val="18"/>
                <w:szCs w:val="18"/>
              </w:rPr>
              <w:t xml:space="preserve">930. </w:t>
            </w:r>
            <w:r>
              <w:rPr>
                <w:color w:val="000000"/>
                <w:spacing w:val="0"/>
                <w:w w:val="100"/>
                <w:position w:val="0"/>
                <w:sz w:val="18"/>
                <w:szCs w:val="18"/>
              </w:rPr>
              <w:t>84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360,297,408.21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-405,904,961.75</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29,513,636.16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8,930, </w:t>
            </w:r>
            <w:r>
              <w:rPr>
                <w:color w:val="000000"/>
                <w:spacing w:val="0"/>
                <w:w w:val="100"/>
                <w:position w:val="0"/>
                <w:sz w:val="18"/>
                <w:szCs w:val="18"/>
              </w:rPr>
              <w:t xml:space="preserve">220.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6,709, </w:t>
            </w:r>
            <w:r>
              <w:rPr>
                <w:color w:val="000000"/>
                <w:spacing w:val="0"/>
                <w:w w:val="100"/>
                <w:position w:val="0"/>
                <w:sz w:val="18"/>
                <w:szCs w:val="18"/>
              </w:rPr>
              <w:t xml:space="preserve">157.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2,957,838.00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129,970.00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33,775.00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1,786, </w:t>
            </w:r>
            <w:r>
              <w:rPr>
                <w:color w:val="000000"/>
                <w:spacing w:val="0"/>
                <w:w w:val="100"/>
                <w:position w:val="0"/>
                <w:sz w:val="18"/>
                <w:szCs w:val="18"/>
              </w:rPr>
              <w:t xml:space="preserve">006. </w:t>
            </w:r>
            <w:r>
              <w:rPr>
                <w:color w:val="000000"/>
                <w:spacing w:val="0"/>
                <w:w w:val="100"/>
                <w:position w:val="0"/>
                <w:sz w:val="18"/>
                <w:szCs w:val="18"/>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373,637.53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38,138,770.12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12,295,470.91</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25,185,728.97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21,908,779.92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61,032,000.00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80,454,214.15</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16,200,000.00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13,062,498.72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102,417,728.97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115,425,492.79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-64,278,958.85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-103,130,021.88</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382,219,908.80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4,060,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 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4,060,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1,568, 310,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1,391,260, </w:t>
            </w:r>
            <w:r>
              <w:rPr>
                <w:color w:val="000000"/>
                <w:spacing w:val="0"/>
                <w:w w:val="100"/>
                <w:position w:val="0"/>
                <w:sz w:val="18"/>
                <w:szCs w:val="18"/>
              </w:rPr>
              <w:t xml:space="preserve">000.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1,067, 007, </w:t>
            </w:r>
            <w:r>
              <w:rPr>
                <w:color w:val="000000"/>
                <w:spacing w:val="0"/>
                <w:w w:val="100"/>
                <w:position w:val="0"/>
                <w:sz w:val="18"/>
                <w:szCs w:val="18"/>
              </w:rPr>
              <w:t xml:space="preserve">800.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490,171,181.29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3,017,537, </w:t>
            </w:r>
            <w:r>
              <w:rPr>
                <w:color w:val="000000"/>
                <w:spacing w:val="0"/>
                <w:w w:val="100"/>
                <w:position w:val="0"/>
                <w:sz w:val="18"/>
                <w:szCs w:val="18"/>
              </w:rPr>
              <w:t xml:space="preserve">709.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1,885, 491, </w:t>
            </w:r>
            <w:r>
              <w:rPr>
                <w:color w:val="000000"/>
                <w:spacing w:val="0"/>
                <w:w w:val="100"/>
                <w:position w:val="0"/>
                <w:sz w:val="18"/>
                <w:szCs w:val="18"/>
              </w:rPr>
              <w:t>181.29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1,424, </w:t>
            </w:r>
            <w:r>
              <w:rPr>
                <w:color w:val="000000"/>
                <w:spacing w:val="0"/>
                <w:w w:val="100"/>
                <w:position w:val="0"/>
                <w:sz w:val="18"/>
                <w:szCs w:val="18"/>
              </w:rPr>
              <w:t>249,151.31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1,011, 114, </w:t>
            </w:r>
            <w:r>
              <w:rPr>
                <w:color w:val="000000"/>
                <w:spacing w:val="0"/>
                <w:w w:val="100"/>
                <w:position w:val="0"/>
                <w:sz w:val="18"/>
                <w:szCs w:val="18"/>
              </w:rPr>
              <w:t xml:space="preserve">024. </w:t>
            </w:r>
            <w:r>
              <w:rPr>
                <w:color w:val="000000"/>
                <w:spacing w:val="0"/>
                <w:w w:val="100"/>
                <w:position w:val="0"/>
                <w:sz w:val="18"/>
                <w:szCs w:val="18"/>
              </w:rPr>
              <w:t>70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142,400,185.64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121,317,591.75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 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1,279, 180, </w:t>
            </w:r>
            <w:r>
              <w:rPr>
                <w:color w:val="000000"/>
                <w:spacing w:val="0"/>
                <w:w w:val="100"/>
                <w:position w:val="0"/>
                <w:sz w:val="18"/>
                <w:szCs w:val="18"/>
              </w:rPr>
              <w:t xml:space="preserve">462.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217,970,967.00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2,845, 829, </w:t>
            </w:r>
            <w:r>
              <w:rPr>
                <w:color w:val="000000"/>
                <w:spacing w:val="0"/>
                <w:w w:val="100"/>
                <w:position w:val="0"/>
                <w:sz w:val="18"/>
                <w:szCs w:val="18"/>
              </w:rPr>
              <w:t xml:space="preserve">799.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1,350, 402, </w:t>
            </w:r>
            <w:r>
              <w:rPr>
                <w:color w:val="000000"/>
                <w:spacing w:val="0"/>
                <w:w w:val="100"/>
                <w:position w:val="0"/>
                <w:sz w:val="18"/>
                <w:szCs w:val="18"/>
              </w:rPr>
              <w:t xml:space="preserve">583. </w:t>
            </w:r>
            <w:r>
              <w:rPr>
                <w:color w:val="000000"/>
                <w:spacing w:val="0"/>
                <w:w w:val="100"/>
                <w:position w:val="0"/>
                <w:sz w:val="18"/>
                <w:szCs w:val="18"/>
              </w:rPr>
              <w:t>45</w:t>
            </w:r>
          </w:p>
        </w:tc>
      </w:tr>
    </w:tbl>
    <w:p>
      <w:pPr>
        <w:spacing w:lineRule="exact" w:line="1"/>
        <w:rPr>
          <w:sz w:val="2"/>
          <w:szCs w:val="2"/>
        </w:rPr>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171,707,909.93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535,088,597.84</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-3,937,861.15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-5,032,661.54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463,788,498.14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21,020,952.67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338,832,086.71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317,811,134.04</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802,620,584.85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338,832,086.71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公司负责人：苏同主管会计工作负责人：郭建军会计机构负责人：杨翾</w:t>
      </w:r>
    </w:p>
    <w:p>
      <w:pPr>
        <w:widowControl w:val="0"/>
        <w:spacing w:after="559" w:line="1" w:lineRule="exact"/>
      </w:pPr>
    </w:p>
    <w:p>
      <w:pPr>
        <w:pStyle w:val="Style21"/>
        <w:keepNext/>
        <w:keepLines/>
        <w:widowControl w:val="0"/>
        <w:shd w:val="clear" w:color="auto" w:fill="auto"/>
        <w:bidi w:val="0"/>
        <w:spacing w:before="0" w:after="40" w:line="240" w:lineRule="auto"/>
        <w:ind w:left="0" w:right="0" w:firstLine="0"/>
        <w:jc w:val="center"/>
      </w:pPr>
      <w:bookmarkStart w:id="572" w:name="bookmark572"/>
      <w:bookmarkStart w:id="573" w:name="bookmark573"/>
      <w:bookmarkStart w:id="574" w:name="bookmark574"/>
      <w:r>
        <w:rPr>
          <w:color w:val="000000"/>
          <w:spacing w:val="0"/>
          <w:w w:val="100"/>
          <w:position w:val="0"/>
        </w:rPr>
        <w:t>母公司现金流量表</w:t>
      </w:r>
      <w:bookmarkEnd w:id="572"/>
      <w:bookmarkEnd w:id="573"/>
      <w:bookmarkEnd w:id="574"/>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31"/>
        <w:gridCol w:w="2117"/>
        <w:gridCol w:w="2117"/>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2021年度</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销售商品、提供劳务收到的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9,399,771,892.21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6,499, 405, </w:t>
            </w:r>
            <w:r>
              <w:rPr>
                <w:color w:val="000000"/>
                <w:spacing w:val="0"/>
                <w:w w:val="100"/>
                <w:position w:val="0"/>
                <w:sz w:val="18"/>
                <w:szCs w:val="18"/>
              </w:rPr>
              <w:t xml:space="preserve">968.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446,454.96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570,240.95</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2,436,139,155.97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1,749, 648, </w:t>
            </w:r>
            <w:r>
              <w:rPr>
                <w:color w:val="000000"/>
                <w:spacing w:val="0"/>
                <w:w w:val="100"/>
                <w:position w:val="0"/>
                <w:sz w:val="18"/>
                <w:szCs w:val="18"/>
              </w:rPr>
              <w:t xml:space="preserve">488. </w:t>
            </w:r>
            <w:r>
              <w:rPr>
                <w:color w:val="000000"/>
                <w:spacing w:val="0"/>
                <w:w w:val="100"/>
                <w:position w:val="0"/>
                <w:sz w:val="18"/>
                <w:szCs w:val="18"/>
              </w:rPr>
              <w:t>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11,836,357,503.14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8,249, 624, </w:t>
            </w:r>
            <w:r>
              <w:rPr>
                <w:color w:val="000000"/>
                <w:spacing w:val="0"/>
                <w:w w:val="100"/>
                <w:position w:val="0"/>
                <w:sz w:val="18"/>
                <w:szCs w:val="18"/>
              </w:rPr>
              <w:t xml:space="preserve">697. </w:t>
            </w:r>
            <w:r>
              <w:rPr>
                <w:color w:val="000000"/>
                <w:spacing w:val="0"/>
                <w:w w:val="100"/>
                <w:position w:val="0"/>
                <w:sz w:val="18"/>
                <w:szCs w:val="18"/>
              </w:rPr>
              <w:t>30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9,148, 799, </w:t>
            </w:r>
            <w:r>
              <w:rPr>
                <w:color w:val="000000"/>
                <w:spacing w:val="0"/>
                <w:w w:val="100"/>
                <w:position w:val="0"/>
                <w:sz w:val="18"/>
                <w:szCs w:val="18"/>
              </w:rPr>
              <w:t xml:space="preserve">690.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6,628, 580, </w:t>
            </w:r>
            <w:r>
              <w:rPr>
                <w:color w:val="000000"/>
                <w:spacing w:val="0"/>
                <w:w w:val="100"/>
                <w:position w:val="0"/>
                <w:sz w:val="18"/>
                <w:szCs w:val="18"/>
              </w:rPr>
              <w:t xml:space="preserve">068. </w:t>
            </w:r>
            <w:r>
              <w:rPr>
                <w:color w:val="000000"/>
                <w:spacing w:val="0"/>
                <w:w w:val="100"/>
                <w:position w:val="0"/>
                <w:sz w:val="18"/>
                <w:szCs w:val="18"/>
              </w:rPr>
              <w:t>56</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533,204,448.42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447,467,914.80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63,880,472.52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63,521,100.82</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1,892, </w:t>
            </w:r>
            <w:r>
              <w:rPr>
                <w:color w:val="000000"/>
                <w:spacing w:val="0"/>
                <w:w w:val="100"/>
                <w:position w:val="0"/>
                <w:sz w:val="18"/>
                <w:szCs w:val="18"/>
              </w:rPr>
              <w:t>221,723.87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1,564, 127, </w:t>
            </w:r>
            <w:r>
              <w:rPr>
                <w:color w:val="000000"/>
                <w:spacing w:val="0"/>
                <w:w w:val="100"/>
                <w:position w:val="0"/>
                <w:sz w:val="18"/>
                <w:szCs w:val="18"/>
              </w:rPr>
              <w:t xml:space="preserve">296.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11,638,106,335.45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8,703, 696, </w:t>
            </w:r>
            <w:r>
              <w:rPr>
                <w:color w:val="000000"/>
                <w:spacing w:val="0"/>
                <w:w w:val="100"/>
                <w:position w:val="0"/>
                <w:sz w:val="18"/>
                <w:szCs w:val="18"/>
              </w:rPr>
              <w:t xml:space="preserve">380. </w:t>
            </w:r>
            <w:r>
              <w:rPr>
                <w:color w:val="000000"/>
                <w:spacing w:val="0"/>
                <w:w w:val="100"/>
                <w:position w:val="0"/>
                <w:sz w:val="18"/>
                <w:szCs w:val="18"/>
              </w:rPr>
              <w:t>70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198,251,167.69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-454,071,683.40</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251,455.00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1,008,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6,709, </w:t>
            </w:r>
            <w:r>
              <w:rPr>
                <w:color w:val="000000"/>
                <w:spacing w:val="0"/>
                <w:w w:val="100"/>
                <w:position w:val="0"/>
                <w:sz w:val="18"/>
                <w:szCs w:val="18"/>
              </w:rPr>
              <w:t xml:space="preserve">157.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2,957,838.00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 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16,075.00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4,770.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6,976, </w:t>
            </w:r>
            <w:r>
              <w:rPr>
                <w:color w:val="000000"/>
                <w:spacing w:val="0"/>
                <w:w w:val="100"/>
                <w:position w:val="0"/>
                <w:sz w:val="18"/>
                <w:szCs w:val="18"/>
              </w:rPr>
              <w:t xml:space="preserve">687.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3,970, </w:t>
            </w:r>
            <w:r>
              <w:rPr>
                <w:color w:val="000000"/>
                <w:spacing w:val="0"/>
                <w:w w:val="100"/>
                <w:position w:val="0"/>
                <w:sz w:val="18"/>
                <w:szCs w:val="18"/>
              </w:rPr>
              <w:t xml:space="preserve">608.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 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8,248, </w:t>
            </w:r>
            <w:r>
              <w:rPr>
                <w:color w:val="000000"/>
                <w:spacing w:val="0"/>
                <w:w w:val="100"/>
                <w:position w:val="0"/>
                <w:sz w:val="18"/>
                <w:szCs w:val="18"/>
              </w:rPr>
              <w:t xml:space="preserve">962.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14,390,249.67</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82,482,000.00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89,366,084.86</w:t>
            </w:r>
          </w:p>
        </w:tc>
      </w:tr>
    </w:tbl>
    <w:p>
      <w:pPr>
        <w:spacing w:lineRule="exact" w:line="1"/>
        <w:rPr>
          <w:sz w:val="2"/>
          <w:szCs w:val="2"/>
        </w:rPr>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90,730,962.04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104,356,334.53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-83,754,274.30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-100,385,726.53</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378,819,908.80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1,251,000,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1,067, 007, </w:t>
            </w:r>
            <w:r>
              <w:rPr>
                <w:color w:val="000000"/>
                <w:spacing w:val="0"/>
                <w:w w:val="100"/>
                <w:position w:val="0"/>
                <w:sz w:val="18"/>
                <w:szCs w:val="18"/>
              </w:rPr>
              <w:t xml:space="preserve">800.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490,171,181.29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2,675, 827, </w:t>
            </w:r>
            <w:r>
              <w:rPr>
                <w:color w:val="000000"/>
                <w:spacing w:val="0"/>
                <w:w w:val="100"/>
                <w:position w:val="0"/>
                <w:sz w:val="18"/>
                <w:szCs w:val="18"/>
              </w:rPr>
              <w:t xml:space="preserve">709.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1,741, 171, </w:t>
            </w:r>
            <w:r>
              <w:rPr>
                <w:color w:val="000000"/>
                <w:spacing w:val="0"/>
                <w:w w:val="100"/>
                <w:position w:val="0"/>
                <w:sz w:val="18"/>
                <w:szCs w:val="18"/>
              </w:rPr>
              <w:t>181.29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1,158, 387, </w:t>
            </w:r>
            <w:r>
              <w:rPr>
                <w:color w:val="000000"/>
                <w:spacing w:val="0"/>
                <w:w w:val="100"/>
                <w:position w:val="0"/>
                <w:sz w:val="18"/>
                <w:szCs w:val="18"/>
              </w:rPr>
              <w:t>549.81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855,398,350.17</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分配股利、利润或偿付利息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125,315,249.53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108,072,222.64</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1,161,567,517.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211,970,967.00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2,445,270,316.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1,175, </w:t>
            </w:r>
            <w:r>
              <w:rPr>
                <w:color w:val="000000"/>
                <w:spacing w:val="0"/>
                <w:w w:val="100"/>
                <w:position w:val="0"/>
                <w:sz w:val="18"/>
                <w:szCs w:val="18"/>
              </w:rPr>
              <w:t>441,539.81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230,557,392.68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565,729,641.48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 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-466.10</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五、现金及现金等价物净增加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345,054,131.66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11,271,765.45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 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178,580,990.18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167,309,224.73</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六、期末现金及现金等价物余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523,635,121.84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178,580,990.18</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98" w:right="1255" w:bottom="1503" w:left="1775" w:header="0" w:footer="3" w:gutter="0"/>
          <w:cols w:space="720"/>
          <w:noEndnote/>
          <w:rtlGutter w:val="0"/>
          <w:docGrid w:linePitch="360"/>
        </w:sectPr>
      </w:pPr>
      <w:r>
        <w:rPr>
          <w:color w:val="000000"/>
          <w:spacing w:val="0"/>
          <w:w w:val="100"/>
          <w:position w:val="0"/>
        </w:rPr>
        <w:t>公司负责人：苏同主管会计工作负责人：郭建军会计机构负责人：杨翾</w:t>
      </w:r>
    </w:p>
    <w:p>
      <w:pPr>
        <w:pStyle w:val="Style21"/>
        <w:keepNext/>
        <w:keepLines/>
        <w:widowControl w:val="0"/>
        <w:shd w:val="clear" w:color="auto" w:fill="auto"/>
        <w:bidi w:val="0"/>
        <w:spacing w:before="300" w:after="40" w:line="240" w:lineRule="auto"/>
        <w:ind w:left="0" w:right="0" w:firstLine="0"/>
        <w:jc w:val="center"/>
      </w:pPr>
      <w:bookmarkStart w:id="575" w:name="bookmark575"/>
      <w:bookmarkStart w:id="576" w:name="bookmark576"/>
      <w:bookmarkStart w:id="577" w:name="bookmark577"/>
      <w:r>
        <w:rPr>
          <w:color w:val="000000"/>
          <w:spacing w:val="0"/>
          <w:w w:val="100"/>
          <w:position w:val="0"/>
        </w:rPr>
        <w:t>合并所有者权益变动表</w:t>
      </w:r>
      <w:bookmarkEnd w:id="575"/>
      <w:bookmarkEnd w:id="576"/>
      <w:bookmarkEnd w:id="57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4"/>
        <w:gridCol w:w="1229"/>
        <w:gridCol w:w="341"/>
        <w:gridCol w:w="341"/>
        <w:gridCol w:w="336"/>
        <w:gridCol w:w="1229"/>
        <w:gridCol w:w="1157"/>
        <w:gridCol w:w="1157"/>
        <w:gridCol w:w="341"/>
        <w:gridCol w:w="1229"/>
        <w:gridCol w:w="336"/>
        <w:gridCol w:w="1373"/>
        <w:gridCol w:w="341"/>
        <w:gridCol w:w="1373"/>
        <w:gridCol w:w="1085"/>
        <w:gridCol w:w="1378"/>
      </w:tblGrid>
      <w:tr>
        <w:trPr>
          <w:trHeight w:val="254"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708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少数股东 权益</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4" w:lineRule="exact"/>
              <w:ind w:left="0" w:right="0" w:firstLine="0"/>
              <w:jc w:val="both"/>
              <w:rPr>
                <w:sz w:val="17"/>
                <w:szCs w:val="17"/>
              </w:rPr>
            </w:pPr>
            <w:r>
              <w:rPr>
                <w:color w:val="000000"/>
                <w:spacing w:val="0"/>
                <w:w w:val="100"/>
                <w:position w:val="0"/>
                <w:sz w:val="17"/>
                <w:szCs w:val="17"/>
              </w:rPr>
              <w:t>一 般 风 险 准 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228,581,2</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602,842,1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32,144,4</w:t>
            </w:r>
          </w:p>
          <w:p>
            <w:pPr>
              <w:pStyle w:val="Style10"/>
              <w:keepNext w:val="0"/>
              <w:keepLines w:val="0"/>
              <w:widowControl w:val="0"/>
              <w:shd w:val="clear" w:color="auto" w:fill="auto"/>
              <w:bidi w:val="0"/>
              <w:spacing w:before="0" w:after="60" w:line="240" w:lineRule="auto"/>
              <w:ind w:left="0" w:right="0" w:firstLine="480"/>
              <w:jc w:val="both"/>
              <w:rPr>
                <w:sz w:val="18"/>
                <w:szCs w:val="18"/>
              </w:rPr>
            </w:pPr>
            <w:r>
              <w:rPr>
                <w:color w:val="000000"/>
                <w:spacing w:val="0"/>
                <w:w w:val="100"/>
                <w:position w:val="0"/>
                <w:sz w:val="18"/>
                <w:szCs w:val="18"/>
              </w:rPr>
              <w:t>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135,475,0</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861,646,052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1,776,234,0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1,073,15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1,777,307,2</w:t>
            </w:r>
          </w:p>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20.92</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加：</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会计</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政策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9" w:lineRule="exact"/>
              <w:ind w:left="0" w:right="0" w:firstLine="520"/>
              <w:jc w:val="both"/>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520"/>
              <w:jc w:val="both"/>
              <w:rPr>
                <w:sz w:val="17"/>
                <w:szCs w:val="17"/>
              </w:rPr>
            </w:pPr>
            <w:r>
              <w:rPr>
                <w:color w:val="000000"/>
                <w:spacing w:val="0"/>
                <w:w w:val="100"/>
                <w:position w:val="0"/>
                <w:sz w:val="17"/>
                <w:szCs w:val="17"/>
              </w:rPr>
              <w:t>同</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一控</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制下</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企业</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本年</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期初</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228,581,2</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602,842,1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32,144,4</w:t>
            </w:r>
          </w:p>
          <w:p>
            <w:pPr>
              <w:pStyle w:val="Style10"/>
              <w:keepNext w:val="0"/>
              <w:keepLines w:val="0"/>
              <w:widowControl w:val="0"/>
              <w:shd w:val="clear" w:color="auto" w:fill="auto"/>
              <w:bidi w:val="0"/>
              <w:spacing w:before="0" w:after="60" w:line="240" w:lineRule="auto"/>
              <w:ind w:left="0" w:right="0" w:firstLine="480"/>
              <w:jc w:val="both"/>
              <w:rPr>
                <w:sz w:val="18"/>
                <w:szCs w:val="18"/>
              </w:rPr>
            </w:pPr>
            <w:r>
              <w:rPr>
                <w:color w:val="000000"/>
                <w:spacing w:val="0"/>
                <w:w w:val="100"/>
                <w:position w:val="0"/>
                <w:sz w:val="18"/>
                <w:szCs w:val="18"/>
              </w:rPr>
              <w:t>67.42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135,475,0</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861,646,052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1,776,234,0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1,073,15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1,777,307,2</w:t>
            </w:r>
          </w:p>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20.92</w:t>
            </w:r>
          </w:p>
        </w:tc>
      </w:tr>
    </w:tbl>
    <w:p>
      <w:pPr>
        <w:spacing w:lineRule="exact" w:line="1"/>
        <w:rPr>
          <w:sz w:val="2"/>
          <w:szCs w:val="2"/>
        </w:rPr>
      </w:pPr>
      <w:r>
        <w:br w:type="page"/>
      </w:r>
    </w:p>
    <w:tbl>
      <w:tblPr>
        <w:tblOverlap w:val="never"/>
        <w:jc w:val="center"/>
        <w:tblLayout w:type="fixed"/>
      </w:tblPr>
      <w:tblGrid>
        <w:gridCol w:w="634"/>
        <w:gridCol w:w="1229"/>
        <w:gridCol w:w="341"/>
        <w:gridCol w:w="341"/>
        <w:gridCol w:w="336"/>
        <w:gridCol w:w="1229"/>
        <w:gridCol w:w="1157"/>
        <w:gridCol w:w="1157"/>
        <w:gridCol w:w="341"/>
        <w:gridCol w:w="1229"/>
        <w:gridCol w:w="336"/>
        <w:gridCol w:w="1373"/>
        <w:gridCol w:w="341"/>
        <w:gridCol w:w="1373"/>
        <w:gridCol w:w="1085"/>
        <w:gridCol w:w="1378"/>
      </w:tblGrid>
      <w:tr>
        <w:trPr>
          <w:trHeight w:val="258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三、</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增减</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变动</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金额</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少以</w:t>
            </w:r>
          </w:p>
          <w:p>
            <w:pPr>
              <w:pStyle w:val="Style10"/>
              <w:keepNext w:val="0"/>
              <w:keepLines w:val="0"/>
              <w:widowControl w:val="0"/>
              <w:shd w:val="clear" w:color="auto" w:fill="auto"/>
              <w:bidi w:val="0"/>
              <w:spacing w:before="0" w:after="60" w:line="240" w:lineRule="auto"/>
              <w:ind w:left="0" w:right="0" w:firstLine="280"/>
              <w:jc w:val="both"/>
              <w:rPr>
                <w:sz w:val="17"/>
                <w:szCs w:val="17"/>
              </w:rPr>
            </w:pPr>
            <w:r>
              <w:rPr>
                <w:color w:val="000000"/>
                <w:spacing w:val="0"/>
                <w:w w:val="100"/>
                <w:position w:val="0"/>
                <w:sz w:val="17"/>
                <w:szCs w:val="17"/>
              </w:rPr>
              <w:t>—</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”号</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填</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24,755,26</w:t>
            </w:r>
          </w:p>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337,027,6</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7,988,43</w:t>
            </w:r>
          </w:p>
          <w:p>
            <w:pPr>
              <w:pStyle w:val="Style1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169,202,626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543,163,182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4,678,07</w:t>
            </w:r>
          </w:p>
          <w:p>
            <w:pPr>
              <w:pStyle w:val="Style10"/>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538,485,107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4,381,37</w:t>
            </w:r>
          </w:p>
          <w:p>
            <w:pPr>
              <w:pStyle w:val="Style10"/>
              <w:keepNext w:val="0"/>
              <w:keepLines w:val="0"/>
              <w:widowControl w:val="0"/>
              <w:shd w:val="clear" w:color="auto" w:fill="auto"/>
              <w:bidi w:val="0"/>
              <w:spacing w:before="0" w:after="60" w:line="240" w:lineRule="auto"/>
              <w:ind w:left="0" w:right="0" w:firstLine="620"/>
              <w:jc w:val="both"/>
              <w:rPr>
                <w:sz w:val="18"/>
                <w:szCs w:val="18"/>
              </w:rPr>
            </w:pPr>
            <w:r>
              <w:rPr>
                <w:color w:val="000000"/>
                <w:spacing w:val="0"/>
                <w:w w:val="100"/>
                <w:position w:val="0"/>
                <w:sz w:val="18"/>
                <w:szCs w:val="18"/>
              </w:rPr>
              <w:t>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228,987,469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224,606,099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9,705,56</w:t>
            </w:r>
          </w:p>
          <w:p>
            <w:pPr>
              <w:pStyle w:val="Style10"/>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214,900,532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16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）所 有者 投入 和减 少资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24,755,26</w:t>
            </w:r>
          </w:p>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337,027,6</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381,948,991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5,027,49</w:t>
            </w:r>
          </w:p>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386,976,483 .69</w:t>
            </w:r>
          </w:p>
        </w:tc>
      </w:tr>
      <w:tr>
        <w:trPr>
          <w:trHeight w:val="141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所有 者投 入的 普通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26,936,88</w:t>
            </w:r>
          </w:p>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355,836,1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382,773,055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3,400,00</w:t>
            </w:r>
          </w:p>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386,173,055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w:t>
            </w:r>
          </w:p>
        </w:tc>
      </w:tr>
      <w:tr>
        <w:trPr>
          <w:trHeight w:val="18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其他 权益 工具 持有 者投 入资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
        <w:gridCol w:w="1229"/>
        <w:gridCol w:w="341"/>
        <w:gridCol w:w="341"/>
        <w:gridCol w:w="336"/>
        <w:gridCol w:w="1229"/>
        <w:gridCol w:w="1157"/>
        <w:gridCol w:w="1157"/>
        <w:gridCol w:w="341"/>
        <w:gridCol w:w="1229"/>
        <w:gridCol w:w="336"/>
        <w:gridCol w:w="1373"/>
        <w:gridCol w:w="341"/>
        <w:gridCol w:w="1373"/>
        <w:gridCol w:w="1085"/>
        <w:gridCol w:w="1378"/>
      </w:tblGrid>
      <w:tr>
        <w:trPr>
          <w:trHeight w:val="188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股份 支付 计入 所有 者权 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00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2,181,612</w:t>
            </w:r>
          </w:p>
          <w:p>
            <w:pPr>
              <w:pStyle w:val="Style10"/>
              <w:keepNext w:val="0"/>
              <w:keepLines w:val="0"/>
              <w:widowControl w:val="0"/>
              <w:shd w:val="clear" w:color="auto" w:fill="auto"/>
              <w:bidi w:val="0"/>
              <w:spacing w:before="0" w:after="60" w:line="240" w:lineRule="auto"/>
              <w:ind w:left="0" w:right="0" w:firstLine="80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18,808,47</w:t>
            </w:r>
          </w:p>
          <w:p>
            <w:pPr>
              <w:pStyle w:val="Style10"/>
              <w:keepNext w:val="0"/>
              <w:keepLines w:val="0"/>
              <w:widowControl w:val="0"/>
              <w:shd w:val="clear" w:color="auto" w:fill="auto"/>
              <w:bidi w:val="0"/>
              <w:spacing w:before="0" w:after="60" w:line="240" w:lineRule="auto"/>
              <w:ind w:left="0" w:right="0" w:firstLine="700"/>
              <w:jc w:val="left"/>
              <w:rPr>
                <w:sz w:val="18"/>
                <w:szCs w:val="18"/>
              </w:rPr>
            </w:pPr>
            <w:r>
              <w:rPr>
                <w:color w:val="000000"/>
                <w:spacing w:val="0"/>
                <w:w w:val="100"/>
                <w:position w:val="0"/>
                <w:sz w:val="18"/>
                <w:szCs w:val="18"/>
              </w:rPr>
              <w:t>5.67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-824,063.67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1,627, 49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803,428.25</w:t>
            </w: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63,391,908.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63,391,908.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63,391,908.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w:t>
            </w: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盈余</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一般</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风险</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对所 有者</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63,391,908.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63,391,908.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63,391,908.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16</w:t>
            </w:r>
          </w:p>
        </w:tc>
      </w:tr>
      <w:tr>
        <w:trPr>
          <w:trHeight w:val="48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
        <w:gridCol w:w="1229"/>
        <w:gridCol w:w="341"/>
        <w:gridCol w:w="341"/>
        <w:gridCol w:w="336"/>
        <w:gridCol w:w="1229"/>
        <w:gridCol w:w="1157"/>
        <w:gridCol w:w="1157"/>
        <w:gridCol w:w="341"/>
        <w:gridCol w:w="1229"/>
        <w:gridCol w:w="336"/>
        <w:gridCol w:w="1373"/>
        <w:gridCol w:w="341"/>
        <w:gridCol w:w="1373"/>
        <w:gridCol w:w="1085"/>
        <w:gridCol w:w="1378"/>
      </w:tblGrid>
      <w:tr>
        <w:trPr>
          <w:trHeight w:val="141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3,607, 06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3,607,065.2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资本 公积 转增 资本</w:t>
            </w:r>
          </w:p>
          <w:p>
            <w:pPr>
              <w:pStyle w:val="Style10"/>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盈余 公积 转增 资本</w:t>
            </w:r>
          </w:p>
          <w:p>
            <w:pPr>
              <w:pStyle w:val="Style10"/>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2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6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设定 受益 计划 变动 额结 转留 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4"/>
        <w:gridCol w:w="1229"/>
        <w:gridCol w:w="341"/>
        <w:gridCol w:w="341"/>
        <w:gridCol w:w="336"/>
        <w:gridCol w:w="1229"/>
        <w:gridCol w:w="1157"/>
        <w:gridCol w:w="1157"/>
        <w:gridCol w:w="341"/>
        <w:gridCol w:w="1229"/>
        <w:gridCol w:w="336"/>
        <w:gridCol w:w="1373"/>
        <w:gridCol w:w="341"/>
        <w:gridCol w:w="1373"/>
        <w:gridCol w:w="1085"/>
        <w:gridCol w:w="1378"/>
      </w:tblGrid>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其他 综合 收益 结转 留存</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3,607, 06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3,607,065.2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（五</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）专 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四、</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期末</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253,336,5</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939,869,8</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40,132,9</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03.02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135,475,0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1,030, 848, 6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2,319, 397,2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3,604,91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2,315,792,3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28.70</w:t>
            </w:r>
          </w:p>
        </w:tc>
      </w:tr>
    </w:tbl>
    <w:p>
      <w:pPr>
        <w:widowControl w:val="0"/>
        <w:spacing w:after="519" w:line="1" w:lineRule="exact"/>
      </w:pPr>
    </w:p>
    <w:tbl>
      <w:tblPr>
        <w:tblOverlap w:val="never"/>
        <w:jc w:val="center"/>
        <w:tblLayout w:type="fixed"/>
      </w:tblPr>
      <w:tblGrid>
        <w:gridCol w:w="638"/>
        <w:gridCol w:w="13238"/>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708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tabs>
                <w:tab w:pos="10937" w:val="left"/>
                <w:tab w:pos="11983" w:val="left"/>
              </w:tabs>
              <w:bidi w:val="0"/>
              <w:spacing w:before="0" w:after="0" w:line="240" w:lineRule="auto"/>
              <w:ind w:left="4380" w:right="0" w:firstLine="0"/>
              <w:jc w:val="left"/>
              <w:rPr>
                <w:sz w:val="17"/>
                <w:szCs w:val="17"/>
              </w:rPr>
            </w:pPr>
            <w:r>
              <w:rPr>
                <w:color w:val="000000"/>
                <w:spacing w:val="0"/>
                <w:w w:val="100"/>
                <w:position w:val="0"/>
                <w:sz w:val="17"/>
                <w:szCs w:val="17"/>
              </w:rPr>
              <w:t>归属于母公司所有者权益</w:t>
              <w:tab/>
              <w:t>小制眄左</w:t>
              <w:tab/>
              <w:t>而右•玄如</w:t>
            </w:r>
            <w:r>
              <w:rPr>
                <w:color w:val="000000"/>
                <w:spacing w:val="0"/>
                <w:w w:val="100"/>
                <w:position w:val="0"/>
                <w:sz w:val="17"/>
                <w:szCs w:val="17"/>
              </w:rPr>
              <w:t>j</w:t>
            </w:r>
          </w:p>
          <w:p>
            <w:pPr>
              <w:pStyle w:val="Style10"/>
              <w:keepNext w:val="0"/>
              <w:keepLines w:val="0"/>
              <w:widowControl w:val="0"/>
              <w:shd w:val="clear" w:color="auto" w:fill="auto"/>
              <w:tabs>
                <w:tab w:pos="1051" w:val="left"/>
              </w:tabs>
              <w:bidi w:val="0"/>
              <w:spacing w:before="0" w:after="0" w:line="240" w:lineRule="auto"/>
              <w:ind w:left="0" w:right="140" w:firstLine="0"/>
              <w:jc w:val="right"/>
              <w:rPr>
                <w:sz w:val="17"/>
                <w:szCs w:val="17"/>
              </w:rPr>
            </w:pPr>
            <w:r>
              <w:rPr>
                <w:color w:val="000000"/>
                <w:spacing w:val="0"/>
                <w:w w:val="100"/>
                <w:position w:val="0"/>
                <w:sz w:val="17"/>
                <w:szCs w:val="17"/>
              </w:rPr>
              <w:t>少数股东</w:t>
              <w:tab/>
              <w:t>所有者权益合</w:t>
            </w:r>
          </w:p>
        </w:tc>
      </w:tr>
      <w:tr>
        <w:trPr>
          <w:trHeight w:val="504" w:hRule="exact"/>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tabs>
                <w:tab w:pos="1383" w:val="left"/>
                <w:tab w:pos="2530" w:val="left"/>
                <w:tab w:pos="3634" w:val="left"/>
                <w:tab w:pos="9874" w:val="left"/>
                <w:tab w:pos="11103" w:val="left"/>
                <w:tab w:pos="12438" w:val="left"/>
              </w:tabs>
              <w:bidi w:val="0"/>
              <w:spacing w:before="0" w:after="0" w:line="240" w:lineRule="auto"/>
              <w:ind w:left="0" w:right="0" w:firstLine="260"/>
              <w:jc w:val="left"/>
              <w:rPr>
                <w:sz w:val="17"/>
                <w:szCs w:val="17"/>
              </w:rPr>
            </w:pPr>
            <w:r>
              <w:rPr>
                <w:color w:val="000000"/>
                <w:spacing w:val="0"/>
                <w:w w:val="100"/>
                <w:position w:val="0"/>
                <w:sz w:val="17"/>
                <w:szCs w:val="17"/>
              </w:rPr>
              <w:t>实收资本</w:t>
              <w:tab/>
              <w:t>其他权益</w:t>
              <w:tab/>
              <w:t>密夫八粕</w:t>
              <w:tab/>
              <w:t>计宓右眄其他综合收专用圣八粕一主丛州钊涌其</w:t>
              <w:tab/>
              <w:t>』、、+</w:t>
              <w:tab/>
              <w:t>权益</w:t>
              <w:tab/>
              <w:t>计</w:t>
            </w:r>
          </w:p>
          <w:p>
            <w:pPr>
              <w:pStyle w:val="Style10"/>
              <w:keepNext w:val="0"/>
              <w:keepLines w:val="0"/>
              <w:widowControl w:val="0"/>
              <w:shd w:val="clear" w:color="auto" w:fill="auto"/>
              <w:tabs>
                <w:tab w:pos="2502" w:val="left"/>
                <w:tab w:pos="5137" w:val="left"/>
                <w:tab w:pos="5919" w:val="left"/>
                <w:tab w:pos="9841" w:val="left"/>
              </w:tabs>
              <w:bidi w:val="0"/>
              <w:spacing w:before="0" w:after="0" w:line="240" w:lineRule="auto"/>
              <w:ind w:left="0" w:right="0" w:firstLine="260"/>
              <w:jc w:val="left"/>
              <w:rPr>
                <w:sz w:val="17"/>
                <w:szCs w:val="17"/>
              </w:rPr>
            </w:pPr>
            <w:r>
              <w:rPr>
                <w:color w:val="000000"/>
                <w:spacing w:val="0"/>
                <w:w w:val="100"/>
                <w:position w:val="0"/>
                <w:sz w:val="17"/>
                <w:szCs w:val="17"/>
              </w:rPr>
              <w:t>（或股本）工具</w:t>
              <w:tab/>
              <w:t>资本公积减：库存股</w:t>
              <w:tab/>
              <w:t>益</w:t>
              <w:tab/>
              <w:t>项盈余公积般未分配利润他</w:t>
              <w:tab/>
              <w:t>小计</w:t>
            </w:r>
          </w:p>
        </w:tc>
      </w:tr>
    </w:tbl>
    <w:p>
      <w:pPr>
        <w:spacing w:lineRule="exact" w:line="1"/>
        <w:rPr>
          <w:sz w:val="2"/>
          <w:szCs w:val="2"/>
        </w:rPr>
      </w:pPr>
      <w:r>
        <w:br w:type="page"/>
      </w:r>
    </w:p>
    <w:tbl>
      <w:tblPr>
        <w:tblOverlap w:val="never"/>
        <w:jc w:val="center"/>
        <w:tblLayout w:type="fixed"/>
      </w:tblPr>
      <w:tblGrid>
        <w:gridCol w:w="638"/>
        <w:gridCol w:w="1243"/>
        <w:gridCol w:w="341"/>
        <w:gridCol w:w="341"/>
        <w:gridCol w:w="341"/>
        <w:gridCol w:w="1243"/>
        <w:gridCol w:w="1171"/>
        <w:gridCol w:w="1166"/>
        <w:gridCol w:w="346"/>
        <w:gridCol w:w="1238"/>
        <w:gridCol w:w="346"/>
        <w:gridCol w:w="1238"/>
        <w:gridCol w:w="346"/>
        <w:gridCol w:w="1387"/>
        <w:gridCol w:w="1094"/>
        <w:gridCol w:w="1397"/>
      </w:tblGrid>
      <w:tr>
        <w:trPr>
          <w:trHeight w:val="9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储</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上年</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年末</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231,007,1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629,865,1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43,568,98</w:t>
            </w:r>
          </w:p>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28,135,36</w:t>
            </w:r>
          </w:p>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113,261,0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730,847,0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1,689, 546, 7</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2,447,51</w:t>
            </w:r>
          </w:p>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1,691, 994, 3</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13.14</w:t>
            </w: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加：</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会计</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政策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520"/>
              <w:jc w:val="left"/>
              <w:rPr>
                <w:sz w:val="17"/>
                <w:szCs w:val="17"/>
              </w:rPr>
            </w:pPr>
            <w:r>
              <w:rPr>
                <w:color w:val="000000"/>
                <w:spacing w:val="0"/>
                <w:w w:val="100"/>
                <w:position w:val="0"/>
                <w:sz w:val="17"/>
                <w:szCs w:val="17"/>
              </w:rPr>
              <w:t>前 期差 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520"/>
              <w:jc w:val="left"/>
              <w:rPr>
                <w:sz w:val="17"/>
                <w:szCs w:val="17"/>
              </w:rPr>
            </w:pPr>
            <w:r>
              <w:rPr>
                <w:color w:val="000000"/>
                <w:spacing w:val="0"/>
                <w:w w:val="100"/>
                <w:position w:val="0"/>
                <w:sz w:val="17"/>
                <w:szCs w:val="17"/>
              </w:rPr>
              <w:t>同</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一控</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制下</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企业</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5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本年</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期初</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231,007,1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629,865,1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43,568,98</w:t>
            </w:r>
          </w:p>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28,135,36</w:t>
            </w:r>
          </w:p>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113,261,0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730,847,0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04.49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1,689, 546, 7</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99.17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2,447,51</w:t>
            </w:r>
          </w:p>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1,691, 994, 3</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13.14</w:t>
            </w:r>
          </w:p>
        </w:tc>
      </w:tr>
      <w:tr>
        <w:trPr>
          <w:trHeight w:val="212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三、</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增减</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变动</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金额</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（减</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少以</w:t>
            </w:r>
          </w:p>
          <w:p>
            <w:pPr>
              <w:pStyle w:val="Style10"/>
              <w:keepNext w:val="0"/>
              <w:keepLines w:val="0"/>
              <w:widowControl w:val="0"/>
              <w:shd w:val="clear" w:color="auto" w:fill="auto"/>
              <w:bidi w:val="0"/>
              <w:spacing w:before="0" w:after="40" w:line="240" w:lineRule="auto"/>
              <w:ind w:left="0" w:right="0" w:firstLine="280"/>
              <w:jc w:val="both"/>
              <w:rPr>
                <w:sz w:val="17"/>
                <w:szCs w:val="17"/>
              </w:rPr>
            </w:pPr>
            <w:r>
              <w:rPr>
                <w:color w:val="000000"/>
                <w:spacing w:val="0"/>
                <w:w w:val="100"/>
                <w:position w:val="0"/>
                <w:sz w:val="17"/>
                <w:szCs w:val="17"/>
              </w:rPr>
              <w:t>—</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2,425,912</w:t>
            </w:r>
          </w:p>
          <w:p>
            <w:pPr>
              <w:pStyle w:val="Style10"/>
              <w:keepNext w:val="0"/>
              <w:keepLines w:val="0"/>
              <w:widowControl w:val="0"/>
              <w:shd w:val="clear" w:color="auto" w:fill="auto"/>
              <w:bidi w:val="0"/>
              <w:spacing w:before="0" w:after="6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27,023,02</w:t>
            </w:r>
          </w:p>
          <w:p>
            <w:pPr>
              <w:pStyle w:val="Style10"/>
              <w:keepNext w:val="0"/>
              <w:keepLines w:val="0"/>
              <w:widowControl w:val="0"/>
              <w:shd w:val="clear" w:color="auto" w:fill="auto"/>
              <w:bidi w:val="0"/>
              <w:spacing w:before="0" w:after="60" w:line="240" w:lineRule="auto"/>
              <w:ind w:left="0" w:right="0" w:firstLine="720"/>
              <w:jc w:val="both"/>
              <w:rPr>
                <w:sz w:val="18"/>
                <w:szCs w:val="18"/>
              </w:rPr>
            </w:pPr>
            <w:r>
              <w:rPr>
                <w:color w:val="000000"/>
                <w:spacing w:val="0"/>
                <w:w w:val="100"/>
                <w:position w:val="0"/>
                <w:sz w:val="18"/>
                <w:szCs w:val="18"/>
              </w:rPr>
              <w:t>5.03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6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23,402,95</w:t>
            </w:r>
          </w:p>
          <w:p>
            <w:pPr>
              <w:pStyle w:val="Style10"/>
              <w:keepNext w:val="0"/>
              <w:keepLines w:val="0"/>
              <w:widowControl w:val="0"/>
              <w:shd w:val="clear" w:color="auto" w:fill="auto"/>
              <w:bidi w:val="0"/>
              <w:spacing w:before="0" w:after="60" w:line="240" w:lineRule="auto"/>
              <w:ind w:left="0" w:right="0" w:firstLine="640"/>
              <w:jc w:val="both"/>
              <w:rPr>
                <w:sz w:val="18"/>
                <w:szCs w:val="18"/>
              </w:rPr>
            </w:pPr>
            <w:r>
              <w:rPr>
                <w:color w:val="000000"/>
                <w:spacing w:val="0"/>
                <w:w w:val="100"/>
                <w:position w:val="0"/>
                <w:sz w:val="18"/>
                <w:szCs w:val="18"/>
              </w:rPr>
              <w:t>6.15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60,279,83</w:t>
            </w:r>
          </w:p>
          <w:p>
            <w:pPr>
              <w:pStyle w:val="Style10"/>
              <w:keepNext w:val="0"/>
              <w:keepLines w:val="0"/>
              <w:widowControl w:val="0"/>
              <w:shd w:val="clear" w:color="auto" w:fill="auto"/>
              <w:bidi w:val="0"/>
              <w:spacing w:before="0" w:after="60" w:line="240" w:lineRule="auto"/>
              <w:ind w:left="0" w:right="0" w:firstLine="640"/>
              <w:jc w:val="both"/>
              <w:rPr>
                <w:sz w:val="18"/>
                <w:szCs w:val="18"/>
              </w:rPr>
            </w:pPr>
            <w:r>
              <w:rPr>
                <w:color w:val="000000"/>
                <w:spacing w:val="0"/>
                <w:w w:val="100"/>
                <w:position w:val="0"/>
                <w:sz w:val="18"/>
                <w:szCs w:val="18"/>
              </w:rPr>
              <w:t>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22,214,03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130,799,0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86,687,265.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1,374,35</w:t>
            </w:r>
          </w:p>
          <w:p>
            <w:pPr>
              <w:pStyle w:val="Style10"/>
              <w:keepNext w:val="0"/>
              <w:keepLines w:val="0"/>
              <w:widowControl w:val="0"/>
              <w:shd w:val="clear" w:color="auto" w:fill="auto"/>
              <w:bidi w:val="0"/>
              <w:spacing w:before="0" w:after="60" w:line="240" w:lineRule="auto"/>
              <w:ind w:left="0" w:right="0" w:firstLine="560"/>
              <w:jc w:val="left"/>
              <w:rPr>
                <w:sz w:val="18"/>
                <w:szCs w:val="18"/>
              </w:rPr>
            </w:pPr>
            <w:r>
              <w:rPr>
                <w:color w:val="000000"/>
                <w:spacing w:val="0"/>
                <w:w w:val="100"/>
                <w:position w:val="0"/>
                <w:sz w:val="18"/>
                <w:szCs w:val="18"/>
              </w:rPr>
              <w:t>7.97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85,312,907.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w:t>
            </w:r>
          </w:p>
        </w:tc>
      </w:tr>
    </w:tbl>
    <w:p>
      <w:pPr>
        <w:spacing w:lineRule="exact" w:line="1"/>
        <w:rPr>
          <w:sz w:val="2"/>
          <w:szCs w:val="2"/>
        </w:rPr>
      </w:pPr>
      <w:r>
        <w:br w:type="page"/>
      </w:r>
    </w:p>
    <w:tbl>
      <w:tblPr>
        <w:tblOverlap w:val="never"/>
        <w:jc w:val="center"/>
        <w:tblLayout w:type="fixed"/>
      </w:tblPr>
      <w:tblGrid>
        <w:gridCol w:w="638"/>
        <w:gridCol w:w="1243"/>
        <w:gridCol w:w="341"/>
        <w:gridCol w:w="341"/>
        <w:gridCol w:w="341"/>
        <w:gridCol w:w="1243"/>
        <w:gridCol w:w="1171"/>
        <w:gridCol w:w="1166"/>
        <w:gridCol w:w="346"/>
        <w:gridCol w:w="1238"/>
        <w:gridCol w:w="346"/>
        <w:gridCol w:w="1238"/>
        <w:gridCol w:w="346"/>
        <w:gridCol w:w="1387"/>
        <w:gridCol w:w="1094"/>
        <w:gridCol w:w="1397"/>
      </w:tblGrid>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（一</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）综 合收 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60,206,19</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209,539,3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149,333,164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5,838,74</w:t>
            </w:r>
          </w:p>
          <w:p>
            <w:pPr>
              <w:pStyle w:val="Style10"/>
              <w:keepNext w:val="0"/>
              <w:keepLines w:val="0"/>
              <w:widowControl w:val="0"/>
              <w:shd w:val="clear" w:color="auto" w:fill="auto"/>
              <w:bidi w:val="0"/>
              <w:spacing w:before="0" w:after="60" w:line="240" w:lineRule="auto"/>
              <w:ind w:left="0" w:right="0" w:firstLine="560"/>
              <w:jc w:val="left"/>
              <w:rPr>
                <w:sz w:val="18"/>
                <w:szCs w:val="18"/>
              </w:rPr>
            </w:pPr>
            <w:r>
              <w:rPr>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143,494,416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w:t>
            </w:r>
          </w:p>
        </w:tc>
      </w:tr>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（二</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）所 有者 投入 和减 少资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2,425,912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27,023,02</w:t>
            </w:r>
          </w:p>
          <w:p>
            <w:pPr>
              <w:pStyle w:val="Style10"/>
              <w:keepNext w:val="0"/>
              <w:keepLines w:val="0"/>
              <w:widowControl w:val="0"/>
              <w:shd w:val="clear" w:color="auto" w:fill="auto"/>
              <w:bidi w:val="0"/>
              <w:spacing w:before="0" w:after="60" w:line="240" w:lineRule="auto"/>
              <w:ind w:left="0" w:right="0" w:firstLine="720"/>
              <w:jc w:val="both"/>
              <w:rPr>
                <w:sz w:val="18"/>
                <w:szCs w:val="18"/>
              </w:rPr>
            </w:pPr>
            <w:r>
              <w:rPr>
                <w:color w:val="000000"/>
                <w:spacing w:val="0"/>
                <w:w w:val="100"/>
                <w:position w:val="0"/>
                <w:sz w:val="18"/>
                <w:szCs w:val="18"/>
              </w:rPr>
              <w:t>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6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23,402,95</w:t>
            </w:r>
          </w:p>
          <w:p>
            <w:pPr>
              <w:pStyle w:val="Style10"/>
              <w:keepNext w:val="0"/>
              <w:keepLines w:val="0"/>
              <w:widowControl w:val="0"/>
              <w:shd w:val="clear" w:color="auto" w:fill="auto"/>
              <w:bidi w:val="0"/>
              <w:spacing w:before="0" w:after="60" w:line="240" w:lineRule="auto"/>
              <w:ind w:left="0" w:right="0" w:firstLine="640"/>
              <w:jc w:val="left"/>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6,045,980.8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4,464,39</w:t>
            </w:r>
          </w:p>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1,581,590.5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w:t>
            </w:r>
          </w:p>
        </w:tc>
      </w:tr>
      <w:tr>
        <w:trPr>
          <w:trHeight w:val="141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所有 者投 入的 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3,835, 679</w:t>
            </w:r>
          </w:p>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3,835,679.7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4,060,00</w:t>
            </w:r>
          </w:p>
          <w:p>
            <w:pPr>
              <w:pStyle w:val="Style1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7,895,679.7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r>
      <w:tr>
        <w:trPr>
          <w:trHeight w:val="187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其他 权益 工具 持有 者投 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股份 支付 计入 所有 者权 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9,881,660</w:t>
            </w:r>
          </w:p>
          <w:p>
            <w:pPr>
              <w:pStyle w:val="Style10"/>
              <w:keepNext w:val="0"/>
              <w:keepLines w:val="0"/>
              <w:widowControl w:val="0"/>
              <w:shd w:val="clear" w:color="auto" w:fill="auto"/>
              <w:bidi w:val="0"/>
              <w:spacing w:before="0" w:after="60" w:line="240" w:lineRule="auto"/>
              <w:ind w:left="0" w:right="0" w:firstLine="820"/>
              <w:jc w:val="left"/>
              <w:rPr>
                <w:sz w:val="18"/>
                <w:szCs w:val="18"/>
              </w:rPr>
            </w:pPr>
            <w:r>
              <w:rPr>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9,881,660.6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9,881,660.6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w:t>
            </w:r>
          </w:p>
        </w:tc>
      </w:tr>
    </w:tbl>
    <w:p>
      <w:pPr>
        <w:spacing w:lineRule="exact" w:line="1"/>
        <w:rPr>
          <w:sz w:val="2"/>
          <w:szCs w:val="2"/>
        </w:rPr>
      </w:pPr>
      <w:r>
        <w:br w:type="page"/>
      </w:r>
    </w:p>
    <w:tbl>
      <w:tblPr>
        <w:tblOverlap w:val="never"/>
        <w:jc w:val="center"/>
        <w:tblLayout w:type="fixed"/>
      </w:tblPr>
      <w:tblGrid>
        <w:gridCol w:w="638"/>
        <w:gridCol w:w="1243"/>
        <w:gridCol w:w="341"/>
        <w:gridCol w:w="341"/>
        <w:gridCol w:w="341"/>
        <w:gridCol w:w="1243"/>
        <w:gridCol w:w="1171"/>
        <w:gridCol w:w="1166"/>
        <w:gridCol w:w="346"/>
        <w:gridCol w:w="1238"/>
        <w:gridCol w:w="346"/>
        <w:gridCol w:w="1238"/>
        <w:gridCol w:w="346"/>
        <w:gridCol w:w="1387"/>
        <w:gridCol w:w="1094"/>
        <w:gridCol w:w="1397"/>
      </w:tblGrid>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2,425,912</w:t>
            </w:r>
          </w:p>
          <w:p>
            <w:pPr>
              <w:pStyle w:val="Style10"/>
              <w:keepNext w:val="0"/>
              <w:keepLines w:val="0"/>
              <w:widowControl w:val="0"/>
              <w:shd w:val="clear" w:color="auto" w:fill="auto"/>
              <w:bidi w:val="0"/>
              <w:spacing w:before="0" w:after="60" w:line="240" w:lineRule="auto"/>
              <w:ind w:left="0" w:right="0" w:firstLine="8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2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20,977,04</w:t>
            </w:r>
          </w:p>
          <w:p>
            <w:pPr>
              <w:pStyle w:val="Style10"/>
              <w:keepNext w:val="0"/>
              <w:keepLines w:val="0"/>
              <w:widowControl w:val="0"/>
              <w:shd w:val="clear" w:color="auto" w:fill="auto"/>
              <w:bidi w:val="0"/>
              <w:spacing w:before="0" w:after="60" w:line="240" w:lineRule="auto"/>
              <w:ind w:left="0" w:right="0" w:firstLine="720"/>
              <w:jc w:val="left"/>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6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23,402,95</w:t>
            </w:r>
          </w:p>
          <w:p>
            <w:pPr>
              <w:pStyle w:val="Style10"/>
              <w:keepNext w:val="0"/>
              <w:keepLines w:val="0"/>
              <w:widowControl w:val="0"/>
              <w:shd w:val="clear" w:color="auto" w:fill="auto"/>
              <w:bidi w:val="0"/>
              <w:spacing w:before="0" w:after="60" w:line="240" w:lineRule="auto"/>
              <w:ind w:left="0" w:right="0" w:firstLine="640"/>
              <w:jc w:val="left"/>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404,390.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404,390.36</w:t>
            </w:r>
          </w:p>
        </w:tc>
      </w:tr>
      <w:tr>
        <w:trPr>
          <w:trHeight w:val="94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w:t>
            </w:r>
          </w:p>
          <w:p>
            <w:pPr>
              <w:pStyle w:val="Style1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）利 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22,214,03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78,813,95</w:t>
            </w:r>
          </w:p>
          <w:p>
            <w:pPr>
              <w:pStyle w:val="Style10"/>
              <w:keepNext w:val="0"/>
              <w:keepLines w:val="0"/>
              <w:widowControl w:val="0"/>
              <w:shd w:val="clear" w:color="auto" w:fill="auto"/>
              <w:bidi w:val="0"/>
              <w:spacing w:before="0" w:after="60" w:line="240" w:lineRule="auto"/>
              <w:ind w:left="0" w:right="0" w:firstLine="700"/>
              <w:jc w:val="both"/>
              <w:rPr>
                <w:sz w:val="18"/>
                <w:szCs w:val="18"/>
              </w:rPr>
            </w:pPr>
            <w:r>
              <w:rPr>
                <w:color w:val="000000"/>
                <w:spacing w:val="0"/>
                <w:w w:val="100"/>
                <w:position w:val="0"/>
                <w:sz w:val="18"/>
                <w:szCs w:val="18"/>
              </w:rPr>
              <w:t>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56,599,918.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56,599,918.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02</w:t>
            </w: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盈余</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22,214,03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22,214,03</w:t>
            </w:r>
          </w:p>
          <w:p>
            <w:pPr>
              <w:pStyle w:val="Style10"/>
              <w:keepNext w:val="0"/>
              <w:keepLines w:val="0"/>
              <w:widowControl w:val="0"/>
              <w:shd w:val="clear" w:color="auto" w:fill="auto"/>
              <w:bidi w:val="0"/>
              <w:spacing w:before="0" w:after="60" w:line="240" w:lineRule="auto"/>
              <w:ind w:left="0" w:right="0" w:firstLine="700"/>
              <w:jc w:val="both"/>
              <w:rPr>
                <w:sz w:val="18"/>
                <w:szCs w:val="18"/>
              </w:rPr>
            </w:pPr>
            <w:r>
              <w:rPr>
                <w:color w:val="000000"/>
                <w:spacing w:val="0"/>
                <w:w w:val="100"/>
                <w:position w:val="0"/>
                <w:sz w:val="18"/>
                <w:szCs w:val="18"/>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一般</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风险</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71"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对所 有者 （或 股 东）</w:t>
            </w:r>
          </w:p>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56,599,91</w:t>
            </w:r>
          </w:p>
          <w:p>
            <w:pPr>
              <w:pStyle w:val="Style10"/>
              <w:keepNext w:val="0"/>
              <w:keepLines w:val="0"/>
              <w:widowControl w:val="0"/>
              <w:shd w:val="clear" w:color="auto" w:fill="auto"/>
              <w:bidi w:val="0"/>
              <w:spacing w:before="0" w:after="60" w:line="240" w:lineRule="auto"/>
              <w:ind w:left="0" w:right="0" w:firstLine="700"/>
              <w:jc w:val="both"/>
              <w:rPr>
                <w:sz w:val="18"/>
                <w:szCs w:val="18"/>
              </w:rPr>
            </w:pPr>
            <w:r>
              <w:rPr>
                <w:color w:val="000000"/>
                <w:spacing w:val="0"/>
                <w:w w:val="100"/>
                <w:position w:val="0"/>
                <w:sz w:val="18"/>
                <w:szCs w:val="18"/>
              </w:rPr>
              <w:t>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56,599,918.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56,599,918.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02</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4" w:lineRule="exact"/>
              <w:ind w:left="0" w:right="0" w:firstLine="0"/>
              <w:jc w:val="both"/>
              <w:rPr>
                <w:sz w:val="17"/>
                <w:szCs w:val="17"/>
              </w:rPr>
            </w:pPr>
            <w:r>
              <w:rPr>
                <w:color w:val="000000"/>
                <w:spacing w:val="0"/>
                <w:w w:val="100"/>
                <w:position w:val="0"/>
                <w:sz w:val="17"/>
                <w:szCs w:val="17"/>
              </w:rPr>
              <w:t>（四 ）所 有者 权益 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资本</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公积</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8"/>
        <w:gridCol w:w="1243"/>
        <w:gridCol w:w="341"/>
        <w:gridCol w:w="341"/>
        <w:gridCol w:w="341"/>
        <w:gridCol w:w="1243"/>
        <w:gridCol w:w="1171"/>
        <w:gridCol w:w="1166"/>
        <w:gridCol w:w="346"/>
        <w:gridCol w:w="1238"/>
        <w:gridCol w:w="346"/>
        <w:gridCol w:w="1238"/>
        <w:gridCol w:w="346"/>
        <w:gridCol w:w="1387"/>
        <w:gridCol w:w="1094"/>
        <w:gridCol w:w="1397"/>
      </w:tblGrid>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资本</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盈余 公积 转增 资本</w:t>
            </w:r>
          </w:p>
          <w:p>
            <w:pPr>
              <w:pStyle w:val="Style1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（或 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p>
          <w:p>
            <w:pPr>
              <w:pStyle w:val="Style1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盈余 公积 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0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69"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p>
            <w:pPr>
              <w:pStyle w:val="Style10"/>
              <w:keepNext w:val="0"/>
              <w:keepLines w:val="0"/>
              <w:widowControl w:val="0"/>
              <w:shd w:val="clear" w:color="auto" w:fill="auto"/>
              <w:bidi w:val="0"/>
              <w:spacing w:before="0" w:after="0" w:line="231" w:lineRule="exact"/>
              <w:ind w:left="0" w:right="0" w:firstLine="0"/>
              <w:jc w:val="both"/>
              <w:rPr>
                <w:sz w:val="17"/>
                <w:szCs w:val="17"/>
              </w:rPr>
            </w:pPr>
            <w:r>
              <w:rPr>
                <w:color w:val="000000"/>
                <w:spacing w:val="0"/>
                <w:w w:val="100"/>
                <w:position w:val="0"/>
                <w:sz w:val="17"/>
                <w:szCs w:val="17"/>
              </w:rPr>
              <w:t>设定 受益 计划 变动 额结 转留 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6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p>
            <w:pPr>
              <w:pStyle w:val="Style10"/>
              <w:keepNext w:val="0"/>
              <w:keepLines w:val="0"/>
              <w:widowControl w:val="0"/>
              <w:shd w:val="clear" w:color="auto" w:fill="auto"/>
              <w:bidi w:val="0"/>
              <w:spacing w:before="0" w:after="0" w:line="232" w:lineRule="exact"/>
              <w:ind w:left="0" w:right="0" w:firstLine="0"/>
              <w:jc w:val="both"/>
              <w:rPr>
                <w:sz w:val="17"/>
                <w:szCs w:val="17"/>
              </w:rPr>
            </w:pPr>
            <w:r>
              <w:rPr>
                <w:color w:val="000000"/>
                <w:spacing w:val="0"/>
                <w:w w:val="100"/>
                <w:position w:val="0"/>
                <w:sz w:val="17"/>
                <w:szCs w:val="17"/>
              </w:rPr>
              <w:t>其他 综合 收益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73,646.63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（五</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38"/>
        <w:gridCol w:w="1253"/>
        <w:gridCol w:w="331"/>
        <w:gridCol w:w="336"/>
        <w:gridCol w:w="341"/>
        <w:gridCol w:w="1248"/>
        <w:gridCol w:w="1166"/>
        <w:gridCol w:w="1171"/>
        <w:gridCol w:w="346"/>
        <w:gridCol w:w="1238"/>
        <w:gridCol w:w="346"/>
        <w:gridCol w:w="1238"/>
        <w:gridCol w:w="346"/>
        <w:gridCol w:w="1387"/>
        <w:gridCol w:w="1094"/>
        <w:gridCol w:w="1397"/>
      </w:tblGrid>
      <w:tr>
        <w:trPr>
          <w:trHeight w:val="48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p>
            <w:pPr>
              <w:pStyle w:val="Style1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四、</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本期</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期末</w:t>
            </w:r>
          </w:p>
          <w:p>
            <w:pPr>
              <w:pStyle w:val="Style10"/>
              <w:keepNext w:val="0"/>
              <w:keepLines w:val="0"/>
              <w:widowControl w:val="0"/>
              <w:shd w:val="clear" w:color="auto" w:fill="auto"/>
              <w:bidi w:val="0"/>
              <w:spacing w:before="0" w:after="40" w:line="240" w:lineRule="auto"/>
              <w:ind w:left="0" w:right="0" w:firstLine="0"/>
              <w:jc w:val="both"/>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228,581,2</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602,842,1</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36.76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20,166,02</w:t>
            </w:r>
          </w:p>
          <w:p>
            <w:pPr>
              <w:pStyle w:val="Style1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32,144,46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135,475,0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861,646,0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1,776,234,0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1,073,15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1,777,307,2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20.92</w:t>
            </w:r>
          </w:p>
        </w:tc>
      </w:tr>
      <w:tr>
        <w:trPr>
          <w:trHeight w:val="269" w:hRule="exact"/>
        </w:trPr>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公司负责人：苏同三</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E</w:t>
            </w:r>
            <w:r>
              <w:rPr>
                <w:color w:val="000000"/>
                <w:spacing w:val="0"/>
                <w:w w:val="100"/>
                <w:position w:val="0"/>
              </w:rPr>
              <w:t>管会计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rPr>
              <w:t>一工</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乍负责人：郭建军会计机彳</w:t>
            </w:r>
          </w:p>
        </w:tc>
        <w:tc>
          <w:tcPr>
            <w:gridSpan w:val="9"/>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有负责人：杨翾</w:t>
            </w:r>
          </w:p>
        </w:tc>
      </w:tr>
    </w:tbl>
    <w:p>
      <w:pPr>
        <w:widowControl w:val="0"/>
        <w:spacing w:after="519" w:line="1" w:lineRule="exact"/>
      </w:pPr>
    </w:p>
    <w:p>
      <w:pPr>
        <w:pStyle w:val="Style21"/>
        <w:keepNext/>
        <w:keepLines/>
        <w:widowControl w:val="0"/>
        <w:shd w:val="clear" w:color="auto" w:fill="auto"/>
        <w:bidi w:val="0"/>
        <w:spacing w:before="0" w:after="40" w:line="240" w:lineRule="auto"/>
        <w:ind w:left="0" w:right="0" w:firstLine="0"/>
        <w:jc w:val="center"/>
      </w:pPr>
      <w:bookmarkStart w:id="578" w:name="bookmark578"/>
      <w:bookmarkStart w:id="579" w:name="bookmark579"/>
      <w:bookmarkStart w:id="580" w:name="bookmark580"/>
      <w:r>
        <w:rPr>
          <w:color w:val="000000"/>
          <w:spacing w:val="0"/>
          <w:w w:val="100"/>
          <w:position w:val="0"/>
        </w:rPr>
        <w:t>母公司所有者权益变动表</w:t>
      </w:r>
      <w:bookmarkEnd w:id="578"/>
      <w:bookmarkEnd w:id="579"/>
      <w:bookmarkEnd w:id="580"/>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228,581, 284.00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603,916</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rPr>
                <w:sz w:val="18"/>
                <w:szCs w:val="18"/>
              </w:rPr>
            </w:pPr>
            <w:r>
              <w:rPr>
                <w:color w:val="000000"/>
                <w:spacing w:val="0"/>
                <w:w w:val="100"/>
                <w:position w:val="0"/>
                <w:sz w:val="18"/>
                <w:szCs w:val="18"/>
              </w:rPr>
              <w:t>38,543, 098.52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135,475</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,082.68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973,397</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,272.38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40" w:right="0" w:firstLine="40"/>
              <w:jc w:val="left"/>
              <w:rPr>
                <w:sz w:val="18"/>
                <w:szCs w:val="18"/>
              </w:rPr>
            </w:pPr>
            <w:r>
              <w:rPr>
                <w:color w:val="000000"/>
                <w:spacing w:val="0"/>
                <w:w w:val="100"/>
                <w:position w:val="0"/>
                <w:sz w:val="18"/>
                <w:szCs w:val="18"/>
              </w:rPr>
              <w:t>1,959, 7 47,075.</w:t>
            </w:r>
          </w:p>
          <w:p>
            <w:pPr>
              <w:pStyle w:val="Style10"/>
              <w:keepNext w:val="0"/>
              <w:keepLines w:val="0"/>
              <w:widowControl w:val="0"/>
              <w:shd w:val="clear" w:color="auto" w:fill="auto"/>
              <w:bidi w:val="0"/>
              <w:spacing w:before="0" w:after="0" w:line="274" w:lineRule="exact"/>
              <w:ind w:left="0" w:right="0" w:firstLine="700"/>
              <w:jc w:val="left"/>
              <w:rPr>
                <w:sz w:val="18"/>
                <w:szCs w:val="18"/>
              </w:rPr>
            </w:pPr>
            <w:r>
              <w:rPr>
                <w:color w:val="000000"/>
                <w:spacing w:val="0"/>
                <w:w w:val="100"/>
                <w:position w:val="0"/>
                <w:sz w:val="18"/>
                <w:szCs w:val="18"/>
              </w:rPr>
              <w:t>10</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228,581, 284.00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603,916</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,361.52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38,543, 098.52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135,475</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,082.68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973,397</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,272.38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40" w:right="0" w:firstLine="40"/>
              <w:jc w:val="left"/>
              <w:rPr>
                <w:sz w:val="18"/>
                <w:szCs w:val="18"/>
              </w:rPr>
            </w:pPr>
            <w:r>
              <w:rPr>
                <w:color w:val="000000"/>
                <w:spacing w:val="0"/>
                <w:w w:val="100"/>
                <w:position w:val="0"/>
                <w:sz w:val="18"/>
                <w:szCs w:val="18"/>
              </w:rPr>
              <w:t>1,959, 7 47,075.</w:t>
            </w:r>
          </w:p>
          <w:p>
            <w:pPr>
              <w:pStyle w:val="Style10"/>
              <w:keepNext w:val="0"/>
              <w:keepLines w:val="0"/>
              <w:widowControl w:val="0"/>
              <w:shd w:val="clear" w:color="auto" w:fill="auto"/>
              <w:bidi w:val="0"/>
              <w:spacing w:before="0" w:after="0" w:line="274" w:lineRule="exact"/>
              <w:ind w:left="0" w:right="0" w:firstLine="700"/>
              <w:jc w:val="left"/>
              <w:rPr>
                <w:sz w:val="18"/>
                <w:szCs w:val="18"/>
              </w:rPr>
            </w:pPr>
            <w:r>
              <w:rPr>
                <w:color w:val="000000"/>
                <w:spacing w:val="0"/>
                <w:w w:val="100"/>
                <w:position w:val="0"/>
                <w:sz w:val="18"/>
                <w:szCs w:val="18"/>
              </w:rPr>
              <w:t>10</w:t>
            </w: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187"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24,755,2</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337,027</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,699.77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12,461, </w:t>
            </w:r>
            <w:r>
              <w:rPr>
                <w:color w:val="000000"/>
                <w:spacing w:val="0"/>
                <w:w w:val="100"/>
                <w:position w:val="0"/>
                <w:sz w:val="18"/>
                <w:szCs w:val="18"/>
              </w:rPr>
              <w:t>358.05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137,845</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,720.00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507,333</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,353.72</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12,509, </w:t>
            </w:r>
            <w:r>
              <w:rPr>
                <w:color w:val="000000"/>
                <w:spacing w:val="0"/>
                <w:w w:val="100"/>
                <w:position w:val="0"/>
                <w:sz w:val="18"/>
                <w:szCs w:val="18"/>
              </w:rPr>
              <w:t>903.05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201,286</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,173.16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188,776</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,270.11</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24,755,2</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337,027</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,699.77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381,948</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,991.77</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26,936,8</w:t>
            </w:r>
          </w:p>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355,836</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382,773</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,055.44</w:t>
            </w:r>
          </w:p>
        </w:tc>
      </w:tr>
      <w:tr>
        <w:trPr>
          <w:trHeight w:val="47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86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2,181,61</w:t>
            </w:r>
          </w:p>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18,808,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475.67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824,063</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.67</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63,391,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908.16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63,391,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908.16</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63,391,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908.16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63,391,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908.16</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48,545.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48,545.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4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48,545.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48,545.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253,336, </w:t>
            </w:r>
            <w:r>
              <w:rPr>
                <w:color w:val="000000"/>
                <w:spacing w:val="0"/>
                <w:w w:val="100"/>
                <w:position w:val="0"/>
                <w:sz w:val="18"/>
                <w:szCs w:val="18"/>
              </w:rPr>
              <w:t>552.00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940,944</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,061.29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26,081,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135,475</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,082.68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1,111,2</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42,992.</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2,467, 0 80,428.</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82</w:t>
            </w:r>
          </w:p>
        </w:tc>
      </w:tr>
    </w:tbl>
    <w:p>
      <w:pPr>
        <w:widowControl w:val="0"/>
        <w:spacing w:after="519" w:line="1" w:lineRule="exact"/>
      </w:pP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259"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（或股本）</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减：库存 股</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未分配利 润</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所有者权 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231,007, 196.00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630,939</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43,568,9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34,457,</w:t>
            </w:r>
          </w:p>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113,261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,047.57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830,070</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,874.43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40" w:right="0" w:firstLine="40"/>
              <w:jc w:val="left"/>
              <w:rPr>
                <w:sz w:val="18"/>
                <w:szCs w:val="18"/>
              </w:rPr>
            </w:pPr>
            <w:r>
              <w:rPr>
                <w:color w:val="000000"/>
                <w:spacing w:val="0"/>
                <w:w w:val="100"/>
                <w:position w:val="0"/>
                <w:sz w:val="18"/>
                <w:szCs w:val="18"/>
              </w:rPr>
              <w:t>1,796, 1 67,056.</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57</w:t>
            </w: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231,007, 196.00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630,939</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,386.55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43,568,9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34,457,</w:t>
            </w:r>
          </w:p>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113,261</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,047.57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830,070</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,874.43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140" w:right="0" w:firstLine="40"/>
              <w:jc w:val="left"/>
              <w:rPr>
                <w:sz w:val="18"/>
                <w:szCs w:val="18"/>
              </w:rPr>
            </w:pPr>
            <w:r>
              <w:rPr>
                <w:color w:val="000000"/>
                <w:spacing w:val="0"/>
                <w:w w:val="100"/>
                <w:position w:val="0"/>
                <w:sz w:val="18"/>
                <w:szCs w:val="18"/>
              </w:rPr>
              <w:t>1,796, 1 67,056.</w:t>
            </w:r>
          </w:p>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57</w:t>
            </w:r>
          </w:p>
        </w:tc>
      </w:tr>
      <w:tr>
        <w:trPr>
          <w:trHeight w:val="84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192" w:lineRule="exact"/>
              <w:ind w:left="0" w:right="0" w:firstLine="0"/>
              <w:jc w:val="left"/>
              <w:rPr>
                <w:sz w:val="17"/>
                <w:szCs w:val="17"/>
              </w:rPr>
            </w:pPr>
            <w:r>
              <w:rPr>
                <w:color w:val="000000"/>
                <w:spacing w:val="0"/>
                <w:w w:val="100"/>
                <w:position w:val="0"/>
                <w:sz w:val="17"/>
                <w:szCs w:val="17"/>
              </w:rPr>
              <w:t>三、本期增减变动金额（减 少以，，一,，号填列）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86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2,425,91</w:t>
            </w:r>
          </w:p>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27,023,</w:t>
            </w:r>
          </w:p>
          <w:p>
            <w:pPr>
              <w:pStyle w:val="Style1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025.03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23,402,9</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56.15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4,085,5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22,214, 035.11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143,326</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,397.95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163,580</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,018.53</w:t>
            </w: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56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4,085, 5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222,140</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,351.08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226,225</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,917.43</w:t>
            </w:r>
          </w:p>
        </w:tc>
      </w:tr>
      <w:tr>
        <w:trPr>
          <w:trHeight w:val="83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86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2,425,91</w:t>
            </w:r>
          </w:p>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27,023,</w:t>
            </w:r>
          </w:p>
          <w:p>
            <w:pPr>
              <w:pStyle w:val="Style1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025.03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23,402,9</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80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6,045,9</w:t>
            </w:r>
          </w:p>
          <w:p>
            <w:pPr>
              <w:pStyle w:val="Style10"/>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rPr>
              <w:t>80.88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3,835,6</w:t>
            </w:r>
          </w:p>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3,835,6</w:t>
            </w:r>
          </w:p>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79.74</w:t>
            </w: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9,881,6</w:t>
            </w:r>
          </w:p>
          <w:p>
            <w:pPr>
              <w:pStyle w:val="Style10"/>
              <w:keepNext w:val="0"/>
              <w:keepLines w:val="0"/>
              <w:widowControl w:val="0"/>
              <w:shd w:val="clear" w:color="auto" w:fill="auto"/>
              <w:bidi w:val="0"/>
              <w:spacing w:before="0" w:after="60" w:line="240" w:lineRule="auto"/>
              <w:ind w:left="0" w:right="0"/>
              <w:jc w:val="left"/>
              <w:rPr>
                <w:sz w:val="18"/>
                <w:szCs w:val="18"/>
              </w:rPr>
            </w:pPr>
            <w:r>
              <w:rPr>
                <w:color w:val="000000"/>
                <w:spacing w:val="0"/>
                <w:w w:val="100"/>
                <w:position w:val="0"/>
                <w:sz w:val="18"/>
                <w:szCs w:val="18"/>
              </w:rPr>
              <w:t>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80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9,881,6</w:t>
            </w:r>
          </w:p>
          <w:p>
            <w:pPr>
              <w:pStyle w:val="Style10"/>
              <w:keepNext w:val="0"/>
              <w:keepLines w:val="0"/>
              <w:widowControl w:val="0"/>
              <w:shd w:val="clear" w:color="auto" w:fill="auto"/>
              <w:bidi w:val="0"/>
              <w:spacing w:before="0" w:after="60" w:line="240" w:lineRule="auto"/>
              <w:ind w:left="0" w:right="0" w:firstLine="380"/>
              <w:jc w:val="both"/>
              <w:rPr>
                <w:sz w:val="18"/>
                <w:szCs w:val="18"/>
              </w:rPr>
            </w:pPr>
            <w:r>
              <w:rPr>
                <w:color w:val="000000"/>
                <w:spacing w:val="0"/>
                <w:w w:val="100"/>
                <w:position w:val="0"/>
                <w:sz w:val="18"/>
                <w:szCs w:val="18"/>
              </w:rPr>
              <w:t>60.62</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86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2,425,91</w:t>
            </w:r>
          </w:p>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20,977, </w:t>
            </w:r>
            <w:r>
              <w:rPr>
                <w:color w:val="000000"/>
                <w:spacing w:val="0"/>
                <w:w w:val="100"/>
                <w:position w:val="0"/>
                <w:sz w:val="18"/>
                <w:szCs w:val="18"/>
              </w:rPr>
              <w:t>044.15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23,402,9</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22,214, 035.11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78,813,</w:t>
            </w:r>
          </w:p>
          <w:p>
            <w:pPr>
              <w:pStyle w:val="Style10"/>
              <w:keepNext w:val="0"/>
              <w:keepLines w:val="0"/>
              <w:widowControl w:val="0"/>
              <w:shd w:val="clear" w:color="auto" w:fill="auto"/>
              <w:bidi w:val="0"/>
              <w:spacing w:before="0" w:after="60" w:line="240" w:lineRule="auto"/>
              <w:ind w:left="0" w:right="0" w:firstLine="260"/>
              <w:jc w:val="left"/>
              <w:rPr>
                <w:sz w:val="18"/>
                <w:szCs w:val="18"/>
              </w:rPr>
            </w:pPr>
            <w:r>
              <w:rPr>
                <w:color w:val="000000"/>
                <w:spacing w:val="0"/>
                <w:w w:val="100"/>
                <w:position w:val="0"/>
                <w:sz w:val="18"/>
                <w:szCs w:val="18"/>
              </w:rPr>
              <w:t>953.13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80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56,599, </w:t>
            </w:r>
            <w:r>
              <w:rPr>
                <w:color w:val="000000"/>
                <w:spacing w:val="0"/>
                <w:w w:val="100"/>
                <w:position w:val="0"/>
                <w:sz w:val="18"/>
                <w:szCs w:val="18"/>
              </w:rPr>
              <w:t>918.02</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22,214, 035.11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22,214, </w:t>
            </w:r>
            <w:r>
              <w:rPr>
                <w:color w:val="000000"/>
                <w:spacing w:val="0"/>
                <w:w w:val="100"/>
                <w:position w:val="0"/>
                <w:sz w:val="18"/>
                <w:szCs w:val="18"/>
              </w:rPr>
              <w:t>035.11</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56,599, </w:t>
            </w:r>
            <w:r>
              <w:rPr>
                <w:color w:val="000000"/>
                <w:spacing w:val="0"/>
                <w:w w:val="100"/>
                <w:position w:val="0"/>
                <w:sz w:val="18"/>
                <w:szCs w:val="18"/>
              </w:rPr>
              <w:t>918.02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80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56,599, </w:t>
            </w:r>
            <w:r>
              <w:rPr>
                <w:color w:val="000000"/>
                <w:spacing w:val="0"/>
                <w:w w:val="100"/>
                <w:position w:val="0"/>
                <w:sz w:val="18"/>
                <w:szCs w:val="18"/>
              </w:rPr>
              <w:t>918.02</w:t>
            </w: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.设定受益计划变动额结 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49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228,581, </w:t>
            </w:r>
            <w:r>
              <w:rPr>
                <w:color w:val="000000"/>
                <w:spacing w:val="0"/>
                <w:w w:val="100"/>
                <w:position w:val="0"/>
                <w:sz w:val="18"/>
                <w:szCs w:val="18"/>
              </w:rPr>
              <w:t>284.00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603,916</w:t>
            </w:r>
          </w:p>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,361.52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20,166,0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38,543, 098.52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135,475</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,082.68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973,397</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,272.38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1,959, 7 47,075.</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10</w:t>
            </w:r>
          </w:p>
        </w:tc>
      </w:tr>
    </w:tbl>
    <w:p>
      <w:pPr>
        <w:pStyle w:val="Style2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21" w:bottom="1823" w:left="1474" w:header="0" w:footer="3" w:gutter="0"/>
          <w:cols w:space="720"/>
          <w:noEndnote/>
          <w:rtlGutter w:val="0"/>
          <w:docGrid w:linePitch="360"/>
        </w:sectPr>
      </w:pPr>
      <w:r>
        <w:rPr>
          <w:color w:val="000000"/>
          <w:spacing w:val="0"/>
          <w:w w:val="100"/>
          <w:position w:val="0"/>
        </w:rPr>
        <w:t>公司负责人：苏同主管会计工作负责人：郭建军会计机构负责人：杨翾</w:t>
      </w:r>
    </w:p>
    <w:p>
      <w:pPr>
        <w:pStyle w:val="Style21"/>
        <w:keepNext/>
        <w:keepLines/>
        <w:widowControl w:val="0"/>
        <w:shd w:val="clear" w:color="auto" w:fill="auto"/>
        <w:tabs>
          <w:tab w:pos="483" w:val="left"/>
        </w:tabs>
        <w:bidi w:val="0"/>
        <w:spacing w:before="0" w:after="60" w:line="270" w:lineRule="exact"/>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三</w:t>
      </w:r>
      <w:bookmarkEnd w:id="583"/>
      <w:r>
        <w:rPr>
          <w:color w:val="000000"/>
          <w:spacing w:val="0"/>
          <w:w w:val="100"/>
          <w:position w:val="0"/>
        </w:rPr>
        <w:t>、</w:t>
        <w:tab/>
        <w:t>公司基本情况</w:t>
      </w:r>
      <w:bookmarkEnd w:id="581"/>
      <w:bookmarkEnd w:id="582"/>
      <w:bookmarkEnd w:id="584"/>
    </w:p>
    <w:p>
      <w:pPr>
        <w:pStyle w:val="Style21"/>
        <w:keepNext/>
        <w:keepLines/>
        <w:widowControl w:val="0"/>
        <w:numPr>
          <w:ilvl w:val="0"/>
          <w:numId w:val="73"/>
        </w:numPr>
        <w:shd w:val="clear" w:color="auto" w:fill="auto"/>
        <w:bidi w:val="0"/>
        <w:spacing w:before="0" w:after="60" w:line="270" w:lineRule="exact"/>
        <w:ind w:left="0" w:right="0" w:firstLine="0"/>
        <w:jc w:val="left"/>
      </w:pPr>
      <w:bookmarkStart w:id="581" w:name="bookmark581"/>
      <w:bookmarkStart w:id="582" w:name="bookmark582"/>
      <w:bookmarkStart w:id="585" w:name="bookmark585"/>
      <w:bookmarkStart w:id="586" w:name="bookmark586"/>
      <w:bookmarkEnd w:id="585"/>
      <w:r>
        <w:rPr>
          <w:color w:val="000000"/>
          <w:spacing w:val="0"/>
          <w:w w:val="100"/>
          <w:position w:val="0"/>
        </w:rPr>
        <w:t>公司概况</w:t>
      </w:r>
      <w:bookmarkEnd w:id="581"/>
      <w:bookmarkEnd w:id="582"/>
      <w:bookmarkEnd w:id="586"/>
    </w:p>
    <w:p>
      <w:pPr>
        <w:pStyle w:val="Style5"/>
        <w:keepNext w:val="0"/>
        <w:keepLines w:val="0"/>
        <w:widowControl w:val="0"/>
        <w:shd w:val="clear" w:color="auto" w:fill="auto"/>
        <w:tabs>
          <w:tab w:pos="750" w:val="left"/>
        </w:tabs>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numPr>
          <w:ilvl w:val="0"/>
          <w:numId w:val="75"/>
        </w:numPr>
        <w:shd w:val="clear" w:color="auto" w:fill="auto"/>
        <w:tabs>
          <w:tab w:pos="421" w:val="left"/>
        </w:tabs>
        <w:bidi w:val="0"/>
        <w:spacing w:before="0" w:after="0" w:line="270" w:lineRule="exact"/>
        <w:ind w:left="0" w:right="0" w:firstLine="0"/>
        <w:jc w:val="left"/>
      </w:pPr>
      <w:bookmarkStart w:id="587" w:name="bookmark587"/>
      <w:bookmarkEnd w:id="587"/>
      <w:r>
        <w:rPr>
          <w:color w:val="000000"/>
          <w:spacing w:val="0"/>
          <w:w w:val="100"/>
          <w:position w:val="0"/>
        </w:rPr>
        <w:t>公司概况</w:t>
      </w:r>
    </w:p>
    <w:p>
      <w:pPr>
        <w:pStyle w:val="Style5"/>
        <w:keepNext w:val="0"/>
        <w:keepLines w:val="0"/>
        <w:widowControl w:val="0"/>
        <w:shd w:val="clear" w:color="auto" w:fill="auto"/>
        <w:tabs>
          <w:tab w:pos="750" w:val="left"/>
        </w:tabs>
        <w:bidi w:val="0"/>
        <w:spacing w:before="0" w:after="0" w:line="270" w:lineRule="exact"/>
        <w:ind w:left="0" w:right="0" w:firstLine="0"/>
        <w:jc w:val="left"/>
      </w:pPr>
      <w:bookmarkStart w:id="588" w:name="bookmark588"/>
      <w:r>
        <w:rPr>
          <w:color w:val="000000"/>
          <w:spacing w:val="0"/>
          <w:w w:val="100"/>
          <w:position w:val="0"/>
          <w:sz w:val="18"/>
          <w:szCs w:val="18"/>
        </w:rPr>
        <w:t>（</w:t>
      </w:r>
      <w:bookmarkEnd w:id="588"/>
      <w:r>
        <w:rPr>
          <w:color w:val="000000"/>
          <w:spacing w:val="0"/>
          <w:w w:val="100"/>
          <w:position w:val="0"/>
          <w:sz w:val="18"/>
          <w:szCs w:val="18"/>
        </w:rPr>
        <w:t>1）</w:t>
        <w:tab/>
      </w:r>
      <w:r>
        <w:rPr>
          <w:color w:val="000000"/>
          <w:spacing w:val="0"/>
          <w:w w:val="100"/>
          <w:position w:val="0"/>
        </w:rPr>
        <w:t>公司名称：华扬联众数字技术股份有限公司</w:t>
      </w:r>
    </w:p>
    <w:p>
      <w:pPr>
        <w:pStyle w:val="Style5"/>
        <w:keepNext w:val="0"/>
        <w:keepLines w:val="0"/>
        <w:widowControl w:val="0"/>
        <w:shd w:val="clear" w:color="auto" w:fill="auto"/>
        <w:tabs>
          <w:tab w:pos="750" w:val="left"/>
        </w:tabs>
        <w:bidi w:val="0"/>
        <w:spacing w:before="0" w:after="0" w:line="270" w:lineRule="exact"/>
        <w:ind w:left="0" w:right="0" w:firstLine="0"/>
        <w:jc w:val="left"/>
      </w:pPr>
      <w:bookmarkStart w:id="589" w:name="bookmark589"/>
      <w:r>
        <w:rPr>
          <w:color w:val="000000"/>
          <w:spacing w:val="0"/>
          <w:w w:val="100"/>
          <w:position w:val="0"/>
          <w:sz w:val="18"/>
          <w:szCs w:val="18"/>
        </w:rPr>
        <w:t>（</w:t>
      </w:r>
      <w:bookmarkEnd w:id="589"/>
      <w:r>
        <w:rPr>
          <w:color w:val="000000"/>
          <w:spacing w:val="0"/>
          <w:w w:val="100"/>
          <w:position w:val="0"/>
          <w:sz w:val="18"/>
          <w:szCs w:val="18"/>
        </w:rPr>
        <w:t>2）</w:t>
        <w:tab/>
      </w:r>
      <w:r>
        <w:rPr>
          <w:color w:val="000000"/>
          <w:spacing w:val="0"/>
          <w:w w:val="100"/>
          <w:position w:val="0"/>
        </w:rPr>
        <w:t>法定代表人：苏同</w:t>
      </w:r>
    </w:p>
    <w:p>
      <w:pPr>
        <w:pStyle w:val="Style2"/>
        <w:keepNext w:val="0"/>
        <w:keepLines w:val="0"/>
        <w:widowControl w:val="0"/>
        <w:shd w:val="clear" w:color="auto" w:fill="auto"/>
        <w:tabs>
          <w:tab w:pos="750" w:val="left"/>
        </w:tabs>
        <w:bidi w:val="0"/>
        <w:spacing w:before="0" w:after="0" w:line="270" w:lineRule="exact"/>
        <w:ind w:left="0" w:right="0" w:firstLine="0"/>
        <w:jc w:val="left"/>
        <w:rPr>
          <w:sz w:val="20"/>
          <w:szCs w:val="20"/>
        </w:rPr>
      </w:pPr>
      <w:bookmarkStart w:id="590" w:name="bookmark590"/>
      <w:r>
        <w:rPr>
          <w:color w:val="000000"/>
          <w:spacing w:val="0"/>
          <w:w w:val="100"/>
          <w:position w:val="0"/>
          <w:sz w:val="18"/>
          <w:szCs w:val="18"/>
        </w:rPr>
        <w:t>（</w:t>
      </w:r>
      <w:bookmarkEnd w:id="590"/>
      <w:r>
        <w:rPr>
          <w:color w:val="000000"/>
          <w:spacing w:val="0"/>
          <w:w w:val="100"/>
          <w:position w:val="0"/>
          <w:sz w:val="18"/>
          <w:szCs w:val="18"/>
        </w:rPr>
        <w:t>3）</w:t>
        <w:tab/>
      </w:r>
      <w:r>
        <w:rPr>
          <w:color w:val="000000"/>
          <w:spacing w:val="0"/>
          <w:w w:val="100"/>
          <w:position w:val="0"/>
          <w:sz w:val="20"/>
          <w:szCs w:val="20"/>
        </w:rPr>
        <w:t>注册资本：人民币</w:t>
      </w:r>
      <w:r>
        <w:rPr>
          <w:color w:val="000000"/>
          <w:spacing w:val="0"/>
          <w:w w:val="100"/>
          <w:position w:val="0"/>
          <w:sz w:val="18"/>
          <w:szCs w:val="18"/>
        </w:rPr>
        <w:t>25,333.66</w:t>
      </w:r>
      <w:r>
        <w:rPr>
          <w:color w:val="000000"/>
          <w:spacing w:val="0"/>
          <w:w w:val="100"/>
          <w:position w:val="0"/>
          <w:sz w:val="20"/>
          <w:szCs w:val="20"/>
        </w:rPr>
        <w:t>万元</w:t>
      </w:r>
    </w:p>
    <w:p>
      <w:pPr>
        <w:pStyle w:val="Style5"/>
        <w:keepNext w:val="0"/>
        <w:keepLines w:val="0"/>
        <w:widowControl w:val="0"/>
        <w:shd w:val="clear" w:color="auto" w:fill="auto"/>
        <w:tabs>
          <w:tab w:pos="750" w:val="left"/>
        </w:tabs>
        <w:bidi w:val="0"/>
        <w:spacing w:before="0" w:after="0" w:line="270" w:lineRule="exact"/>
        <w:ind w:left="0" w:right="0" w:firstLine="0"/>
        <w:jc w:val="left"/>
      </w:pPr>
      <w:bookmarkStart w:id="591" w:name="bookmark591"/>
      <w:r>
        <w:rPr>
          <w:color w:val="000000"/>
          <w:spacing w:val="0"/>
          <w:w w:val="100"/>
          <w:position w:val="0"/>
          <w:sz w:val="18"/>
          <w:szCs w:val="18"/>
        </w:rPr>
        <w:t>（</w:t>
      </w:r>
      <w:bookmarkEnd w:id="591"/>
      <w:r>
        <w:rPr>
          <w:color w:val="000000"/>
          <w:spacing w:val="0"/>
          <w:w w:val="100"/>
          <w:position w:val="0"/>
          <w:sz w:val="18"/>
          <w:szCs w:val="18"/>
        </w:rPr>
        <w:t>4）</w:t>
        <w:tab/>
      </w:r>
      <w:r>
        <w:rPr>
          <w:color w:val="000000"/>
          <w:spacing w:val="0"/>
          <w:w w:val="100"/>
          <w:position w:val="0"/>
        </w:rPr>
        <w:t>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日在上海证券交易所挂牌上市，证券代码</w:t>
      </w:r>
      <w:r>
        <w:rPr>
          <w:color w:val="000000"/>
          <w:spacing w:val="0"/>
          <w:w w:val="100"/>
          <w:position w:val="0"/>
          <w:sz w:val="18"/>
          <w:szCs w:val="18"/>
        </w:rPr>
        <w:t>“603825”，</w:t>
      </w:r>
      <w:r>
        <w:rPr>
          <w:color w:val="000000"/>
          <w:spacing w:val="0"/>
          <w:w w:val="100"/>
          <w:position w:val="0"/>
        </w:rPr>
        <w:t>证券简称</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“华扬联众”</w:t>
      </w:r>
    </w:p>
    <w:p>
      <w:pPr>
        <w:pStyle w:val="Style5"/>
        <w:keepNext w:val="0"/>
        <w:keepLines w:val="0"/>
        <w:widowControl w:val="0"/>
        <w:shd w:val="clear" w:color="auto" w:fill="auto"/>
        <w:tabs>
          <w:tab w:pos="750" w:val="left"/>
        </w:tabs>
        <w:bidi w:val="0"/>
        <w:spacing w:before="0" w:after="0" w:line="270" w:lineRule="exact"/>
        <w:ind w:left="0" w:right="0" w:firstLine="0"/>
        <w:jc w:val="left"/>
      </w:pPr>
      <w:bookmarkStart w:id="592" w:name="bookmark592"/>
      <w:r>
        <w:rPr>
          <w:color w:val="000000"/>
          <w:spacing w:val="0"/>
          <w:w w:val="100"/>
          <w:position w:val="0"/>
          <w:sz w:val="18"/>
          <w:szCs w:val="18"/>
        </w:rPr>
        <w:t>（</w:t>
      </w:r>
      <w:bookmarkEnd w:id="592"/>
      <w:r>
        <w:rPr>
          <w:color w:val="000000"/>
          <w:spacing w:val="0"/>
          <w:w w:val="100"/>
          <w:position w:val="0"/>
          <w:sz w:val="18"/>
          <w:szCs w:val="18"/>
        </w:rPr>
        <w:t>5）</w:t>
        <w:tab/>
      </w:r>
      <w:r>
        <w:rPr>
          <w:color w:val="000000"/>
          <w:spacing w:val="0"/>
          <w:w w:val="100"/>
          <w:position w:val="0"/>
        </w:rPr>
        <w:t>公司注册地址：北京市海淀区上地东路</w:t>
      </w:r>
      <w:r>
        <w:rPr>
          <w:color w:val="000000"/>
          <w:spacing w:val="0"/>
          <w:w w:val="100"/>
          <w:position w:val="0"/>
          <w:sz w:val="18"/>
          <w:szCs w:val="18"/>
        </w:rPr>
        <w:t>5</w:t>
      </w:r>
      <w:r>
        <w:rPr>
          <w:color w:val="000000"/>
          <w:spacing w:val="0"/>
          <w:w w:val="100"/>
          <w:position w:val="0"/>
        </w:rPr>
        <w:t>号院</w:t>
      </w:r>
      <w:r>
        <w:rPr>
          <w:color w:val="000000"/>
          <w:spacing w:val="0"/>
          <w:w w:val="100"/>
          <w:position w:val="0"/>
          <w:sz w:val="18"/>
          <w:szCs w:val="18"/>
        </w:rPr>
        <w:t>3</w:t>
      </w:r>
      <w:r>
        <w:rPr>
          <w:color w:val="000000"/>
          <w:spacing w:val="0"/>
          <w:w w:val="100"/>
          <w:position w:val="0"/>
        </w:rPr>
        <w:t>号楼</w:t>
      </w:r>
      <w:r>
        <w:rPr>
          <w:color w:val="000000"/>
          <w:spacing w:val="0"/>
          <w:w w:val="100"/>
          <w:position w:val="0"/>
          <w:sz w:val="18"/>
          <w:szCs w:val="18"/>
        </w:rPr>
        <w:t>4</w:t>
      </w:r>
      <w:r>
        <w:rPr>
          <w:color w:val="000000"/>
          <w:spacing w:val="0"/>
          <w:w w:val="100"/>
          <w:position w:val="0"/>
        </w:rPr>
        <w:t>层</w:t>
      </w:r>
      <w:r>
        <w:rPr>
          <w:color w:val="000000"/>
          <w:spacing w:val="0"/>
          <w:w w:val="100"/>
          <w:position w:val="0"/>
          <w:sz w:val="18"/>
          <w:szCs w:val="18"/>
        </w:rPr>
        <w:t>419</w:t>
      </w:r>
      <w:r>
        <w:rPr>
          <w:color w:val="000000"/>
          <w:spacing w:val="0"/>
          <w:w w:val="100"/>
          <w:position w:val="0"/>
        </w:rPr>
        <w:t>室</w:t>
      </w:r>
    </w:p>
    <w:p>
      <w:pPr>
        <w:pStyle w:val="Style5"/>
        <w:keepNext w:val="0"/>
        <w:keepLines w:val="0"/>
        <w:widowControl w:val="0"/>
        <w:numPr>
          <w:ilvl w:val="0"/>
          <w:numId w:val="75"/>
        </w:numPr>
        <w:shd w:val="clear" w:color="auto" w:fill="auto"/>
        <w:tabs>
          <w:tab w:pos="421" w:val="left"/>
        </w:tabs>
        <w:bidi w:val="0"/>
        <w:spacing w:before="0" w:after="0" w:line="270" w:lineRule="exact"/>
        <w:ind w:left="0" w:right="0" w:firstLine="0"/>
        <w:jc w:val="left"/>
      </w:pPr>
      <w:bookmarkStart w:id="593" w:name="bookmark593"/>
      <w:bookmarkEnd w:id="593"/>
      <w:r>
        <w:rPr>
          <w:color w:val="000000"/>
          <w:spacing w:val="0"/>
          <w:w w:val="100"/>
          <w:position w:val="0"/>
        </w:rPr>
        <w:t>公司经营范围</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技术开发、技术转让、技术服务；计算机技术培训、网络技术服务、经济贸易咨询；设计、制 作、代理、发布广告；组织文化艺术交流活动（不含演出）；企业形象策划。</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公司主要经营业务为向客户提供互联网综合营销服务。</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股东大会为本公司最高权力机构，董事会是公司的常设决策机构，监事会是公司的监督机构。</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公司下设客户部、媒介部、</w:t>
      </w:r>
      <w:r>
        <w:rPr>
          <w:color w:val="000000"/>
          <w:spacing w:val="0"/>
          <w:w w:val="100"/>
          <w:position w:val="0"/>
          <w:sz w:val="18"/>
          <w:szCs w:val="18"/>
        </w:rPr>
        <w:t>IP</w:t>
      </w:r>
      <w:r>
        <w:rPr>
          <w:color w:val="000000"/>
          <w:spacing w:val="0"/>
          <w:w w:val="100"/>
          <w:position w:val="0"/>
        </w:rPr>
        <w:t>营销部、策略部、创新业务部、创意部、内容营销部、搜索引擎 营销部、技术研发部、财务部、内审部、行政部、人力资源部、公关部、投资部、数字营销研究 院、移动互联网部、电商部、政府事务及法务部等部门。</w:t>
      </w:r>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本财务报表业经本公司董事会于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日决议批准报出。</w:t>
      </w:r>
    </w:p>
    <w:p>
      <w:pPr>
        <w:pStyle w:val="Style21"/>
        <w:keepNext/>
        <w:keepLines/>
        <w:widowControl w:val="0"/>
        <w:numPr>
          <w:ilvl w:val="0"/>
          <w:numId w:val="73"/>
        </w:numPr>
        <w:shd w:val="clear" w:color="auto" w:fill="auto"/>
        <w:bidi w:val="0"/>
        <w:spacing w:before="0" w:after="60" w:line="270" w:lineRule="exact"/>
        <w:ind w:left="0" w:right="0" w:firstLine="0"/>
        <w:jc w:val="left"/>
      </w:pPr>
      <w:bookmarkStart w:id="594" w:name="bookmark594"/>
      <w:bookmarkStart w:id="595" w:name="bookmark595"/>
      <w:bookmarkStart w:id="596" w:name="bookmark596"/>
      <w:bookmarkStart w:id="597" w:name="bookmark597"/>
      <w:bookmarkEnd w:id="596"/>
      <w:r>
        <w:rPr>
          <w:color w:val="000000"/>
          <w:spacing w:val="0"/>
          <w:w w:val="100"/>
          <w:position w:val="0"/>
        </w:rPr>
        <w:t>合并财务报表范围</w:t>
      </w:r>
      <w:bookmarkEnd w:id="594"/>
      <w:bookmarkEnd w:id="595"/>
      <w:bookmarkEnd w:id="597"/>
    </w:p>
    <w:p>
      <w:pPr>
        <w:pStyle w:val="Style5"/>
        <w:keepNext w:val="0"/>
        <w:keepLines w:val="0"/>
        <w:widowControl w:val="0"/>
        <w:shd w:val="clear" w:color="auto" w:fill="auto"/>
        <w:tabs>
          <w:tab w:pos="750" w:val="left"/>
        </w:tabs>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日，本公司纳入合并范围的子公司共</w:t>
      </w:r>
      <w:r>
        <w:rPr>
          <w:color w:val="000000"/>
          <w:spacing w:val="0"/>
          <w:w w:val="100"/>
          <w:position w:val="0"/>
          <w:sz w:val="18"/>
          <w:szCs w:val="18"/>
        </w:rPr>
        <w:t>46</w:t>
      </w:r>
      <w:r>
        <w:rPr>
          <w:color w:val="000000"/>
          <w:spacing w:val="0"/>
          <w:w w:val="100"/>
          <w:position w:val="0"/>
        </w:rPr>
        <w:t>户，详见本节九“在其他主体中的 权益”。本公司</w:t>
      </w:r>
      <w:r>
        <w:rPr>
          <w:color w:val="000000"/>
          <w:spacing w:val="0"/>
          <w:w w:val="100"/>
          <w:position w:val="0"/>
          <w:sz w:val="18"/>
          <w:szCs w:val="18"/>
        </w:rPr>
        <w:t>2021</w:t>
      </w:r>
      <w:r>
        <w:rPr>
          <w:color w:val="000000"/>
          <w:spacing w:val="0"/>
          <w:w w:val="100"/>
          <w:position w:val="0"/>
        </w:rPr>
        <w:t>年度合并范围的变化详见本节八“合并范围的变更”。</w:t>
      </w:r>
    </w:p>
    <w:p>
      <w:pPr>
        <w:pStyle w:val="Style21"/>
        <w:keepNext/>
        <w:keepLines/>
        <w:widowControl w:val="0"/>
        <w:shd w:val="clear" w:color="auto" w:fill="auto"/>
        <w:tabs>
          <w:tab w:pos="483" w:val="left"/>
        </w:tabs>
        <w:bidi w:val="0"/>
        <w:spacing w:before="0" w:after="60" w:line="270" w:lineRule="exact"/>
        <w:ind w:left="0" w:right="0" w:firstLine="0"/>
        <w:jc w:val="left"/>
      </w:pPr>
      <w:bookmarkStart w:id="598" w:name="bookmark598"/>
      <w:bookmarkStart w:id="599" w:name="bookmark599"/>
      <w:bookmarkStart w:id="600" w:name="bookmark600"/>
      <w:bookmarkStart w:id="601" w:name="bookmark601"/>
      <w:r>
        <w:rPr>
          <w:color w:val="000000"/>
          <w:spacing w:val="0"/>
          <w:w w:val="100"/>
          <w:position w:val="0"/>
        </w:rPr>
        <w:t>四</w:t>
      </w:r>
      <w:bookmarkEnd w:id="600"/>
      <w:r>
        <w:rPr>
          <w:color w:val="000000"/>
          <w:spacing w:val="0"/>
          <w:w w:val="100"/>
          <w:position w:val="0"/>
        </w:rPr>
        <w:t>、</w:t>
        <w:tab/>
        <w:t>财务报表的编制基础</w:t>
      </w:r>
      <w:bookmarkEnd w:id="598"/>
      <w:bookmarkEnd w:id="599"/>
      <w:bookmarkEnd w:id="601"/>
    </w:p>
    <w:p>
      <w:pPr>
        <w:pStyle w:val="Style21"/>
        <w:keepNext/>
        <w:keepLines/>
        <w:widowControl w:val="0"/>
        <w:numPr>
          <w:ilvl w:val="0"/>
          <w:numId w:val="77"/>
        </w:numPr>
        <w:shd w:val="clear" w:color="auto" w:fill="auto"/>
        <w:tabs>
          <w:tab w:pos="421" w:val="left"/>
        </w:tabs>
        <w:bidi w:val="0"/>
        <w:spacing w:before="0" w:after="60" w:line="270" w:lineRule="exact"/>
        <w:ind w:left="0" w:right="0" w:firstLine="0"/>
        <w:jc w:val="left"/>
      </w:pPr>
      <w:bookmarkStart w:id="598" w:name="bookmark598"/>
      <w:bookmarkStart w:id="599" w:name="bookmark599"/>
      <w:bookmarkStart w:id="602" w:name="bookmark602"/>
      <w:bookmarkStart w:id="603" w:name="bookmark603"/>
      <w:bookmarkEnd w:id="602"/>
      <w:r>
        <w:rPr>
          <w:color w:val="000000"/>
          <w:spacing w:val="0"/>
          <w:w w:val="100"/>
          <w:position w:val="0"/>
        </w:rPr>
        <w:t>编制基础</w:t>
      </w:r>
      <w:bookmarkEnd w:id="598"/>
      <w:bookmarkEnd w:id="599"/>
      <w:bookmarkEnd w:id="603"/>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本公司财务报表以持续经营为编制基础。</w:t>
      </w:r>
    </w:p>
    <w:p>
      <w:pPr>
        <w:pStyle w:val="Style21"/>
        <w:keepNext/>
        <w:keepLines/>
        <w:widowControl w:val="0"/>
        <w:numPr>
          <w:ilvl w:val="0"/>
          <w:numId w:val="77"/>
        </w:numPr>
        <w:shd w:val="clear" w:color="auto" w:fill="auto"/>
        <w:tabs>
          <w:tab w:pos="421" w:val="left"/>
        </w:tabs>
        <w:bidi w:val="0"/>
        <w:spacing w:before="0" w:after="60" w:line="270" w:lineRule="exact"/>
        <w:ind w:left="0" w:right="0" w:firstLine="0"/>
        <w:jc w:val="left"/>
      </w:pPr>
      <w:bookmarkStart w:id="604" w:name="bookmark604"/>
      <w:bookmarkStart w:id="605" w:name="bookmark605"/>
      <w:bookmarkStart w:id="606" w:name="bookmark606"/>
      <w:bookmarkStart w:id="607" w:name="bookmark607"/>
      <w:bookmarkEnd w:id="606"/>
      <w:r>
        <w:rPr>
          <w:color w:val="000000"/>
          <w:spacing w:val="0"/>
          <w:w w:val="100"/>
          <w:position w:val="0"/>
        </w:rPr>
        <w:t>持续经营</w:t>
      </w:r>
      <w:bookmarkEnd w:id="604"/>
      <w:bookmarkEnd w:id="605"/>
      <w:bookmarkEnd w:id="607"/>
    </w:p>
    <w:p>
      <w:pPr>
        <w:pStyle w:val="Style5"/>
        <w:keepNext w:val="0"/>
        <w:keepLines w:val="0"/>
        <w:widowControl w:val="0"/>
        <w:shd w:val="clear" w:color="auto" w:fill="auto"/>
        <w:tabs>
          <w:tab w:pos="750" w:val="left"/>
        </w:tabs>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60" w:line="274" w:lineRule="exact"/>
        <w:ind w:left="0" w:right="0" w:firstLine="0"/>
        <w:jc w:val="left"/>
      </w:pPr>
      <w:r>
        <w:rPr>
          <w:color w:val="000000"/>
          <w:spacing w:val="0"/>
          <w:w w:val="100"/>
          <w:position w:val="0"/>
        </w:rPr>
        <w:t>本公司自报告期末起至少</w:t>
      </w:r>
      <w:r>
        <w:rPr>
          <w:color w:val="000000"/>
          <w:spacing w:val="0"/>
          <w:w w:val="100"/>
          <w:position w:val="0"/>
          <w:sz w:val="18"/>
          <w:szCs w:val="18"/>
        </w:rPr>
        <w:t>12</w:t>
      </w:r>
      <w:r>
        <w:rPr>
          <w:color w:val="000000"/>
          <w:spacing w:val="0"/>
          <w:w w:val="100"/>
          <w:position w:val="0"/>
        </w:rPr>
        <w:t>个月内具备持续经营能力，无影响持续经营能力的重大事项。公司 现正常经营，以持续经营为基础编制的财务报表是合理的。</w:t>
      </w:r>
    </w:p>
    <w:p>
      <w:pPr>
        <w:pStyle w:val="Style5"/>
        <w:keepNext w:val="0"/>
        <w:keepLines w:val="0"/>
        <w:widowControl w:val="0"/>
        <w:shd w:val="clear" w:color="auto" w:fill="auto"/>
        <w:tabs>
          <w:tab w:pos="483" w:val="left"/>
        </w:tabs>
        <w:bidi w:val="0"/>
        <w:spacing w:before="0" w:after="60" w:line="270" w:lineRule="exact"/>
        <w:ind w:left="0" w:right="0" w:firstLine="0"/>
        <w:jc w:val="left"/>
      </w:pPr>
      <w:bookmarkStart w:id="608" w:name="bookmark608"/>
      <w:r>
        <w:rPr>
          <w:b/>
          <w:bCs/>
          <w:color w:val="000000"/>
          <w:spacing w:val="0"/>
          <w:w w:val="100"/>
          <w:position w:val="0"/>
        </w:rPr>
        <w:t>五</w:t>
      </w:r>
      <w:bookmarkEnd w:id="608"/>
      <w:r>
        <w:rPr>
          <w:b/>
          <w:bCs/>
          <w:color w:val="000000"/>
          <w:spacing w:val="0"/>
          <w:w w:val="100"/>
          <w:position w:val="0"/>
        </w:rPr>
        <w:t>、</w:t>
        <w:tab/>
        <w:t>重要会计政策及会计估计</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79"/>
        </w:numPr>
        <w:shd w:val="clear" w:color="auto" w:fill="auto"/>
        <w:tabs>
          <w:tab w:pos="421" w:val="left"/>
        </w:tabs>
        <w:bidi w:val="0"/>
        <w:spacing w:before="0" w:after="60" w:line="270" w:lineRule="exact"/>
        <w:ind w:left="0" w:right="0" w:firstLine="0"/>
        <w:jc w:val="left"/>
      </w:pPr>
      <w:bookmarkStart w:id="609" w:name="bookmark609"/>
      <w:bookmarkStart w:id="610" w:name="bookmark610"/>
      <w:bookmarkStart w:id="611" w:name="bookmark611"/>
      <w:bookmarkStart w:id="612" w:name="bookmark612"/>
      <w:bookmarkEnd w:id="611"/>
      <w:r>
        <w:rPr>
          <w:color w:val="000000"/>
          <w:spacing w:val="0"/>
          <w:w w:val="100"/>
          <w:position w:val="0"/>
        </w:rPr>
        <w:t>遵循企业会计准则的声明</w:t>
      </w:r>
      <w:bookmarkEnd w:id="609"/>
      <w:bookmarkEnd w:id="610"/>
      <w:bookmarkEnd w:id="612"/>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本公司所编制的财务报表符合企业会计准则的要求，真实、完整地反映了公司的财务状况、经营 成果、股东权益变动和现金流量等有关信息。</w:t>
      </w:r>
    </w:p>
    <w:p>
      <w:pPr>
        <w:pStyle w:val="Style21"/>
        <w:keepNext/>
        <w:keepLines/>
        <w:widowControl w:val="0"/>
        <w:numPr>
          <w:ilvl w:val="0"/>
          <w:numId w:val="79"/>
        </w:numPr>
        <w:shd w:val="clear" w:color="auto" w:fill="auto"/>
        <w:tabs>
          <w:tab w:pos="421" w:val="left"/>
        </w:tabs>
        <w:bidi w:val="0"/>
        <w:spacing w:before="0" w:after="60" w:line="270" w:lineRule="exact"/>
        <w:ind w:left="0" w:right="0" w:firstLine="0"/>
        <w:jc w:val="left"/>
      </w:pPr>
      <w:bookmarkStart w:id="613" w:name="bookmark613"/>
      <w:bookmarkStart w:id="614" w:name="bookmark614"/>
      <w:bookmarkStart w:id="615" w:name="bookmark615"/>
      <w:bookmarkStart w:id="616" w:name="bookmark616"/>
      <w:bookmarkEnd w:id="615"/>
      <w:r>
        <w:rPr>
          <w:color w:val="000000"/>
          <w:spacing w:val="0"/>
          <w:w w:val="100"/>
          <w:position w:val="0"/>
        </w:rPr>
        <w:t>会计期间</w:t>
      </w:r>
      <w:bookmarkEnd w:id="613"/>
      <w:bookmarkEnd w:id="614"/>
      <w:bookmarkEnd w:id="616"/>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1"/>
        <w:keepNext/>
        <w:keepLines/>
        <w:widowControl w:val="0"/>
        <w:numPr>
          <w:ilvl w:val="0"/>
          <w:numId w:val="79"/>
        </w:numPr>
        <w:shd w:val="clear" w:color="auto" w:fill="auto"/>
        <w:tabs>
          <w:tab w:pos="421" w:val="left"/>
        </w:tabs>
        <w:bidi w:val="0"/>
        <w:spacing w:before="0" w:after="60" w:line="270" w:lineRule="exact"/>
        <w:ind w:left="0" w:right="0" w:firstLine="0"/>
        <w:jc w:val="left"/>
      </w:pPr>
      <w:bookmarkStart w:id="617" w:name="bookmark617"/>
      <w:bookmarkStart w:id="618" w:name="bookmark618"/>
      <w:bookmarkStart w:id="619" w:name="bookmark619"/>
      <w:bookmarkStart w:id="620" w:name="bookmark620"/>
      <w:bookmarkEnd w:id="619"/>
      <w:r>
        <w:rPr>
          <w:color w:val="000000"/>
          <w:spacing w:val="0"/>
          <w:w w:val="100"/>
          <w:position w:val="0"/>
        </w:rPr>
        <w:t>营业周期</w:t>
      </w:r>
      <w:bookmarkEnd w:id="617"/>
      <w:bookmarkEnd w:id="618"/>
      <w:bookmarkEnd w:id="620"/>
    </w:p>
    <w:p>
      <w:pPr>
        <w:pStyle w:val="Style5"/>
        <w:keepNext w:val="0"/>
        <w:keepLines w:val="0"/>
        <w:widowControl w:val="0"/>
        <w:shd w:val="clear" w:color="auto" w:fill="auto"/>
        <w:tabs>
          <w:tab w:pos="750" w:val="left"/>
        </w:tabs>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1"/>
        <w:keepNext/>
        <w:keepLines/>
        <w:widowControl w:val="0"/>
        <w:numPr>
          <w:ilvl w:val="0"/>
          <w:numId w:val="79"/>
        </w:numPr>
        <w:shd w:val="clear" w:color="auto" w:fill="auto"/>
        <w:tabs>
          <w:tab w:pos="421" w:val="left"/>
        </w:tabs>
        <w:bidi w:val="0"/>
        <w:spacing w:before="0" w:after="60" w:line="270" w:lineRule="exact"/>
        <w:ind w:left="0" w:right="0" w:firstLine="0"/>
        <w:jc w:val="left"/>
      </w:pPr>
      <w:bookmarkStart w:id="621" w:name="bookmark621"/>
      <w:bookmarkStart w:id="622" w:name="bookmark622"/>
      <w:bookmarkStart w:id="623" w:name="bookmark623"/>
      <w:bookmarkStart w:id="624" w:name="bookmark624"/>
      <w:bookmarkEnd w:id="623"/>
      <w:r>
        <w:rPr>
          <w:color w:val="000000"/>
          <w:spacing w:val="0"/>
          <w:w w:val="100"/>
          <w:position w:val="0"/>
        </w:rPr>
        <w:t>记账本位币</w:t>
      </w:r>
      <w:bookmarkEnd w:id="621"/>
      <w:bookmarkEnd w:id="622"/>
      <w:bookmarkEnd w:id="624"/>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rPr>
        <w:t>本公司的记账本位币为人民币。</w:t>
      </w:r>
    </w:p>
    <w:p>
      <w:pPr>
        <w:pStyle w:val="Style21"/>
        <w:keepNext/>
        <w:keepLines/>
        <w:widowControl w:val="0"/>
        <w:numPr>
          <w:ilvl w:val="0"/>
          <w:numId w:val="79"/>
        </w:numPr>
        <w:shd w:val="clear" w:color="auto" w:fill="auto"/>
        <w:tabs>
          <w:tab w:pos="421" w:val="left"/>
        </w:tabs>
        <w:bidi w:val="0"/>
        <w:spacing w:before="0" w:after="60" w:line="270" w:lineRule="exact"/>
        <w:ind w:left="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同一控制下和非同一控制下企业合并的会计处理方法</w:t>
      </w:r>
      <w:bookmarkEnd w:id="625"/>
      <w:bookmarkEnd w:id="626"/>
      <w:bookmarkEnd w:id="628"/>
    </w:p>
    <w:p>
      <w:pPr>
        <w:pStyle w:val="Style5"/>
        <w:keepNext w:val="0"/>
        <w:keepLines w:val="0"/>
        <w:widowControl w:val="0"/>
        <w:shd w:val="clear" w:color="auto" w:fill="auto"/>
        <w:tabs>
          <w:tab w:pos="750" w:val="left"/>
        </w:tabs>
        <w:bidi w:val="0"/>
        <w:spacing w:before="0" w:after="60" w:line="270"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本公司作为合并方，在同一控制下企业合并中取得的资产和负债，在合并日按被合并方在最 终控制方合并报表中的账面价值计量。取得的净资产账面价值与支付的合并对价账面价值的差 额，调整资本公积；资本公积不足冲减的，调整留存收益。</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在非同一控制下企业合并中取得的被购买方可辨认资产、负债及或有负债在收购日以公允价 值计量。合并成本为本集团在购买日为取得对被购买方的控制权而支付的现金或非现金资产、发 行或承担的负债、发行的权益性证券等的公允价值以及在企业合并中发生的各项直接相关费用之 和(通过多次交易分步实现的企业合并，其合并成本为每一单项交易的成本之和)。合并成本大 于合并中取得的被购买方可辨认净资产公允价值份额的差额，确认为商誉；合并成本小于合并中 取得的被购买方可辨认净资产公允价值份额的，首先对合并中取得的各项可辨认资产、负债及或 有负债的公允价值、以及合并对价的非现金资产或发行的权益性证券等的公允价值进行复核，经 复核后，合并成本仍小于合并中取得的被购买方可辨认净资产公允价值份额的，将其差额计入合 并当期营业外收入。</w:t>
      </w:r>
    </w:p>
    <w:p>
      <w:pPr>
        <w:pStyle w:val="Style21"/>
        <w:keepNext/>
        <w:keepLines/>
        <w:widowControl w:val="0"/>
        <w:numPr>
          <w:ilvl w:val="0"/>
          <w:numId w:val="79"/>
        </w:numPr>
        <w:shd w:val="clear" w:color="auto" w:fill="auto"/>
        <w:tabs>
          <w:tab w:pos="422" w:val="left"/>
        </w:tabs>
        <w:bidi w:val="0"/>
        <w:spacing w:before="0" w:after="40" w:line="273" w:lineRule="exact"/>
        <w:ind w:left="0" w:right="0" w:firstLine="0"/>
        <w:jc w:val="both"/>
      </w:pPr>
      <w:bookmarkStart w:id="629" w:name="bookmark629"/>
      <w:bookmarkStart w:id="630" w:name="bookmark630"/>
      <w:bookmarkStart w:id="631" w:name="bookmark631"/>
      <w:bookmarkStart w:id="632" w:name="bookmark632"/>
      <w:bookmarkEnd w:id="631"/>
      <w:r>
        <w:rPr>
          <w:color w:val="000000"/>
          <w:spacing w:val="0"/>
          <w:w w:val="100"/>
          <w:position w:val="0"/>
        </w:rPr>
        <w:t>合并财务报表的编制方法</w:t>
      </w:r>
      <w:bookmarkEnd w:id="629"/>
      <w:bookmarkEnd w:id="630"/>
      <w:bookmarkEnd w:id="632"/>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本公司将所有控制的子公司纳入合并财务报表范围。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在编制合并财务报表时，子公司与本公司采用的会计政策或会计期间不一致的，按照本公司 的会计政策或会计期间对子公司财务报表进行必要的调整。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合并范围内的所有重大内部交易、往来余额及未实现利润在合并报表编制时予以抵销。子公 司的所有者权益中不属于母公司的份额以及当期净损益、其他综合收益及综合收益总额中属于少 数股东权益的份额，分别在合并财务报表“少数股东权益、少数股东损益、归属于少数股东的其 他综合收益及归属于少数股东的综合收益总额”项目列示。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对于同一控制下企业合并取得的子公司，其经营成果和现金流量自合并当期期初纳入合并财 务报表。编制比较合并财务报表时，对上年财务报表的相关项目进行调整，视同合并后形成的报 告主体自最终控制方开始控制时点起一直存在。</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对于非同一控制下企业合并取得子公司，经营成果和现金流量自本公司取得控制权之日起纳 入合并财务报表。在编制合并财务报表时，以购买日确定的各项可辨认资产、负债及或有负债的 公允价值为基础对子公司的财务报表进行调整。</w:t>
      </w:r>
    </w:p>
    <w:p>
      <w:pPr>
        <w:pStyle w:val="Style21"/>
        <w:keepNext/>
        <w:keepLines/>
        <w:widowControl w:val="0"/>
        <w:numPr>
          <w:ilvl w:val="0"/>
          <w:numId w:val="79"/>
        </w:numPr>
        <w:shd w:val="clear" w:color="auto" w:fill="auto"/>
        <w:tabs>
          <w:tab w:pos="422" w:val="left"/>
        </w:tabs>
        <w:bidi w:val="0"/>
        <w:spacing w:before="0" w:after="40" w:line="273" w:lineRule="exact"/>
        <w:ind w:left="0" w:right="0" w:firstLine="0"/>
        <w:jc w:val="both"/>
      </w:pPr>
      <w:bookmarkStart w:id="633" w:name="bookmark633"/>
      <w:bookmarkStart w:id="634" w:name="bookmark634"/>
      <w:bookmarkStart w:id="635" w:name="bookmark635"/>
      <w:bookmarkStart w:id="636" w:name="bookmark636"/>
      <w:bookmarkEnd w:id="635"/>
      <w:r>
        <w:rPr>
          <w:color w:val="000000"/>
          <w:spacing w:val="0"/>
          <w:w w:val="100"/>
          <w:position w:val="0"/>
        </w:rPr>
        <w:t>合营安排分类及共同经营会计处理方法</w:t>
      </w:r>
      <w:bookmarkEnd w:id="633"/>
      <w:bookmarkEnd w:id="634"/>
      <w:bookmarkEnd w:id="63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本公司的合营安排包括共同经营和合营企业。对于共同经营项目，本公司作为共同经营中的 合营方确认单独持有的资产和承担的负债，以及按份额确认持有的资产和承担的负债，根据相关 约定单独或按份额确认相关的收入和费用。与共同经营发生购买、销售不构成业务的资产交易 的，仅确认因该交易产生的损益中归属于共同经营其他参与方的部分。</w:t>
      </w:r>
    </w:p>
    <w:p>
      <w:pPr>
        <w:pStyle w:val="Style21"/>
        <w:keepNext/>
        <w:keepLines/>
        <w:widowControl w:val="0"/>
        <w:numPr>
          <w:ilvl w:val="0"/>
          <w:numId w:val="79"/>
        </w:numPr>
        <w:shd w:val="clear" w:color="auto" w:fill="auto"/>
        <w:tabs>
          <w:tab w:pos="422" w:val="left"/>
        </w:tabs>
        <w:bidi w:val="0"/>
        <w:spacing w:before="0" w:after="40" w:line="273" w:lineRule="exact"/>
        <w:ind w:left="0" w:right="0" w:firstLine="0"/>
        <w:jc w:val="both"/>
      </w:pPr>
      <w:bookmarkStart w:id="637" w:name="bookmark637"/>
      <w:bookmarkStart w:id="638" w:name="bookmark638"/>
      <w:bookmarkStart w:id="639" w:name="bookmark639"/>
      <w:bookmarkStart w:id="640" w:name="bookmark640"/>
      <w:bookmarkEnd w:id="639"/>
      <w:r>
        <w:rPr>
          <w:color w:val="000000"/>
          <w:spacing w:val="0"/>
          <w:w w:val="100"/>
          <w:position w:val="0"/>
        </w:rPr>
        <w:t>现金及现金等价物的确定标准</w:t>
      </w:r>
      <w:bookmarkEnd w:id="637"/>
      <w:bookmarkEnd w:id="638"/>
      <w:bookmarkEnd w:id="640"/>
    </w:p>
    <w:p>
      <w:pPr>
        <w:pStyle w:val="Style5"/>
        <w:keepNext w:val="0"/>
        <w:keepLines w:val="0"/>
        <w:widowControl w:val="0"/>
        <w:shd w:val="clear" w:color="auto" w:fill="auto"/>
        <w:bidi w:val="0"/>
        <w:spacing w:before="0" w:after="40" w:line="269" w:lineRule="exact"/>
        <w:ind w:left="0" w:right="0" w:firstLine="0"/>
        <w:jc w:val="both"/>
      </w:pPr>
      <w:r>
        <w:rPr>
          <w:color w:val="000000"/>
          <w:spacing w:val="0"/>
          <w:w w:val="100"/>
          <w:position w:val="0"/>
        </w:rPr>
        <w:t>现金等价物是指企业持有的期限短(一般指从购买日起三个月内到期)、流动性强、易于转换为 已知金额现金、价值变动风险很小的投资。</w:t>
      </w:r>
    </w:p>
    <w:p>
      <w:pPr>
        <w:pStyle w:val="Style21"/>
        <w:keepNext/>
        <w:keepLines/>
        <w:widowControl w:val="0"/>
        <w:numPr>
          <w:ilvl w:val="0"/>
          <w:numId w:val="79"/>
        </w:numPr>
        <w:shd w:val="clear" w:color="auto" w:fill="auto"/>
        <w:tabs>
          <w:tab w:pos="422" w:val="left"/>
        </w:tabs>
        <w:bidi w:val="0"/>
        <w:spacing w:before="0" w:after="40" w:line="273" w:lineRule="exact"/>
        <w:ind w:left="0" w:right="0" w:firstLine="0"/>
        <w:jc w:val="both"/>
      </w:pPr>
      <w:bookmarkStart w:id="641" w:name="bookmark641"/>
      <w:bookmarkStart w:id="642" w:name="bookmark642"/>
      <w:bookmarkStart w:id="643" w:name="bookmark643"/>
      <w:bookmarkStart w:id="644" w:name="bookmark644"/>
      <w:bookmarkEnd w:id="643"/>
      <w:r>
        <w:rPr>
          <w:color w:val="000000"/>
          <w:spacing w:val="0"/>
          <w:w w:val="100"/>
          <w:position w:val="0"/>
        </w:rPr>
        <w:t>外币业务和外币报表折算</w:t>
      </w:r>
      <w:bookmarkEnd w:id="641"/>
      <w:bookmarkEnd w:id="642"/>
      <w:bookmarkEnd w:id="644"/>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81"/>
        </w:numPr>
        <w:shd w:val="clear" w:color="auto" w:fill="auto"/>
        <w:tabs>
          <w:tab w:pos="1165" w:val="left"/>
        </w:tabs>
        <w:bidi w:val="0"/>
        <w:spacing w:before="0" w:after="0" w:line="273" w:lineRule="exact"/>
        <w:ind w:left="0" w:right="0" w:firstLine="440"/>
        <w:jc w:val="both"/>
      </w:pPr>
      <w:bookmarkStart w:id="645" w:name="bookmark645"/>
      <w:bookmarkEnd w:id="645"/>
      <w:r>
        <w:rPr>
          <w:color w:val="000000"/>
          <w:spacing w:val="0"/>
          <w:w w:val="100"/>
          <w:position w:val="0"/>
        </w:rPr>
        <w:t>外币交易</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本公司外币交易按交易发生日的即期汇率将外币金额折算为人民币金额。于资产负债表日， 外币货币性项目采用资产负债表日的即期汇率折算为人民币，所产生的折算差额除了为购建或生 产符合资本化条件的资产而借入的外币专门借款产生的汇兑差额按资本化的原则处理外，直接计 入当期损益。</w:t>
      </w:r>
    </w:p>
    <w:p>
      <w:pPr>
        <w:pStyle w:val="Style5"/>
        <w:keepNext w:val="0"/>
        <w:keepLines w:val="0"/>
        <w:widowControl w:val="0"/>
        <w:numPr>
          <w:ilvl w:val="0"/>
          <w:numId w:val="81"/>
        </w:numPr>
        <w:shd w:val="clear" w:color="auto" w:fill="auto"/>
        <w:tabs>
          <w:tab w:pos="1165" w:val="left"/>
        </w:tabs>
        <w:bidi w:val="0"/>
        <w:spacing w:before="0" w:after="0" w:line="273" w:lineRule="exact"/>
        <w:ind w:left="0" w:right="0" w:firstLine="440"/>
        <w:jc w:val="both"/>
      </w:pPr>
      <w:bookmarkStart w:id="646" w:name="bookmark646"/>
      <w:bookmarkEnd w:id="646"/>
      <w:r>
        <w:rPr>
          <w:color w:val="000000"/>
          <w:spacing w:val="0"/>
          <w:w w:val="100"/>
          <w:position w:val="0"/>
        </w:rPr>
        <w:t>外币财务报表的折算</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外币资产负债表中资产、负债类项目采用资产负债表日的即期汇率折算；所有者权益类项目 除“未分配利润”夕卜，均按业务发生时的即期汇率折算；利润表中的收入与费用项目，采用当期 平均汇率折算。上述折算产生的外币报表折算差额，在其他综合收益项目中列示。外币现金流量 采用当期平均汇率折算。汇率变动对现金的影响额，在现金流量表中单独列示。</w:t>
      </w:r>
    </w:p>
    <w:p>
      <w:pPr>
        <w:pStyle w:val="Style21"/>
        <w:keepNext/>
        <w:keepLines/>
        <w:widowControl w:val="0"/>
        <w:numPr>
          <w:ilvl w:val="0"/>
          <w:numId w:val="79"/>
        </w:numPr>
        <w:shd w:val="clear" w:color="auto" w:fill="auto"/>
        <w:bidi w:val="0"/>
        <w:spacing w:before="0" w:after="60" w:line="273" w:lineRule="exact"/>
        <w:ind w:left="0" w:right="0" w:firstLine="0"/>
        <w:jc w:val="both"/>
      </w:pPr>
      <w:bookmarkStart w:id="647" w:name="bookmark647"/>
      <w:bookmarkStart w:id="648" w:name="bookmark648"/>
      <w:bookmarkStart w:id="649" w:name="bookmark649"/>
      <w:bookmarkStart w:id="650" w:name="bookmark650"/>
      <w:bookmarkEnd w:id="649"/>
      <w:r>
        <w:rPr>
          <w:color w:val="000000"/>
          <w:spacing w:val="0"/>
          <w:w w:val="100"/>
          <w:position w:val="0"/>
        </w:rPr>
        <w:t>金融工具</w:t>
      </w:r>
      <w:bookmarkEnd w:id="647"/>
      <w:bookmarkEnd w:id="648"/>
      <w:bookmarkEnd w:id="650"/>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本公司成为金融工具合同的一方时确认一项金融资产或金融负债。</w:t>
      </w:r>
    </w:p>
    <w:p>
      <w:pPr>
        <w:pStyle w:val="Style5"/>
        <w:keepNext w:val="0"/>
        <w:keepLines w:val="0"/>
        <w:widowControl w:val="0"/>
        <w:shd w:val="clear" w:color="auto" w:fill="auto"/>
        <w:tabs>
          <w:tab w:pos="1160" w:val="left"/>
        </w:tabs>
        <w:bidi w:val="0"/>
        <w:spacing w:before="0" w:after="0" w:line="273" w:lineRule="exact"/>
        <w:ind w:left="0" w:right="0" w:firstLine="440"/>
        <w:jc w:val="both"/>
      </w:pPr>
      <w:bookmarkStart w:id="651" w:name="bookmark651"/>
      <w:r>
        <w:rPr>
          <w:color w:val="000000"/>
          <w:spacing w:val="0"/>
          <w:w w:val="100"/>
          <w:position w:val="0"/>
          <w:sz w:val="18"/>
          <w:szCs w:val="18"/>
        </w:rPr>
        <w:t>（</w:t>
      </w:r>
      <w:bookmarkEnd w:id="651"/>
      <w:r>
        <w:rPr>
          <w:color w:val="000000"/>
          <w:spacing w:val="0"/>
          <w:w w:val="100"/>
          <w:position w:val="0"/>
          <w:sz w:val="18"/>
          <w:szCs w:val="18"/>
        </w:rPr>
        <w:t>1）</w:t>
        <w:tab/>
      </w:r>
      <w:r>
        <w:rPr>
          <w:color w:val="000000"/>
          <w:spacing w:val="0"/>
          <w:w w:val="100"/>
          <w:position w:val="0"/>
        </w:rPr>
        <w:t>金融资产</w:t>
      </w:r>
    </w:p>
    <w:p>
      <w:pPr>
        <w:pStyle w:val="Style5"/>
        <w:keepNext w:val="0"/>
        <w:keepLines w:val="0"/>
        <w:widowControl w:val="0"/>
        <w:shd w:val="clear" w:color="auto" w:fill="auto"/>
        <w:tabs>
          <w:tab w:pos="850" w:val="left"/>
        </w:tabs>
        <w:bidi w:val="0"/>
        <w:spacing w:before="0" w:after="0" w:line="273" w:lineRule="exact"/>
        <w:ind w:left="0" w:right="0" w:firstLine="440"/>
        <w:jc w:val="both"/>
      </w:pPr>
      <w:bookmarkStart w:id="652" w:name="bookmark652"/>
      <w:r>
        <w:rPr>
          <w:color w:val="000000"/>
          <w:spacing w:val="0"/>
          <w:w w:val="100"/>
          <w:position w:val="0"/>
          <w:sz w:val="18"/>
          <w:szCs w:val="18"/>
        </w:rPr>
        <w:t>1</w:t>
      </w:r>
      <w:bookmarkEnd w:id="652"/>
      <w:r>
        <w:rPr>
          <w:color w:val="000000"/>
          <w:spacing w:val="0"/>
          <w:w w:val="100"/>
          <w:position w:val="0"/>
          <w:sz w:val="18"/>
          <w:szCs w:val="18"/>
        </w:rPr>
        <w:t>）</w:t>
        <w:tab/>
      </w:r>
      <w:r>
        <w:rPr>
          <w:color w:val="000000"/>
          <w:spacing w:val="0"/>
          <w:w w:val="100"/>
          <w:position w:val="0"/>
        </w:rPr>
        <w:t>金融资产分类、确认依据和计量方法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本公司将同时符合下列条件的金融资产分类为以摊余成本计量的金融资产：①管理该金融资 产的业务模式是以收取合同现金流量为目标。②该金融资产的合同条款规定，在特定日期产生的 现金流量，仅为对本金和以未偿付本金金额为基础的利息的支付。此类金融资产按照公允价值进 行初始计量，相关交易费用计入初始确认金额；以摊余成本进行后续计量。不属于任何套期关系 的一部分的该类金融资产，按照实际利率法摊销、减值、汇兑损益以及终止确认时产生的利得或 损失，计入当期损益。本公司分类为该类的金融资产具体包括应收账款、应收票据、其他应收 款。</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本公司将同时符合下列条件的金融资产分类为以公允价值计量且其变动计入其他综合收益的 金融资产：①管理该金融资产的业务模式既以收取合同现金流量为目标又以出售该金融资产为目 标。②该金融资产的合同条款规定，在特定日期产生的现金流量，仅为对本金和以未偿付本金金 额为基础的利息的支付。此类金融资产按照公允价值进行初始计量，相关交易费用计入初始确认 金额。不属于任何套期关系的一部分的该类金融资产所产生的所有利得或损失，除信用减值损失 或利得、汇兑损益和按照实际利率法计算的该金融资产利息之外，所产生的其他利得或损失，均 计入其他综合收益；金融资产终止确认时，之前计入其他综合收益的累计利得或损失应当从其他 综合收益中转出，计入当期损益。本公司分类为该类的金融资产具体包括应收款项融资。</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本公司按照实际利率法确认利息收入。利息收入根据金融资产账面余额乘以实际利率计算确 定，但下列情况除外：①对于购入或源生的已发生信用减值的金融资产，自初始确认起，按照该 金融资产的摊余成本和经信用调整的实际利率计算确定其利息收入。②对于购入或源生的未发生 信用减值、但在后续期间成为已发生信用减值的金融资产，在后续期间，按照该金融资产的摊余 成本和实际利率计算确定其利息收入。</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本公司将非交易性权益工具投资指定为以公允价值计量且其变动计入其他综合收益的金融资 产。该指定一经作出，不得撤销。本集团指定的以公允价值计量且其变动计入其他综合收益的非 交易性权益工具投资，按照公允价值进行初始计量，相关交易费用计入初始确认金额；除了获得 股利（属于投资成本收回部分的除外）计入当期损益外，其他相关的利得和损失（包括汇兑损 益）均计入其他综合收益，且后续不得转入当期损益。当其终止确认时，之前计入其他综合收益 的累计利得或损失从其他综合收益中转出，计入留存收益。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除上述分类为以摊余成本计量的金融资产和分类为以公允价值计量且其变动计入其他综合收 益的金融资产之外的金融资产，本公司将其分类为以公允价值计量且其变动计入当期损益的金融 资产。此类金融资产按照公允价值进行初始计量，相关交易费用直接计入当期损益。此类金融资 产的利得或损失，计入当期损益。本集团分类为该类的金融资产具体包括交易性金融资产。</w:t>
      </w:r>
    </w:p>
    <w:p>
      <w:pPr>
        <w:pStyle w:val="Style5"/>
        <w:keepNext w:val="0"/>
        <w:keepLines w:val="0"/>
        <w:widowControl w:val="0"/>
        <w:shd w:val="clear" w:color="auto" w:fill="auto"/>
        <w:tabs>
          <w:tab w:pos="850" w:val="left"/>
        </w:tabs>
        <w:bidi w:val="0"/>
        <w:spacing w:before="0" w:after="0" w:line="273" w:lineRule="exact"/>
        <w:ind w:left="0" w:right="0" w:firstLine="440"/>
        <w:jc w:val="both"/>
      </w:pPr>
      <w:bookmarkStart w:id="653" w:name="bookmark653"/>
      <w:r>
        <w:rPr>
          <w:color w:val="000000"/>
          <w:spacing w:val="0"/>
          <w:w w:val="100"/>
          <w:position w:val="0"/>
          <w:sz w:val="18"/>
          <w:szCs w:val="18"/>
        </w:rPr>
        <w:t>2</w:t>
      </w:r>
      <w:bookmarkEnd w:id="653"/>
      <w:r>
        <w:rPr>
          <w:color w:val="000000"/>
          <w:spacing w:val="0"/>
          <w:w w:val="100"/>
          <w:position w:val="0"/>
          <w:sz w:val="18"/>
          <w:szCs w:val="18"/>
        </w:rPr>
        <w:t>）</w:t>
        <w:tab/>
      </w:r>
      <w:r>
        <w:rPr>
          <w:color w:val="000000"/>
          <w:spacing w:val="0"/>
          <w:w w:val="100"/>
          <w:position w:val="0"/>
        </w:rPr>
        <w:t>金融资产转移的确认依据和计量方法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本公司将满足下列条件之一的金融资产予以终止确认：①收取该金融资产现金流量的合同权 利终止；②金融资产发生转移，本集团转移了金融资产所有权上几乎所有风险和报酬；③金融资 产发生转移，本公司既没有转移也没有保留金融资产所有权上几乎所有风险和报酬，且未保留对 该金融资产控制的。</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金融资产整体转移满足终止确认条件的，将所转移金融资产在终止确认日的账面价值，与因 转移而收到的对价及原直接计入其他综合收益的公允价值变动累计额中对应终止确认部分的金额 （涉及转移的金融资产同时符合下列条件：公司管理该金融资产的业务模式是以收取合同现金流 量为目标；该金融资产的合同条款规定，在特定日期产生的现金流，仅为对本金金额为基础的利 息的支付）之和的差额计入当期损益。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金融资产部分转移满足终止确认条件的，将所转移金融资产整体的账面价值，在终止确认部 分和未终止确认部分之间，按照各自的相对公允价值进行分摊，并将因转移而收到的对价及应分 </w:t>
      </w:r>
      <w:r>
        <w:rPr>
          <w:color w:val="000000"/>
          <w:spacing w:val="0"/>
          <w:w w:val="100"/>
          <w:position w:val="0"/>
        </w:rPr>
        <w:t>摊至终止确认部分的原计入其他综合收益的公允价值变动累计额中对应终止确认部分的金额（涉 及转移的金融资产同时符合下列条件：公司管理该金融资产的业务模式是以收取合同现金流量为 目标；该金融资产的合同条款规定，在特定日期产生的现金流，仅为对本金金额为基础的利息的 支付）之和，与分摊的前述金融资产整体账面价值的差额计入当期损益。</w:t>
      </w:r>
    </w:p>
    <w:p>
      <w:pPr>
        <w:pStyle w:val="Style5"/>
        <w:keepNext w:val="0"/>
        <w:keepLines w:val="0"/>
        <w:widowControl w:val="0"/>
        <w:shd w:val="clear" w:color="auto" w:fill="auto"/>
        <w:tabs>
          <w:tab w:pos="1160" w:val="left"/>
        </w:tabs>
        <w:bidi w:val="0"/>
        <w:spacing w:before="0" w:after="0" w:line="272" w:lineRule="exact"/>
        <w:ind w:left="0" w:right="0" w:firstLine="440"/>
        <w:jc w:val="both"/>
      </w:pPr>
      <w:bookmarkStart w:id="654" w:name="bookmark654"/>
      <w:r>
        <w:rPr>
          <w:color w:val="000000"/>
          <w:spacing w:val="0"/>
          <w:w w:val="100"/>
          <w:position w:val="0"/>
          <w:sz w:val="18"/>
          <w:szCs w:val="18"/>
        </w:rPr>
        <w:t>（</w:t>
      </w:r>
      <w:bookmarkEnd w:id="654"/>
      <w:r>
        <w:rPr>
          <w:color w:val="000000"/>
          <w:spacing w:val="0"/>
          <w:w w:val="100"/>
          <w:position w:val="0"/>
          <w:sz w:val="18"/>
          <w:szCs w:val="18"/>
        </w:rPr>
        <w:t>2）</w:t>
        <w:tab/>
      </w:r>
      <w:r>
        <w:rPr>
          <w:color w:val="000000"/>
          <w:spacing w:val="0"/>
          <w:w w:val="100"/>
          <w:position w:val="0"/>
        </w:rPr>
        <w:t>金融负债</w:t>
      </w:r>
    </w:p>
    <w:p>
      <w:pPr>
        <w:pStyle w:val="Style5"/>
        <w:keepNext w:val="0"/>
        <w:keepLines w:val="0"/>
        <w:widowControl w:val="0"/>
        <w:shd w:val="clear" w:color="auto" w:fill="auto"/>
        <w:tabs>
          <w:tab w:pos="850" w:val="left"/>
        </w:tabs>
        <w:bidi w:val="0"/>
        <w:spacing w:before="0" w:after="0" w:line="272" w:lineRule="exact"/>
        <w:ind w:left="0" w:right="0" w:firstLine="440"/>
        <w:jc w:val="both"/>
      </w:pPr>
      <w:bookmarkStart w:id="655" w:name="bookmark655"/>
      <w:r>
        <w:rPr>
          <w:color w:val="000000"/>
          <w:spacing w:val="0"/>
          <w:w w:val="100"/>
          <w:position w:val="0"/>
          <w:sz w:val="18"/>
          <w:szCs w:val="18"/>
        </w:rPr>
        <w:t>1</w:t>
      </w:r>
      <w:bookmarkEnd w:id="655"/>
      <w:r>
        <w:rPr>
          <w:color w:val="000000"/>
          <w:spacing w:val="0"/>
          <w:w w:val="100"/>
          <w:position w:val="0"/>
          <w:sz w:val="18"/>
          <w:szCs w:val="18"/>
        </w:rPr>
        <w:t>）</w:t>
        <w:tab/>
      </w:r>
      <w:r>
        <w:rPr>
          <w:color w:val="000000"/>
          <w:spacing w:val="0"/>
          <w:w w:val="100"/>
          <w:position w:val="0"/>
        </w:rPr>
        <w:t>金融负债分类、确认依据和计量方法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除下列各项外，本公司将金融负债分类为以摊余成本计量的金融负债，采用实际利率法，按 照摊余成本进行后续计量：</w:t>
      </w:r>
    </w:p>
    <w:p>
      <w:pPr>
        <w:pStyle w:val="Style5"/>
        <w:keepNext w:val="0"/>
        <w:keepLines w:val="0"/>
        <w:widowControl w:val="0"/>
        <w:numPr>
          <w:ilvl w:val="0"/>
          <w:numId w:val="83"/>
        </w:numPr>
        <w:shd w:val="clear" w:color="auto" w:fill="auto"/>
        <w:tabs>
          <w:tab w:pos="754" w:val="left"/>
        </w:tabs>
        <w:bidi w:val="0"/>
        <w:spacing w:before="0" w:after="0" w:line="272" w:lineRule="exact"/>
        <w:ind w:left="0" w:right="0" w:firstLine="440"/>
        <w:jc w:val="both"/>
      </w:pPr>
      <w:bookmarkStart w:id="656" w:name="bookmark656"/>
      <w:bookmarkEnd w:id="656"/>
      <w:r>
        <w:rPr>
          <w:color w:val="000000"/>
          <w:spacing w:val="0"/>
          <w:w w:val="100"/>
          <w:position w:val="0"/>
        </w:rPr>
        <w:t>以公允价值计量且其变动计入当期损益的金融负债（含属于金融负债的衍生工具），包括 交易性金融负债和初始确认时指定为以公允价值计量且其变动计入当期损益的金融负债，此类金 融负债按照公允价值进行后续计量，公允价值变动形成的利得或损失以及与该金融负债相关的股 利和利息支出计入当期损益。</w:t>
      </w:r>
    </w:p>
    <w:p>
      <w:pPr>
        <w:pStyle w:val="Style5"/>
        <w:keepNext w:val="0"/>
        <w:keepLines w:val="0"/>
        <w:widowControl w:val="0"/>
        <w:numPr>
          <w:ilvl w:val="0"/>
          <w:numId w:val="83"/>
        </w:numPr>
        <w:shd w:val="clear" w:color="auto" w:fill="auto"/>
        <w:tabs>
          <w:tab w:pos="754" w:val="left"/>
        </w:tabs>
        <w:bidi w:val="0"/>
        <w:spacing w:before="0" w:after="0" w:line="272" w:lineRule="exact"/>
        <w:ind w:left="0" w:right="0" w:firstLine="440"/>
        <w:jc w:val="both"/>
      </w:pPr>
      <w:bookmarkStart w:id="657" w:name="bookmark657"/>
      <w:bookmarkEnd w:id="657"/>
      <w:r>
        <w:rPr>
          <w:color w:val="000000"/>
          <w:spacing w:val="0"/>
          <w:w w:val="100"/>
          <w:position w:val="0"/>
        </w:rPr>
        <w:t>不符合终止确认条件的金融资产转移或继续涉入被转移金融资产所形成的金融负债。此类 金融负债，本公司按照金融资产转移相关准则规定进行计量。</w:t>
      </w:r>
    </w:p>
    <w:p>
      <w:pPr>
        <w:pStyle w:val="Style5"/>
        <w:keepNext w:val="0"/>
        <w:keepLines w:val="0"/>
        <w:widowControl w:val="0"/>
        <w:numPr>
          <w:ilvl w:val="0"/>
          <w:numId w:val="83"/>
        </w:numPr>
        <w:shd w:val="clear" w:color="auto" w:fill="auto"/>
        <w:tabs>
          <w:tab w:pos="759" w:val="left"/>
        </w:tabs>
        <w:bidi w:val="0"/>
        <w:spacing w:before="0" w:after="0" w:line="272" w:lineRule="exact"/>
        <w:ind w:left="0" w:right="0" w:firstLine="440"/>
        <w:jc w:val="both"/>
      </w:pPr>
      <w:bookmarkStart w:id="658" w:name="bookmark658"/>
      <w:bookmarkEnd w:id="658"/>
      <w:r>
        <w:rPr>
          <w:color w:val="000000"/>
          <w:spacing w:val="0"/>
          <w:w w:val="100"/>
          <w:position w:val="0"/>
        </w:rPr>
        <w:t>不属于以上①或②情形的财务担保合同，以及不属于以上①情形的以低于市场利率贷款的 贷款承诺。本公司作为此类金融负债的发行方的，在初始确认后按照依据金融工具减值相关准则 规定确定的损失准备金额以及初始确认金额扣除依据收入准则相关规定所确定的累计摊销后的余 额孰高进行计量。</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本公司将在非同一控制下的企业合并中作为购买方确认的或有对价形成金融负债的，按照以 公允价值计量且其变动计入当期损益进行会计处理。</w:t>
      </w:r>
    </w:p>
    <w:p>
      <w:pPr>
        <w:pStyle w:val="Style5"/>
        <w:keepNext w:val="0"/>
        <w:keepLines w:val="0"/>
        <w:widowControl w:val="0"/>
        <w:shd w:val="clear" w:color="auto" w:fill="auto"/>
        <w:tabs>
          <w:tab w:pos="850" w:val="left"/>
        </w:tabs>
        <w:bidi w:val="0"/>
        <w:spacing w:before="0" w:after="0" w:line="272" w:lineRule="exact"/>
        <w:ind w:left="0" w:right="0" w:firstLine="440"/>
        <w:jc w:val="both"/>
      </w:pPr>
      <w:bookmarkStart w:id="659" w:name="bookmark659"/>
      <w:r>
        <w:rPr>
          <w:color w:val="000000"/>
          <w:spacing w:val="0"/>
          <w:w w:val="100"/>
          <w:position w:val="0"/>
          <w:sz w:val="18"/>
          <w:szCs w:val="18"/>
        </w:rPr>
        <w:t>2</w:t>
      </w:r>
      <w:bookmarkEnd w:id="659"/>
      <w:r>
        <w:rPr>
          <w:color w:val="000000"/>
          <w:spacing w:val="0"/>
          <w:w w:val="100"/>
          <w:position w:val="0"/>
          <w:sz w:val="18"/>
          <w:szCs w:val="18"/>
        </w:rPr>
        <w:t>）</w:t>
        <w:tab/>
      </w:r>
      <w:r>
        <w:rPr>
          <w:color w:val="000000"/>
          <w:spacing w:val="0"/>
          <w:w w:val="100"/>
          <w:position w:val="0"/>
        </w:rPr>
        <w:t>金融负债终止确认条件</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当金融负债的现时义务全部或部分已经解除时，终止确认该金融负债或义务已解除的部分。 本公司与债权人之间签订协议，以承担新金融负债方式替换现存金融负债，且新金融负债与现存 金融负债的合同条款实质上不同的，终止确认现存金融负债，并同时确认新金融负债。本公司对 现存金融负债全部或部分的合同条款作出实质性修改的，终止确认现存金融负债或其一部分，同 时将修改条款后的金融负债确认为一项新金融负债。终止确认部分的账面价值与支付的对价之间 的差额，计入当期损益。</w:t>
      </w:r>
    </w:p>
    <w:p>
      <w:pPr>
        <w:pStyle w:val="Style5"/>
        <w:keepNext w:val="0"/>
        <w:keepLines w:val="0"/>
        <w:widowControl w:val="0"/>
        <w:shd w:val="clear" w:color="auto" w:fill="auto"/>
        <w:tabs>
          <w:tab w:pos="1160" w:val="left"/>
        </w:tabs>
        <w:bidi w:val="0"/>
        <w:spacing w:before="0" w:after="0" w:line="272" w:lineRule="exact"/>
        <w:ind w:left="0" w:right="0" w:firstLine="440"/>
        <w:jc w:val="both"/>
      </w:pPr>
      <w:bookmarkStart w:id="660" w:name="bookmark660"/>
      <w:r>
        <w:rPr>
          <w:color w:val="000000"/>
          <w:spacing w:val="0"/>
          <w:w w:val="100"/>
          <w:position w:val="0"/>
          <w:sz w:val="18"/>
          <w:szCs w:val="18"/>
        </w:rPr>
        <w:t>（</w:t>
      </w:r>
      <w:bookmarkEnd w:id="660"/>
      <w:r>
        <w:rPr>
          <w:color w:val="000000"/>
          <w:spacing w:val="0"/>
          <w:w w:val="100"/>
          <w:position w:val="0"/>
          <w:sz w:val="18"/>
          <w:szCs w:val="18"/>
        </w:rPr>
        <w:t>3）</w:t>
        <w:tab/>
      </w:r>
      <w:r>
        <w:rPr>
          <w:color w:val="000000"/>
          <w:spacing w:val="0"/>
          <w:w w:val="100"/>
          <w:position w:val="0"/>
        </w:rPr>
        <w:t>金融资产和金融负债的公允价值确定方法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本公司以主要市场的价格计量金融资产和金融负债的公允价值，不存在主要市场的，以最有 利市场的价格计量金融资产和金融负债的公允价值，并且采用当时适用并且有足够可利用数据和 其他信息支持的估值技术。公允价值计量所使用的输入值分为三个层次，即第一层次输入值是计 量日能够取得的相同资产或负债在活跃市场上未经调整的报价；第二层次输入值是除第一层次输 入值外相关资产或负债直接或间接可观察的输入值；第三层次输入值是相关资产或负债的不可观 察输入值。本公司优先使用第一层次输入值，最后再使用第三层次输入值，公允价值计量结果所 属的层次，由对公允价值计量整体而言具有重大意义的输入值所属的最低层次决定。</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本公司对权益工具的投资以公允价值计量。但在有限情况下，如果用以确定公允价值的近期 信息不足，或者公允价值的可能估计金额分布范围很广，而成本代表了该范围内对公允价值的最 佳估计的，该成本可代表其在该分布范围内对公允价值的恰当估计。</w:t>
      </w:r>
    </w:p>
    <w:p>
      <w:pPr>
        <w:pStyle w:val="Style5"/>
        <w:keepNext w:val="0"/>
        <w:keepLines w:val="0"/>
        <w:widowControl w:val="0"/>
        <w:shd w:val="clear" w:color="auto" w:fill="auto"/>
        <w:tabs>
          <w:tab w:pos="1160" w:val="left"/>
        </w:tabs>
        <w:bidi w:val="0"/>
        <w:spacing w:before="0" w:after="0" w:line="272" w:lineRule="exact"/>
        <w:ind w:left="0" w:right="0" w:firstLine="440"/>
        <w:jc w:val="both"/>
      </w:pPr>
      <w:bookmarkStart w:id="661" w:name="bookmark661"/>
      <w:r>
        <w:rPr>
          <w:color w:val="000000"/>
          <w:spacing w:val="0"/>
          <w:w w:val="100"/>
          <w:position w:val="0"/>
          <w:sz w:val="18"/>
          <w:szCs w:val="18"/>
        </w:rPr>
        <w:t>（</w:t>
      </w:r>
      <w:bookmarkEnd w:id="661"/>
      <w:r>
        <w:rPr>
          <w:color w:val="000000"/>
          <w:spacing w:val="0"/>
          <w:w w:val="100"/>
          <w:position w:val="0"/>
          <w:sz w:val="18"/>
          <w:szCs w:val="18"/>
        </w:rPr>
        <w:t>4）</w:t>
        <w:tab/>
      </w:r>
      <w:r>
        <w:rPr>
          <w:color w:val="000000"/>
          <w:spacing w:val="0"/>
          <w:w w:val="100"/>
          <w:position w:val="0"/>
        </w:rPr>
        <w:t>金融资产和金融负债的抵销</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本公司的金融资产和金融负债在资产负债表内分别列示，不相互抵销。但同时满足下列条件 时，以相互抵销后的净额在资产负债表内列示：</w:t>
      </w:r>
      <w:r>
        <w:rPr>
          <w:color w:val="000000"/>
          <w:spacing w:val="0"/>
          <w:w w:val="100"/>
          <w:position w:val="0"/>
          <w:sz w:val="18"/>
          <w:szCs w:val="18"/>
        </w:rPr>
        <w:t>（1）</w:t>
      </w:r>
      <w:r>
        <w:rPr>
          <w:color w:val="000000"/>
          <w:spacing w:val="0"/>
          <w:w w:val="100"/>
          <w:position w:val="0"/>
        </w:rPr>
        <w:t>本公司具有抵销已确认金额的法定权利， 且该种法定权利是当前可执行的；</w:t>
      </w:r>
      <w:r>
        <w:rPr>
          <w:color w:val="000000"/>
          <w:spacing w:val="0"/>
          <w:w w:val="100"/>
          <w:position w:val="0"/>
          <w:sz w:val="18"/>
          <w:szCs w:val="18"/>
        </w:rPr>
        <w:t>（2）</w:t>
      </w:r>
      <w:r>
        <w:rPr>
          <w:color w:val="000000"/>
          <w:spacing w:val="0"/>
          <w:w w:val="100"/>
          <w:position w:val="0"/>
        </w:rPr>
        <w:t>本公司计划以净额结算，或同时变现该金融资产和清偿 该金融负债。</w:t>
      </w:r>
    </w:p>
    <w:p>
      <w:pPr>
        <w:pStyle w:val="Style5"/>
        <w:keepNext w:val="0"/>
        <w:keepLines w:val="0"/>
        <w:widowControl w:val="0"/>
        <w:shd w:val="clear" w:color="auto" w:fill="auto"/>
        <w:tabs>
          <w:tab w:pos="1160" w:val="left"/>
        </w:tabs>
        <w:bidi w:val="0"/>
        <w:spacing w:before="0" w:after="0" w:line="272" w:lineRule="exact"/>
        <w:ind w:left="0" w:right="0" w:firstLine="440"/>
        <w:jc w:val="both"/>
      </w:pPr>
      <w:bookmarkStart w:id="662" w:name="bookmark662"/>
      <w:r>
        <w:rPr>
          <w:color w:val="000000"/>
          <w:spacing w:val="0"/>
          <w:w w:val="100"/>
          <w:position w:val="0"/>
          <w:sz w:val="18"/>
          <w:szCs w:val="18"/>
        </w:rPr>
        <w:t>（</w:t>
      </w:r>
      <w:bookmarkEnd w:id="662"/>
      <w:r>
        <w:rPr>
          <w:color w:val="000000"/>
          <w:spacing w:val="0"/>
          <w:w w:val="100"/>
          <w:position w:val="0"/>
          <w:sz w:val="18"/>
          <w:szCs w:val="18"/>
        </w:rPr>
        <w:t>5）</w:t>
        <w:tab/>
      </w:r>
      <w:r>
        <w:rPr>
          <w:color w:val="000000"/>
          <w:spacing w:val="0"/>
          <w:w w:val="100"/>
          <w:position w:val="0"/>
        </w:rPr>
        <w:t>金融负债与权益工具的区分及相关处理方法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本公司按照以下原则区分金融负债与权益工具：</w:t>
      </w:r>
      <w:r>
        <w:rPr>
          <w:color w:val="000000"/>
          <w:spacing w:val="0"/>
          <w:w w:val="100"/>
          <w:position w:val="0"/>
          <w:sz w:val="18"/>
          <w:szCs w:val="18"/>
        </w:rPr>
        <w:t>（1）</w:t>
      </w:r>
      <w:r>
        <w:rPr>
          <w:color w:val="000000"/>
          <w:spacing w:val="0"/>
          <w:w w:val="100"/>
          <w:position w:val="0"/>
        </w:rPr>
        <w:t>如果本公司不能无条件地避免以交付 现金或其他金融资产来履行一项合同义务，则该合同义务符合金融负债的定义。有些金融工具虽 然没有明确地包含交付现金或其他金融资产义务的条款和条件，但有可能通过其他条款和条件间 接地形成合同义务。</w:t>
      </w:r>
      <w:r>
        <w:rPr>
          <w:color w:val="000000"/>
          <w:spacing w:val="0"/>
          <w:w w:val="100"/>
          <w:position w:val="0"/>
          <w:sz w:val="18"/>
          <w:szCs w:val="18"/>
        </w:rPr>
        <w:t>（2）</w:t>
      </w:r>
      <w:r>
        <w:rPr>
          <w:color w:val="000000"/>
          <w:spacing w:val="0"/>
          <w:w w:val="100"/>
          <w:position w:val="0"/>
        </w:rPr>
        <w:t xml:space="preserve">如果一项金融工具须用或可用本公司自身权益工具进行结算，需要考 虑用于结算该工具的本公司自身权益工具，是作为现金或其他金融资产的替代品，还是为了使该 工具持有方享有在发行方扣除所有负债后的资产中的剩余权益。如果是前者，该工具是发行方的 </w:t>
      </w:r>
      <w:r>
        <w:rPr>
          <w:color w:val="000000"/>
          <w:spacing w:val="0"/>
          <w:w w:val="100"/>
          <w:position w:val="0"/>
        </w:rPr>
        <w:t>金融负债；如果是后者，该工具是发行方的权益工具。在某些情况下，一项金融工具合同规定本 公司须用或可用自身权益工具结算该金融工具，其中合同权利或合同义务的金额等于可获取或需 交付的自身权益工具的数量乘以其结算时的公允价值，则无论该合同权利或义务的金额是固定 的，还是完全或部分地基于除本公司自身权益工具的市场价格以外的变量（例如利率、某种商品 的价格或某项金融工具的价格）的变动而变动，该合同分类为金融负债。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本公司在合并报表中对金融工具（或其组成部分）进行分类时，考虑了公司成员和金融工具 持有方之间达成的所有条款和条件。如果公司作为一个整体由于该工具而承担了交付现金、其他 金融资产或者以其他导致该工具成为金融负债的方式进行结算的义务，则该工具应当分类为金融 负债。</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金融工具或其组成部分属于金融负债的，相关利息、股利（或股息）、利得或损失，以及赎 回或再融资产生的利得或损失等，本公司计入当期损益。</w:t>
      </w:r>
    </w:p>
    <w:p>
      <w:pPr>
        <w:pStyle w:val="Style5"/>
        <w:keepNext w:val="0"/>
        <w:keepLines w:val="0"/>
        <w:widowControl w:val="0"/>
        <w:shd w:val="clear" w:color="auto" w:fill="auto"/>
        <w:bidi w:val="0"/>
        <w:spacing w:before="0" w:after="0" w:line="307" w:lineRule="exact"/>
        <w:ind w:left="0" w:right="0" w:firstLine="440"/>
        <w:jc w:val="both"/>
      </w:pPr>
      <w:r>
        <w:rPr>
          <w:color w:val="000000"/>
          <w:spacing w:val="0"/>
          <w:w w:val="100"/>
          <w:position w:val="0"/>
        </w:rPr>
        <w:t>金融工具或其组成部分属于权益工具的，其发行（含再融资）、回购、出售或注销时，本公 司作为权益的变动处理，不确认权益工具的公允价值变动。</w:t>
      </w:r>
    </w:p>
    <w:p>
      <w:pPr>
        <w:pStyle w:val="Style5"/>
        <w:keepNext w:val="0"/>
        <w:keepLines w:val="0"/>
        <w:widowControl w:val="0"/>
        <w:shd w:val="clear" w:color="auto" w:fill="auto"/>
        <w:tabs>
          <w:tab w:pos="1160" w:val="left"/>
        </w:tabs>
        <w:bidi w:val="0"/>
        <w:spacing w:before="0" w:after="0" w:line="272" w:lineRule="exact"/>
        <w:ind w:left="0" w:right="0" w:firstLine="440"/>
        <w:jc w:val="both"/>
      </w:pPr>
      <w:bookmarkStart w:id="663" w:name="bookmark663"/>
      <w:r>
        <w:rPr>
          <w:color w:val="000000"/>
          <w:spacing w:val="0"/>
          <w:w w:val="100"/>
          <w:position w:val="0"/>
          <w:sz w:val="18"/>
          <w:szCs w:val="18"/>
        </w:rPr>
        <w:t>（</w:t>
      </w:r>
      <w:bookmarkEnd w:id="663"/>
      <w:r>
        <w:rPr>
          <w:color w:val="000000"/>
          <w:spacing w:val="0"/>
          <w:w w:val="100"/>
          <w:position w:val="0"/>
          <w:sz w:val="18"/>
          <w:szCs w:val="18"/>
        </w:rPr>
        <w:t>6）</w:t>
        <w:tab/>
      </w:r>
      <w:r>
        <w:rPr>
          <w:color w:val="000000"/>
          <w:spacing w:val="0"/>
          <w:w w:val="100"/>
          <w:position w:val="0"/>
        </w:rPr>
        <w:t>金融工具的减值</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本公司以预期信用损失为基础，对下列项目进行减值会计处理并确认损失准备：①以摊余成 本计量的金融资产；②以公允价值计量且其变动计入其他综合收益的金融资产（涉及的金融资产 同时符合下列条件：公司管理该金融资产的业务模式是以收取合同现金流量为目标；该金融资产 的合同条款规定，在特定日期产生的现金流，仅为对本金金额为基础的利息的支付。）；</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预期信用损失，是指以发生违约的风险为权重的金融工具信用损失的加权平均值。信用损 失，是指本公司按照原实际利率折现的、根据合同应收的所有合同现金流量与预期收取的所有现 金流量之间的差额，即全部现金短缺的现值。</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本公司对于下列各项目，始终按照相当于整个存续期内预期信用损失的金额计量其损失准 备：①《企业会计准则第</w:t>
      </w:r>
      <w:r>
        <w:rPr>
          <w:color w:val="000000"/>
          <w:spacing w:val="0"/>
          <w:w w:val="100"/>
          <w:position w:val="0"/>
          <w:sz w:val="18"/>
          <w:szCs w:val="18"/>
        </w:rPr>
        <w:t>14</w:t>
      </w:r>
      <w:r>
        <w:rPr>
          <w:color w:val="000000"/>
          <w:spacing w:val="0"/>
          <w:w w:val="100"/>
          <w:position w:val="0"/>
        </w:rPr>
        <w:t>号-收入准则》规范的交易形成应收款项或合同资产损失准备，无论 该项目是否包含重大融资成分。</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除上述项目外，对其他项目，本公司按照下列情形计量损失准备：①信用风险自初始确认后 未显著增加的金融工具，本集团按照未来</w:t>
      </w:r>
      <w:r>
        <w:rPr>
          <w:color w:val="000000"/>
          <w:spacing w:val="0"/>
          <w:w w:val="100"/>
          <w:position w:val="0"/>
          <w:sz w:val="18"/>
          <w:szCs w:val="18"/>
        </w:rPr>
        <w:t>12</w:t>
      </w:r>
      <w:r>
        <w:rPr>
          <w:color w:val="000000"/>
          <w:spacing w:val="0"/>
          <w:w w:val="100"/>
          <w:position w:val="0"/>
        </w:rPr>
        <w:t>个月的预期信用损失的金额计量损失准备；②信用 风险自初始确认后已显著增加的金融工具，本公司按照相当于该金融工具整个存续期内预期信用 损失的金额计量损失准备；③购买或源生已发生信用减值的金融工具，本公司按照相当于整个存 续期内预期信用损失的金额计量损失准备。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以公允价值计量且其变动计入其他综合收益的金融资产（涉及的金融资产同时符合下列条 件：公司管理该金融资产的业务模式是以收取合同现金流量为目标；该金融资产的合同条款规 定，在特定日期产生的现金流，仅为对本金金额为基础的利息的支付。），本公司在其他综合收 益中确认其信用损失准备，并将减值损失或利得计入当期损益，不减少该金融资产在资产负债表 中列示的账面价值。除此之外的金融工具的信用损失准备的增加或转回金额，作为减值损失或利 得计入当期损益。</w:t>
      </w:r>
    </w:p>
    <w:p>
      <w:pPr>
        <w:pStyle w:val="Style5"/>
        <w:keepNext w:val="0"/>
        <w:keepLines w:val="0"/>
        <w:widowControl w:val="0"/>
        <w:shd w:val="clear" w:color="auto" w:fill="auto"/>
        <w:tabs>
          <w:tab w:pos="753" w:val="left"/>
        </w:tabs>
        <w:bidi w:val="0"/>
        <w:spacing w:before="0" w:after="0" w:line="272" w:lineRule="exact"/>
        <w:ind w:left="0" w:right="0" w:firstLine="440"/>
        <w:jc w:val="both"/>
      </w:pPr>
      <w:bookmarkStart w:id="664" w:name="bookmark664"/>
      <w:r>
        <w:rPr>
          <w:color w:val="000000"/>
          <w:spacing w:val="0"/>
          <w:w w:val="100"/>
          <w:position w:val="0"/>
          <w:sz w:val="18"/>
          <w:szCs w:val="18"/>
        </w:rPr>
        <w:t>1</w:t>
      </w:r>
      <w:bookmarkEnd w:id="664"/>
      <w:r>
        <w:rPr>
          <w:color w:val="000000"/>
          <w:spacing w:val="0"/>
          <w:w w:val="100"/>
          <w:position w:val="0"/>
          <w:sz w:val="18"/>
          <w:szCs w:val="18"/>
        </w:rPr>
        <w:t>）</w:t>
        <w:tab/>
      </w:r>
      <w:r>
        <w:rPr>
          <w:color w:val="000000"/>
          <w:spacing w:val="0"/>
          <w:w w:val="100"/>
          <w:position w:val="0"/>
        </w:rPr>
        <w:t>对信用风险显著增加的评估</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本公司通过比较金融工具在初始确认时所确定的预计存续期内的违约概率和该工具在资产负 债表日所确定的预计存续期内的违约概率，来判定金融工具信用风险是否显著增加。但是，如果 本公司确定金融工具在资产负债表日只具有较低的信用风险的，可以假设该金融工具的信用风险 自初始确认后并未显著增加。通常情况下，如果逾期超过</w:t>
      </w:r>
      <w:r>
        <w:rPr>
          <w:color w:val="000000"/>
          <w:spacing w:val="0"/>
          <w:w w:val="100"/>
          <w:position w:val="0"/>
          <w:sz w:val="18"/>
          <w:szCs w:val="18"/>
        </w:rPr>
        <w:t>30</w:t>
      </w:r>
      <w:r>
        <w:rPr>
          <w:color w:val="000000"/>
          <w:spacing w:val="0"/>
          <w:w w:val="100"/>
          <w:position w:val="0"/>
        </w:rPr>
        <w:t>日，则表明金融工具的信用风险已 经显著增加。除非本公司在无须付出不必要的额外成本或努力的情况下即可获得合理且有依据的 信息，证明即使逾期超过</w:t>
      </w:r>
      <w:r>
        <w:rPr>
          <w:color w:val="000000"/>
          <w:spacing w:val="0"/>
          <w:w w:val="100"/>
          <w:position w:val="0"/>
          <w:sz w:val="18"/>
          <w:szCs w:val="18"/>
        </w:rPr>
        <w:t>30</w:t>
      </w:r>
      <w:r>
        <w:rPr>
          <w:color w:val="000000"/>
          <w:spacing w:val="0"/>
          <w:w w:val="100"/>
          <w:position w:val="0"/>
        </w:rPr>
        <w:t>日，信用风险自初始确认后仍未显著增加。在确定信用风险自初始 确认后是否显著增加时，本公司考虑无须付出不必要的额外成本或努力即可获得的合理且有依据 的信息，包括前瞻性信息。</w:t>
      </w:r>
    </w:p>
    <w:p>
      <w:pPr>
        <w:pStyle w:val="Style5"/>
        <w:keepNext w:val="0"/>
        <w:keepLines w:val="0"/>
        <w:widowControl w:val="0"/>
        <w:shd w:val="clear" w:color="auto" w:fill="auto"/>
        <w:tabs>
          <w:tab w:pos="767" w:val="left"/>
        </w:tabs>
        <w:bidi w:val="0"/>
        <w:spacing w:before="0" w:after="0" w:line="272" w:lineRule="exact"/>
        <w:ind w:left="0" w:right="0" w:firstLine="440"/>
        <w:jc w:val="both"/>
      </w:pPr>
      <w:bookmarkStart w:id="665" w:name="bookmark665"/>
      <w:r>
        <w:rPr>
          <w:color w:val="000000"/>
          <w:spacing w:val="0"/>
          <w:w w:val="100"/>
          <w:position w:val="0"/>
          <w:sz w:val="18"/>
          <w:szCs w:val="18"/>
        </w:rPr>
        <w:t>2</w:t>
      </w:r>
      <w:bookmarkEnd w:id="665"/>
      <w:r>
        <w:rPr>
          <w:color w:val="000000"/>
          <w:spacing w:val="0"/>
          <w:w w:val="100"/>
          <w:position w:val="0"/>
          <w:sz w:val="18"/>
          <w:szCs w:val="18"/>
        </w:rPr>
        <w:t>）</w:t>
        <w:tab/>
      </w:r>
      <w:r>
        <w:rPr>
          <w:color w:val="000000"/>
          <w:spacing w:val="0"/>
          <w:w w:val="100"/>
          <w:position w:val="0"/>
        </w:rPr>
        <w:t>预期信用损失的计量</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考虑预期信用损失计量方法应反映的要素：①通过评价一系列可能的结果而确定的无偏概率 加权平均金额；②货币时间价值；③在资产负债表日无须付出不必要的额外成本或即可获得的有 关过去事项、当前状况以及未来经济状况预测的合理且有依据的信息。</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 xml:space="preserve">对应收账款与合同资产，本公司除对单项金额重大且已发生信用减值的款项单独确定其信用 损失外，其余在组合的基础上，考虑预期信用损失计量方法应反映的要素，参考历史信用损失经 </w:t>
      </w:r>
      <w:r>
        <w:rPr>
          <w:color w:val="000000"/>
          <w:spacing w:val="0"/>
          <w:w w:val="100"/>
          <w:position w:val="0"/>
        </w:rPr>
        <w:t>验，编制应收账款逾期天数/应收账款账龄与违约损失率对照表，以此为基础计算预期信用损 失。</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对于其他以摊余成本计量的金融资产及分类为以公允价值计量且其变动计入其他综合收益的 金融资产(涉及的金融资产同时符合下列条件：公司管理该金融资产的业务模式是以收取合同现 金流量为目标；该金融资产的合同条款规定，在特定日期产生的现金流，仅为对本金金额为基础 的利息的支付。)，除对单项金额重大的款项单独确定其信用损失外，本公司在组合基础上确定 其信用损失。</w:t>
      </w:r>
    </w:p>
    <w:p>
      <w:pPr>
        <w:pStyle w:val="Style21"/>
        <w:keepNext/>
        <w:keepLines/>
        <w:widowControl w:val="0"/>
        <w:numPr>
          <w:ilvl w:val="0"/>
          <w:numId w:val="79"/>
        </w:numPr>
        <w:shd w:val="clear" w:color="auto" w:fill="auto"/>
        <w:bidi w:val="0"/>
        <w:spacing w:before="0" w:after="40" w:line="274" w:lineRule="exact"/>
        <w:ind w:left="0" w:right="0" w:firstLine="0"/>
        <w:jc w:val="left"/>
      </w:pPr>
      <w:bookmarkStart w:id="666" w:name="bookmark666"/>
      <w:bookmarkStart w:id="667" w:name="bookmark667"/>
      <w:bookmarkStart w:id="668" w:name="bookmark668"/>
      <w:bookmarkStart w:id="669" w:name="bookmark669"/>
      <w:bookmarkEnd w:id="668"/>
      <w:r>
        <w:rPr>
          <w:color w:val="000000"/>
          <w:spacing w:val="0"/>
          <w:w w:val="100"/>
          <w:position w:val="0"/>
        </w:rPr>
        <w:t>应收票据</w:t>
      </w:r>
      <w:bookmarkEnd w:id="666"/>
      <w:bookmarkEnd w:id="667"/>
      <w:bookmarkEnd w:id="669"/>
    </w:p>
    <w:p>
      <w:pPr>
        <w:pStyle w:val="Style21"/>
        <w:keepNext/>
        <w:keepLines/>
        <w:widowControl w:val="0"/>
        <w:shd w:val="clear" w:color="auto" w:fill="auto"/>
        <w:bidi w:val="0"/>
        <w:spacing w:before="0" w:after="40" w:line="274" w:lineRule="exact"/>
        <w:ind w:left="0" w:right="0" w:firstLine="0"/>
        <w:jc w:val="left"/>
      </w:pPr>
      <w:bookmarkStart w:id="666" w:name="bookmark666"/>
      <w:bookmarkStart w:id="667" w:name="bookmark667"/>
      <w:bookmarkStart w:id="670" w:name="bookmark670"/>
      <w:r>
        <w:rPr>
          <w:color w:val="000000"/>
          <w:spacing w:val="0"/>
          <w:w w:val="100"/>
          <w:position w:val="0"/>
        </w:rPr>
        <w:t>应收票据的预期信用损失的确定方法及会计处理方法</w:t>
      </w:r>
      <w:bookmarkEnd w:id="666"/>
      <w:bookmarkEnd w:id="667"/>
      <w:bookmarkEnd w:id="67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本公司对于应收票据，始终按照整个存续期内预期信用损失的金额计量其损失准备。本公司 计量应收票据预期信用损失的会计估计政策为：</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本公司根据以前年度的实际信用损失，并考虑本年的前瞻性信息，计量预期信用损失的会计 估计政策为：本公司对信用风险显著不同的应收票据单项确定预期信用损失率；除了单项确定预 期信用损失率的应收票据外，本公司采用以账龄特征为基础的预期信用损失模型，通过应收账款 违约风险敞口和预期信用损失率计算应收账款预期信用损失，并基于违约概率和违约损失率确定 预期信用损失率。</w:t>
      </w:r>
    </w:p>
    <w:tbl>
      <w:tblPr>
        <w:tblOverlap w:val="never"/>
        <w:jc w:val="center"/>
        <w:tblLayout w:type="fixed"/>
      </w:tblPr>
      <w:tblGrid>
        <w:gridCol w:w="3125"/>
        <w:gridCol w:w="3091"/>
        <w:gridCol w:w="262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1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无风险银行承兑汇票组合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2" w:lineRule="exact"/>
              <w:ind w:left="0" w:right="0" w:firstLine="0"/>
              <w:jc w:val="both"/>
            </w:pPr>
            <w:r>
              <w:rPr>
                <w:color w:val="000000"/>
                <w:spacing w:val="0"/>
                <w:w w:val="100"/>
                <w:position w:val="0"/>
              </w:rPr>
              <w:t>参考历史信用损失经验， 结合当前状况以及对未 来经济情况的预期计量 坏账准备</w:t>
            </w:r>
          </w:p>
        </w:tc>
      </w:tr>
      <w:tr>
        <w:trPr>
          <w:trHeight w:val="173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rPr>
              <w:t>根据承兑人的信用风险划分， 与</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应收账款</w:t>
            </w:r>
            <w:r>
              <w:rPr>
                <w:rFonts w:ascii="Times New Roman" w:eastAsia="Times New Roman" w:hAnsi="Times New Roman" w:cs="Times New Roman"/>
                <w:color w:val="000000"/>
                <w:spacing w:val="0"/>
                <w:w w:val="100"/>
                <w:position w:val="0"/>
                <w:sz w:val="22"/>
                <w:szCs w:val="22"/>
              </w:rPr>
              <w:t>”</w:t>
            </w:r>
            <w:r>
              <w:rPr>
                <w:color w:val="000000"/>
                <w:spacing w:val="0"/>
                <w:w w:val="100"/>
                <w:position w:val="0"/>
              </w:rPr>
              <w:t>组合划分相同</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84" w:lineRule="exact"/>
              <w:ind w:left="0" w:right="0" w:firstLine="0"/>
              <w:jc w:val="both"/>
            </w:pPr>
            <w:r>
              <w:rPr>
                <w:color w:val="000000"/>
                <w:spacing w:val="0"/>
                <w:w w:val="100"/>
                <w:position w:val="0"/>
              </w:rPr>
              <w:t>参考历史信用损失经验， 结合当前状况以及对未 来经济状况的预测，通过 违约风险敞口和整个存 续期预期信用损失率，计 算预期信用损失</w:t>
            </w:r>
          </w:p>
        </w:tc>
      </w:tr>
    </w:tbl>
    <w:p>
      <w:pPr>
        <w:widowControl w:val="0"/>
        <w:spacing w:after="299" w:line="1" w:lineRule="exact"/>
      </w:pPr>
    </w:p>
    <w:p>
      <w:pPr>
        <w:pStyle w:val="Style21"/>
        <w:keepNext/>
        <w:keepLines/>
        <w:widowControl w:val="0"/>
        <w:numPr>
          <w:ilvl w:val="0"/>
          <w:numId w:val="79"/>
        </w:numPr>
        <w:shd w:val="clear" w:color="auto" w:fill="auto"/>
        <w:bidi w:val="0"/>
        <w:spacing w:before="0" w:after="40" w:line="274" w:lineRule="exact"/>
        <w:ind w:left="0" w:right="0" w:firstLine="0"/>
        <w:jc w:val="left"/>
      </w:pPr>
      <w:bookmarkStart w:id="671" w:name="bookmark671"/>
      <w:bookmarkStart w:id="672" w:name="bookmark672"/>
      <w:bookmarkStart w:id="673" w:name="bookmark673"/>
      <w:bookmarkStart w:id="674" w:name="bookmark674"/>
      <w:bookmarkEnd w:id="673"/>
      <w:r>
        <w:rPr>
          <w:color w:val="000000"/>
          <w:spacing w:val="0"/>
          <w:w w:val="100"/>
          <w:position w:val="0"/>
        </w:rPr>
        <w:t>应收账款</w:t>
      </w:r>
      <w:bookmarkEnd w:id="671"/>
      <w:bookmarkEnd w:id="672"/>
      <w:bookmarkEnd w:id="674"/>
    </w:p>
    <w:p>
      <w:pPr>
        <w:pStyle w:val="Style21"/>
        <w:keepNext/>
        <w:keepLines/>
        <w:widowControl w:val="0"/>
        <w:shd w:val="clear" w:color="auto" w:fill="auto"/>
        <w:bidi w:val="0"/>
        <w:spacing w:before="0" w:after="40" w:line="274" w:lineRule="exact"/>
        <w:ind w:left="0" w:right="0" w:firstLine="0"/>
        <w:jc w:val="left"/>
      </w:pPr>
      <w:bookmarkStart w:id="671" w:name="bookmark671"/>
      <w:bookmarkStart w:id="672" w:name="bookmark672"/>
      <w:bookmarkStart w:id="675" w:name="bookmark675"/>
      <w:r>
        <w:rPr>
          <w:color w:val="000000"/>
          <w:spacing w:val="0"/>
          <w:w w:val="100"/>
          <w:position w:val="0"/>
        </w:rPr>
        <w:t>应收账款的预期信用损失的确定方法及会计处理方法</w:t>
      </w:r>
      <w:bookmarkEnd w:id="671"/>
      <w:bookmarkEnd w:id="672"/>
      <w:bookmarkEnd w:id="67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应收账款的预期信用损失的确定方法及会计处理方法。</w:t>
      </w:r>
    </w:p>
    <w:p>
      <w:pPr>
        <w:pStyle w:val="Style5"/>
        <w:keepNext w:val="0"/>
        <w:keepLines w:val="0"/>
        <w:widowControl w:val="0"/>
        <w:numPr>
          <w:ilvl w:val="0"/>
          <w:numId w:val="85"/>
        </w:numPr>
        <w:shd w:val="clear" w:color="auto" w:fill="auto"/>
        <w:tabs>
          <w:tab w:pos="896" w:val="left"/>
        </w:tabs>
        <w:bidi w:val="0"/>
        <w:spacing w:before="0" w:after="0" w:line="274" w:lineRule="exact"/>
        <w:ind w:left="0" w:right="0" w:firstLine="440"/>
        <w:jc w:val="both"/>
      </w:pPr>
      <w:bookmarkStart w:id="676" w:name="bookmark676"/>
      <w:bookmarkEnd w:id="676"/>
      <w:r>
        <w:rPr>
          <w:color w:val="000000"/>
          <w:spacing w:val="0"/>
          <w:w w:val="100"/>
          <w:position w:val="0"/>
        </w:rPr>
        <w:t>损失准备的确认方法</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本公司以预期信用损失为基础，对于《企业会计准则第</w:t>
      </w:r>
      <w:r>
        <w:rPr>
          <w:color w:val="000000"/>
          <w:spacing w:val="0"/>
          <w:w w:val="100"/>
          <w:position w:val="0"/>
          <w:sz w:val="18"/>
          <w:szCs w:val="18"/>
        </w:rPr>
        <w:t>14</w:t>
      </w:r>
      <w:r>
        <w:rPr>
          <w:color w:val="000000"/>
          <w:spacing w:val="0"/>
          <w:w w:val="100"/>
          <w:position w:val="0"/>
        </w:rPr>
        <w:t>号-收入准则》规范的交易形成且 不含重大融资成分的应收账款，始终按照相当于整个存续期内预期信用损失的金额计量其损失准 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信用风险自初始确认后是否显著增加的判断。本公司通过比较金融工具在初始确认时所确定 的预计存续期内的违约概率额该工具在资产负债表日所确定的预计存续期内的违约概率，来判定 金融工具信用风险是否显著增加。但是，如果本公司确定金融工具在资产负债表日只具有较低的 信用风险的，可以假设该金融工具的信用风险自初始确认后并未显著增加。通常情况下，如果逾 期超过</w:t>
      </w:r>
      <w:r>
        <w:rPr>
          <w:color w:val="000000"/>
          <w:spacing w:val="0"/>
          <w:w w:val="100"/>
          <w:position w:val="0"/>
          <w:sz w:val="18"/>
          <w:szCs w:val="18"/>
        </w:rPr>
        <w:t>30</w:t>
      </w:r>
      <w:r>
        <w:rPr>
          <w:color w:val="000000"/>
          <w:spacing w:val="0"/>
          <w:w w:val="100"/>
          <w:position w:val="0"/>
        </w:rPr>
        <w:t>日，则表明金融工具的信用风险已经显著增加。除非本公司在无须付出不必要的额外 成本或努力的情况下即可获得合理且有依据的信息，证明即使逾期超过</w:t>
      </w:r>
      <w:r>
        <w:rPr>
          <w:color w:val="000000"/>
          <w:spacing w:val="0"/>
          <w:w w:val="100"/>
          <w:position w:val="0"/>
          <w:sz w:val="18"/>
          <w:szCs w:val="18"/>
        </w:rPr>
        <w:t>30</w:t>
      </w:r>
      <w:r>
        <w:rPr>
          <w:color w:val="000000"/>
          <w:spacing w:val="0"/>
          <w:w w:val="100"/>
          <w:position w:val="0"/>
        </w:rPr>
        <w:t>日，信用风险自初始 确认后仍未显著增加。在确定信用风险自初始确认后是否显著增加时，本公司考虑无须付出不必 要的额外成本或努力即可获得的合理且有依据的信息，包括前瞻性信息。</w:t>
      </w:r>
    </w:p>
    <w:p>
      <w:pPr>
        <w:pStyle w:val="Style5"/>
        <w:keepNext w:val="0"/>
        <w:keepLines w:val="0"/>
        <w:widowControl w:val="0"/>
        <w:numPr>
          <w:ilvl w:val="0"/>
          <w:numId w:val="85"/>
        </w:numPr>
        <w:shd w:val="clear" w:color="auto" w:fill="auto"/>
        <w:tabs>
          <w:tab w:pos="896" w:val="left"/>
        </w:tabs>
        <w:bidi w:val="0"/>
        <w:spacing w:before="0" w:after="40" w:line="274" w:lineRule="exact"/>
        <w:ind w:left="0" w:right="0" w:firstLine="440"/>
        <w:jc w:val="both"/>
      </w:pPr>
      <w:bookmarkStart w:id="677" w:name="bookmark677"/>
      <w:bookmarkEnd w:id="677"/>
      <w:r>
        <w:rPr>
          <w:color w:val="000000"/>
          <w:spacing w:val="0"/>
          <w:w w:val="100"/>
          <w:position w:val="0"/>
        </w:rPr>
        <w:t>应收账款预期信用损失的评估</w:t>
      </w:r>
      <w:r>
        <w:br w:type="page"/>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本公司对信用风险显著不同的金融资产单项评价信用风险，如：与对方存在争议或涉及诉 讼、仲裁的应收款项；已有明显迹象（如：债务人发生严重的财务困难、很可能倒闭或进行其他 财务重组等）表明债务人很可能无法履行还款义务的应收账款等。</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除了单项评估信用风险的应收账款和合同资产外，本公司按照交易对象关系、账龄为共同风</w:t>
      </w:r>
    </w:p>
    <w:tbl>
      <w:tblPr>
        <w:tblOverlap w:val="never"/>
        <w:jc w:val="center"/>
        <w:tblLayout w:type="fixed"/>
      </w:tblPr>
      <w:tblGrid>
        <w:gridCol w:w="3134"/>
        <w:gridCol w:w="3072"/>
        <w:gridCol w:w="2630"/>
      </w:tblGrid>
      <w:tr>
        <w:trPr>
          <w:trHeight w:val="264" w:hRule="exact"/>
        </w:trPr>
        <w:tc>
          <w:tcPr>
            <w:gridSpan w:val="3"/>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险特征，对应收账款划分为不同的组别，在组合的基础上评估信用风险是否显著增加。</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658" w:val="left"/>
              </w:tabs>
              <w:bidi w:val="0"/>
              <w:spacing w:before="0" w:after="0" w:line="240" w:lineRule="auto"/>
              <w:ind w:left="0" w:right="0" w:firstLine="0"/>
              <w:jc w:val="left"/>
            </w:pPr>
            <w:r>
              <w:rPr>
                <w:color w:val="000000"/>
                <w:spacing w:val="0"/>
                <w:w w:val="100"/>
                <w:position w:val="0"/>
              </w:rPr>
              <w:t>项</w:t>
              <w:tab/>
              <w:t>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计提方法</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合并范围内关联方款项（组合</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无收回风险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参考历史信用损失经验， 结合当前状况以及对未来 经济情况的预期计量坏账 准备</w:t>
            </w: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账龄组合（组合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资产负债表日各账龄金额 乘以对应的预期信用损失 计提比例进行确认</w:t>
            </w:r>
          </w:p>
        </w:tc>
      </w:tr>
      <w:tr>
        <w:trPr>
          <w:trHeight w:val="27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本公司根据以前年度的实际＜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言用损失，并考虑本年的前瞻性＜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信息，计量预期信用损失的</w:t>
            </w:r>
          </w:p>
        </w:tc>
      </w:tr>
    </w:tbl>
    <w:p>
      <w:pPr>
        <w:pStyle w:val="Style23"/>
        <w:keepNext w:val="0"/>
        <w:keepLines w:val="0"/>
        <w:widowControl w:val="0"/>
        <w:shd w:val="clear" w:color="auto" w:fill="auto"/>
        <w:bidi w:val="0"/>
        <w:spacing w:before="0" w:after="0" w:line="283" w:lineRule="exact"/>
        <w:ind w:left="0" w:right="0" w:firstLine="0"/>
        <w:jc w:val="distribute"/>
        <w:sectPr>
          <w:footnotePr>
            <w:pos w:val="pageBottom"/>
            <w:numFmt w:val="decimal"/>
            <w:numRestart w:val="continuous"/>
          </w:footnotePr>
          <w:pgSz w:w="11900" w:h="16840"/>
          <w:pgMar w:top="1412" w:right="1779" w:bottom="1556" w:left="1251" w:header="0" w:footer="3" w:gutter="0"/>
          <w:cols w:space="720"/>
          <w:noEndnote/>
          <w:rtlGutter w:val="0"/>
          <w:docGrid w:linePitch="360"/>
        </w:sectPr>
      </w:pPr>
      <w:r>
        <w:rPr>
          <w:color w:val="000000"/>
          <w:spacing w:val="0"/>
          <w:w w:val="100"/>
          <w:position w:val="0"/>
        </w:rPr>
        <w:t>会计估计政策为：本公司对信用风险显著不同的应收账款单项确定预期信用损失率；除了单 项确定预期信用损失率的应收账款外，本公司采用以账龄特征为基础的预期信用损失模型， 通过应收账款违约风险敞口和预期信用损失率计算应收账款预期信用损失，并基于违约概率 和违约损失率确定预期信用损失率。</w:t>
      </w:r>
    </w:p>
    <w:p>
      <w:pPr>
        <w:pStyle w:val="Style5"/>
        <w:keepNext w:val="0"/>
        <w:keepLines w:val="0"/>
        <w:widowControl w:val="0"/>
        <w:shd w:val="clear" w:color="auto" w:fill="auto"/>
        <w:bidi w:val="0"/>
        <w:spacing w:before="140" w:after="240" w:line="274" w:lineRule="exact"/>
        <w:ind w:left="0" w:right="0" w:firstLine="440"/>
        <w:jc w:val="both"/>
      </w:pPr>
      <w:bookmarkStart w:id="678" w:name="bookmark678"/>
      <w:r>
        <w:rPr>
          <w:color w:val="000000"/>
          <w:spacing w:val="0"/>
          <w:w w:val="100"/>
          <w:position w:val="0"/>
          <w:sz w:val="22"/>
          <w:szCs w:val="22"/>
        </w:rPr>
        <w:t>（</w:t>
      </w:r>
      <w:bookmarkEnd w:id="678"/>
      <w:r>
        <w:rPr>
          <w:color w:val="000000"/>
          <w:spacing w:val="0"/>
          <w:w w:val="100"/>
          <w:position w:val="0"/>
          <w:sz w:val="22"/>
          <w:szCs w:val="22"/>
        </w:rPr>
        <w:t>3）</w:t>
      </w:r>
      <w:r>
        <w:rPr>
          <w:color w:val="000000"/>
          <w:spacing w:val="0"/>
          <w:w w:val="100"/>
          <w:position w:val="0"/>
        </w:rPr>
        <w:t>应收账款预期信用损失的会计处理方法</w:t>
      </w:r>
    </w:p>
    <w:p>
      <w:pPr>
        <w:pStyle w:val="Style5"/>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预期信用损失计量。本公司在资产负债表日计算应收账款预期信用损失，如果该预期信 用损失大于当前应收账款减值准备的账面金额，本公司将其差额确认为应收账款减值损失， 借记“信用减值损失”，贷记“坏账准备”。相反，本公司将差额确认为减值利得，做相反 的会计记录。</w:t>
      </w:r>
    </w:p>
    <w:p>
      <w:pPr>
        <w:pStyle w:val="Style5"/>
        <w:keepNext w:val="0"/>
        <w:keepLines w:val="0"/>
        <w:widowControl w:val="0"/>
        <w:shd w:val="clear" w:color="auto" w:fill="auto"/>
        <w:bidi w:val="0"/>
        <w:spacing w:before="0" w:after="40" w:line="288" w:lineRule="exact"/>
        <w:ind w:left="0" w:right="0" w:firstLine="440"/>
        <w:jc w:val="both"/>
      </w:pPr>
      <w:r>
        <w:rPr>
          <w:color w:val="000000"/>
          <w:spacing w:val="0"/>
          <w:w w:val="100"/>
          <w:position w:val="0"/>
        </w:rPr>
        <w:t>本公司实际发生信用损失，认定相关应收账款无法收回，经批准予以核销的，根据批准 的核销金额，借记“坏账准备”，贷记“应收账款”。若核销金额大于已计提的损失准 备，按期差额借记“信用减值损失”。</w:t>
      </w:r>
    </w:p>
    <w:p>
      <w:pPr>
        <w:pStyle w:val="Style21"/>
        <w:keepNext/>
        <w:keepLines/>
        <w:widowControl w:val="0"/>
        <w:numPr>
          <w:ilvl w:val="0"/>
          <w:numId w:val="79"/>
        </w:numPr>
        <w:shd w:val="clear" w:color="auto" w:fill="auto"/>
        <w:tabs>
          <w:tab w:pos="418" w:val="left"/>
        </w:tabs>
        <w:bidi w:val="0"/>
        <w:spacing w:before="0" w:after="40" w:line="274" w:lineRule="exact"/>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应收款项融资</w:t>
      </w:r>
      <w:bookmarkEnd w:id="679"/>
      <w:bookmarkEnd w:id="680"/>
      <w:bookmarkEnd w:id="682"/>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应收款项融资项目，反映资产负债表日以公允价值计量且其变动计入其他综合收益的应收票 据等。</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本公司视日常资金管理的需要，将部分银行承兑汇票进行贴现和背书，基于贴现或背书的频 繁程度、金额以及内部管理情况，此类金融资产的业务模式为既以收取合同现金流量为目标又以 贴现或背书为目标，且此类金融资产的合同现金流量特征与基本借贷安排相一致。</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此类金融资产按照公允价值计量且其变动计入其他综合收益，但减值损失或利得、汇兑损益 和按照实际利率法计算的利息收入计入当期损益。</w:t>
      </w:r>
    </w:p>
    <w:p>
      <w:pPr>
        <w:pStyle w:val="Style21"/>
        <w:keepNext/>
        <w:keepLines/>
        <w:widowControl w:val="0"/>
        <w:numPr>
          <w:ilvl w:val="0"/>
          <w:numId w:val="87"/>
        </w:numPr>
        <w:shd w:val="clear" w:color="auto" w:fill="auto"/>
        <w:tabs>
          <w:tab w:pos="418" w:val="left"/>
        </w:tabs>
        <w:bidi w:val="0"/>
        <w:spacing w:before="0" w:after="40" w:line="274" w:lineRule="exact"/>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其他应收款</w:t>
      </w:r>
      <w:bookmarkEnd w:id="683"/>
      <w:bookmarkEnd w:id="684"/>
      <w:bookmarkEnd w:id="686"/>
    </w:p>
    <w:p>
      <w:pPr>
        <w:pStyle w:val="Style21"/>
        <w:keepNext/>
        <w:keepLines/>
        <w:widowControl w:val="0"/>
        <w:shd w:val="clear" w:color="auto" w:fill="auto"/>
        <w:bidi w:val="0"/>
        <w:spacing w:before="0" w:after="40" w:line="274" w:lineRule="exact"/>
        <w:ind w:left="0" w:right="0" w:firstLine="0"/>
        <w:jc w:val="left"/>
      </w:pPr>
      <w:bookmarkStart w:id="683" w:name="bookmark683"/>
      <w:bookmarkStart w:id="684" w:name="bookmark684"/>
      <w:bookmarkStart w:id="687" w:name="bookmark687"/>
      <w:r>
        <w:rPr>
          <w:color w:val="000000"/>
          <w:spacing w:val="0"/>
          <w:w w:val="100"/>
          <w:position w:val="0"/>
        </w:rPr>
        <w:t>其他应收款预期信用损失的确定方法及会计处理方法</w:t>
      </w:r>
      <w:bookmarkEnd w:id="683"/>
      <w:bookmarkEnd w:id="684"/>
      <w:bookmarkEnd w:id="687"/>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本公司按照下列情形计量其他应收款损失准备：①信用风险自初始确认后未显著增加的金融 资产，本公司按照未来</w:t>
      </w:r>
      <w:r>
        <w:rPr>
          <w:color w:val="000000"/>
          <w:spacing w:val="0"/>
          <w:w w:val="100"/>
          <w:position w:val="0"/>
          <w:sz w:val="18"/>
          <w:szCs w:val="18"/>
        </w:rPr>
        <w:t>12</w:t>
      </w:r>
      <w:r>
        <w:rPr>
          <w:color w:val="000000"/>
          <w:spacing w:val="0"/>
          <w:w w:val="100"/>
          <w:position w:val="0"/>
        </w:rPr>
        <w:t>个月的预期信用损失的金额计量损失准备；②信用风险自初始确认后 已显著增加的金融资产，本公司按照相当于该金融工具整个存续期内预期信用损失的金额计量损 失准备；③购买或源生已发生信用减值的金融资产，本公司按照相当于整个存续期内预期信用损 失的金额计量损失准备。</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本公司对信用风险显著不同的金融资产单项评价信用风险，如：与对方存在争议或涉及诉 讼、仲裁的应收款项；已有明显迹象表明债务人很可能无法履行还款义务的应收款项等。除了单 项评估信用风险的金融资产外，本公司基于其他应收款交易对象关系、款项性质等共同风险特征 将其他应收款划分为不同的组合，并确定预期信用损失会计估计政策：</w:t>
      </w:r>
    </w:p>
    <w:tbl>
      <w:tblPr>
        <w:tblOverlap w:val="never"/>
        <w:jc w:val="center"/>
        <w:tblLayout w:type="fixed"/>
      </w:tblPr>
      <w:tblGrid>
        <w:gridCol w:w="3139"/>
        <w:gridCol w:w="3067"/>
        <w:gridCol w:w="2630"/>
      </w:tblGrid>
      <w:tr>
        <w:trPr>
          <w:trHeight w:val="30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计提方法</w:t>
            </w:r>
          </w:p>
        </w:tc>
      </w:tr>
      <w:tr>
        <w:trPr>
          <w:trHeight w:val="11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其他组合（组合</w:t>
            </w:r>
            <w:r>
              <w:rPr>
                <w:color w:val="000000"/>
                <w:spacing w:val="0"/>
                <w:w w:val="100"/>
                <w:position w:val="0"/>
                <w:sz w:val="22"/>
                <w:szCs w:val="22"/>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押金、保证金及无收回风险的 合并范围内关联方款项</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2" w:lineRule="exact"/>
              <w:ind w:left="0" w:right="0" w:firstLine="0"/>
              <w:jc w:val="both"/>
            </w:pPr>
            <w:r>
              <w:rPr>
                <w:color w:val="000000"/>
                <w:spacing w:val="0"/>
                <w:w w:val="100"/>
                <w:position w:val="0"/>
              </w:rPr>
              <w:t>参考历史信用损失经验， 结合当前状况以及对未 来经济情况的预期计量 坏账准备</w:t>
            </w:r>
          </w:p>
        </w:tc>
      </w:tr>
      <w:tr>
        <w:trPr>
          <w:trHeight w:val="87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账龄组合（组合</w:t>
            </w:r>
            <w:r>
              <w:rPr>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both"/>
            </w:pPr>
            <w:r>
              <w:rPr>
                <w:color w:val="000000"/>
                <w:spacing w:val="0"/>
                <w:w w:val="100"/>
                <w:position w:val="0"/>
              </w:rPr>
              <w:t>资产负债表日各账龄金 额乘以对应的预期信用 损失计提比例进行确认</w:t>
            </w:r>
          </w:p>
        </w:tc>
      </w:tr>
    </w:tbl>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本公司在资产负债表日计算其他应收款预期信用损失，如果该预期信用损失大于当前其他应 收款减值准备的账面金额，本集团将其差额确认为其他应收款减值损失，借记“信用减值损 失”，贷记“坏账准备”。相反，本集团将差额确认为减值利得，做相反的会计记录。</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本公司实际发生信用损失，认定相关其他应收款无法收回，经批准予以核销的，根据批准的 核销金额，借记“坏账准备”，贷记“应收利息”、“应收股利”或“其他应收款”。若核销金 额大于已计提的损失准备，按期差额借记“信用减值损失”。</w:t>
      </w:r>
    </w:p>
    <w:p>
      <w:pPr>
        <w:pStyle w:val="Style21"/>
        <w:keepNext/>
        <w:keepLines/>
        <w:widowControl w:val="0"/>
        <w:numPr>
          <w:ilvl w:val="0"/>
          <w:numId w:val="89"/>
        </w:numPr>
        <w:shd w:val="clear" w:color="auto" w:fill="auto"/>
        <w:bidi w:val="0"/>
        <w:spacing w:before="0" w:after="40" w:line="271" w:lineRule="exact"/>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存货</w:t>
      </w:r>
      <w:bookmarkEnd w:id="688"/>
      <w:bookmarkEnd w:id="689"/>
      <w:bookmarkEnd w:id="691"/>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本公司存货主要包括库存商品。</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存货实行永续盘存制，存货在取得时按实际成本计价；领用或发出存货，采用先进先出法确 定其实际成本。</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直接用于出售的商品存货，其可变现净值按该存货的估计售价减去估计的销售费用和相关税 费后的金额确定。</w:t>
      </w:r>
    </w:p>
    <w:p>
      <w:pPr>
        <w:pStyle w:val="Style21"/>
        <w:keepNext/>
        <w:keepLines/>
        <w:widowControl w:val="0"/>
        <w:numPr>
          <w:ilvl w:val="0"/>
          <w:numId w:val="89"/>
        </w:numPr>
        <w:shd w:val="clear" w:color="auto" w:fill="auto"/>
        <w:tabs>
          <w:tab w:pos="430" w:val="left"/>
        </w:tabs>
        <w:bidi w:val="0"/>
        <w:spacing w:before="0" w:after="40" w:line="274" w:lineRule="exact"/>
        <w:ind w:left="0" w:right="0" w:firstLine="0"/>
        <w:jc w:val="both"/>
      </w:pPr>
      <w:bookmarkStart w:id="692" w:name="bookmark692"/>
      <w:bookmarkStart w:id="693" w:name="bookmark693"/>
      <w:bookmarkStart w:id="694" w:name="bookmark694"/>
      <w:bookmarkStart w:id="695" w:name="bookmark695"/>
      <w:bookmarkEnd w:id="694"/>
      <w:r>
        <w:rPr>
          <w:color w:val="000000"/>
          <w:spacing w:val="0"/>
          <w:w w:val="100"/>
          <w:position w:val="0"/>
        </w:rPr>
        <w:t>合同资产</w:t>
      </w:r>
      <w:bookmarkEnd w:id="692"/>
      <w:bookmarkEnd w:id="693"/>
      <w:bookmarkEnd w:id="695"/>
    </w:p>
    <w:p>
      <w:pPr>
        <w:pStyle w:val="Style21"/>
        <w:keepNext/>
        <w:keepLines/>
        <w:widowControl w:val="0"/>
        <w:numPr>
          <w:ilvl w:val="0"/>
          <w:numId w:val="91"/>
        </w:numPr>
        <w:shd w:val="clear" w:color="auto" w:fill="auto"/>
        <w:tabs>
          <w:tab w:pos="430" w:val="left"/>
        </w:tabs>
        <w:bidi w:val="0"/>
        <w:spacing w:before="0" w:after="40" w:line="274" w:lineRule="exact"/>
        <w:ind w:left="0" w:right="0" w:firstLine="0"/>
        <w:jc w:val="both"/>
      </w:pPr>
      <w:bookmarkStart w:id="692" w:name="bookmark692"/>
      <w:bookmarkStart w:id="693" w:name="bookmark693"/>
      <w:bookmarkStart w:id="696" w:name="bookmark696"/>
      <w:bookmarkStart w:id="697" w:name="bookmark697"/>
      <w:bookmarkEnd w:id="696"/>
      <w:r>
        <w:rPr>
          <w:color w:val="000000"/>
          <w:spacing w:val="0"/>
          <w:w w:val="100"/>
          <w:position w:val="0"/>
        </w:rPr>
        <w:t>.</w:t>
      </w:r>
      <w:r>
        <w:rPr>
          <w:color w:val="000000"/>
          <w:spacing w:val="0"/>
          <w:w w:val="100"/>
          <w:position w:val="0"/>
        </w:rPr>
        <w:t>合同资产的确认方法及标准</w:t>
      </w:r>
      <w:bookmarkEnd w:id="692"/>
      <w:bookmarkEnd w:id="693"/>
      <w:bookmarkEnd w:id="69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合同资产，是指本公司已向客户转让商品而有权收取对价的权利，且该权利取决于时间流逝 之外的其他因素。同一合同下的合同资产和合同负债以净额列示，不同合同下的合同资产和合同 负债不予抵消。</w:t>
      </w:r>
    </w:p>
    <w:p>
      <w:pPr>
        <w:pStyle w:val="Style5"/>
        <w:keepNext w:val="0"/>
        <w:keepLines w:val="0"/>
        <w:widowControl w:val="0"/>
        <w:numPr>
          <w:ilvl w:val="0"/>
          <w:numId w:val="91"/>
        </w:numPr>
        <w:shd w:val="clear" w:color="auto" w:fill="auto"/>
        <w:tabs>
          <w:tab w:pos="430" w:val="left"/>
        </w:tabs>
        <w:bidi w:val="0"/>
        <w:spacing w:before="0" w:after="40" w:line="274" w:lineRule="exact"/>
        <w:ind w:left="0" w:right="0" w:firstLine="0"/>
        <w:jc w:val="both"/>
      </w:pPr>
      <w:bookmarkStart w:id="698" w:name="bookmark698"/>
      <w:bookmarkEnd w:id="698"/>
      <w:r>
        <w:rPr>
          <w:b/>
          <w:bCs/>
          <w:color w:val="000000"/>
          <w:spacing w:val="0"/>
          <w:w w:val="100"/>
          <w:position w:val="0"/>
        </w:rPr>
        <w:t>.</w:t>
      </w:r>
      <w:r>
        <w:rPr>
          <w:b/>
          <w:bCs/>
          <w:color w:val="000000"/>
          <w:spacing w:val="0"/>
          <w:w w:val="100"/>
          <w:position w:val="0"/>
        </w:rPr>
        <w:t>合同资产预期信用损失的确定方法及会计处理方法</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合同资产的预期信用损失的确定方法，详见本节五、</w:t>
      </w:r>
      <w:r>
        <w:rPr>
          <w:color w:val="000000"/>
          <w:spacing w:val="0"/>
          <w:w w:val="100"/>
          <w:position w:val="0"/>
          <w:sz w:val="18"/>
          <w:szCs w:val="18"/>
        </w:rPr>
        <w:t>12.</w:t>
      </w:r>
      <w:r>
        <w:rPr>
          <w:color w:val="000000"/>
          <w:spacing w:val="0"/>
          <w:w w:val="100"/>
          <w:position w:val="0"/>
        </w:rPr>
        <w:t>应收账款。</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本公司在资产负债表日计算合同资产预期信用损失，如果该预期信用损失大于当前合同资产 减值准备的账面金额，本公司将其差额确认为减值损失，借记“资产减值损失”，贷记“合同资 产减值准备”。相反，本公司将差额确认为减值利得，做相反的会计记录。本公司实际发生信用 损失，认定相关合同资产无法收回，经批准予以核销的，根据批准的核销金额，借记“合同资产 减值准备”，贷记“合同资产”。若核销金额大于已计提的损失准备，按期差额借记“资产减值 损失”。</w:t>
      </w:r>
    </w:p>
    <w:p>
      <w:pPr>
        <w:pStyle w:val="Style21"/>
        <w:keepNext/>
        <w:keepLines/>
        <w:widowControl w:val="0"/>
        <w:numPr>
          <w:ilvl w:val="0"/>
          <w:numId w:val="89"/>
        </w:numPr>
        <w:shd w:val="clear" w:color="auto" w:fill="auto"/>
        <w:tabs>
          <w:tab w:pos="430" w:val="left"/>
        </w:tabs>
        <w:bidi w:val="0"/>
        <w:spacing w:before="0" w:after="40" w:line="274" w:lineRule="exact"/>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持有待售资产</w:t>
      </w:r>
      <w:bookmarkEnd w:id="699"/>
      <w:bookmarkEnd w:id="700"/>
      <w:bookmarkEnd w:id="70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9"/>
        </w:numPr>
        <w:shd w:val="clear" w:color="auto" w:fill="auto"/>
        <w:tabs>
          <w:tab w:pos="430" w:val="left"/>
        </w:tabs>
        <w:bidi w:val="0"/>
        <w:spacing w:before="0" w:after="40" w:line="274" w:lineRule="exact"/>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债权投资</w:t>
      </w:r>
      <w:bookmarkEnd w:id="703"/>
      <w:bookmarkEnd w:id="704"/>
      <w:bookmarkEnd w:id="706"/>
    </w:p>
    <w:p>
      <w:pPr>
        <w:pStyle w:val="Style21"/>
        <w:keepNext/>
        <w:keepLines/>
        <w:widowControl w:val="0"/>
        <w:numPr>
          <w:ilvl w:val="0"/>
          <w:numId w:val="93"/>
        </w:numPr>
        <w:shd w:val="clear" w:color="auto" w:fill="auto"/>
        <w:bidi w:val="0"/>
        <w:spacing w:before="0" w:after="40" w:line="274" w:lineRule="exact"/>
        <w:ind w:left="0" w:right="0" w:firstLine="0"/>
        <w:jc w:val="left"/>
      </w:pPr>
      <w:bookmarkStart w:id="703" w:name="bookmark703"/>
      <w:bookmarkStart w:id="704" w:name="bookmark704"/>
      <w:bookmarkStart w:id="707" w:name="bookmark707"/>
      <w:bookmarkStart w:id="708" w:name="bookmark708"/>
      <w:bookmarkEnd w:id="707"/>
      <w:r>
        <w:rPr>
          <w:color w:val="000000"/>
          <w:spacing w:val="0"/>
          <w:w w:val="100"/>
          <w:position w:val="0"/>
        </w:rPr>
        <w:t>.</w:t>
      </w:r>
      <w:r>
        <w:rPr>
          <w:color w:val="000000"/>
          <w:spacing w:val="0"/>
          <w:w w:val="100"/>
          <w:position w:val="0"/>
        </w:rPr>
        <w:t>债权投资预期信用损失的确定方法及会计处理方法</w:t>
      </w:r>
      <w:bookmarkEnd w:id="703"/>
      <w:bookmarkEnd w:id="704"/>
      <w:bookmarkEnd w:id="708"/>
    </w:p>
    <w:p>
      <w:pPr>
        <w:pStyle w:val="Style5"/>
        <w:keepNext w:val="0"/>
        <w:keepLines w:val="0"/>
        <w:widowControl w:val="0"/>
        <w:shd w:val="clear" w:color="auto" w:fill="auto"/>
        <w:bidi w:val="0"/>
        <w:spacing w:before="0" w:after="40" w:line="268"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8" w:lineRule="exact"/>
        <w:ind w:left="0" w:right="0" w:firstLine="440"/>
        <w:jc w:val="both"/>
      </w:pPr>
      <w:r>
        <w:rPr>
          <w:color w:val="000000"/>
          <w:spacing w:val="0"/>
          <w:w w:val="100"/>
          <w:position w:val="0"/>
        </w:rPr>
        <w:t>本公司的债权投资系以摊余成本计量，均为低信贷风险，按照下列情形计量债权投资的损失 准备：①信用风险自初始确认后未显著增加的金融资产，本公司按照未来</w:t>
      </w:r>
      <w:r>
        <w:rPr>
          <w:color w:val="000000"/>
          <w:spacing w:val="0"/>
          <w:w w:val="100"/>
          <w:position w:val="0"/>
          <w:sz w:val="18"/>
          <w:szCs w:val="18"/>
        </w:rPr>
        <w:t>12</w:t>
      </w:r>
      <w:r>
        <w:rPr>
          <w:color w:val="000000"/>
          <w:spacing w:val="0"/>
          <w:w w:val="100"/>
          <w:position w:val="0"/>
        </w:rPr>
        <w:t>个月的预期信用损 失的金额计量损失准备；②信用风险自初始确认后已显著增加的金融资产，本公司按照相当于该 金融工具整个存续期内预期信用损失的金额计量损失准备；③购买或源生已发生信用减值的金融 资产，本公司按照相当于整个存续期内预期信用损失的金额计量损失准备。</w:t>
      </w:r>
    </w:p>
    <w:p>
      <w:pPr>
        <w:pStyle w:val="Style5"/>
        <w:keepNext w:val="0"/>
        <w:keepLines w:val="0"/>
        <w:widowControl w:val="0"/>
        <w:shd w:val="clear" w:color="auto" w:fill="auto"/>
        <w:bidi w:val="0"/>
        <w:spacing w:before="0" w:after="40" w:line="269" w:lineRule="exact"/>
        <w:ind w:left="0" w:right="0" w:firstLine="440"/>
        <w:jc w:val="both"/>
      </w:pPr>
      <w:r>
        <w:rPr>
          <w:color w:val="000000"/>
          <w:spacing w:val="0"/>
          <w:w w:val="100"/>
          <w:position w:val="0"/>
        </w:rPr>
        <w:t>以组合为基础的评估。对于债权投资，本公司按照信用风险评级为共同风险特征，对债权投 资进行分组并以组合为基础考虑评估信用风险是否显著增加。</w:t>
      </w:r>
    </w:p>
    <w:p>
      <w:pPr>
        <w:pStyle w:val="Style21"/>
        <w:keepNext/>
        <w:keepLines/>
        <w:widowControl w:val="0"/>
        <w:numPr>
          <w:ilvl w:val="0"/>
          <w:numId w:val="89"/>
        </w:numPr>
        <w:shd w:val="clear" w:color="auto" w:fill="auto"/>
        <w:tabs>
          <w:tab w:pos="430" w:val="left"/>
        </w:tabs>
        <w:bidi w:val="0"/>
        <w:spacing w:before="0" w:after="40" w:line="274" w:lineRule="exact"/>
        <w:ind w:left="0" w:right="0" w:firstLine="0"/>
        <w:jc w:val="both"/>
      </w:pPr>
      <w:bookmarkStart w:id="709" w:name="bookmark709"/>
      <w:bookmarkStart w:id="710" w:name="bookmark710"/>
      <w:bookmarkStart w:id="711" w:name="bookmark711"/>
      <w:bookmarkStart w:id="712" w:name="bookmark712"/>
      <w:bookmarkEnd w:id="711"/>
      <w:r>
        <w:rPr>
          <w:color w:val="000000"/>
          <w:spacing w:val="0"/>
          <w:w w:val="100"/>
          <w:position w:val="0"/>
        </w:rPr>
        <w:t>其他债权投资</w:t>
      </w:r>
      <w:bookmarkEnd w:id="709"/>
      <w:bookmarkEnd w:id="710"/>
      <w:bookmarkEnd w:id="712"/>
    </w:p>
    <w:p>
      <w:pPr>
        <w:pStyle w:val="Style21"/>
        <w:keepNext/>
        <w:keepLines/>
        <w:widowControl w:val="0"/>
        <w:numPr>
          <w:ilvl w:val="0"/>
          <w:numId w:val="95"/>
        </w:numPr>
        <w:shd w:val="clear" w:color="auto" w:fill="auto"/>
        <w:bidi w:val="0"/>
        <w:spacing w:before="0" w:after="40" w:line="274" w:lineRule="exact"/>
        <w:ind w:left="0" w:right="0" w:firstLine="0"/>
        <w:jc w:val="both"/>
      </w:pPr>
      <w:bookmarkStart w:id="709" w:name="bookmark709"/>
      <w:bookmarkStart w:id="710" w:name="bookmark710"/>
      <w:bookmarkStart w:id="713" w:name="bookmark713"/>
      <w:bookmarkStart w:id="714" w:name="bookmark714"/>
      <w:bookmarkEnd w:id="713"/>
      <w:r>
        <w:rPr>
          <w:color w:val="000000"/>
          <w:spacing w:val="0"/>
          <w:w w:val="100"/>
          <w:position w:val="0"/>
        </w:rPr>
        <w:t>.</w:t>
      </w:r>
      <w:r>
        <w:rPr>
          <w:color w:val="000000"/>
          <w:spacing w:val="0"/>
          <w:w w:val="100"/>
          <w:position w:val="0"/>
        </w:rPr>
        <w:t>其他债权投资预期信用损失的确定方法及会计处理方法</w:t>
      </w:r>
      <w:bookmarkEnd w:id="709"/>
      <w:bookmarkEnd w:id="710"/>
      <w:bookmarkEnd w:id="714"/>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9"/>
        </w:numPr>
        <w:shd w:val="clear" w:color="auto" w:fill="auto"/>
        <w:tabs>
          <w:tab w:pos="445" w:val="left"/>
        </w:tabs>
        <w:bidi w:val="0"/>
        <w:spacing w:before="0" w:after="40" w:line="274" w:lineRule="exact"/>
        <w:ind w:left="0" w:right="0" w:firstLine="0"/>
        <w:jc w:val="both"/>
      </w:pPr>
      <w:bookmarkStart w:id="715" w:name="bookmark715"/>
      <w:bookmarkStart w:id="716" w:name="bookmark716"/>
      <w:bookmarkStart w:id="717" w:name="bookmark717"/>
      <w:bookmarkStart w:id="718" w:name="bookmark718"/>
      <w:bookmarkEnd w:id="717"/>
      <w:r>
        <w:rPr>
          <w:color w:val="000000"/>
          <w:spacing w:val="0"/>
          <w:w w:val="100"/>
          <w:position w:val="0"/>
        </w:rPr>
        <w:t>长期应收款</w:t>
      </w:r>
      <w:bookmarkEnd w:id="715"/>
      <w:bookmarkEnd w:id="716"/>
      <w:bookmarkEnd w:id="718"/>
    </w:p>
    <w:p>
      <w:pPr>
        <w:pStyle w:val="Style21"/>
        <w:keepNext/>
        <w:keepLines/>
        <w:widowControl w:val="0"/>
        <w:numPr>
          <w:ilvl w:val="0"/>
          <w:numId w:val="97"/>
        </w:numPr>
        <w:shd w:val="clear" w:color="auto" w:fill="auto"/>
        <w:bidi w:val="0"/>
        <w:spacing w:before="0" w:after="40" w:line="274" w:lineRule="exact"/>
        <w:ind w:left="0" w:right="0" w:firstLine="0"/>
        <w:jc w:val="both"/>
      </w:pPr>
      <w:bookmarkStart w:id="715" w:name="bookmark715"/>
      <w:bookmarkStart w:id="716" w:name="bookmark716"/>
      <w:bookmarkStart w:id="719" w:name="bookmark719"/>
      <w:bookmarkStart w:id="720" w:name="bookmark720"/>
      <w:bookmarkEnd w:id="719"/>
      <w:r>
        <w:rPr>
          <w:color w:val="000000"/>
          <w:spacing w:val="0"/>
          <w:w w:val="100"/>
          <w:position w:val="0"/>
        </w:rPr>
        <w:t>.</w:t>
      </w:r>
      <w:r>
        <w:rPr>
          <w:color w:val="000000"/>
          <w:spacing w:val="0"/>
          <w:w w:val="100"/>
          <w:position w:val="0"/>
        </w:rPr>
        <w:t>长期应收款预期信用损失的确定方法及会计处理方法</w:t>
      </w:r>
      <w:bookmarkEnd w:id="715"/>
      <w:bookmarkEnd w:id="716"/>
      <w:bookmarkEnd w:id="720"/>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9"/>
        </w:numPr>
        <w:shd w:val="clear" w:color="auto" w:fill="auto"/>
        <w:tabs>
          <w:tab w:pos="445" w:val="left"/>
        </w:tabs>
        <w:bidi w:val="0"/>
        <w:spacing w:before="0" w:after="40" w:line="274" w:lineRule="exact"/>
        <w:ind w:left="0" w:right="0" w:firstLine="0"/>
        <w:jc w:val="both"/>
      </w:pPr>
      <w:bookmarkStart w:id="721" w:name="bookmark721"/>
      <w:bookmarkStart w:id="722" w:name="bookmark722"/>
      <w:bookmarkStart w:id="723" w:name="bookmark723"/>
      <w:bookmarkStart w:id="724" w:name="bookmark724"/>
      <w:bookmarkEnd w:id="723"/>
      <w:r>
        <w:rPr>
          <w:color w:val="000000"/>
          <w:spacing w:val="0"/>
          <w:w w:val="100"/>
          <w:position w:val="0"/>
        </w:rPr>
        <w:t>长期股权投资</w:t>
      </w:r>
      <w:bookmarkEnd w:id="721"/>
      <w:bookmarkEnd w:id="722"/>
      <w:bookmarkEnd w:id="724"/>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本公司长期股权投资主要是对子公司的投资及对联营企业的投资。</w:t>
      </w:r>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本公司对共同控制的判断依据是所有参与方或参与方组合集体控制该安排，并且该安排相关 活动的政策必须经过这些集体控制该安排的参与方一致同意。</w:t>
      </w:r>
    </w:p>
    <w:p>
      <w:pPr>
        <w:pStyle w:val="Style5"/>
        <w:keepNext w:val="0"/>
        <w:keepLines w:val="0"/>
        <w:widowControl w:val="0"/>
        <w:shd w:val="clear" w:color="auto" w:fill="auto"/>
        <w:bidi w:val="0"/>
        <w:spacing w:before="0" w:after="40" w:line="281" w:lineRule="exact"/>
        <w:ind w:left="0" w:right="0" w:firstLine="440"/>
        <w:jc w:val="left"/>
      </w:pPr>
      <w:r>
        <w:rPr>
          <w:color w:val="000000"/>
          <w:spacing w:val="0"/>
          <w:w w:val="100"/>
          <w:position w:val="0"/>
        </w:rPr>
        <w:t>本公司直接或通过子公司间接拥有被投资单位</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的表决权时，通常认为对 被投资单位具有重大影响。持有被投资单位</w:t>
      </w:r>
      <w:r>
        <w:rPr>
          <w:color w:val="000000"/>
          <w:spacing w:val="0"/>
          <w:w w:val="100"/>
          <w:position w:val="0"/>
          <w:sz w:val="18"/>
          <w:szCs w:val="18"/>
        </w:rPr>
        <w:t>20%</w:t>
      </w:r>
      <w:r>
        <w:rPr>
          <w:color w:val="000000"/>
          <w:spacing w:val="0"/>
          <w:w w:val="100"/>
          <w:position w:val="0"/>
        </w:rPr>
        <w:t xml:space="preserve">以下表决权的，还需要综合考虑在被投资单位的 董事会或类似权力机构中派有代表、或参与被投资单位财务和经营政策制定过程、或与被投资单 </w:t>
      </w:r>
      <w:r>
        <w:rPr>
          <w:color w:val="000000"/>
          <w:spacing w:val="0"/>
          <w:w w:val="100"/>
          <w:position w:val="0"/>
        </w:rPr>
        <w:t>位之间发生重要交易、或向被投资单位派出管理人员、或向被投资单位提供关键技术资料等事实 和情况判断对被投资单位具有重大影响。</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对被投资单位形成控制的，为本公司的子公司。通过同一控制下的企业合并取得的长期股权 投资，在合并日按照取得被合并方在最终控制方合并报表中净资产的账面价值的份额作为长期股 权投资的初始投资成本。被合并方在合并日的净资产账面价值为负数的，长期股权投资成本按零 确定。</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通过非同一控制下的企业合并取得的长期股权投资，以合并成本作为初始投资成本。</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除上述通过企业合并取得的长期股权投资外，以支付现金取得的长期股权投资，按照实际支 付的购买价款作为投资成本；以发行权益性证券取得的长期股权投资，按照发行权益性证券的公 允价值作为投资成本；投资者投入的长期股权投资，按照投资合同或协议约定的价值作为投资成 本。</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本公司对子公司投资采用成本法核算，对联营企业投资采用权益法核算。</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后续计量采用成本法核算的长期股权投资，在追加投资时，按照追加投资支付的成本额公允 价值及发生的相关交易费用增加长期股权投资成本的账面价值。被投资单位宣告分派的现金股利 或利润，按照应享有的金额确认为当期投资收益。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后续计量采用权益法核算的长期股权投资，随着被他投资单位所有者权益的变动相应调整增 加或减少长期股权投资的账面价值。其中在确认应享有被投资单位净损益的份额时，以取得投资 时被投资单位各项可辨认资产等的公允价值为基础，按照本公司的会计政策及会计期间，并抵销 与联营企业及合营企业之间发生的内部交易损益按照持股比例计算归属于投资企业的部分，对被 投资单位的净利润进行调整后确认。</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处置长期股权投资，其账面价值与实际取得价款的差额，计入当期投资收益。采用权益法核 算的长期股权投资，因被投资单位除净损益以外所有者权益的其他变动而计入所有者权益的，处 置该项投资时将原计入所有者权益的部分按相应比例转入当期投资损益。</w:t>
      </w:r>
    </w:p>
    <w:p>
      <w:pPr>
        <w:pStyle w:val="Style21"/>
        <w:keepNext/>
        <w:keepLines/>
        <w:widowControl w:val="0"/>
        <w:numPr>
          <w:ilvl w:val="0"/>
          <w:numId w:val="89"/>
        </w:numPr>
        <w:shd w:val="clear" w:color="auto" w:fill="auto"/>
        <w:tabs>
          <w:tab w:pos="445" w:val="left"/>
        </w:tabs>
        <w:bidi w:val="0"/>
        <w:spacing w:before="0" w:after="40" w:line="272" w:lineRule="exact"/>
        <w:ind w:left="0" w:right="0" w:firstLine="0"/>
        <w:jc w:val="left"/>
      </w:pPr>
      <w:bookmarkStart w:id="725" w:name="bookmark725"/>
      <w:bookmarkStart w:id="726" w:name="bookmark726"/>
      <w:bookmarkStart w:id="727" w:name="bookmark727"/>
      <w:bookmarkStart w:id="728" w:name="bookmark728"/>
      <w:bookmarkEnd w:id="727"/>
      <w:r>
        <w:rPr>
          <w:color w:val="000000"/>
          <w:spacing w:val="0"/>
          <w:w w:val="100"/>
          <w:position w:val="0"/>
        </w:rPr>
        <w:t>投资性房地产</w:t>
      </w:r>
      <w:bookmarkEnd w:id="725"/>
      <w:bookmarkEnd w:id="726"/>
      <w:bookmarkEnd w:id="728"/>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不适用</w:t>
      </w:r>
    </w:p>
    <w:p>
      <w:pPr>
        <w:pStyle w:val="Style21"/>
        <w:keepNext/>
        <w:keepLines/>
        <w:widowControl w:val="0"/>
        <w:numPr>
          <w:ilvl w:val="0"/>
          <w:numId w:val="89"/>
        </w:numPr>
        <w:shd w:val="clear" w:color="auto" w:fill="auto"/>
        <w:tabs>
          <w:tab w:pos="445" w:val="left"/>
        </w:tabs>
        <w:bidi w:val="0"/>
        <w:spacing w:before="0" w:after="40" w:line="272" w:lineRule="exact"/>
        <w:ind w:left="0" w:right="0" w:firstLine="0"/>
        <w:jc w:val="left"/>
      </w:pPr>
      <w:bookmarkStart w:id="729" w:name="bookmark729"/>
      <w:bookmarkStart w:id="730" w:name="bookmark730"/>
      <w:bookmarkStart w:id="731" w:name="bookmark731"/>
      <w:bookmarkStart w:id="732" w:name="bookmark732"/>
      <w:bookmarkEnd w:id="731"/>
      <w:r>
        <w:rPr>
          <w:color w:val="000000"/>
          <w:spacing w:val="0"/>
          <w:w w:val="100"/>
          <w:position w:val="0"/>
        </w:rPr>
        <w:t>固定资产</w:t>
      </w:r>
      <w:bookmarkEnd w:id="729"/>
      <w:bookmarkEnd w:id="730"/>
      <w:bookmarkEnd w:id="732"/>
    </w:p>
    <w:p>
      <w:pPr>
        <w:pStyle w:val="Style21"/>
        <w:keepNext/>
        <w:keepLines/>
        <w:widowControl w:val="0"/>
        <w:numPr>
          <w:ilvl w:val="0"/>
          <w:numId w:val="99"/>
        </w:numPr>
        <w:shd w:val="clear" w:color="auto" w:fill="auto"/>
        <w:tabs>
          <w:tab w:pos="430" w:val="left"/>
        </w:tabs>
        <w:bidi w:val="0"/>
        <w:spacing w:before="0" w:after="40" w:line="272" w:lineRule="exact"/>
        <w:ind w:left="0" w:right="0" w:firstLine="0"/>
        <w:jc w:val="left"/>
      </w:pPr>
      <w:bookmarkStart w:id="729" w:name="bookmark729"/>
      <w:bookmarkStart w:id="730" w:name="bookmark730"/>
      <w:bookmarkStart w:id="733" w:name="bookmark733"/>
      <w:bookmarkStart w:id="734" w:name="bookmark734"/>
      <w:bookmarkEnd w:id="733"/>
      <w:r>
        <w:rPr>
          <w:color w:val="000000"/>
          <w:spacing w:val="0"/>
          <w:w w:val="100"/>
          <w:position w:val="0"/>
        </w:rPr>
        <w:t>.</w:t>
      </w:r>
      <w:r>
        <w:rPr>
          <w:color w:val="000000"/>
          <w:spacing w:val="0"/>
          <w:w w:val="100"/>
          <w:position w:val="0"/>
        </w:rPr>
        <w:t>确认条件</w:t>
      </w:r>
      <w:bookmarkEnd w:id="729"/>
      <w:bookmarkEnd w:id="730"/>
      <w:bookmarkEnd w:id="734"/>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本公司固定资产是指同时具有以下特征，即为销售商品、提供劳务、出租或经营管理而持有 的，使用年限超过一年的有形资产。</w:t>
      </w:r>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固定资产在与其有关的经济利益很可能流入本公司、且其成本能够可靠计量时予以确认。本 公司固定资产包括房屋及建筑物、办公设备、运输设备。</w:t>
      </w:r>
    </w:p>
    <w:p>
      <w:pPr>
        <w:pStyle w:val="Style5"/>
        <w:keepNext w:val="0"/>
        <w:keepLines w:val="0"/>
        <w:widowControl w:val="0"/>
        <w:numPr>
          <w:ilvl w:val="0"/>
          <w:numId w:val="99"/>
        </w:numPr>
        <w:shd w:val="clear" w:color="auto" w:fill="auto"/>
        <w:tabs>
          <w:tab w:pos="430" w:val="left"/>
        </w:tabs>
        <w:bidi w:val="0"/>
        <w:spacing w:before="0" w:after="40" w:line="272" w:lineRule="exact"/>
        <w:ind w:left="0" w:right="0" w:firstLine="0"/>
        <w:jc w:val="both"/>
      </w:pPr>
      <w:bookmarkStart w:id="735" w:name="bookmark735"/>
      <w:bookmarkEnd w:id="735"/>
      <w:r>
        <w:rPr>
          <w:b/>
          <w:bCs/>
          <w:color w:val="000000"/>
          <w:spacing w:val="0"/>
          <w:w w:val="100"/>
          <w:position w:val="0"/>
        </w:rPr>
        <w:t>.</w:t>
      </w:r>
      <w:r>
        <w:rPr>
          <w:b/>
          <w:bCs/>
          <w:color w:val="000000"/>
          <w:spacing w:val="0"/>
          <w:w w:val="100"/>
          <w:position w:val="0"/>
        </w:rPr>
        <w:t>折旧方法</w:t>
      </w:r>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11.88</w:t>
            </w:r>
          </w:p>
        </w:tc>
      </w:tr>
    </w:tbl>
    <w:p>
      <w:pPr>
        <w:widowControl w:val="0"/>
        <w:spacing w:after="239" w:line="1" w:lineRule="exact"/>
      </w:pP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本公司于每年年度终了，对固定资产的预计使用寿命、预计净残值和折旧方法进行复核，如发生 改变，则作为会计估计变更处理。</w:t>
      </w:r>
    </w:p>
    <w:p>
      <w:pPr>
        <w:pStyle w:val="Style5"/>
        <w:keepNext w:val="0"/>
        <w:keepLines w:val="0"/>
        <w:widowControl w:val="0"/>
        <w:numPr>
          <w:ilvl w:val="0"/>
          <w:numId w:val="99"/>
        </w:numPr>
        <w:shd w:val="clear" w:color="auto" w:fill="auto"/>
        <w:bidi w:val="0"/>
        <w:spacing w:before="0" w:after="40" w:line="278" w:lineRule="exact"/>
        <w:ind w:left="0" w:right="0" w:firstLine="0"/>
        <w:jc w:val="both"/>
      </w:pPr>
      <w:bookmarkStart w:id="736" w:name="bookmark736"/>
      <w:bookmarkEnd w:id="736"/>
      <w:r>
        <w:rPr>
          <w:b/>
          <w:bCs/>
          <w:color w:val="000000"/>
          <w:spacing w:val="0"/>
          <w:w w:val="100"/>
          <w:position w:val="0"/>
        </w:rPr>
        <w:t>.</w:t>
      </w:r>
      <w:r>
        <w:rPr>
          <w:b/>
          <w:bCs/>
          <w:color w:val="000000"/>
          <w:spacing w:val="0"/>
          <w:w w:val="100"/>
          <w:position w:val="0"/>
        </w:rPr>
        <w:t>融资租入固定资产的认定依据、计价和折旧方法</w:t>
      </w:r>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89"/>
        </w:numPr>
        <w:shd w:val="clear" w:color="auto" w:fill="auto"/>
        <w:tabs>
          <w:tab w:pos="445" w:val="left"/>
        </w:tabs>
        <w:bidi w:val="0"/>
        <w:spacing w:before="0" w:after="40" w:line="278" w:lineRule="exact"/>
        <w:ind w:left="0" w:right="0" w:firstLine="0"/>
        <w:jc w:val="both"/>
      </w:pPr>
      <w:bookmarkStart w:id="737" w:name="bookmark737"/>
      <w:bookmarkStart w:id="738" w:name="bookmark738"/>
      <w:bookmarkStart w:id="739" w:name="bookmark739"/>
      <w:bookmarkStart w:id="740" w:name="bookmark740"/>
      <w:bookmarkEnd w:id="739"/>
      <w:r>
        <w:rPr>
          <w:color w:val="000000"/>
          <w:spacing w:val="0"/>
          <w:w w:val="100"/>
          <w:position w:val="0"/>
        </w:rPr>
        <w:t>在建工程</w:t>
      </w:r>
      <w:bookmarkEnd w:id="737"/>
      <w:bookmarkEnd w:id="738"/>
      <w:bookmarkEnd w:id="740"/>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01"/>
        </w:numPr>
        <w:shd w:val="clear" w:color="auto" w:fill="auto"/>
        <w:tabs>
          <w:tab w:pos="445" w:val="left"/>
        </w:tabs>
        <w:bidi w:val="0"/>
        <w:spacing w:before="0" w:after="40" w:line="278" w:lineRule="exact"/>
        <w:ind w:left="0" w:right="0" w:firstLine="0"/>
        <w:jc w:val="both"/>
      </w:pPr>
      <w:bookmarkStart w:id="741" w:name="bookmark741"/>
      <w:bookmarkStart w:id="742" w:name="bookmark742"/>
      <w:bookmarkStart w:id="743" w:name="bookmark743"/>
      <w:bookmarkStart w:id="744" w:name="bookmark744"/>
      <w:bookmarkEnd w:id="743"/>
      <w:r>
        <w:rPr>
          <w:color w:val="000000"/>
          <w:spacing w:val="0"/>
          <w:w w:val="100"/>
          <w:position w:val="0"/>
        </w:rPr>
        <w:t>借款费用</w:t>
      </w:r>
      <w:bookmarkEnd w:id="741"/>
      <w:bookmarkEnd w:id="742"/>
      <w:bookmarkEnd w:id="744"/>
    </w:p>
    <w:p>
      <w:pPr>
        <w:pStyle w:val="Style5"/>
        <w:keepNext w:val="0"/>
        <w:keepLines w:val="0"/>
        <w:widowControl w:val="0"/>
        <w:shd w:val="clear" w:color="auto" w:fill="auto"/>
        <w:tabs>
          <w:tab w:pos="778" w:val="left"/>
        </w:tabs>
        <w:bidi w:val="0"/>
        <w:spacing w:before="0" w:after="40" w:line="278"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发生的可直接归属于需要经过</w:t>
      </w:r>
      <w:r>
        <w:rPr>
          <w:color w:val="000000"/>
          <w:spacing w:val="0"/>
          <w:w w:val="100"/>
          <w:position w:val="0"/>
          <w:sz w:val="18"/>
          <w:szCs w:val="18"/>
        </w:rPr>
        <w:t>1</w:t>
      </w:r>
      <w:r>
        <w:rPr>
          <w:color w:val="000000"/>
          <w:spacing w:val="0"/>
          <w:w w:val="100"/>
          <w:position w:val="0"/>
        </w:rPr>
        <w:t>年以上的购建或者生产活动才能达到预定可使用或者可销售 状态的固定资产的借款费用，在资产支出已经发生、借款费用已经发生、为使资产达到预定可使 用或可销售状态所必要的购建或生产活动已经开始时，开始资本化；当购建或生产符合资本化条 件的资产达到预定可使用或可销售状态时，停止资本化，其后发生的借款费用计入当期损益。如 果符合资本化条件的资产在购建或者生产过程中发生非正常中断、且中断时间连续超过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 暂停借款费用的资本化，直至资产的购建或生产活动重新开始。</w:t>
      </w:r>
    </w:p>
    <w:p>
      <w:pPr>
        <w:pStyle w:val="Style21"/>
        <w:keepNext/>
        <w:keepLines/>
        <w:widowControl w:val="0"/>
        <w:numPr>
          <w:ilvl w:val="0"/>
          <w:numId w:val="103"/>
        </w:numPr>
        <w:shd w:val="clear" w:color="auto" w:fill="auto"/>
        <w:tabs>
          <w:tab w:pos="445" w:val="left"/>
        </w:tabs>
        <w:bidi w:val="0"/>
        <w:spacing w:before="0" w:after="40" w:line="274" w:lineRule="exact"/>
        <w:ind w:left="0" w:right="0" w:firstLine="0"/>
        <w:jc w:val="both"/>
      </w:pPr>
      <w:bookmarkStart w:id="745" w:name="bookmark745"/>
      <w:bookmarkStart w:id="746" w:name="bookmark746"/>
      <w:bookmarkStart w:id="747" w:name="bookmark747"/>
      <w:bookmarkStart w:id="748" w:name="bookmark748"/>
      <w:bookmarkEnd w:id="747"/>
      <w:r>
        <w:rPr>
          <w:color w:val="000000"/>
          <w:spacing w:val="0"/>
          <w:w w:val="100"/>
          <w:position w:val="0"/>
        </w:rPr>
        <w:t>生物资产</w:t>
      </w:r>
      <w:bookmarkEnd w:id="745"/>
      <w:bookmarkEnd w:id="746"/>
      <w:bookmarkEnd w:id="748"/>
    </w:p>
    <w:p>
      <w:pPr>
        <w:pStyle w:val="Style5"/>
        <w:keepNext w:val="0"/>
        <w:keepLines w:val="0"/>
        <w:widowControl w:val="0"/>
        <w:shd w:val="clear" w:color="auto" w:fill="auto"/>
        <w:tabs>
          <w:tab w:pos="854" w:val="left"/>
        </w:tabs>
        <w:bidi w:val="0"/>
        <w:spacing w:before="0" w:after="40" w:line="274"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03"/>
        </w:numPr>
        <w:shd w:val="clear" w:color="auto" w:fill="auto"/>
        <w:tabs>
          <w:tab w:pos="445" w:val="left"/>
        </w:tabs>
        <w:bidi w:val="0"/>
        <w:spacing w:before="0" w:after="40" w:line="274" w:lineRule="exact"/>
        <w:ind w:left="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油气资产</w:t>
      </w:r>
      <w:bookmarkEnd w:id="749"/>
      <w:bookmarkEnd w:id="750"/>
      <w:bookmarkEnd w:id="752"/>
    </w:p>
    <w:p>
      <w:pPr>
        <w:pStyle w:val="Style5"/>
        <w:keepNext w:val="0"/>
        <w:keepLines w:val="0"/>
        <w:widowControl w:val="0"/>
        <w:shd w:val="clear" w:color="auto" w:fill="auto"/>
        <w:tabs>
          <w:tab w:pos="854" w:val="left"/>
        </w:tabs>
        <w:bidi w:val="0"/>
        <w:spacing w:before="0" w:after="40" w:line="274"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03"/>
        </w:numPr>
        <w:shd w:val="clear" w:color="auto" w:fill="auto"/>
        <w:tabs>
          <w:tab w:pos="445" w:val="left"/>
        </w:tabs>
        <w:bidi w:val="0"/>
        <w:spacing w:before="0" w:after="40" w:line="274" w:lineRule="exact"/>
        <w:ind w:left="0" w:right="0" w:firstLine="0"/>
        <w:jc w:val="both"/>
      </w:pPr>
      <w:bookmarkStart w:id="753" w:name="bookmark753"/>
      <w:bookmarkStart w:id="754" w:name="bookmark754"/>
      <w:bookmarkStart w:id="755" w:name="bookmark755"/>
      <w:bookmarkStart w:id="756" w:name="bookmark756"/>
      <w:bookmarkEnd w:id="755"/>
      <w:r>
        <w:rPr>
          <w:color w:val="000000"/>
          <w:spacing w:val="0"/>
          <w:w w:val="100"/>
          <w:position w:val="0"/>
        </w:rPr>
        <w:t>使用权资产</w:t>
      </w:r>
      <w:bookmarkEnd w:id="753"/>
      <w:bookmarkEnd w:id="754"/>
      <w:bookmarkEnd w:id="756"/>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使用权资产，是指本公司作为承租人可在租赁期内使用租赁资产的权利。</w:t>
      </w:r>
    </w:p>
    <w:p>
      <w:pPr>
        <w:pStyle w:val="Style5"/>
        <w:keepNext w:val="0"/>
        <w:keepLines w:val="0"/>
        <w:widowControl w:val="0"/>
        <w:numPr>
          <w:ilvl w:val="0"/>
          <w:numId w:val="105"/>
        </w:numPr>
        <w:shd w:val="clear" w:color="auto" w:fill="auto"/>
        <w:tabs>
          <w:tab w:pos="923" w:val="left"/>
        </w:tabs>
        <w:bidi w:val="0"/>
        <w:spacing w:before="0" w:after="40" w:line="274" w:lineRule="exact"/>
        <w:ind w:left="0" w:right="0" w:firstLine="440"/>
        <w:jc w:val="both"/>
      </w:pPr>
      <w:bookmarkStart w:id="757" w:name="bookmark757"/>
      <w:bookmarkEnd w:id="757"/>
      <w:r>
        <w:rPr>
          <w:color w:val="000000"/>
          <w:spacing w:val="0"/>
          <w:w w:val="100"/>
          <w:position w:val="0"/>
        </w:rPr>
        <w:t>初始计量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在租赁期开始日，本公司按照成本对使用权资产进行初始计量。该成本包括下列四项：①租 赁负债的初始计量金额；②在租赁期开始日或之前支付的租赁付款额，存在租赁激励的，扣除已 享受的租赁激励相关金额；③发生的初始直接费用，即为达成租赁所发生的增量成本；④为拆卸 及移除租赁资产、复原租赁资产所在场地或将租赁资产恢复至租赁条款约定状态预计将发生的成 本，属于为生产存货而发生的除外。</w:t>
      </w:r>
    </w:p>
    <w:p>
      <w:pPr>
        <w:pStyle w:val="Style5"/>
        <w:keepNext w:val="0"/>
        <w:keepLines w:val="0"/>
        <w:widowControl w:val="0"/>
        <w:numPr>
          <w:ilvl w:val="0"/>
          <w:numId w:val="105"/>
        </w:numPr>
        <w:shd w:val="clear" w:color="auto" w:fill="auto"/>
        <w:tabs>
          <w:tab w:pos="923" w:val="left"/>
        </w:tabs>
        <w:bidi w:val="0"/>
        <w:spacing w:before="0" w:after="40" w:line="274" w:lineRule="exact"/>
        <w:ind w:left="0" w:right="0" w:firstLine="440"/>
        <w:jc w:val="both"/>
      </w:pPr>
      <w:bookmarkStart w:id="758" w:name="bookmark758"/>
      <w:bookmarkEnd w:id="758"/>
      <w:r>
        <w:rPr>
          <w:color w:val="000000"/>
          <w:spacing w:val="0"/>
          <w:w w:val="100"/>
          <w:position w:val="0"/>
        </w:rPr>
        <w:t>后续计量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在租赁期开始日后，本公司采用成本模式对使用权资产进行后续计量，即以成本减累计折旧 及累计减值损失计量使用权资产，本集团按照租赁准则有关规定重新计量租赁负债的，相应调整 使用权资产的账面价值。</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使用权资产的折旧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自租赁期开始日起，本公司对使用权资产计提折旧。使用权资产通常自租赁期开始的当月计 提折旧。计提的折旧金额根据使用权资产的用途，计入相关资产的成本或者当期损益。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本公司在确定使用权资产的折旧方法时，根据与使用权资产有关的经济利益的预期消耗方式 做出决定，以直线法对使用权资产计提折旧。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本公司在确定使用权资产的折旧年限时，遵循以下原则：能够合理确定租赁期届满时取得租 赁资产所有权的，在租赁资产剩余使用寿命内计提折旧；无法合理确定租赁期届满时能够取得租 赁资产所有权的，在租赁期与租赁资产剩余使用寿命两者孰短的期间内计提折旧。</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使用权资产的减值</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如果使用权资产发生减值，本公司按照扣除减值损失之后的使用权资产的账面价值，进行后 续折旧。</w:t>
      </w:r>
    </w:p>
    <w:p>
      <w:pPr>
        <w:pStyle w:val="Style21"/>
        <w:keepNext/>
        <w:keepLines/>
        <w:widowControl w:val="0"/>
        <w:numPr>
          <w:ilvl w:val="0"/>
          <w:numId w:val="103"/>
        </w:numPr>
        <w:shd w:val="clear" w:color="auto" w:fill="auto"/>
        <w:tabs>
          <w:tab w:pos="445" w:val="left"/>
        </w:tabs>
        <w:bidi w:val="0"/>
        <w:spacing w:before="0" w:after="40" w:line="274" w:lineRule="exact"/>
        <w:ind w:left="0" w:right="0" w:firstLine="0"/>
        <w:jc w:val="both"/>
      </w:pPr>
      <w:bookmarkStart w:id="759" w:name="bookmark759"/>
      <w:bookmarkStart w:id="760" w:name="bookmark760"/>
      <w:bookmarkStart w:id="761" w:name="bookmark761"/>
      <w:bookmarkStart w:id="762" w:name="bookmark762"/>
      <w:bookmarkEnd w:id="761"/>
      <w:r>
        <w:rPr>
          <w:color w:val="000000"/>
          <w:spacing w:val="0"/>
          <w:w w:val="100"/>
          <w:position w:val="0"/>
        </w:rPr>
        <w:t>无形资产</w:t>
      </w:r>
      <w:bookmarkEnd w:id="759"/>
      <w:bookmarkEnd w:id="760"/>
      <w:bookmarkEnd w:id="762"/>
    </w:p>
    <w:p>
      <w:pPr>
        <w:pStyle w:val="Style21"/>
        <w:keepNext/>
        <w:keepLines/>
        <w:widowControl w:val="0"/>
        <w:numPr>
          <w:ilvl w:val="0"/>
          <w:numId w:val="107"/>
        </w:numPr>
        <w:shd w:val="clear" w:color="auto" w:fill="auto"/>
        <w:tabs>
          <w:tab w:pos="430" w:val="left"/>
        </w:tabs>
        <w:bidi w:val="0"/>
        <w:spacing w:before="0" w:after="40" w:line="274" w:lineRule="exact"/>
        <w:ind w:left="0" w:right="0" w:firstLine="0"/>
        <w:jc w:val="both"/>
      </w:pPr>
      <w:bookmarkStart w:id="759" w:name="bookmark759"/>
      <w:bookmarkStart w:id="760" w:name="bookmark760"/>
      <w:bookmarkStart w:id="763" w:name="bookmark763"/>
      <w:bookmarkStart w:id="764" w:name="bookmark764"/>
      <w:bookmarkEnd w:id="763"/>
      <w:r>
        <w:rPr>
          <w:color w:val="000000"/>
          <w:spacing w:val="0"/>
          <w:w w:val="100"/>
          <w:position w:val="0"/>
        </w:rPr>
        <w:t>.</w:t>
      </w:r>
      <w:r>
        <w:rPr>
          <w:color w:val="000000"/>
          <w:spacing w:val="0"/>
          <w:w w:val="100"/>
          <w:position w:val="0"/>
        </w:rPr>
        <w:t>计价方法、使用寿命、减值测试</w:t>
      </w:r>
      <w:bookmarkEnd w:id="759"/>
      <w:bookmarkEnd w:id="760"/>
      <w:bookmarkEnd w:id="76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本公司无形资产为软件，按取得时的实际成本计量，其中，购入的无形资产，按实际支付的 价款和相关的其他支出作为实际成本；投资者投入的无形资产，按投资合同或协议约定的价值确 定实际成本，但合同或协议约定价值不公允的，按公允价值确定实际成本。</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软件无形资产按预计使用年限、合同规定的受益年限和法律规定的有效年限三者中最短者分 期平均摊销。广告经营权按照合同规定的每期费用摊销。摊销金额按其受益对象计入相关资产成 本和当期损益。对使用寿命有限的无形资产的预计使用寿命及摊销方法于每年年度终了进行复 核，如发生改变，则作为会计估计变更处理。</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本公司无使用年限不确定的无形资产。</w:t>
      </w:r>
    </w:p>
    <w:p>
      <w:pPr>
        <w:pStyle w:val="Style5"/>
        <w:keepNext w:val="0"/>
        <w:keepLines w:val="0"/>
        <w:widowControl w:val="0"/>
        <w:numPr>
          <w:ilvl w:val="0"/>
          <w:numId w:val="107"/>
        </w:numPr>
        <w:shd w:val="clear" w:color="auto" w:fill="auto"/>
        <w:tabs>
          <w:tab w:pos="430" w:val="left"/>
        </w:tabs>
        <w:bidi w:val="0"/>
        <w:spacing w:before="0" w:after="40" w:line="274" w:lineRule="exact"/>
        <w:ind w:left="0" w:right="0" w:firstLine="0"/>
        <w:jc w:val="both"/>
      </w:pPr>
      <w:bookmarkStart w:id="765" w:name="bookmark765"/>
      <w:bookmarkEnd w:id="765"/>
      <w:r>
        <w:rPr>
          <w:b/>
          <w:bCs/>
          <w:color w:val="000000"/>
          <w:spacing w:val="0"/>
          <w:w w:val="100"/>
          <w:position w:val="0"/>
        </w:rPr>
        <w:t>.</w:t>
      </w:r>
      <w:r>
        <w:rPr>
          <w:b/>
          <w:bCs/>
          <w:color w:val="000000"/>
          <w:spacing w:val="0"/>
          <w:w w:val="100"/>
          <w:position w:val="0"/>
        </w:rPr>
        <w:t>内部研究开发支出会计政策</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本公司内部研究开发项目的支出分为研究阶段支出和开发阶段支出。</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内部研究开发项目开发阶段的支出，同时满足下列条件时确认为无形资产：</w:t>
      </w:r>
    </w:p>
    <w:p>
      <w:pPr>
        <w:pStyle w:val="Style5"/>
        <w:keepNext w:val="0"/>
        <w:keepLines w:val="0"/>
        <w:widowControl w:val="0"/>
        <w:numPr>
          <w:ilvl w:val="0"/>
          <w:numId w:val="109"/>
        </w:numPr>
        <w:shd w:val="clear" w:color="auto" w:fill="auto"/>
        <w:tabs>
          <w:tab w:pos="923" w:val="left"/>
        </w:tabs>
        <w:bidi w:val="0"/>
        <w:spacing w:before="0" w:after="0" w:line="273" w:lineRule="exact"/>
        <w:ind w:left="0" w:right="0" w:firstLine="440"/>
        <w:jc w:val="left"/>
      </w:pPr>
      <w:bookmarkStart w:id="766" w:name="bookmark766"/>
      <w:bookmarkEnd w:id="766"/>
      <w:r>
        <w:rPr>
          <w:color w:val="000000"/>
          <w:spacing w:val="0"/>
          <w:w w:val="100"/>
          <w:position w:val="0"/>
        </w:rPr>
        <w:t>完成该无形资产以使其能够使用或出售在技术上具有可行性；</w:t>
      </w:r>
    </w:p>
    <w:p>
      <w:pPr>
        <w:pStyle w:val="Style5"/>
        <w:keepNext w:val="0"/>
        <w:keepLines w:val="0"/>
        <w:widowControl w:val="0"/>
        <w:numPr>
          <w:ilvl w:val="0"/>
          <w:numId w:val="109"/>
        </w:numPr>
        <w:shd w:val="clear" w:color="auto" w:fill="auto"/>
        <w:tabs>
          <w:tab w:pos="923" w:val="left"/>
        </w:tabs>
        <w:bidi w:val="0"/>
        <w:spacing w:before="0" w:after="0" w:line="273" w:lineRule="exact"/>
        <w:ind w:left="0" w:right="0" w:firstLine="440"/>
        <w:jc w:val="left"/>
      </w:pPr>
      <w:bookmarkStart w:id="767" w:name="bookmark767"/>
      <w:bookmarkEnd w:id="767"/>
      <w:r>
        <w:rPr>
          <w:color w:val="000000"/>
          <w:spacing w:val="0"/>
          <w:w w:val="100"/>
          <w:position w:val="0"/>
        </w:rPr>
        <w:t>具有完成该无形资产并使用或出售的意图；</w:t>
      </w:r>
    </w:p>
    <w:p>
      <w:pPr>
        <w:pStyle w:val="Style5"/>
        <w:keepNext w:val="0"/>
        <w:keepLines w:val="0"/>
        <w:widowControl w:val="0"/>
        <w:numPr>
          <w:ilvl w:val="0"/>
          <w:numId w:val="109"/>
        </w:numPr>
        <w:shd w:val="clear" w:color="auto" w:fill="auto"/>
        <w:tabs>
          <w:tab w:pos="1021" w:val="left"/>
        </w:tabs>
        <w:bidi w:val="0"/>
        <w:spacing w:before="0" w:after="0" w:line="273" w:lineRule="exact"/>
        <w:ind w:left="0" w:right="0" w:firstLine="440"/>
        <w:jc w:val="both"/>
      </w:pPr>
      <w:bookmarkStart w:id="768" w:name="bookmark768"/>
      <w:bookmarkEnd w:id="768"/>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5"/>
        <w:keepNext w:val="0"/>
        <w:keepLines w:val="0"/>
        <w:widowControl w:val="0"/>
        <w:numPr>
          <w:ilvl w:val="0"/>
          <w:numId w:val="109"/>
        </w:numPr>
        <w:shd w:val="clear" w:color="auto" w:fill="auto"/>
        <w:tabs>
          <w:tab w:pos="1021" w:val="left"/>
        </w:tabs>
        <w:bidi w:val="0"/>
        <w:spacing w:before="0" w:after="0" w:line="273" w:lineRule="exact"/>
        <w:ind w:left="0" w:right="0" w:firstLine="440"/>
        <w:jc w:val="both"/>
      </w:pPr>
      <w:bookmarkStart w:id="769" w:name="bookmark769"/>
      <w:bookmarkEnd w:id="769"/>
      <w:r>
        <w:rPr>
          <w:color w:val="000000"/>
          <w:spacing w:val="0"/>
          <w:w w:val="100"/>
          <w:position w:val="0"/>
        </w:rPr>
        <w:t>有足够的技术、财务资源和其他资源支持，以完成该无形资产的开发，并有能力使用 或出售该无形资产；</w:t>
      </w:r>
    </w:p>
    <w:p>
      <w:pPr>
        <w:pStyle w:val="Style5"/>
        <w:keepNext w:val="0"/>
        <w:keepLines w:val="0"/>
        <w:widowControl w:val="0"/>
        <w:numPr>
          <w:ilvl w:val="0"/>
          <w:numId w:val="109"/>
        </w:numPr>
        <w:shd w:val="clear" w:color="auto" w:fill="auto"/>
        <w:tabs>
          <w:tab w:pos="923" w:val="left"/>
        </w:tabs>
        <w:bidi w:val="0"/>
        <w:spacing w:before="0" w:after="0" w:line="273" w:lineRule="exact"/>
        <w:ind w:left="0" w:right="0" w:firstLine="440"/>
        <w:jc w:val="left"/>
      </w:pPr>
      <w:bookmarkStart w:id="770" w:name="bookmark770"/>
      <w:bookmarkEnd w:id="770"/>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开发阶段的支出，若不满足上列条件的，于发生时计入当期损益。研究阶段的支出，在发生 时计入当期损益。</w:t>
      </w:r>
    </w:p>
    <w:p>
      <w:pPr>
        <w:pStyle w:val="Style21"/>
        <w:keepNext/>
        <w:keepLines/>
        <w:widowControl w:val="0"/>
        <w:numPr>
          <w:ilvl w:val="0"/>
          <w:numId w:val="111"/>
        </w:numPr>
        <w:shd w:val="clear" w:color="auto" w:fill="auto"/>
        <w:tabs>
          <w:tab w:pos="440" w:val="left"/>
        </w:tabs>
        <w:bidi w:val="0"/>
        <w:spacing w:before="0" w:after="0" w:line="275" w:lineRule="exact"/>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长期资产减值</w:t>
      </w:r>
      <w:bookmarkEnd w:id="771"/>
      <w:bookmarkEnd w:id="772"/>
      <w:bookmarkEnd w:id="774"/>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本公司于每一资产负债表日对长期股权投资、商誉、固定资产、使用权资产、使用寿命有限 的无形资产等项目进行检查，当存在下列迹象时，表明资产可能发生了减值，本公司将估计其可 收回金额，进行减值测试。</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可收回金额根据资产的公允价值减去处置费用后的净额与资产预计未来现金流量的现值两者 之间较高者确定。本公司以单项资产为基础估计其可收回金额；难以对单项资产的可收回金额进 行估计的，以该资产所属的资产组为基础确定资产组的可收回金额。资产组的认定，以资产组产 生的主要现金流入是否独立于其他资产或者资产组的现金流入为依据。</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当资产或者资产组的可收回金额低于其账面价值时，本公司将其账面价值减记至可收回金 额，减记的金额计入当期损益，同时计提相应的资产减值准备。</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出现减值的迹象如下：</w:t>
      </w:r>
    </w:p>
    <w:p>
      <w:pPr>
        <w:pStyle w:val="Style5"/>
        <w:keepNext w:val="0"/>
        <w:keepLines w:val="0"/>
        <w:widowControl w:val="0"/>
        <w:numPr>
          <w:ilvl w:val="0"/>
          <w:numId w:val="113"/>
        </w:numPr>
        <w:shd w:val="clear" w:color="auto" w:fill="auto"/>
        <w:tabs>
          <w:tab w:pos="1021" w:val="left"/>
        </w:tabs>
        <w:bidi w:val="0"/>
        <w:spacing w:before="0" w:after="0" w:line="275" w:lineRule="exact"/>
        <w:ind w:left="0" w:right="0" w:firstLine="440"/>
        <w:jc w:val="left"/>
      </w:pPr>
      <w:bookmarkStart w:id="775" w:name="bookmark775"/>
      <w:bookmarkEnd w:id="775"/>
      <w:r>
        <w:rPr>
          <w:color w:val="000000"/>
          <w:spacing w:val="0"/>
          <w:w w:val="100"/>
          <w:position w:val="0"/>
        </w:rPr>
        <w:t>资产的市价当期大幅度下跌，其跌幅明显高于因时间的推移或者正常使用而预计的下 跌。</w:t>
      </w:r>
    </w:p>
    <w:p>
      <w:pPr>
        <w:pStyle w:val="Style5"/>
        <w:keepNext w:val="0"/>
        <w:keepLines w:val="0"/>
        <w:widowControl w:val="0"/>
        <w:numPr>
          <w:ilvl w:val="0"/>
          <w:numId w:val="113"/>
        </w:numPr>
        <w:shd w:val="clear" w:color="auto" w:fill="auto"/>
        <w:tabs>
          <w:tab w:pos="1016" w:val="left"/>
        </w:tabs>
        <w:bidi w:val="0"/>
        <w:spacing w:before="0" w:after="0" w:line="275" w:lineRule="exact"/>
        <w:ind w:left="0" w:right="0" w:firstLine="440"/>
        <w:jc w:val="left"/>
      </w:pPr>
      <w:bookmarkStart w:id="776" w:name="bookmark776"/>
      <w:bookmarkEnd w:id="776"/>
      <w:r>
        <w:rPr>
          <w:color w:val="000000"/>
          <w:spacing w:val="0"/>
          <w:w w:val="100"/>
          <w:position w:val="0"/>
        </w:rPr>
        <w:t>企业经营所处的经济、技术或者法律等环境以及资产所处的市场在当期或者将在近期 发生重大变化，从而对企业产生不利影响。</w:t>
      </w:r>
    </w:p>
    <w:p>
      <w:pPr>
        <w:pStyle w:val="Style5"/>
        <w:keepNext w:val="0"/>
        <w:keepLines w:val="0"/>
        <w:widowControl w:val="0"/>
        <w:numPr>
          <w:ilvl w:val="0"/>
          <w:numId w:val="113"/>
        </w:numPr>
        <w:shd w:val="clear" w:color="auto" w:fill="auto"/>
        <w:tabs>
          <w:tab w:pos="1021" w:val="left"/>
        </w:tabs>
        <w:bidi w:val="0"/>
        <w:spacing w:before="0" w:after="0" w:line="275" w:lineRule="exact"/>
        <w:ind w:left="0" w:right="0" w:firstLine="440"/>
        <w:jc w:val="left"/>
      </w:pPr>
      <w:bookmarkStart w:id="777" w:name="bookmark777"/>
      <w:bookmarkEnd w:id="777"/>
      <w:r>
        <w:rPr>
          <w:color w:val="000000"/>
          <w:spacing w:val="0"/>
          <w:w w:val="100"/>
          <w:position w:val="0"/>
        </w:rPr>
        <w:t>市场利率或者其他市场投资报酬率在当期已经提高，从而影响企业计算资产预计未来 现金流量现值的折现率，导致资产可收回金额大幅度降低。</w:t>
      </w:r>
    </w:p>
    <w:p>
      <w:pPr>
        <w:pStyle w:val="Style5"/>
        <w:keepNext w:val="0"/>
        <w:keepLines w:val="0"/>
        <w:widowControl w:val="0"/>
        <w:numPr>
          <w:ilvl w:val="0"/>
          <w:numId w:val="113"/>
        </w:numPr>
        <w:shd w:val="clear" w:color="auto" w:fill="auto"/>
        <w:tabs>
          <w:tab w:pos="923" w:val="left"/>
        </w:tabs>
        <w:bidi w:val="0"/>
        <w:spacing w:before="0" w:after="0" w:line="275" w:lineRule="exact"/>
        <w:ind w:left="0" w:right="0" w:firstLine="440"/>
        <w:jc w:val="both"/>
      </w:pPr>
      <w:bookmarkStart w:id="778" w:name="bookmark778"/>
      <w:bookmarkEnd w:id="778"/>
      <w:r>
        <w:rPr>
          <w:color w:val="000000"/>
          <w:spacing w:val="0"/>
          <w:w w:val="100"/>
          <w:position w:val="0"/>
        </w:rPr>
        <w:t>有证据表明资产已经陈旧过时或者其实体已经损坏。</w:t>
      </w:r>
    </w:p>
    <w:p>
      <w:pPr>
        <w:pStyle w:val="Style5"/>
        <w:keepNext w:val="0"/>
        <w:keepLines w:val="0"/>
        <w:widowControl w:val="0"/>
        <w:numPr>
          <w:ilvl w:val="0"/>
          <w:numId w:val="113"/>
        </w:numPr>
        <w:shd w:val="clear" w:color="auto" w:fill="auto"/>
        <w:tabs>
          <w:tab w:pos="923" w:val="left"/>
        </w:tabs>
        <w:bidi w:val="0"/>
        <w:spacing w:before="0" w:after="0" w:line="275" w:lineRule="exact"/>
        <w:ind w:left="0" w:right="0" w:firstLine="440"/>
        <w:jc w:val="both"/>
      </w:pPr>
      <w:bookmarkStart w:id="779" w:name="bookmark779"/>
      <w:bookmarkEnd w:id="779"/>
      <w:r>
        <w:rPr>
          <w:color w:val="000000"/>
          <w:spacing w:val="0"/>
          <w:w w:val="100"/>
          <w:position w:val="0"/>
        </w:rPr>
        <w:t>资产已经或者将被闲置、终止使用或者计划提前处置。</w:t>
      </w:r>
    </w:p>
    <w:p>
      <w:pPr>
        <w:pStyle w:val="Style5"/>
        <w:keepNext w:val="0"/>
        <w:keepLines w:val="0"/>
        <w:widowControl w:val="0"/>
        <w:numPr>
          <w:ilvl w:val="0"/>
          <w:numId w:val="113"/>
        </w:numPr>
        <w:shd w:val="clear" w:color="auto" w:fill="auto"/>
        <w:tabs>
          <w:tab w:pos="1021" w:val="left"/>
        </w:tabs>
        <w:bidi w:val="0"/>
        <w:spacing w:before="0" w:after="0" w:line="275" w:lineRule="exact"/>
        <w:ind w:left="0" w:right="0" w:firstLine="440"/>
        <w:jc w:val="both"/>
      </w:pPr>
      <w:bookmarkStart w:id="780" w:name="bookmark780"/>
      <w:bookmarkEnd w:id="780"/>
      <w:r>
        <w:rPr>
          <w:color w:val="000000"/>
          <w:spacing w:val="0"/>
          <w:w w:val="100"/>
          <w:position w:val="0"/>
        </w:rPr>
        <w:t>企业内部报告的证据表明资产的经济绩效已经低于或者将低于预期，如资产所创造的 净现金流量或者实现的营业利润(或者亏损)远远低于(或者高于)预计金额等。</w:t>
      </w:r>
    </w:p>
    <w:p>
      <w:pPr>
        <w:pStyle w:val="Style5"/>
        <w:keepNext w:val="0"/>
        <w:keepLines w:val="0"/>
        <w:widowControl w:val="0"/>
        <w:numPr>
          <w:ilvl w:val="0"/>
          <w:numId w:val="113"/>
        </w:numPr>
        <w:shd w:val="clear" w:color="auto" w:fill="auto"/>
        <w:tabs>
          <w:tab w:pos="923" w:val="left"/>
        </w:tabs>
        <w:bidi w:val="0"/>
        <w:spacing w:before="0" w:after="0" w:line="275" w:lineRule="exact"/>
        <w:ind w:left="0" w:right="0" w:firstLine="440"/>
        <w:jc w:val="both"/>
      </w:pPr>
      <w:bookmarkStart w:id="781" w:name="bookmark781"/>
      <w:bookmarkEnd w:id="781"/>
      <w:r>
        <w:rPr>
          <w:color w:val="000000"/>
          <w:spacing w:val="0"/>
          <w:w w:val="100"/>
          <w:position w:val="0"/>
        </w:rPr>
        <w:t>其他表明资产可能已经发生减值的迹象。</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商誉至少在每年年度终了进行减值测试。对商誉进行减值测试时，结合与其相关的资产组或 者资产组组合进行。即，自购买日起将商誉的账面价值按照合理的方法分摊到能够从企业合并的 协同效应中受益的资产组或资产组组合，如包含分摊的商誉的资产组或资产组组合的可收回金额 低于其账面价值的，确认相应的减值损失。减值损失金额首先抵减分摊到该资产组或资产组组合 的商誉的账面价值，再根据资产组或资产组组合中除商誉以外的其他各项资产的账面价值所占比 重，按比例抵减其他各项资产的账面价值。</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rPr>
        <w:t>上述资产减值损失一经确认，在以后会计期间不再转回。</w:t>
      </w:r>
    </w:p>
    <w:p>
      <w:pPr>
        <w:pStyle w:val="Style21"/>
        <w:keepNext/>
        <w:keepLines/>
        <w:widowControl w:val="0"/>
        <w:numPr>
          <w:ilvl w:val="0"/>
          <w:numId w:val="115"/>
        </w:numPr>
        <w:shd w:val="clear" w:color="auto" w:fill="auto"/>
        <w:tabs>
          <w:tab w:pos="440" w:val="left"/>
        </w:tabs>
        <w:bidi w:val="0"/>
        <w:spacing w:before="0" w:after="0" w:line="275" w:lineRule="exact"/>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长期待摊费用</w:t>
      </w:r>
      <w:bookmarkEnd w:id="782"/>
      <w:bookmarkEnd w:id="783"/>
      <w:bookmarkEnd w:id="785"/>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83" w:lineRule="exact"/>
        <w:ind w:left="0" w:right="0" w:firstLine="440"/>
        <w:jc w:val="both"/>
      </w:pPr>
      <w:r>
        <w:rPr>
          <w:color w:val="000000"/>
          <w:spacing w:val="0"/>
          <w:w w:val="100"/>
          <w:position w:val="0"/>
        </w:rPr>
        <w:t>本公司的长期待摊费用包括装修费。该等费用在受益期内平均摊销，如果长期待摊费用项目 不能使以后会计期间受益，则将尚未摊销的该项目的摊余价值全部转入当期损益。</w:t>
      </w:r>
    </w:p>
    <w:p>
      <w:pPr>
        <w:pStyle w:val="Style21"/>
        <w:keepNext/>
        <w:keepLines/>
        <w:widowControl w:val="0"/>
        <w:numPr>
          <w:ilvl w:val="0"/>
          <w:numId w:val="115"/>
        </w:numPr>
        <w:shd w:val="clear" w:color="auto" w:fill="auto"/>
        <w:tabs>
          <w:tab w:pos="440" w:val="left"/>
        </w:tabs>
        <w:bidi w:val="0"/>
        <w:spacing w:before="0" w:after="40" w:line="272" w:lineRule="exact"/>
        <w:ind w:left="0" w:right="0" w:firstLine="0"/>
        <w:jc w:val="both"/>
      </w:pPr>
      <w:bookmarkStart w:id="786" w:name="bookmark786"/>
      <w:bookmarkStart w:id="787" w:name="bookmark787"/>
      <w:bookmarkStart w:id="788" w:name="bookmark788"/>
      <w:bookmarkStart w:id="789" w:name="bookmark789"/>
      <w:bookmarkEnd w:id="788"/>
      <w:r>
        <w:rPr>
          <w:color w:val="000000"/>
          <w:spacing w:val="0"/>
          <w:w w:val="100"/>
          <w:position w:val="0"/>
        </w:rPr>
        <w:t>合同负债</w:t>
      </w:r>
      <w:bookmarkEnd w:id="786"/>
      <w:bookmarkEnd w:id="787"/>
      <w:bookmarkEnd w:id="789"/>
    </w:p>
    <w:p>
      <w:pPr>
        <w:pStyle w:val="Style21"/>
        <w:keepNext/>
        <w:keepLines/>
        <w:widowControl w:val="0"/>
        <w:numPr>
          <w:ilvl w:val="0"/>
          <w:numId w:val="117"/>
        </w:numPr>
        <w:shd w:val="clear" w:color="auto" w:fill="auto"/>
        <w:bidi w:val="0"/>
        <w:spacing w:before="0" w:after="40" w:line="272" w:lineRule="exact"/>
        <w:ind w:left="0" w:right="0" w:firstLine="0"/>
        <w:jc w:val="both"/>
      </w:pPr>
      <w:bookmarkStart w:id="786" w:name="bookmark786"/>
      <w:bookmarkStart w:id="787" w:name="bookmark787"/>
      <w:bookmarkStart w:id="790" w:name="bookmark790"/>
      <w:bookmarkStart w:id="791" w:name="bookmark791"/>
      <w:bookmarkEnd w:id="790"/>
      <w:r>
        <w:rPr>
          <w:color w:val="000000"/>
          <w:spacing w:val="0"/>
          <w:w w:val="100"/>
          <w:position w:val="0"/>
        </w:rPr>
        <w:t>.</w:t>
      </w:r>
      <w:r>
        <w:rPr>
          <w:color w:val="000000"/>
          <w:spacing w:val="0"/>
          <w:w w:val="100"/>
          <w:position w:val="0"/>
        </w:rPr>
        <w:t>合同负债的确认方法</w:t>
      </w:r>
      <w:bookmarkEnd w:id="786"/>
      <w:bookmarkEnd w:id="787"/>
      <w:bookmarkEnd w:id="791"/>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6" w:lineRule="exact"/>
        <w:ind w:left="0" w:right="0" w:firstLine="440"/>
        <w:jc w:val="both"/>
      </w:pPr>
      <w:r>
        <w:rPr>
          <w:color w:val="000000"/>
          <w:spacing w:val="0"/>
          <w:w w:val="100"/>
          <w:position w:val="0"/>
        </w:rPr>
        <w:t>合同负债反映本公司已收或应收客户对价而应向客户转让商品的义务。本公司在向客户转让 商品之前，客户已经支付了合同对价或本公司已经取得了无条件收取合同对价权利的，在客户实 际支付款项与到期应支付款项孰早时点，按照已收或应收的金额确认合同负债。</w:t>
      </w:r>
    </w:p>
    <w:p>
      <w:pPr>
        <w:pStyle w:val="Style21"/>
        <w:keepNext/>
        <w:keepLines/>
        <w:widowControl w:val="0"/>
        <w:numPr>
          <w:ilvl w:val="0"/>
          <w:numId w:val="115"/>
        </w:numPr>
        <w:shd w:val="clear" w:color="auto" w:fill="auto"/>
        <w:tabs>
          <w:tab w:pos="440" w:val="left"/>
        </w:tabs>
        <w:bidi w:val="0"/>
        <w:spacing w:before="0" w:after="40" w:line="272" w:lineRule="exact"/>
        <w:ind w:left="0" w:right="0" w:firstLine="0"/>
        <w:jc w:val="both"/>
      </w:pPr>
      <w:bookmarkStart w:id="792" w:name="bookmark792"/>
      <w:bookmarkStart w:id="793" w:name="bookmark793"/>
      <w:bookmarkStart w:id="794" w:name="bookmark794"/>
      <w:bookmarkStart w:id="795" w:name="bookmark795"/>
      <w:bookmarkEnd w:id="794"/>
      <w:r>
        <w:rPr>
          <w:color w:val="000000"/>
          <w:spacing w:val="0"/>
          <w:w w:val="100"/>
          <w:position w:val="0"/>
        </w:rPr>
        <w:t>职工薪酬</w:t>
      </w:r>
      <w:bookmarkEnd w:id="792"/>
      <w:bookmarkEnd w:id="793"/>
      <w:bookmarkEnd w:id="795"/>
    </w:p>
    <w:p>
      <w:pPr>
        <w:pStyle w:val="Style21"/>
        <w:keepNext/>
        <w:keepLines/>
        <w:widowControl w:val="0"/>
        <w:numPr>
          <w:ilvl w:val="0"/>
          <w:numId w:val="119"/>
        </w:numPr>
        <w:shd w:val="clear" w:color="auto" w:fill="auto"/>
        <w:tabs>
          <w:tab w:pos="430" w:val="left"/>
        </w:tabs>
        <w:bidi w:val="0"/>
        <w:spacing w:before="0" w:after="40" w:line="272" w:lineRule="exact"/>
        <w:ind w:left="0" w:right="0" w:firstLine="0"/>
        <w:jc w:val="both"/>
      </w:pPr>
      <w:bookmarkStart w:id="792" w:name="bookmark792"/>
      <w:bookmarkStart w:id="793" w:name="bookmark793"/>
      <w:bookmarkStart w:id="796" w:name="bookmark796"/>
      <w:bookmarkStart w:id="797" w:name="bookmark797"/>
      <w:bookmarkEnd w:id="796"/>
      <w:r>
        <w:rPr>
          <w:color w:val="000000"/>
          <w:spacing w:val="0"/>
          <w:w w:val="100"/>
          <w:position w:val="0"/>
        </w:rPr>
        <w:t>.</w:t>
      </w:r>
      <w:r>
        <w:rPr>
          <w:color w:val="000000"/>
          <w:spacing w:val="0"/>
          <w:w w:val="100"/>
          <w:position w:val="0"/>
        </w:rPr>
        <w:t>短期薪酬的会计处理方法</w:t>
      </w:r>
      <w:bookmarkEnd w:id="792"/>
      <w:bookmarkEnd w:id="793"/>
      <w:bookmarkEnd w:id="797"/>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短期薪酬主要包括职工工资、奖金、津贴和补贴等，在职工提供服务的会计期间，将实际发 生的短期薪酬确认为负债，并按照受益对象计入当期损益或相关资产成本。</w:t>
      </w:r>
    </w:p>
    <w:p>
      <w:pPr>
        <w:pStyle w:val="Style5"/>
        <w:keepNext w:val="0"/>
        <w:keepLines w:val="0"/>
        <w:widowControl w:val="0"/>
        <w:numPr>
          <w:ilvl w:val="0"/>
          <w:numId w:val="119"/>
        </w:numPr>
        <w:shd w:val="clear" w:color="auto" w:fill="auto"/>
        <w:tabs>
          <w:tab w:pos="430" w:val="left"/>
        </w:tabs>
        <w:bidi w:val="0"/>
        <w:spacing w:before="0" w:after="40" w:line="272" w:lineRule="exact"/>
        <w:ind w:left="0" w:right="0" w:firstLine="0"/>
        <w:jc w:val="both"/>
      </w:pPr>
      <w:bookmarkStart w:id="798" w:name="bookmark798"/>
      <w:bookmarkEnd w:id="798"/>
      <w:r>
        <w:rPr>
          <w:b/>
          <w:bCs/>
          <w:color w:val="000000"/>
          <w:spacing w:val="0"/>
          <w:w w:val="100"/>
          <w:position w:val="0"/>
        </w:rPr>
        <w:t>.</w:t>
      </w:r>
      <w:r>
        <w:rPr>
          <w:b/>
          <w:bCs/>
          <w:color w:val="000000"/>
          <w:spacing w:val="0"/>
          <w:w w:val="100"/>
          <w:position w:val="0"/>
        </w:rPr>
        <w:t>离职后福利的会计处理方法</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离职后福利主要包括基本养老保险费、失业保险等，按照公司承担的风险和义务，分类为设 定提存计划。对于设定提存计划在根据在资产负债表日为换取职工在会计期间提供的服务而向单 独主体缴存的提存金确认为负债，并按照受益对象计入当期损益或相关资产成本。如果公司存在 设定受益计划，应说明具体会计处理方法。</w:t>
      </w:r>
    </w:p>
    <w:p>
      <w:pPr>
        <w:pStyle w:val="Style5"/>
        <w:keepNext w:val="0"/>
        <w:keepLines w:val="0"/>
        <w:widowControl w:val="0"/>
        <w:numPr>
          <w:ilvl w:val="0"/>
          <w:numId w:val="119"/>
        </w:numPr>
        <w:shd w:val="clear" w:color="auto" w:fill="auto"/>
        <w:tabs>
          <w:tab w:pos="430" w:val="left"/>
        </w:tabs>
        <w:bidi w:val="0"/>
        <w:spacing w:before="0" w:after="40" w:line="272" w:lineRule="exact"/>
        <w:ind w:left="0" w:right="0" w:firstLine="0"/>
        <w:jc w:val="both"/>
      </w:pPr>
      <w:bookmarkStart w:id="799" w:name="bookmark799"/>
      <w:bookmarkEnd w:id="799"/>
      <w:r>
        <w:rPr>
          <w:b/>
          <w:bCs/>
          <w:color w:val="000000"/>
          <w:spacing w:val="0"/>
          <w:w w:val="100"/>
          <w:position w:val="0"/>
        </w:rPr>
        <w:t>.</w:t>
      </w:r>
      <w:r>
        <w:rPr>
          <w:b/>
          <w:bCs/>
          <w:color w:val="000000"/>
          <w:spacing w:val="0"/>
          <w:w w:val="100"/>
          <w:position w:val="0"/>
        </w:rPr>
        <w:t>辞退福利的会计处理方法</w:t>
      </w:r>
    </w:p>
    <w:p>
      <w:pPr>
        <w:pStyle w:val="Style5"/>
        <w:keepNext w:val="0"/>
        <w:keepLines w:val="0"/>
        <w:widowControl w:val="0"/>
        <w:shd w:val="clear" w:color="auto" w:fill="auto"/>
        <w:tabs>
          <w:tab w:pos="837" w:val="left"/>
        </w:tabs>
        <w:bidi w:val="0"/>
        <w:spacing w:before="0" w:after="40" w:line="272" w:lineRule="exact"/>
        <w:ind w:left="0" w:right="0" w:firstLine="0"/>
        <w:jc w:val="both"/>
      </w:pPr>
      <w:bookmarkStart w:id="800" w:name="bookmark800"/>
      <w:r>
        <w:rPr>
          <w:color w:val="000000"/>
          <w:spacing w:val="0"/>
          <w:w w:val="100"/>
          <w:position w:val="0"/>
        </w:rPr>
        <w:t>口</w:t>
      </w:r>
      <w:bookmarkEnd w:id="800"/>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9"/>
        </w:numPr>
        <w:shd w:val="clear" w:color="auto" w:fill="auto"/>
        <w:tabs>
          <w:tab w:pos="430" w:val="left"/>
        </w:tabs>
        <w:bidi w:val="0"/>
        <w:spacing w:before="0" w:after="40" w:line="272" w:lineRule="exact"/>
        <w:ind w:left="0" w:right="0" w:firstLine="0"/>
        <w:jc w:val="both"/>
      </w:pPr>
      <w:bookmarkStart w:id="801" w:name="bookmark801"/>
      <w:bookmarkEnd w:id="801"/>
      <w:r>
        <w:rPr>
          <w:b/>
          <w:bCs/>
          <w:color w:val="000000"/>
          <w:spacing w:val="0"/>
          <w:w w:val="100"/>
          <w:position w:val="0"/>
        </w:rPr>
        <w:t>.</w:t>
      </w:r>
      <w:r>
        <w:rPr>
          <w:b/>
          <w:bCs/>
          <w:color w:val="000000"/>
          <w:spacing w:val="0"/>
          <w:w w:val="100"/>
          <w:position w:val="0"/>
        </w:rPr>
        <w:t>其他长期职工福利的会计处理方法</w:t>
      </w:r>
    </w:p>
    <w:p>
      <w:pPr>
        <w:pStyle w:val="Style5"/>
        <w:keepNext w:val="0"/>
        <w:keepLines w:val="0"/>
        <w:widowControl w:val="0"/>
        <w:shd w:val="clear" w:color="auto" w:fill="auto"/>
        <w:tabs>
          <w:tab w:pos="837" w:val="left"/>
        </w:tabs>
        <w:bidi w:val="0"/>
        <w:spacing w:before="0" w:after="40" w:line="272"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5"/>
        </w:numPr>
        <w:shd w:val="clear" w:color="auto" w:fill="auto"/>
        <w:tabs>
          <w:tab w:pos="440" w:val="left"/>
        </w:tabs>
        <w:bidi w:val="0"/>
        <w:spacing w:before="0" w:after="40" w:line="272" w:lineRule="exact"/>
        <w:ind w:left="0" w:right="0" w:firstLine="0"/>
        <w:jc w:val="both"/>
      </w:pPr>
      <w:bookmarkStart w:id="802" w:name="bookmark802"/>
      <w:bookmarkStart w:id="803" w:name="bookmark803"/>
      <w:bookmarkStart w:id="804" w:name="bookmark804"/>
      <w:bookmarkStart w:id="805" w:name="bookmark805"/>
      <w:bookmarkEnd w:id="804"/>
      <w:r>
        <w:rPr>
          <w:color w:val="000000"/>
          <w:spacing w:val="0"/>
          <w:w w:val="100"/>
          <w:position w:val="0"/>
        </w:rPr>
        <w:t>租赁负债</w:t>
      </w:r>
      <w:bookmarkEnd w:id="802"/>
      <w:bookmarkEnd w:id="803"/>
      <w:bookmarkEnd w:id="805"/>
    </w:p>
    <w:p>
      <w:pPr>
        <w:pStyle w:val="Style5"/>
        <w:keepNext w:val="0"/>
        <w:keepLines w:val="0"/>
        <w:widowControl w:val="0"/>
        <w:shd w:val="clear" w:color="auto" w:fill="auto"/>
        <w:bidi w:val="0"/>
        <w:spacing w:before="0" w:after="4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21"/>
        </w:numPr>
        <w:shd w:val="clear" w:color="auto" w:fill="auto"/>
        <w:tabs>
          <w:tab w:pos="923" w:val="left"/>
        </w:tabs>
        <w:bidi w:val="0"/>
        <w:spacing w:before="0" w:after="0" w:line="272" w:lineRule="exact"/>
        <w:ind w:left="0" w:right="0" w:firstLine="440"/>
        <w:jc w:val="both"/>
      </w:pPr>
      <w:bookmarkStart w:id="806" w:name="bookmark806"/>
      <w:bookmarkEnd w:id="806"/>
      <w:r>
        <w:rPr>
          <w:color w:val="000000"/>
          <w:spacing w:val="0"/>
          <w:w w:val="100"/>
          <w:position w:val="0"/>
        </w:rPr>
        <w:t>初始计量</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本公司按照租赁期开始日尚未支付的租赁付款额的现值对租赁负债进行初始计量。</w:t>
      </w:r>
    </w:p>
    <w:p>
      <w:pPr>
        <w:pStyle w:val="Style5"/>
        <w:keepNext w:val="0"/>
        <w:keepLines w:val="0"/>
        <w:widowControl w:val="0"/>
        <w:numPr>
          <w:ilvl w:val="0"/>
          <w:numId w:val="123"/>
        </w:numPr>
        <w:shd w:val="clear" w:color="auto" w:fill="auto"/>
        <w:tabs>
          <w:tab w:pos="837" w:val="left"/>
        </w:tabs>
        <w:bidi w:val="0"/>
        <w:spacing w:before="0" w:after="40" w:line="272" w:lineRule="exact"/>
        <w:ind w:left="0" w:right="0" w:firstLine="440"/>
        <w:jc w:val="both"/>
      </w:pPr>
      <w:bookmarkStart w:id="807" w:name="bookmark807"/>
      <w:bookmarkEnd w:id="807"/>
      <w:r>
        <w:rPr>
          <w:color w:val="000000"/>
          <w:spacing w:val="0"/>
          <w:w w:val="100"/>
          <w:position w:val="0"/>
        </w:rPr>
        <w:t>租赁付款额</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租赁付款额，是指本公司向出租人支付的与在租赁期内使用租赁资产的权利相关的款项，包 括：①固定付款额及实质固定付款额，存在租赁激励的，扣除租赁激励相关金额；②取决于指数 或比率的可变租赁付款额，该款额在初始计量时根据租赁期开始日的指数或比率确定；③本公司 合理确定将行使购买选择权时，购买选择权的行权价格；④租赁期反映出本公司将行使终止租赁 选择权时，行使终止租赁选择权需支付的款项；⑤根据本公司提供的担保余值预计应支付的款 项。</w:t>
      </w:r>
    </w:p>
    <w:p>
      <w:pPr>
        <w:pStyle w:val="Style5"/>
        <w:keepNext w:val="0"/>
        <w:keepLines w:val="0"/>
        <w:widowControl w:val="0"/>
        <w:numPr>
          <w:ilvl w:val="0"/>
          <w:numId w:val="123"/>
        </w:numPr>
        <w:shd w:val="clear" w:color="auto" w:fill="auto"/>
        <w:tabs>
          <w:tab w:pos="837" w:val="left"/>
        </w:tabs>
        <w:bidi w:val="0"/>
        <w:spacing w:before="0" w:after="40" w:line="272" w:lineRule="exact"/>
        <w:ind w:left="0" w:right="0" w:firstLine="440"/>
        <w:jc w:val="both"/>
      </w:pPr>
      <w:bookmarkStart w:id="808" w:name="bookmark808"/>
      <w:bookmarkEnd w:id="808"/>
      <w:r>
        <w:rPr>
          <w:color w:val="000000"/>
          <w:spacing w:val="0"/>
          <w:w w:val="100"/>
          <w:position w:val="0"/>
        </w:rPr>
        <w:t>折现率</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在计算租赁付款额的现值时，本公司因无法确定租赁内含利率，采用增量借款利率作为折现 率。该增量借款利率，是指本公司在类似经济环境下为获得与使用权资产价值接近的资产，在类 似期间以类似抵押条件借入资金须支付的利率。该利率与下列事项相关：①本公司自身情况，即 公司的偿债能力和信用状况；②“借款”的期限，即租赁期；③“借入”资金的金额，即租赁负 债的金额；④“抵押条件”，即标的资产的性质和质量；⑤经济环境，包括承租人所处的司法管 辖区、计价货币、合同签订时间等。本公司以银行贷款利率为基础，考虑上述因素进行调整而得 出该增量借款利率。</w:t>
      </w:r>
    </w:p>
    <w:p>
      <w:pPr>
        <w:pStyle w:val="Style5"/>
        <w:keepNext w:val="0"/>
        <w:keepLines w:val="0"/>
        <w:widowControl w:val="0"/>
        <w:numPr>
          <w:ilvl w:val="0"/>
          <w:numId w:val="121"/>
        </w:numPr>
        <w:shd w:val="clear" w:color="auto" w:fill="auto"/>
        <w:tabs>
          <w:tab w:pos="923" w:val="left"/>
        </w:tabs>
        <w:bidi w:val="0"/>
        <w:spacing w:before="0" w:after="40" w:line="272" w:lineRule="exact"/>
        <w:ind w:left="0" w:right="0" w:firstLine="440"/>
        <w:jc w:val="both"/>
      </w:pPr>
      <w:bookmarkStart w:id="809" w:name="bookmark809"/>
      <w:bookmarkEnd w:id="809"/>
      <w:r>
        <w:rPr>
          <w:color w:val="000000"/>
          <w:spacing w:val="0"/>
          <w:w w:val="100"/>
          <w:position w:val="0"/>
        </w:rPr>
        <w:t>后续计量</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在租赁期开始日后，本公司按以下原则对租赁负债进行后续计量：①确认租赁负债的利息 时，增加租赁负债的账面金额；②支付租赁付款额时，减少租赁负债的账面金额；③因重估或租 赁变更等原因导致租赁付款额发生变动时，重新计量租赁负债的账面价值。</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本公司按照固定的周期性利率计算租赁负债在租赁期内各期间的利息费用，并计入当期损 益，但应当资本化的除外。周期性利率是指本公司对租赁负债进行初始计量时所采用的折现率， 或者因租赁付款额发生变动或因租赁变更而需按照修订后的折现率对租赁负债进行重新计量时， 本公司所采用的修订后的折现率。</w:t>
      </w:r>
    </w:p>
    <w:p>
      <w:pPr>
        <w:pStyle w:val="Style5"/>
        <w:keepNext w:val="0"/>
        <w:keepLines w:val="0"/>
        <w:widowControl w:val="0"/>
        <w:shd w:val="clear" w:color="auto" w:fill="auto"/>
        <w:bidi w:val="0"/>
        <w:spacing w:before="0" w:after="40" w:line="273" w:lineRule="exact"/>
        <w:ind w:left="0" w:right="0" w:firstLine="440"/>
        <w:jc w:val="both"/>
      </w:pPr>
      <w:bookmarkStart w:id="810" w:name="bookmark810"/>
      <w:r>
        <w:rPr>
          <w:color w:val="000000"/>
          <w:spacing w:val="0"/>
          <w:w w:val="100"/>
          <w:position w:val="0"/>
          <w:sz w:val="18"/>
          <w:szCs w:val="18"/>
        </w:rPr>
        <w:t>（</w:t>
      </w:r>
      <w:bookmarkEnd w:id="810"/>
      <w:r>
        <w:rPr>
          <w:color w:val="000000"/>
          <w:spacing w:val="0"/>
          <w:w w:val="100"/>
          <w:position w:val="0"/>
          <w:sz w:val="18"/>
          <w:szCs w:val="18"/>
        </w:rPr>
        <w:t>3）</w:t>
      </w:r>
      <w:r>
        <w:rPr>
          <w:color w:val="000000"/>
          <w:spacing w:val="0"/>
          <w:w w:val="100"/>
          <w:position w:val="0"/>
        </w:rPr>
        <w:t>重新计量</w:t>
      </w:r>
    </w:p>
    <w:p>
      <w:pPr>
        <w:pStyle w:val="Style5"/>
        <w:keepNext w:val="0"/>
        <w:keepLines w:val="0"/>
        <w:widowControl w:val="0"/>
        <w:shd w:val="clear" w:color="auto" w:fill="auto"/>
        <w:bidi w:val="0"/>
        <w:spacing w:before="0" w:after="40" w:line="273" w:lineRule="exact"/>
        <w:ind w:left="0" w:right="0" w:firstLine="440"/>
        <w:jc w:val="both"/>
      </w:pPr>
      <w:r>
        <w:rPr>
          <w:color w:val="000000"/>
          <w:spacing w:val="0"/>
          <w:w w:val="100"/>
          <w:position w:val="0"/>
        </w:rPr>
        <w:t>在租赁期开始日后，发生下列情形时，本公司按照变动后租赁付款额的现值重新计量租赁负 债，并相应调整使用权资产的账面价值。使用权资产的账面价值已调减至零，但租赁负债仍需进 一步调减的，本公司将剩余金额计入当期损益。①实质固定付款额发生变动（该情形下，采用原 折现率折现）；②保余值预计的应付金额发生变动（该情形下，采用原折现率折现）；③用于确 定租赁付款额的指数或比率发生变动（该情形下，采用修订后的折现率折现）；④购买选择权的 评估结果发生变化（该情形下，采用修订后的折现率折现）；⑤续租选择权或终止租赁选择权的 评估结果或实际行使情况发生变化（该情形下，采用修订后的折现率折现）。</w:t>
      </w:r>
    </w:p>
    <w:p>
      <w:pPr>
        <w:pStyle w:val="Style21"/>
        <w:keepNext/>
        <w:keepLines/>
        <w:widowControl w:val="0"/>
        <w:numPr>
          <w:ilvl w:val="0"/>
          <w:numId w:val="115"/>
        </w:numPr>
        <w:shd w:val="clear" w:color="auto" w:fill="auto"/>
        <w:tabs>
          <w:tab w:pos="419" w:val="left"/>
        </w:tabs>
        <w:bidi w:val="0"/>
        <w:spacing w:before="0" w:after="40" w:line="273" w:lineRule="exact"/>
        <w:ind w:left="0" w:right="0" w:firstLine="0"/>
        <w:jc w:val="left"/>
      </w:pPr>
      <w:bookmarkStart w:id="811" w:name="bookmark811"/>
      <w:bookmarkStart w:id="812" w:name="bookmark812"/>
      <w:bookmarkStart w:id="813" w:name="bookmark813"/>
      <w:bookmarkStart w:id="814" w:name="bookmark814"/>
      <w:bookmarkEnd w:id="813"/>
      <w:r>
        <w:rPr>
          <w:color w:val="000000"/>
          <w:spacing w:val="0"/>
          <w:w w:val="100"/>
          <w:position w:val="0"/>
        </w:rPr>
        <w:t>预计负债</w:t>
      </w:r>
      <w:bookmarkEnd w:id="811"/>
      <w:bookmarkEnd w:id="812"/>
      <w:bookmarkEnd w:id="814"/>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271" w:lineRule="exact"/>
        <w:ind w:left="0" w:right="0" w:firstLine="440"/>
        <w:jc w:val="both"/>
      </w:pPr>
      <w:r>
        <w:rPr>
          <w:color w:val="000000"/>
          <w:spacing w:val="0"/>
          <w:w w:val="100"/>
          <w:position w:val="0"/>
        </w:rPr>
        <w:t>当与对外担保、商业承兑汇票贴现等或有事项相关的业务同时符合以下条件时，本公司将其 确认为负债：该义务是本公司承担的现时义务；该义务的履行很可能导致经济利益流出企业；该 义务的金额能够可靠地计量。</w:t>
      </w:r>
    </w:p>
    <w:p>
      <w:pPr>
        <w:pStyle w:val="Style21"/>
        <w:keepNext/>
        <w:keepLines/>
        <w:widowControl w:val="0"/>
        <w:numPr>
          <w:ilvl w:val="0"/>
          <w:numId w:val="115"/>
        </w:numPr>
        <w:shd w:val="clear" w:color="auto" w:fill="auto"/>
        <w:tabs>
          <w:tab w:pos="419" w:val="left"/>
        </w:tabs>
        <w:bidi w:val="0"/>
        <w:spacing w:before="0" w:after="40" w:line="273" w:lineRule="exact"/>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股份支付</w:t>
      </w:r>
      <w:bookmarkEnd w:id="815"/>
      <w:bookmarkEnd w:id="816"/>
      <w:bookmarkEnd w:id="818"/>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用以换取职工提供服务的以权益结算的股份支付，以授予职工权益工具在授予日的公允价值 计量。该公允价值的金额在完成等待期内的服务或达到规定业绩条件才可行权的情况下，在等待 期内以对可行权权益工具数量的最佳估计为基础，按直线法计算计入相关成本或费用，相应增加 资本公积。</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以现金结算的股份支付，按照本公司承担的以股份或其他权益工具为基础确定的负债的公允 价值计量。如授予后立即可行权，在授予日以承担负债的公允价值计入相关成本或费用，相应增 加负债；如需完成等待期内的服务或达到规定业绩条件以后才可行权，在等待期的每个资产负债 表日，以对可行权情况的最佳估计为基础，按照本公司承担负债的公允价值金额，将当期取得的 服务计入成本或费用，相应调整负债。</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在相关负债结算前的每个资产负债表日以及结算日，对负债的公允价值重新计量，其变动计 入当期损益。</w:t>
      </w:r>
    </w:p>
    <w:p>
      <w:pPr>
        <w:pStyle w:val="Style21"/>
        <w:keepNext/>
        <w:keepLines/>
        <w:widowControl w:val="0"/>
        <w:numPr>
          <w:ilvl w:val="0"/>
          <w:numId w:val="115"/>
        </w:numPr>
        <w:shd w:val="clear" w:color="auto" w:fill="auto"/>
        <w:tabs>
          <w:tab w:pos="419" w:val="left"/>
        </w:tabs>
        <w:bidi w:val="0"/>
        <w:spacing w:before="0" w:after="40" w:line="273" w:lineRule="exact"/>
        <w:ind w:left="0" w:right="0" w:firstLine="0"/>
        <w:jc w:val="left"/>
      </w:pPr>
      <w:bookmarkStart w:id="819" w:name="bookmark819"/>
      <w:bookmarkStart w:id="820" w:name="bookmark820"/>
      <w:bookmarkStart w:id="821" w:name="bookmark821"/>
      <w:bookmarkStart w:id="822" w:name="bookmark822"/>
      <w:bookmarkEnd w:id="821"/>
      <w:r>
        <w:rPr>
          <w:color w:val="000000"/>
          <w:spacing w:val="0"/>
          <w:w w:val="100"/>
          <w:position w:val="0"/>
        </w:rPr>
        <w:t>优先股、永续债等其他金融工具</w:t>
      </w:r>
      <w:bookmarkEnd w:id="819"/>
      <w:bookmarkEnd w:id="820"/>
      <w:bookmarkEnd w:id="822"/>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5"/>
        </w:numPr>
        <w:shd w:val="clear" w:color="auto" w:fill="auto"/>
        <w:tabs>
          <w:tab w:pos="419" w:val="left"/>
        </w:tabs>
        <w:bidi w:val="0"/>
        <w:spacing w:before="0" w:after="40" w:line="273" w:lineRule="exact"/>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收入</w:t>
      </w:r>
      <w:bookmarkEnd w:id="823"/>
      <w:bookmarkEnd w:id="824"/>
      <w:bookmarkEnd w:id="826"/>
    </w:p>
    <w:p>
      <w:pPr>
        <w:pStyle w:val="Style21"/>
        <w:keepNext/>
        <w:keepLines/>
        <w:widowControl w:val="0"/>
        <w:shd w:val="clear" w:color="auto" w:fill="auto"/>
        <w:bidi w:val="0"/>
        <w:spacing w:before="0" w:after="40" w:line="273" w:lineRule="exact"/>
        <w:ind w:left="0" w:right="0" w:firstLine="0"/>
        <w:jc w:val="left"/>
      </w:pPr>
      <w:bookmarkStart w:id="823" w:name="bookmark823"/>
      <w:bookmarkStart w:id="824" w:name="bookmark824"/>
      <w:bookmarkStart w:id="827" w:name="bookmark827"/>
      <w:bookmarkStart w:id="828" w:name="bookmark828"/>
      <w:r>
        <w:rPr>
          <w:color w:val="000000"/>
          <w:spacing w:val="0"/>
          <w:w w:val="100"/>
          <w:position w:val="0"/>
        </w:rPr>
        <w:t>（</w:t>
      </w:r>
      <w:bookmarkEnd w:id="827"/>
      <w:r>
        <w:rPr>
          <w:color w:val="000000"/>
          <w:spacing w:val="0"/>
          <w:w w:val="100"/>
          <w:position w:val="0"/>
        </w:rPr>
        <w:t>1）.</w:t>
      </w:r>
      <w:r>
        <w:rPr>
          <w:color w:val="000000"/>
          <w:spacing w:val="0"/>
          <w:w w:val="100"/>
          <w:position w:val="0"/>
        </w:rPr>
        <w:t>收入确认和计量所采用的会计政策</w:t>
      </w:r>
      <w:bookmarkEnd w:id="823"/>
      <w:bookmarkEnd w:id="824"/>
      <w:bookmarkEnd w:id="828"/>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本公司的营业收入主要包括品牌营销服务收入、品牌运营服务收入、新零售业务收入及影视 业务收入。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本公司在履行了合同中的履约义务，即在客户取得相关商品或服务的控制权时，确认收入。 合同中包含两项或多项履约义务的，本公司在合同开始时，按照各单项履约义务所承诺商品或服 务的单独售价的相对比例，将交易价格分摊至各单项履约义务，按照分摊至各单项履约义务的交 易价格计量收入。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交易价格是本公司因向客户转让商品或服务而预期有权收取的对价金额，不包括代第三方收 取的款项。本公司确认的交易价格不超过在相关不确定性消除时累计已确认收入极可能不会发生 重大转回的金额。预期将退还给客户的款项作为负债不计入交易价格。合同中存在重大融资成分 的，本公司按照假定客户在取得商品或服务控制权时即以现金支付的应付金额确定交易价格。该 交易价格与合同对价之间的差额，在合同期间内采用实际利率法摊销。合同开始日，本公司预计 客户取得商品或服务控制权与客户支付价款间隔不超过一年的，不考虑合同中存在的重大融资成 分。</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满足下列条件之一时，本公司属于在某一时段内履行履约义务；否则，属于在某一时点履行 履约义务：</w:t>
      </w:r>
    </w:p>
    <w:p>
      <w:pPr>
        <w:pStyle w:val="Style5"/>
        <w:keepNext w:val="0"/>
        <w:keepLines w:val="0"/>
        <w:widowControl w:val="0"/>
        <w:numPr>
          <w:ilvl w:val="0"/>
          <w:numId w:val="125"/>
        </w:numPr>
        <w:shd w:val="clear" w:color="auto" w:fill="auto"/>
        <w:tabs>
          <w:tab w:pos="802" w:val="left"/>
        </w:tabs>
        <w:bidi w:val="0"/>
        <w:spacing w:before="0" w:after="40" w:line="274" w:lineRule="exact"/>
        <w:ind w:left="0" w:right="0" w:firstLine="440"/>
        <w:jc w:val="left"/>
      </w:pPr>
      <w:bookmarkStart w:id="829" w:name="bookmark829"/>
      <w:bookmarkEnd w:id="829"/>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125"/>
        </w:numPr>
        <w:shd w:val="clear" w:color="auto" w:fill="auto"/>
        <w:tabs>
          <w:tab w:pos="807" w:val="left"/>
        </w:tabs>
        <w:bidi w:val="0"/>
        <w:spacing w:before="0" w:after="40" w:line="274" w:lineRule="exact"/>
        <w:ind w:left="0" w:right="0" w:firstLine="440"/>
        <w:jc w:val="left"/>
      </w:pPr>
      <w:bookmarkStart w:id="830" w:name="bookmark830"/>
      <w:bookmarkEnd w:id="830"/>
      <w:r>
        <w:rPr>
          <w:color w:val="000000"/>
          <w:spacing w:val="0"/>
          <w:w w:val="100"/>
          <w:position w:val="0"/>
        </w:rPr>
        <w:t>客户能够控制本公司履约过程中在建的商品。</w:t>
      </w:r>
    </w:p>
    <w:p>
      <w:pPr>
        <w:pStyle w:val="Style5"/>
        <w:keepNext w:val="0"/>
        <w:keepLines w:val="0"/>
        <w:widowControl w:val="0"/>
        <w:numPr>
          <w:ilvl w:val="0"/>
          <w:numId w:val="125"/>
        </w:numPr>
        <w:shd w:val="clear" w:color="auto" w:fill="auto"/>
        <w:bidi w:val="0"/>
        <w:spacing w:before="0" w:after="0" w:line="302" w:lineRule="exact"/>
        <w:ind w:left="0" w:right="0" w:firstLine="440"/>
        <w:jc w:val="left"/>
      </w:pPr>
      <w:bookmarkStart w:id="831" w:name="bookmark831"/>
      <w:bookmarkEnd w:id="831"/>
      <w:r>
        <w:rPr>
          <w:color w:val="000000"/>
          <w:spacing w:val="0"/>
          <w:w w:val="100"/>
          <w:position w:val="0"/>
        </w:rPr>
        <w:t>在本公司履约过程中所产出的商品具有不可替代用途，且本公司在整个合同期间内有权就 累计至今已完成的履约部分收取款项。</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对于在某一时段内履行的履约义务，本公司在该段时间内按照履约进度确认收入，并按照 产出法确定履约进度。履约进度不能合理确定时，本公司已经发生的成本预计能够得到补偿的， 按照已经发生的成本金额确认收入，直到履约进度能够合理确定为止。</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对于在某一时点履行的履约义务，本公司在客户取得相关商品或服务控制权时点确认收入。 在判断客户是否已取得商品或服务控制权时，本集团考虑下列迹象：</w:t>
      </w:r>
    </w:p>
    <w:p>
      <w:pPr>
        <w:pStyle w:val="Style5"/>
        <w:keepNext w:val="0"/>
        <w:keepLines w:val="0"/>
        <w:widowControl w:val="0"/>
        <w:numPr>
          <w:ilvl w:val="0"/>
          <w:numId w:val="127"/>
        </w:numPr>
        <w:shd w:val="clear" w:color="auto" w:fill="auto"/>
        <w:tabs>
          <w:tab w:pos="812" w:val="left"/>
        </w:tabs>
        <w:bidi w:val="0"/>
        <w:spacing w:before="0" w:after="0" w:line="273" w:lineRule="exact"/>
        <w:ind w:left="0" w:right="0" w:firstLine="440"/>
        <w:jc w:val="left"/>
      </w:pPr>
      <w:bookmarkStart w:id="832" w:name="bookmark832"/>
      <w:bookmarkEnd w:id="832"/>
      <w:r>
        <w:rPr>
          <w:color w:val="000000"/>
          <w:spacing w:val="0"/>
          <w:w w:val="100"/>
          <w:position w:val="0"/>
        </w:rPr>
        <w:t>本公司就该商品或服务享有现时收款权利。</w:t>
      </w:r>
    </w:p>
    <w:p>
      <w:pPr>
        <w:pStyle w:val="Style5"/>
        <w:keepNext w:val="0"/>
        <w:keepLines w:val="0"/>
        <w:widowControl w:val="0"/>
        <w:numPr>
          <w:ilvl w:val="0"/>
          <w:numId w:val="127"/>
        </w:numPr>
        <w:shd w:val="clear" w:color="auto" w:fill="auto"/>
        <w:tabs>
          <w:tab w:pos="817" w:val="left"/>
        </w:tabs>
        <w:bidi w:val="0"/>
        <w:spacing w:before="0" w:after="0" w:line="273" w:lineRule="exact"/>
        <w:ind w:left="0" w:right="0" w:firstLine="440"/>
        <w:jc w:val="both"/>
      </w:pPr>
      <w:bookmarkStart w:id="833" w:name="bookmark833"/>
      <w:bookmarkEnd w:id="833"/>
      <w:r>
        <w:rPr>
          <w:color w:val="000000"/>
          <w:spacing w:val="0"/>
          <w:w w:val="100"/>
          <w:position w:val="0"/>
        </w:rPr>
        <w:t>本公司已将该商品的法定所有权转移给客户。</w:t>
      </w:r>
    </w:p>
    <w:p>
      <w:pPr>
        <w:pStyle w:val="Style5"/>
        <w:keepNext w:val="0"/>
        <w:keepLines w:val="0"/>
        <w:widowControl w:val="0"/>
        <w:numPr>
          <w:ilvl w:val="0"/>
          <w:numId w:val="127"/>
        </w:numPr>
        <w:shd w:val="clear" w:color="auto" w:fill="auto"/>
        <w:tabs>
          <w:tab w:pos="817" w:val="left"/>
        </w:tabs>
        <w:bidi w:val="0"/>
        <w:spacing w:before="0" w:after="0" w:line="273" w:lineRule="exact"/>
        <w:ind w:left="0" w:right="0" w:firstLine="440"/>
        <w:jc w:val="both"/>
      </w:pPr>
      <w:bookmarkStart w:id="834" w:name="bookmark834"/>
      <w:bookmarkEnd w:id="834"/>
      <w:r>
        <w:rPr>
          <w:color w:val="000000"/>
          <w:spacing w:val="0"/>
          <w:w w:val="100"/>
          <w:position w:val="0"/>
        </w:rPr>
        <w:t>本公司已将该商品的实物转移给客户。</w:t>
      </w:r>
    </w:p>
    <w:p>
      <w:pPr>
        <w:pStyle w:val="Style5"/>
        <w:keepNext w:val="0"/>
        <w:keepLines w:val="0"/>
        <w:widowControl w:val="0"/>
        <w:numPr>
          <w:ilvl w:val="0"/>
          <w:numId w:val="127"/>
        </w:numPr>
        <w:shd w:val="clear" w:color="auto" w:fill="auto"/>
        <w:tabs>
          <w:tab w:pos="817" w:val="left"/>
        </w:tabs>
        <w:bidi w:val="0"/>
        <w:spacing w:before="0" w:after="0" w:line="273" w:lineRule="exact"/>
        <w:ind w:left="0" w:right="0" w:firstLine="440"/>
        <w:jc w:val="both"/>
      </w:pPr>
      <w:bookmarkStart w:id="835" w:name="bookmark835"/>
      <w:bookmarkEnd w:id="835"/>
      <w:r>
        <w:rPr>
          <w:color w:val="000000"/>
          <w:spacing w:val="0"/>
          <w:w w:val="100"/>
          <w:position w:val="0"/>
        </w:rPr>
        <w:t>本公司已将该商品所有权上的主要风险和报酬转移给客户。</w:t>
      </w:r>
    </w:p>
    <w:p>
      <w:pPr>
        <w:pStyle w:val="Style5"/>
        <w:keepNext w:val="0"/>
        <w:keepLines w:val="0"/>
        <w:widowControl w:val="0"/>
        <w:numPr>
          <w:ilvl w:val="0"/>
          <w:numId w:val="127"/>
        </w:numPr>
        <w:shd w:val="clear" w:color="auto" w:fill="auto"/>
        <w:tabs>
          <w:tab w:pos="817" w:val="left"/>
        </w:tabs>
        <w:bidi w:val="0"/>
        <w:spacing w:before="0" w:after="0" w:line="273" w:lineRule="exact"/>
        <w:ind w:left="0" w:right="0" w:firstLine="440"/>
        <w:jc w:val="both"/>
      </w:pPr>
      <w:bookmarkStart w:id="836" w:name="bookmark836"/>
      <w:bookmarkEnd w:id="836"/>
      <w:r>
        <w:rPr>
          <w:color w:val="000000"/>
          <w:spacing w:val="0"/>
          <w:w w:val="100"/>
          <w:position w:val="0"/>
        </w:rPr>
        <w:t>客户已接受该商品或服务等。</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本公司主要业务收入具体确认政策如下：</w:t>
      </w:r>
    </w:p>
    <w:p>
      <w:pPr>
        <w:pStyle w:val="Style5"/>
        <w:keepNext w:val="0"/>
        <w:keepLines w:val="0"/>
        <w:widowControl w:val="0"/>
        <w:shd w:val="clear" w:color="auto" w:fill="auto"/>
        <w:tabs>
          <w:tab w:pos="1204" w:val="left"/>
        </w:tabs>
        <w:bidi w:val="0"/>
        <w:spacing w:before="0" w:after="0" w:line="273" w:lineRule="exact"/>
        <w:ind w:left="0" w:right="0" w:firstLine="440"/>
        <w:jc w:val="both"/>
      </w:pPr>
      <w:bookmarkStart w:id="837" w:name="bookmark837"/>
      <w:r>
        <w:rPr>
          <w:color w:val="000000"/>
          <w:spacing w:val="0"/>
          <w:w w:val="100"/>
          <w:position w:val="0"/>
          <w:sz w:val="18"/>
          <w:szCs w:val="18"/>
        </w:rPr>
        <w:t>（</w:t>
      </w:r>
      <w:bookmarkEnd w:id="837"/>
      <w:r>
        <w:rPr>
          <w:color w:val="000000"/>
          <w:spacing w:val="0"/>
          <w:w w:val="100"/>
          <w:position w:val="0"/>
          <w:sz w:val="18"/>
          <w:szCs w:val="18"/>
        </w:rPr>
        <w:t>1）</w:t>
        <w:tab/>
      </w:r>
      <w:r>
        <w:rPr>
          <w:color w:val="000000"/>
          <w:spacing w:val="0"/>
          <w:w w:val="100"/>
          <w:position w:val="0"/>
        </w:rPr>
        <w:t>品牌营销业务</w:t>
      </w:r>
    </w:p>
    <w:p>
      <w:pPr>
        <w:pStyle w:val="Style5"/>
        <w:keepNext w:val="0"/>
        <w:keepLines w:val="0"/>
        <w:widowControl w:val="0"/>
        <w:shd w:val="clear" w:color="auto" w:fill="auto"/>
        <w:tabs>
          <w:tab w:pos="1204" w:val="left"/>
        </w:tabs>
        <w:bidi w:val="0"/>
        <w:spacing w:before="0" w:after="0" w:line="273" w:lineRule="exact"/>
        <w:ind w:left="0" w:right="0" w:firstLine="440"/>
        <w:jc w:val="both"/>
      </w:pPr>
      <w:bookmarkStart w:id="838" w:name="bookmark838"/>
      <w:r>
        <w:rPr>
          <w:color w:val="000000"/>
          <w:spacing w:val="0"/>
          <w:w w:val="100"/>
          <w:position w:val="0"/>
          <w:sz w:val="18"/>
          <w:szCs w:val="18"/>
        </w:rPr>
        <w:t>1</w:t>
      </w:r>
      <w:bookmarkEnd w:id="838"/>
      <w:r>
        <w:rPr>
          <w:color w:val="000000"/>
          <w:spacing w:val="0"/>
          <w:w w:val="100"/>
          <w:position w:val="0"/>
          <w:sz w:val="18"/>
          <w:szCs w:val="18"/>
        </w:rPr>
        <w:t>）</w:t>
        <w:tab/>
      </w:r>
      <w:r>
        <w:rPr>
          <w:color w:val="000000"/>
          <w:spacing w:val="0"/>
          <w:w w:val="100"/>
          <w:position w:val="0"/>
        </w:rPr>
        <w:t>营销代理服务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品牌营销服务为在某一时段内履行的履约义务，公司根据客户品牌营销需求为客户设计投放 策略及签订营销排期表，详细约定品牌营销的媒体、营销方式、期间、频次、单价、进度等要 素，并于项目上线前由客户及公司双方共同确认。公司客户部在营销执行过程中根据客户要求定 期向客户报送日报、周报或月报，就当期的营销投放进度、监测数据、投放效果等向客户进行汇 报，公司财务系统基于内部监测管理流程确认的结果和外部数据监测的结果形成的营销投放进度 监测报告，按照营销投放的实际执行情况和相应的结算金额，按月确认品牌营销收入。</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同时，公司根据获取的客户订单以及由此生成的营销排期表的要求，与相应的媒体分别签订 营销排期表，详细约定在每个媒体投放的内容、期间、频次、单价、进度等，公司根据与相应媒 体签订的营销投放排期表执行进度，依据营销投放进度监测报告，按照当月实际执行结果和对应 的结算价格确认相应的成本。</w:t>
      </w:r>
    </w:p>
    <w:p>
      <w:pPr>
        <w:pStyle w:val="Style5"/>
        <w:keepNext w:val="0"/>
        <w:keepLines w:val="0"/>
        <w:widowControl w:val="0"/>
        <w:shd w:val="clear" w:color="auto" w:fill="auto"/>
        <w:tabs>
          <w:tab w:pos="1204" w:val="left"/>
        </w:tabs>
        <w:bidi w:val="0"/>
        <w:spacing w:before="0" w:after="0" w:line="273" w:lineRule="exact"/>
        <w:ind w:left="0" w:right="0" w:firstLine="440"/>
        <w:jc w:val="both"/>
      </w:pPr>
      <w:bookmarkStart w:id="839" w:name="bookmark839"/>
      <w:r>
        <w:rPr>
          <w:color w:val="000000"/>
          <w:spacing w:val="0"/>
          <w:w w:val="100"/>
          <w:position w:val="0"/>
          <w:sz w:val="18"/>
          <w:szCs w:val="18"/>
        </w:rPr>
        <w:t>2</w:t>
      </w:r>
      <w:bookmarkEnd w:id="839"/>
      <w:r>
        <w:rPr>
          <w:color w:val="000000"/>
          <w:spacing w:val="0"/>
          <w:w w:val="100"/>
          <w:position w:val="0"/>
          <w:sz w:val="18"/>
          <w:szCs w:val="18"/>
        </w:rPr>
        <w:t>）</w:t>
        <w:tab/>
      </w:r>
      <w:r>
        <w:rPr>
          <w:color w:val="000000"/>
          <w:spacing w:val="0"/>
          <w:w w:val="100"/>
          <w:position w:val="0"/>
        </w:rPr>
        <w:t>营销策划与制作服务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①营销策划服务为在某一时段内履行的履约义务，公司根据与客户签署的年度合作协议约定 的年度固定服务收入金额，按月确认收入。营销策划服务的主要成本为公司和第三方专业服务机 构洽谈确定的营销策划服务收费。公司在第三方机构策划服务提供完毕后，按合同约定的服务费 金额确认成本。②营销内容制作服务为在某一时点履行的履约义务，公司在营销内容作品最终交 付客户使用时确认收入。主要成本为公司和第三方专业营销内容制作机构洽谈确定的制作费成 本。公司在第三方机构将内容制作作品最终交付发行人使用时确认成本。</w:t>
      </w:r>
    </w:p>
    <w:p>
      <w:pPr>
        <w:pStyle w:val="Style5"/>
        <w:keepNext w:val="0"/>
        <w:keepLines w:val="0"/>
        <w:widowControl w:val="0"/>
        <w:shd w:val="clear" w:color="auto" w:fill="auto"/>
        <w:tabs>
          <w:tab w:pos="1204" w:val="left"/>
        </w:tabs>
        <w:bidi w:val="0"/>
        <w:spacing w:before="0" w:after="0" w:line="273" w:lineRule="exact"/>
        <w:ind w:left="0" w:right="0" w:firstLine="440"/>
        <w:jc w:val="both"/>
      </w:pPr>
      <w:bookmarkStart w:id="840" w:name="bookmark840"/>
      <w:r>
        <w:rPr>
          <w:color w:val="000000"/>
          <w:spacing w:val="0"/>
          <w:w w:val="100"/>
          <w:position w:val="0"/>
          <w:sz w:val="18"/>
          <w:szCs w:val="18"/>
        </w:rPr>
        <w:t>（</w:t>
      </w:r>
      <w:bookmarkEnd w:id="840"/>
      <w:r>
        <w:rPr>
          <w:color w:val="000000"/>
          <w:spacing w:val="0"/>
          <w:w w:val="100"/>
          <w:position w:val="0"/>
          <w:sz w:val="18"/>
          <w:szCs w:val="18"/>
        </w:rPr>
        <w:t>2）</w:t>
        <w:tab/>
      </w:r>
      <w:r>
        <w:rPr>
          <w:color w:val="000000"/>
          <w:spacing w:val="0"/>
          <w:w w:val="100"/>
          <w:position w:val="0"/>
        </w:rPr>
        <w:t>品牌运营业务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本公司的品牌运营业务为在某一时点履行的履约义务，主要为自品牌客户采购商品后进行销 售，同时提供线上店铺运营、渠道导流与采购、仓储物流、售后与会员管理等服务。在经济业务 发生时，以商品出库且取得验收证明后确认销售收入。品牌运营业务的成本主要为向品牌客户采 购的商品成本。</w:t>
      </w:r>
    </w:p>
    <w:p>
      <w:pPr>
        <w:pStyle w:val="Style5"/>
        <w:keepNext w:val="0"/>
        <w:keepLines w:val="0"/>
        <w:widowControl w:val="0"/>
        <w:shd w:val="clear" w:color="auto" w:fill="auto"/>
        <w:tabs>
          <w:tab w:pos="1204" w:val="left"/>
        </w:tabs>
        <w:bidi w:val="0"/>
        <w:spacing w:before="0" w:after="0" w:line="273" w:lineRule="exact"/>
        <w:ind w:left="0" w:right="0" w:firstLine="440"/>
        <w:jc w:val="both"/>
      </w:pPr>
      <w:bookmarkStart w:id="841" w:name="bookmark841"/>
      <w:r>
        <w:rPr>
          <w:color w:val="000000"/>
          <w:spacing w:val="0"/>
          <w:w w:val="100"/>
          <w:position w:val="0"/>
          <w:sz w:val="18"/>
          <w:szCs w:val="18"/>
        </w:rPr>
        <w:t>（</w:t>
      </w:r>
      <w:bookmarkEnd w:id="841"/>
      <w:r>
        <w:rPr>
          <w:color w:val="000000"/>
          <w:spacing w:val="0"/>
          <w:w w:val="100"/>
          <w:position w:val="0"/>
          <w:sz w:val="18"/>
          <w:szCs w:val="18"/>
        </w:rPr>
        <w:t>3）</w:t>
        <w:tab/>
      </w:r>
      <w:r>
        <w:rPr>
          <w:color w:val="000000"/>
          <w:spacing w:val="0"/>
          <w:w w:val="100"/>
          <w:position w:val="0"/>
        </w:rPr>
        <w:t>新零售业务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本公司从事品牌商品销售业务，为在某一时点履行的履约义务，当本公司向购货方完成商品 交付时，商品控制权随之转移，且与销售该商品有关的成本能够可靠地计量，本公司相应取得货 款或收款权利时确认商品的销售收入。</w:t>
      </w:r>
    </w:p>
    <w:p>
      <w:pPr>
        <w:pStyle w:val="Style5"/>
        <w:keepNext w:val="0"/>
        <w:keepLines w:val="0"/>
        <w:widowControl w:val="0"/>
        <w:shd w:val="clear" w:color="auto" w:fill="auto"/>
        <w:tabs>
          <w:tab w:pos="1204" w:val="left"/>
        </w:tabs>
        <w:bidi w:val="0"/>
        <w:spacing w:before="0" w:after="0" w:line="273" w:lineRule="exact"/>
        <w:ind w:left="0" w:right="0" w:firstLine="440"/>
        <w:jc w:val="both"/>
      </w:pPr>
      <w:bookmarkStart w:id="842" w:name="bookmark842"/>
      <w:r>
        <w:rPr>
          <w:color w:val="000000"/>
          <w:spacing w:val="0"/>
          <w:w w:val="100"/>
          <w:position w:val="0"/>
          <w:sz w:val="18"/>
          <w:szCs w:val="18"/>
        </w:rPr>
        <w:t>（</w:t>
      </w:r>
      <w:bookmarkEnd w:id="842"/>
      <w:r>
        <w:rPr>
          <w:color w:val="000000"/>
          <w:spacing w:val="0"/>
          <w:w w:val="100"/>
          <w:position w:val="0"/>
          <w:sz w:val="18"/>
          <w:szCs w:val="18"/>
        </w:rPr>
        <w:t>4）</w:t>
        <w:tab/>
      </w:r>
      <w:r>
        <w:rPr>
          <w:color w:val="000000"/>
          <w:spacing w:val="0"/>
          <w:w w:val="100"/>
          <w:position w:val="0"/>
        </w:rPr>
        <w:t>影视业务</w:t>
      </w:r>
    </w:p>
    <w:p>
      <w:pPr>
        <w:pStyle w:val="Style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影视业务为在某一时点履行的履约义务，影视节目版权销售收入在取得相关行政主管部门颁 发的许可证、母带已经交付给播出渠道播放完毕时确认收入；与自制影视节目相关的广告收入在 节目播出完毕确认。投资影视节目制作的总成本包括版权购买、制作外包、宣传推介、媒体资源 购买等支出。版权制作全部成本在取得相关行政主管部门颁发的许可证、母带已经交付给播出渠 道播放完毕时确认成本。</w:t>
      </w:r>
    </w:p>
    <w:p>
      <w:pPr>
        <w:pStyle w:val="Style5"/>
        <w:keepNext w:val="0"/>
        <w:keepLines w:val="0"/>
        <w:widowControl w:val="0"/>
        <w:shd w:val="clear" w:color="auto" w:fill="auto"/>
        <w:bidi w:val="0"/>
        <w:spacing w:before="0" w:after="60" w:line="273" w:lineRule="exact"/>
        <w:ind w:left="0" w:right="0" w:firstLine="0"/>
        <w:jc w:val="both"/>
      </w:pPr>
      <w:bookmarkStart w:id="843" w:name="bookmark843"/>
      <w:r>
        <w:rPr>
          <w:b/>
          <w:bCs/>
          <w:color w:val="000000"/>
          <w:spacing w:val="0"/>
          <w:w w:val="100"/>
          <w:position w:val="0"/>
        </w:rPr>
        <w:t>（</w:t>
      </w:r>
      <w:bookmarkEnd w:id="843"/>
      <w:r>
        <w:rPr>
          <w:b/>
          <w:bCs/>
          <w:color w:val="000000"/>
          <w:spacing w:val="0"/>
          <w:w w:val="100"/>
          <w:position w:val="0"/>
        </w:rPr>
        <w:t>2）.</w:t>
      </w:r>
      <w:r>
        <w:rPr>
          <w:b/>
          <w:bCs/>
          <w:color w:val="000000"/>
          <w:spacing w:val="0"/>
          <w:w w:val="100"/>
          <w:position w:val="0"/>
        </w:rPr>
        <w:t>同类业务采用不同经营模式导致收入确认会计政策存在差异的情况</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5"/>
        </w:numPr>
        <w:shd w:val="clear" w:color="auto" w:fill="auto"/>
        <w:tabs>
          <w:tab w:pos="440" w:val="left"/>
        </w:tabs>
        <w:bidi w:val="0"/>
        <w:spacing w:before="0" w:after="60" w:line="272" w:lineRule="exact"/>
        <w:ind w:left="0" w:right="0" w:firstLine="0"/>
        <w:jc w:val="both"/>
      </w:pPr>
      <w:bookmarkStart w:id="844" w:name="bookmark844"/>
      <w:bookmarkStart w:id="845" w:name="bookmark845"/>
      <w:bookmarkStart w:id="846" w:name="bookmark846"/>
      <w:bookmarkStart w:id="847" w:name="bookmark847"/>
      <w:bookmarkEnd w:id="846"/>
      <w:r>
        <w:rPr>
          <w:color w:val="000000"/>
          <w:spacing w:val="0"/>
          <w:w w:val="100"/>
          <w:position w:val="0"/>
        </w:rPr>
        <w:t>合同成本</w:t>
      </w:r>
      <w:bookmarkEnd w:id="844"/>
      <w:bookmarkEnd w:id="845"/>
      <w:bookmarkEnd w:id="847"/>
    </w:p>
    <w:p>
      <w:pPr>
        <w:pStyle w:val="Style5"/>
        <w:keepNext w:val="0"/>
        <w:keepLines w:val="0"/>
        <w:widowControl w:val="0"/>
        <w:shd w:val="clear" w:color="auto" w:fill="auto"/>
        <w:bidi w:val="0"/>
        <w:spacing w:before="0" w:after="60" w:line="27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5"/>
        </w:numPr>
        <w:shd w:val="clear" w:color="auto" w:fill="auto"/>
        <w:tabs>
          <w:tab w:pos="445" w:val="left"/>
        </w:tabs>
        <w:bidi w:val="0"/>
        <w:spacing w:before="0" w:after="60" w:line="272" w:lineRule="exact"/>
        <w:ind w:left="0" w:right="0" w:firstLine="0"/>
        <w:jc w:val="both"/>
      </w:pPr>
      <w:bookmarkStart w:id="848" w:name="bookmark848"/>
      <w:bookmarkStart w:id="849" w:name="bookmark849"/>
      <w:bookmarkStart w:id="850" w:name="bookmark850"/>
      <w:bookmarkStart w:id="851" w:name="bookmark851"/>
      <w:bookmarkEnd w:id="850"/>
      <w:r>
        <w:rPr>
          <w:color w:val="000000"/>
          <w:spacing w:val="0"/>
          <w:w w:val="100"/>
          <w:position w:val="0"/>
        </w:rPr>
        <w:t>政府补助</w:t>
      </w:r>
      <w:bookmarkEnd w:id="848"/>
      <w:bookmarkEnd w:id="849"/>
      <w:bookmarkEnd w:id="85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本公司的政府补助为与收益相关的政府补助。与收益相关的政府补助，是指除与资产相关的 政府补助之外的政府补助。如果政府文件中未明确规定补助对象，本公司按照上述区分原则进行 判断，难以区分的，整体归类为与收益相关的政府补助。</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政府补助为货币性资产的，按照实际收到的金额计量，对于按照固定的定额标准拨付的补 助，或对年末有确凿证据表明能够符合财政扶持政策规定的相关条件且预计能够收到财政扶持资 金时，按照应收的金额计量；政府补助为非货币性资产的，按照公允价值计量，公允价值不能 可靠取得的，按照名义金额</w:t>
      </w:r>
      <w:r>
        <w:rPr>
          <w:color w:val="000000"/>
          <w:spacing w:val="0"/>
          <w:w w:val="100"/>
          <w:position w:val="0"/>
          <w:sz w:val="18"/>
          <w:szCs w:val="18"/>
        </w:rPr>
        <w:t>（1</w:t>
      </w:r>
      <w:r>
        <w:rPr>
          <w:color w:val="000000"/>
          <w:spacing w:val="0"/>
          <w:w w:val="100"/>
          <w:position w:val="0"/>
        </w:rPr>
        <w:t>元）计量。</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与资产相关的政府补助，确认为递延收益，在相关资产使用寿命内按照平均分配计入当期损 益。</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与收益相关的政府补助，用于补偿以后期间的相关成本费用或损失的，确认为递延收益，并 在确认相关成本费用或损失的期间计入当期损益。与日常活动相关的政府补助，按照经济业务实 质，计入其他收益。与日常活动无关的政府补助，计入营业外收入。</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相关资产在使用寿命结束前被出售、转让、报废或发生毁损的，将尚未分配的相关递延收益 余额转入资产处置当期的损益。</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本公司取得政策性优惠贷款贴息的，区分财政将贴息资金拨付给贷款银行和财政将贴息资金 直接拨付给本公司两种情况，分别按照以下原则进行会计处理：</w:t>
      </w:r>
    </w:p>
    <w:p>
      <w:pPr>
        <w:pStyle w:val="Style5"/>
        <w:keepNext w:val="0"/>
        <w:keepLines w:val="0"/>
        <w:widowControl w:val="0"/>
        <w:shd w:val="clear" w:color="auto" w:fill="auto"/>
        <w:tabs>
          <w:tab w:pos="923" w:val="left"/>
        </w:tabs>
        <w:bidi w:val="0"/>
        <w:spacing w:before="0" w:after="0" w:line="272" w:lineRule="exact"/>
        <w:ind w:left="0" w:right="0" w:firstLine="440"/>
        <w:jc w:val="both"/>
      </w:pPr>
      <w:bookmarkStart w:id="852" w:name="bookmark852"/>
      <w:r>
        <w:rPr>
          <w:color w:val="000000"/>
          <w:spacing w:val="0"/>
          <w:w w:val="100"/>
          <w:position w:val="0"/>
          <w:sz w:val="18"/>
          <w:szCs w:val="18"/>
        </w:rPr>
        <w:t>（</w:t>
      </w:r>
      <w:bookmarkEnd w:id="852"/>
      <w:r>
        <w:rPr>
          <w:color w:val="000000"/>
          <w:spacing w:val="0"/>
          <w:w w:val="100"/>
          <w:position w:val="0"/>
          <w:sz w:val="18"/>
          <w:szCs w:val="18"/>
        </w:rPr>
        <w:t>1）</w:t>
        <w:tab/>
      </w:r>
      <w:r>
        <w:rPr>
          <w:color w:val="000000"/>
          <w:spacing w:val="0"/>
          <w:w w:val="100"/>
          <w:position w:val="0"/>
        </w:rPr>
        <w:t>财政将贴息资金拨付给贷款银行，由贷款银行以政策性优惠利率向本公司提供贷款</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的，本公司以实际收到的借款金额作为借款的入账价值，按照借款本金和该政策性优惠利率计算 相关借款费用（或以借款的公允价值作为借款的入账价值并按照实际利率法计算借款费用，实际 收到的金额与借款公允价值之间的差额确认为递延收益。递延收益在借款存续期内采用实际利率 法摊销，冲减相关借款费用）。</w:t>
      </w:r>
    </w:p>
    <w:p>
      <w:pPr>
        <w:pStyle w:val="Style5"/>
        <w:keepNext w:val="0"/>
        <w:keepLines w:val="0"/>
        <w:widowControl w:val="0"/>
        <w:shd w:val="clear" w:color="auto" w:fill="auto"/>
        <w:tabs>
          <w:tab w:pos="923" w:val="left"/>
        </w:tabs>
        <w:bidi w:val="0"/>
        <w:spacing w:before="0" w:after="60" w:line="272" w:lineRule="exact"/>
        <w:ind w:left="0" w:right="0" w:firstLine="440"/>
        <w:jc w:val="both"/>
      </w:pPr>
      <w:bookmarkStart w:id="853" w:name="bookmark853"/>
      <w:r>
        <w:rPr>
          <w:color w:val="000000"/>
          <w:spacing w:val="0"/>
          <w:w w:val="100"/>
          <w:position w:val="0"/>
          <w:sz w:val="18"/>
          <w:szCs w:val="18"/>
        </w:rPr>
        <w:t>（</w:t>
      </w:r>
      <w:bookmarkEnd w:id="853"/>
      <w:r>
        <w:rPr>
          <w:color w:val="000000"/>
          <w:spacing w:val="0"/>
          <w:w w:val="100"/>
          <w:position w:val="0"/>
          <w:sz w:val="18"/>
          <w:szCs w:val="18"/>
        </w:rPr>
        <w:t>2）</w:t>
        <w:tab/>
      </w:r>
      <w:r>
        <w:rPr>
          <w:color w:val="000000"/>
          <w:spacing w:val="0"/>
          <w:w w:val="100"/>
          <w:position w:val="0"/>
        </w:rPr>
        <w:t>财政将贴息资金直接拨付给本公司，本公司将对应的贴息冲减相关借款费用。</w:t>
      </w:r>
    </w:p>
    <w:p>
      <w:pPr>
        <w:pStyle w:val="Style21"/>
        <w:keepNext/>
        <w:keepLines/>
        <w:widowControl w:val="0"/>
        <w:numPr>
          <w:ilvl w:val="0"/>
          <w:numId w:val="115"/>
        </w:numPr>
        <w:shd w:val="clear" w:color="auto" w:fill="auto"/>
        <w:tabs>
          <w:tab w:pos="445" w:val="left"/>
        </w:tabs>
        <w:bidi w:val="0"/>
        <w:spacing w:before="0" w:after="60" w:line="272" w:lineRule="exact"/>
        <w:ind w:left="0" w:right="0" w:firstLine="0"/>
        <w:jc w:val="both"/>
      </w:pPr>
      <w:bookmarkStart w:id="854" w:name="bookmark854"/>
      <w:bookmarkStart w:id="855" w:name="bookmark855"/>
      <w:bookmarkStart w:id="856" w:name="bookmark856"/>
      <w:bookmarkStart w:id="857" w:name="bookmark857"/>
      <w:bookmarkEnd w:id="85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854"/>
      <w:bookmarkEnd w:id="855"/>
      <w:bookmarkEnd w:id="857"/>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本公司递延所得税资产和递延所得税负债根据资产和负债的计税基础与其账面价值的差额 （暂时性差异）计算确认。对于按照税法规定能够于以后年度抵减应纳税所得额的可抵扣亏损，确 认相应的递延所得税资产。对于商誉的初始确认产生的暂时性差异，不确认相应的递延所得税负 债。对于既不影响会计利润也不影响应纳税所得额（或可抵扣亏损）的非企业合并的交易中产生的 资产或负债的初始确认形成的暂时性差异，不确认相应的递延所得税资产和递延所得税负债。于 资产负债表日，递延所得税资产和递延所得税负债，按照预期收回该资产或清偿该负债期间的适 用税率计量。</w:t>
      </w:r>
    </w:p>
    <w:p>
      <w:pPr>
        <w:pStyle w:val="Style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本公司以很可能取得用来抵扣可抵扣暂时性差异、可抵扣亏损和税款抵减的未来应纳税所得 额为限，确认递延所得税资产。</w:t>
      </w:r>
    </w:p>
    <w:p>
      <w:pPr>
        <w:pStyle w:val="Style21"/>
        <w:keepNext/>
        <w:keepLines/>
        <w:widowControl w:val="0"/>
        <w:numPr>
          <w:ilvl w:val="0"/>
          <w:numId w:val="115"/>
        </w:numPr>
        <w:shd w:val="clear" w:color="auto" w:fill="auto"/>
        <w:tabs>
          <w:tab w:pos="445" w:val="left"/>
        </w:tabs>
        <w:bidi w:val="0"/>
        <w:spacing w:before="0" w:after="60" w:line="272" w:lineRule="exact"/>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租赁</w:t>
      </w:r>
      <w:bookmarkEnd w:id="858"/>
      <w:bookmarkEnd w:id="859"/>
      <w:bookmarkEnd w:id="861"/>
    </w:p>
    <w:p>
      <w:pPr>
        <w:pStyle w:val="Style21"/>
        <w:keepNext/>
        <w:keepLines/>
        <w:widowControl w:val="0"/>
        <w:shd w:val="clear" w:color="auto" w:fill="auto"/>
        <w:tabs>
          <w:tab w:pos="430" w:val="left"/>
        </w:tabs>
        <w:bidi w:val="0"/>
        <w:spacing w:before="0" w:after="60" w:line="272" w:lineRule="exact"/>
        <w:ind w:left="0" w:right="0" w:firstLine="0"/>
        <w:jc w:val="left"/>
      </w:pPr>
      <w:bookmarkStart w:id="858" w:name="bookmark858"/>
      <w:bookmarkStart w:id="859" w:name="bookmark859"/>
      <w:bookmarkStart w:id="862" w:name="bookmark862"/>
      <w:bookmarkStart w:id="863" w:name="bookmark863"/>
      <w:r>
        <w:rPr>
          <w:color w:val="000000"/>
          <w:spacing w:val="0"/>
          <w:w w:val="100"/>
          <w:position w:val="0"/>
        </w:rPr>
        <w:t>（</w:t>
      </w:r>
      <w:bookmarkEnd w:id="862"/>
      <w:r>
        <w:rPr>
          <w:color w:val="000000"/>
          <w:spacing w:val="0"/>
          <w:w w:val="100"/>
          <w:position w:val="0"/>
        </w:rPr>
        <w:t>1）</w:t>
        <w:tab/>
        <w:t>.</w:t>
      </w:r>
      <w:r>
        <w:rPr>
          <w:color w:val="000000"/>
          <w:spacing w:val="0"/>
          <w:w w:val="100"/>
          <w:position w:val="0"/>
        </w:rPr>
        <w:t>经营租赁的会计处理方法</w:t>
      </w:r>
      <w:bookmarkEnd w:id="858"/>
      <w:bookmarkEnd w:id="859"/>
      <w:bookmarkEnd w:id="863"/>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本公司作为经营租赁承租方的租金在租赁期内的各个期间按直线法计入相关资产成本或当期损 益。</w:t>
      </w:r>
    </w:p>
    <w:p>
      <w:pPr>
        <w:pStyle w:val="Style5"/>
        <w:keepNext w:val="0"/>
        <w:keepLines w:val="0"/>
        <w:widowControl w:val="0"/>
        <w:shd w:val="clear" w:color="auto" w:fill="auto"/>
        <w:tabs>
          <w:tab w:pos="430" w:val="left"/>
        </w:tabs>
        <w:bidi w:val="0"/>
        <w:spacing w:before="0" w:after="60" w:line="272" w:lineRule="exact"/>
        <w:ind w:left="0" w:right="0" w:firstLine="0"/>
        <w:jc w:val="left"/>
      </w:pPr>
      <w:bookmarkStart w:id="864" w:name="bookmark864"/>
      <w:r>
        <w:rPr>
          <w:b/>
          <w:bCs/>
          <w:color w:val="000000"/>
          <w:spacing w:val="0"/>
          <w:w w:val="100"/>
          <w:position w:val="0"/>
        </w:rPr>
        <w:t>（</w:t>
      </w:r>
      <w:bookmarkEnd w:id="864"/>
      <w:r>
        <w:rPr>
          <w:b/>
          <w:bCs/>
          <w:color w:val="000000"/>
          <w:spacing w:val="0"/>
          <w:w w:val="100"/>
          <w:position w:val="0"/>
        </w:rPr>
        <w:t>2）</w:t>
        <w:tab/>
        <w:t>.</w:t>
      </w:r>
      <w:r>
        <w:rPr>
          <w:b/>
          <w:bCs/>
          <w:color w:val="000000"/>
          <w:spacing w:val="0"/>
          <w:w w:val="100"/>
          <w:position w:val="0"/>
        </w:rPr>
        <w:t>融资租赁的会计处理方法</w:t>
      </w:r>
    </w:p>
    <w:p>
      <w:pPr>
        <w:pStyle w:val="Style5"/>
        <w:keepNext w:val="0"/>
        <w:keepLines w:val="0"/>
        <w:widowControl w:val="0"/>
        <w:shd w:val="clear" w:color="auto" w:fill="auto"/>
        <w:bidi w:val="0"/>
        <w:spacing w:before="0" w:after="60" w:line="27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60" w:line="272" w:lineRule="exact"/>
        <w:ind w:left="0" w:right="0" w:firstLine="0"/>
        <w:jc w:val="left"/>
      </w:pPr>
      <w:bookmarkStart w:id="865" w:name="bookmark865"/>
      <w:r>
        <w:rPr>
          <w:b/>
          <w:bCs/>
          <w:color w:val="000000"/>
          <w:spacing w:val="0"/>
          <w:w w:val="100"/>
          <w:position w:val="0"/>
        </w:rPr>
        <w:t>（</w:t>
      </w:r>
      <w:bookmarkEnd w:id="865"/>
      <w:r>
        <w:rPr>
          <w:b/>
          <w:bCs/>
          <w:color w:val="000000"/>
          <w:spacing w:val="0"/>
          <w:w w:val="100"/>
          <w:position w:val="0"/>
        </w:rPr>
        <w:t>3）</w:t>
        <w:tab/>
        <w:t>.</w:t>
      </w:r>
      <w:r>
        <w:rPr>
          <w:b/>
          <w:bCs/>
          <w:color w:val="000000"/>
          <w:spacing w:val="0"/>
          <w:w w:val="100"/>
          <w:position w:val="0"/>
        </w:rPr>
        <w:t>新租赁准则下租赁的确定方法及会计处理方法</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2" w:lineRule="exact"/>
        <w:ind w:left="0" w:right="0" w:firstLine="440"/>
        <w:jc w:val="both"/>
      </w:pPr>
      <w:r>
        <w:rPr>
          <w:color w:val="000000"/>
          <w:spacing w:val="0"/>
          <w:w w:val="100"/>
          <w:position w:val="0"/>
          <w:sz w:val="18"/>
          <w:szCs w:val="18"/>
        </w:rPr>
        <w:t>（1）</w:t>
      </w:r>
      <w:r>
        <w:rPr>
          <w:color w:val="000000"/>
          <w:spacing w:val="0"/>
          <w:w w:val="100"/>
          <w:position w:val="0"/>
        </w:rPr>
        <w:t>租赁的识别</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租赁，是指在一定期间内，出租人将资产的使用权让与承租人以获取对价的合同。在合同开 始日，本公司评估合同是否为租赁或者包含租赁。如果合同一方让渡了在一定期间内控制一项或 多项已识别资产使用的权利以换取对价，则该合同为租赁或者包含租赁。为确定合同是否让渡了 在一定期间内控制已识别资产使用的权利，本公司评估合同中的客户是否有权获得在使用期间内 因使用已识别资产所产生的几乎全部经济利益，并有权在该使用期间主导已识别资产的使用。 合同中同时包含多项单独租赁的，本公司将合同予以分拆，并分别各项单独租赁进行会计处理。 合同中同时包含租赁和非租赁部分的，本公司将租赁和非租赁部分分拆后进行会计处理。</w:t>
      </w:r>
    </w:p>
    <w:p>
      <w:pPr>
        <w:pStyle w:val="Style5"/>
        <w:keepNext w:val="0"/>
        <w:keepLines w:val="0"/>
        <w:widowControl w:val="0"/>
        <w:shd w:val="clear" w:color="auto" w:fill="auto"/>
        <w:bidi w:val="0"/>
        <w:spacing w:before="0" w:after="0" w:line="272" w:lineRule="exact"/>
        <w:ind w:left="0" w:right="0" w:firstLine="440"/>
        <w:jc w:val="both"/>
      </w:pPr>
      <w:bookmarkStart w:id="866" w:name="bookmark866"/>
      <w:r>
        <w:rPr>
          <w:color w:val="000000"/>
          <w:spacing w:val="0"/>
          <w:w w:val="100"/>
          <w:position w:val="0"/>
          <w:sz w:val="18"/>
          <w:szCs w:val="18"/>
        </w:rPr>
        <w:t>（</w:t>
      </w:r>
      <w:bookmarkEnd w:id="866"/>
      <w:r>
        <w:rPr>
          <w:color w:val="000000"/>
          <w:spacing w:val="0"/>
          <w:w w:val="100"/>
          <w:position w:val="0"/>
          <w:sz w:val="18"/>
          <w:szCs w:val="18"/>
        </w:rPr>
        <w:t>2）</w:t>
      </w:r>
      <w:r>
        <w:rPr>
          <w:color w:val="000000"/>
          <w:spacing w:val="0"/>
          <w:w w:val="100"/>
          <w:position w:val="0"/>
        </w:rPr>
        <w:t>本公司作为承租人</w:t>
      </w:r>
    </w:p>
    <w:p>
      <w:pPr>
        <w:pStyle w:val="Style5"/>
        <w:keepNext w:val="0"/>
        <w:keepLines w:val="0"/>
        <w:widowControl w:val="0"/>
        <w:shd w:val="clear" w:color="auto" w:fill="auto"/>
        <w:tabs>
          <w:tab w:pos="810" w:val="left"/>
        </w:tabs>
        <w:bidi w:val="0"/>
        <w:spacing w:before="0" w:after="0" w:line="272" w:lineRule="exact"/>
        <w:ind w:left="0" w:right="0" w:firstLine="440"/>
        <w:jc w:val="both"/>
      </w:pPr>
      <w:bookmarkStart w:id="867" w:name="bookmark867"/>
      <w:r>
        <w:rPr>
          <w:color w:val="000000"/>
          <w:spacing w:val="0"/>
          <w:w w:val="100"/>
          <w:position w:val="0"/>
          <w:sz w:val="18"/>
          <w:szCs w:val="18"/>
        </w:rPr>
        <w:t>1</w:t>
      </w:r>
      <w:bookmarkEnd w:id="867"/>
      <w:r>
        <w:rPr>
          <w:color w:val="000000"/>
          <w:spacing w:val="0"/>
          <w:w w:val="100"/>
          <w:position w:val="0"/>
          <w:sz w:val="18"/>
          <w:szCs w:val="18"/>
        </w:rPr>
        <w:t>）</w:t>
        <w:tab/>
      </w:r>
      <w:r>
        <w:rPr>
          <w:color w:val="000000"/>
          <w:spacing w:val="0"/>
          <w:w w:val="100"/>
          <w:position w:val="0"/>
        </w:rPr>
        <w:t>租赁确认</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在租赁期开始日，本公司对租赁确认使用权资产和租赁负债。使用权资产和租赁负债的确认 和计量参见本节无</w:t>
      </w:r>
      <w:r>
        <w:rPr>
          <w:color w:val="000000"/>
          <w:spacing w:val="0"/>
          <w:w w:val="100"/>
          <w:position w:val="0"/>
          <w:sz w:val="18"/>
          <w:szCs w:val="18"/>
        </w:rPr>
        <w:t>“28.</w:t>
      </w:r>
      <w:r>
        <w:rPr>
          <w:color w:val="000000"/>
          <w:spacing w:val="0"/>
          <w:w w:val="100"/>
          <w:position w:val="0"/>
        </w:rPr>
        <w:t>使用权资产”以及</w:t>
      </w:r>
      <w:r>
        <w:rPr>
          <w:color w:val="000000"/>
          <w:spacing w:val="0"/>
          <w:w w:val="100"/>
          <w:position w:val="0"/>
          <w:sz w:val="18"/>
          <w:szCs w:val="18"/>
        </w:rPr>
        <w:t>“34.</w:t>
      </w:r>
      <w:r>
        <w:rPr>
          <w:color w:val="000000"/>
          <w:spacing w:val="0"/>
          <w:w w:val="100"/>
          <w:position w:val="0"/>
        </w:rPr>
        <w:t>租赁负债”。</w:t>
      </w:r>
    </w:p>
    <w:p>
      <w:pPr>
        <w:pStyle w:val="Style5"/>
        <w:keepNext w:val="0"/>
        <w:keepLines w:val="0"/>
        <w:widowControl w:val="0"/>
        <w:shd w:val="clear" w:color="auto" w:fill="auto"/>
        <w:tabs>
          <w:tab w:pos="810" w:val="left"/>
        </w:tabs>
        <w:bidi w:val="0"/>
        <w:spacing w:before="0" w:after="0" w:line="272" w:lineRule="exact"/>
        <w:ind w:left="0" w:right="0" w:firstLine="440"/>
        <w:jc w:val="both"/>
      </w:pPr>
      <w:bookmarkStart w:id="868" w:name="bookmark868"/>
      <w:r>
        <w:rPr>
          <w:color w:val="000000"/>
          <w:spacing w:val="0"/>
          <w:w w:val="100"/>
          <w:position w:val="0"/>
          <w:sz w:val="18"/>
          <w:szCs w:val="18"/>
        </w:rPr>
        <w:t>2</w:t>
      </w:r>
      <w:bookmarkEnd w:id="868"/>
      <w:r>
        <w:rPr>
          <w:color w:val="000000"/>
          <w:spacing w:val="0"/>
          <w:w w:val="100"/>
          <w:position w:val="0"/>
          <w:sz w:val="18"/>
          <w:szCs w:val="18"/>
        </w:rPr>
        <w:t>）</w:t>
        <w:tab/>
      </w:r>
      <w:r>
        <w:rPr>
          <w:color w:val="000000"/>
          <w:spacing w:val="0"/>
          <w:w w:val="100"/>
          <w:position w:val="0"/>
        </w:rPr>
        <w:t>租赁变更</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租赁变更，是指原合同条款之外的租赁范围、租赁对价、租赁期限的变更，包括增加或终止 一项或多项租赁资产的使用权，延长或缩短合同规定的租赁期等。租赁变更生效日，是指双方就 租赁变更达成一致的日期。</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租赁发生变更且同时符合下列条件的，本公司将该租赁变更作为一项单独租赁进行会计处 理：①该租赁变更通过增加一项或多项租赁资产的使用权而扩大了租赁范围或延长了租赁期限； ②增加的对价与租赁范围扩大部分或租赁期限延长部分的单独价格按该合同情况调整后的金额相 当。</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租赁变更未作为一项单独租赁进行会计处理的，在租赁变更生效日，本公司按照租赁准则有 关规定对变更后合同的对价进行分摊，重新确定变更后的租赁期；并采用修订后的折现率对变更 后的租赁付款额进行折现，以重新计量租赁负债。在计算变更后租赁付款额的现值时，本公司采 用剩余租赁期间的租赁内含利率作为折现率；无法确定剩余租赁期间的租赁内含利率的，本公司 采用租赁变更生效日的承租人增量借款利率作为折现率。就上述租赁负债调整的影响，本公司区 分以下情形进行会计处理：①租赁变更导致租赁范围缩小或租赁期缩短的，承租人应当调减使用 权资产的账面价值，并将部分终止或完全终止租赁的相关利得或损失计入当期损益。②其他租赁 变更导致租赁负债重新计量的，承租人相应调整使用权资产的账面价值。</w:t>
      </w:r>
    </w:p>
    <w:p>
      <w:pPr>
        <w:pStyle w:val="Style5"/>
        <w:keepNext w:val="0"/>
        <w:keepLines w:val="0"/>
        <w:widowControl w:val="0"/>
        <w:shd w:val="clear" w:color="auto" w:fill="auto"/>
        <w:tabs>
          <w:tab w:pos="810" w:val="left"/>
        </w:tabs>
        <w:bidi w:val="0"/>
        <w:spacing w:before="0" w:after="0" w:line="272" w:lineRule="exact"/>
        <w:ind w:left="0" w:right="0" w:firstLine="440"/>
        <w:jc w:val="both"/>
      </w:pPr>
      <w:bookmarkStart w:id="869" w:name="bookmark869"/>
      <w:r>
        <w:rPr>
          <w:color w:val="000000"/>
          <w:spacing w:val="0"/>
          <w:w w:val="100"/>
          <w:position w:val="0"/>
          <w:sz w:val="18"/>
          <w:szCs w:val="18"/>
        </w:rPr>
        <w:t>3</w:t>
      </w:r>
      <w:bookmarkEnd w:id="869"/>
      <w:r>
        <w:rPr>
          <w:color w:val="000000"/>
          <w:spacing w:val="0"/>
          <w:w w:val="100"/>
          <w:position w:val="0"/>
          <w:sz w:val="18"/>
          <w:szCs w:val="18"/>
        </w:rPr>
        <w:t>）</w:t>
        <w:tab/>
      </w:r>
      <w:r>
        <w:rPr>
          <w:color w:val="000000"/>
          <w:spacing w:val="0"/>
          <w:w w:val="100"/>
          <w:position w:val="0"/>
        </w:rPr>
        <w:t>短期租赁和低价值资产租赁</w:t>
      </w:r>
    </w:p>
    <w:p>
      <w:pPr>
        <w:pStyle w:val="Style5"/>
        <w:keepNext w:val="0"/>
        <w:keepLines w:val="0"/>
        <w:widowControl w:val="0"/>
        <w:shd w:val="clear" w:color="auto" w:fill="auto"/>
        <w:bidi w:val="0"/>
        <w:spacing w:before="0" w:after="40" w:line="272" w:lineRule="exact"/>
        <w:ind w:left="0" w:right="0" w:firstLine="440"/>
        <w:jc w:val="both"/>
      </w:pPr>
      <w:r>
        <w:rPr>
          <w:color w:val="000000"/>
          <w:spacing w:val="0"/>
          <w:w w:val="100"/>
          <w:position w:val="0"/>
        </w:rPr>
        <w:t>对于租赁期不超过</w:t>
      </w:r>
      <w:r>
        <w:rPr>
          <w:color w:val="000000"/>
          <w:spacing w:val="0"/>
          <w:w w:val="100"/>
          <w:position w:val="0"/>
          <w:sz w:val="18"/>
          <w:szCs w:val="18"/>
        </w:rPr>
        <w:t>12</w:t>
      </w:r>
      <w:r>
        <w:rPr>
          <w:color w:val="000000"/>
          <w:spacing w:val="0"/>
          <w:w w:val="100"/>
          <w:position w:val="0"/>
        </w:rPr>
        <w:t>个月的短期租赁和单项租赁资产为全新资产时价值较低的低价值资产 租赁，本公司选择不确认使用权资产和租赁负债。本公司将短期租赁和低价值资产租赁的租赁付 款额，在租赁期内各个期间按照直线法或其他系统合理的方法计入相关资产成本或当期损益。</w:t>
      </w:r>
    </w:p>
    <w:p>
      <w:pPr>
        <w:pStyle w:val="Style21"/>
        <w:keepNext/>
        <w:keepLines/>
        <w:widowControl w:val="0"/>
        <w:numPr>
          <w:ilvl w:val="0"/>
          <w:numId w:val="115"/>
        </w:numPr>
        <w:shd w:val="clear" w:color="auto" w:fill="auto"/>
        <w:bidi w:val="0"/>
        <w:spacing w:before="0" w:after="40" w:line="272" w:lineRule="exact"/>
        <w:ind w:left="0" w:right="0" w:firstLine="0"/>
        <w:jc w:val="both"/>
      </w:pPr>
      <w:bookmarkStart w:id="870" w:name="bookmark870"/>
      <w:bookmarkStart w:id="871" w:name="bookmark871"/>
      <w:bookmarkStart w:id="872" w:name="bookmark872"/>
      <w:bookmarkStart w:id="873" w:name="bookmark873"/>
      <w:bookmarkEnd w:id="872"/>
      <w:r>
        <w:rPr>
          <w:color w:val="000000"/>
          <w:spacing w:val="0"/>
          <w:w w:val="100"/>
          <w:position w:val="0"/>
        </w:rPr>
        <w:t>其他重要的会计政策和会计估计</w:t>
      </w:r>
      <w:bookmarkEnd w:id="870"/>
      <w:bookmarkEnd w:id="871"/>
      <w:bookmarkEnd w:id="873"/>
    </w:p>
    <w:p>
      <w:pPr>
        <w:pStyle w:val="Style5"/>
        <w:keepNext w:val="0"/>
        <w:keepLines w:val="0"/>
        <w:widowControl w:val="0"/>
        <w:shd w:val="clear" w:color="auto" w:fill="auto"/>
        <w:tabs>
          <w:tab w:pos="810" w:val="left"/>
        </w:tabs>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pos="888" w:val="left"/>
        </w:tabs>
        <w:bidi w:val="0"/>
        <w:spacing w:before="0" w:after="0" w:line="277" w:lineRule="exact"/>
        <w:ind w:left="0" w:right="0" w:firstLine="440"/>
        <w:jc w:val="both"/>
      </w:pPr>
      <w:bookmarkStart w:id="874" w:name="bookmark874"/>
      <w:r>
        <w:rPr>
          <w:color w:val="000000"/>
          <w:spacing w:val="0"/>
          <w:w w:val="100"/>
          <w:position w:val="0"/>
          <w:sz w:val="18"/>
          <w:szCs w:val="18"/>
        </w:rPr>
        <w:t>（</w:t>
      </w:r>
      <w:bookmarkEnd w:id="874"/>
      <w:r>
        <w:rPr>
          <w:color w:val="000000"/>
          <w:spacing w:val="0"/>
          <w:w w:val="100"/>
          <w:position w:val="0"/>
          <w:sz w:val="18"/>
          <w:szCs w:val="18"/>
        </w:rPr>
        <w:t>1）</w:t>
        <w:tab/>
      </w:r>
      <w:r>
        <w:rPr>
          <w:color w:val="000000"/>
          <w:spacing w:val="0"/>
          <w:w w:val="100"/>
          <w:position w:val="0"/>
        </w:rPr>
        <w:t>回购本公司股份</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股份回购中支付的对价和交易费用减少股东权益，回购、转让或注销本公司股份时，不确认 利得或损失。</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转让库存股，按实际收到的金额与库存股账面金额的差额，计入资本公积，资本公积不足冲 减的，冲减盈余公积和未分配利润。注销库存股，按股票面值和注销股数减少股本，按注销库存 股的账面余额与面值的差额，冲减资本公积，资本公积不足冲减的，冲减盈余公积和未分配利 润。</w:t>
      </w:r>
    </w:p>
    <w:p>
      <w:pPr>
        <w:pStyle w:val="Style5"/>
        <w:keepNext w:val="0"/>
        <w:keepLines w:val="0"/>
        <w:widowControl w:val="0"/>
        <w:shd w:val="clear" w:color="auto" w:fill="auto"/>
        <w:tabs>
          <w:tab w:pos="888" w:val="left"/>
        </w:tabs>
        <w:bidi w:val="0"/>
        <w:spacing w:before="0" w:after="0" w:line="276" w:lineRule="exact"/>
        <w:ind w:left="0" w:right="0" w:firstLine="440"/>
        <w:jc w:val="both"/>
      </w:pPr>
      <w:bookmarkStart w:id="875" w:name="bookmark875"/>
      <w:r>
        <w:rPr>
          <w:color w:val="000000"/>
          <w:spacing w:val="0"/>
          <w:w w:val="100"/>
          <w:position w:val="0"/>
          <w:sz w:val="18"/>
          <w:szCs w:val="18"/>
        </w:rPr>
        <w:t>（</w:t>
      </w:r>
      <w:bookmarkEnd w:id="875"/>
      <w:r>
        <w:rPr>
          <w:color w:val="000000"/>
          <w:spacing w:val="0"/>
          <w:w w:val="100"/>
          <w:position w:val="0"/>
          <w:sz w:val="18"/>
          <w:szCs w:val="18"/>
        </w:rPr>
        <w:t>2）</w:t>
        <w:tab/>
      </w:r>
      <w:r>
        <w:rPr>
          <w:color w:val="000000"/>
          <w:spacing w:val="0"/>
          <w:w w:val="100"/>
          <w:position w:val="0"/>
        </w:rPr>
        <w:t>分部信息</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本公司以内部组织结构、管理要求、内部报告制度为依据确定经营分部，以经营分部为基础 确定报告分部。经营分部，是指企业内同时满足下列条件的组成部分：</w:t>
      </w:r>
    </w:p>
    <w:p>
      <w:pPr>
        <w:pStyle w:val="Style5"/>
        <w:keepNext w:val="0"/>
        <w:keepLines w:val="0"/>
        <w:widowControl w:val="0"/>
        <w:shd w:val="clear" w:color="auto" w:fill="auto"/>
        <w:tabs>
          <w:tab w:pos="810" w:val="left"/>
        </w:tabs>
        <w:bidi w:val="0"/>
        <w:spacing w:before="0" w:after="0" w:line="276" w:lineRule="exact"/>
        <w:ind w:left="0" w:right="0" w:firstLine="440"/>
        <w:jc w:val="both"/>
      </w:pPr>
      <w:bookmarkStart w:id="876" w:name="bookmark876"/>
      <w:r>
        <w:rPr>
          <w:color w:val="000000"/>
          <w:spacing w:val="0"/>
          <w:w w:val="100"/>
          <w:position w:val="0"/>
          <w:sz w:val="18"/>
          <w:szCs w:val="18"/>
        </w:rPr>
        <w:t>1</w:t>
      </w:r>
      <w:bookmarkEnd w:id="876"/>
      <w:r>
        <w:rPr>
          <w:color w:val="000000"/>
          <w:spacing w:val="0"/>
          <w:w w:val="100"/>
          <w:position w:val="0"/>
          <w:sz w:val="18"/>
          <w:szCs w:val="18"/>
        </w:rPr>
        <w:t>）</w:t>
        <w:tab/>
      </w:r>
      <w:r>
        <w:rPr>
          <w:color w:val="000000"/>
          <w:spacing w:val="0"/>
          <w:w w:val="100"/>
          <w:position w:val="0"/>
        </w:rPr>
        <w:t>该组成部分能够在日常活动中产生收入、发生费用；</w:t>
      </w:r>
    </w:p>
    <w:p>
      <w:pPr>
        <w:pStyle w:val="Style5"/>
        <w:keepNext w:val="0"/>
        <w:keepLines w:val="0"/>
        <w:widowControl w:val="0"/>
        <w:shd w:val="clear" w:color="auto" w:fill="auto"/>
        <w:tabs>
          <w:tab w:pos="810" w:val="left"/>
        </w:tabs>
        <w:bidi w:val="0"/>
        <w:spacing w:before="0" w:after="0" w:line="276" w:lineRule="exact"/>
        <w:ind w:left="0" w:right="0" w:firstLine="440"/>
        <w:jc w:val="both"/>
      </w:pPr>
      <w:bookmarkStart w:id="877" w:name="bookmark877"/>
      <w:r>
        <w:rPr>
          <w:color w:val="000000"/>
          <w:spacing w:val="0"/>
          <w:w w:val="100"/>
          <w:position w:val="0"/>
          <w:sz w:val="18"/>
          <w:szCs w:val="18"/>
        </w:rPr>
        <w:t>2</w:t>
      </w:r>
      <w:bookmarkEnd w:id="877"/>
      <w:r>
        <w:rPr>
          <w:color w:val="000000"/>
          <w:spacing w:val="0"/>
          <w:w w:val="100"/>
          <w:position w:val="0"/>
          <w:sz w:val="18"/>
          <w:szCs w:val="18"/>
        </w:rPr>
        <w:t>）</w:t>
        <w:tab/>
      </w:r>
      <w:r>
        <w:rPr>
          <w:color w:val="000000"/>
          <w:spacing w:val="0"/>
          <w:w w:val="100"/>
          <w:position w:val="0"/>
        </w:rPr>
        <w:t>本公司管理层能够定期评价该组成部分的经营成果，以决定向其配置资源、评价其业 绩；</w:t>
      </w:r>
    </w:p>
    <w:p>
      <w:pPr>
        <w:pStyle w:val="Style5"/>
        <w:keepNext w:val="0"/>
        <w:keepLines w:val="0"/>
        <w:widowControl w:val="0"/>
        <w:shd w:val="clear" w:color="auto" w:fill="auto"/>
        <w:tabs>
          <w:tab w:pos="810" w:val="left"/>
        </w:tabs>
        <w:bidi w:val="0"/>
        <w:spacing w:before="0" w:after="0" w:line="276" w:lineRule="exact"/>
        <w:ind w:left="0" w:right="0" w:firstLine="440"/>
        <w:jc w:val="both"/>
      </w:pPr>
      <w:bookmarkStart w:id="878" w:name="bookmark878"/>
      <w:r>
        <w:rPr>
          <w:color w:val="000000"/>
          <w:spacing w:val="0"/>
          <w:w w:val="100"/>
          <w:position w:val="0"/>
          <w:sz w:val="18"/>
          <w:szCs w:val="18"/>
        </w:rPr>
        <w:t>3</w:t>
      </w:r>
      <w:bookmarkEnd w:id="878"/>
      <w:r>
        <w:rPr>
          <w:color w:val="000000"/>
          <w:spacing w:val="0"/>
          <w:w w:val="100"/>
          <w:position w:val="0"/>
          <w:sz w:val="18"/>
          <w:szCs w:val="18"/>
        </w:rPr>
        <w:t>）</w:t>
        <w:tab/>
      </w:r>
      <w:r>
        <w:rPr>
          <w:color w:val="000000"/>
          <w:spacing w:val="0"/>
          <w:w w:val="100"/>
          <w:position w:val="0"/>
        </w:rPr>
        <w:t>本公司能够取得该组成部分的财务状况、经营成果和现金流量等有关会计信息。</w:t>
      </w:r>
      <w:r>
        <w:br w:type="page"/>
      </w:r>
    </w:p>
    <w:p>
      <w:pPr>
        <w:pStyle w:val="Style21"/>
        <w:keepNext/>
        <w:keepLines/>
        <w:widowControl w:val="0"/>
        <w:numPr>
          <w:ilvl w:val="0"/>
          <w:numId w:val="115"/>
        </w:numPr>
        <w:shd w:val="clear" w:color="auto" w:fill="auto"/>
        <w:bidi w:val="0"/>
        <w:spacing w:before="0" w:after="0" w:line="346" w:lineRule="exact"/>
        <w:ind w:left="0" w:right="0" w:firstLine="0"/>
        <w:jc w:val="both"/>
      </w:pPr>
      <w:bookmarkStart w:id="879" w:name="bookmark879"/>
      <w:bookmarkStart w:id="880" w:name="bookmark880"/>
      <w:bookmarkStart w:id="881" w:name="bookmark881"/>
      <w:bookmarkStart w:id="882" w:name="bookmark882"/>
      <w:bookmarkEnd w:id="881"/>
      <w:r>
        <w:rPr>
          <w:color w:val="000000"/>
          <w:spacing w:val="0"/>
          <w:w w:val="100"/>
          <w:position w:val="0"/>
          <w:shd w:val="clear" w:color="auto" w:fill="FFFFFF"/>
        </w:rPr>
        <w:t>重要会计政策和会计估计的变更</w:t>
      </w:r>
      <w:bookmarkEnd w:id="879"/>
      <w:bookmarkEnd w:id="880"/>
      <w:bookmarkEnd w:id="882"/>
    </w:p>
    <w:p>
      <w:pPr>
        <w:pStyle w:val="Style21"/>
        <w:keepNext/>
        <w:keepLines/>
        <w:widowControl w:val="0"/>
        <w:numPr>
          <w:ilvl w:val="0"/>
          <w:numId w:val="129"/>
        </w:numPr>
        <w:shd w:val="clear" w:color="auto" w:fill="auto"/>
        <w:bidi w:val="0"/>
        <w:spacing w:before="0" w:after="0" w:line="346" w:lineRule="exact"/>
        <w:ind w:left="0" w:right="0" w:firstLine="0"/>
        <w:jc w:val="both"/>
      </w:pPr>
      <w:bookmarkStart w:id="879" w:name="bookmark879"/>
      <w:bookmarkStart w:id="880" w:name="bookmark880"/>
      <w:bookmarkStart w:id="883" w:name="bookmark883"/>
      <w:bookmarkStart w:id="884" w:name="bookmark884"/>
      <w:bookmarkEnd w:id="883"/>
      <w:r>
        <w:rPr>
          <w:color w:val="000000"/>
          <w:spacing w:val="0"/>
          <w:w w:val="100"/>
          <w:position w:val="0"/>
        </w:rPr>
        <w:t>.</w:t>
      </w:r>
      <w:r>
        <w:rPr>
          <w:color w:val="000000"/>
          <w:spacing w:val="0"/>
          <w:w w:val="100"/>
          <w:position w:val="0"/>
        </w:rPr>
        <w:t>重要会计政策变更</w:t>
      </w:r>
      <w:bookmarkEnd w:id="879"/>
      <w:bookmarkEnd w:id="880"/>
      <w:bookmarkEnd w:id="884"/>
    </w:p>
    <w:p>
      <w:pPr>
        <w:pStyle w:val="Style5"/>
        <w:keepNext w:val="0"/>
        <w:keepLines w:val="0"/>
        <w:widowControl w:val="0"/>
        <w:shd w:val="clear" w:color="auto" w:fill="auto"/>
        <w:bidi w:val="0"/>
        <w:spacing w:before="0" w:after="280" w:line="346"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85"/>
        <w:gridCol w:w="2976"/>
        <w:gridCol w:w="2976"/>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备注(受重要影响的报表项目 名称和金额)</w:t>
            </w:r>
          </w:p>
        </w:tc>
      </w:tr>
      <w:tr>
        <w:trPr>
          <w:trHeight w:val="3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7 </w:t>
            </w:r>
            <w:r>
              <w:rPr>
                <w:color w:val="000000"/>
                <w:spacing w:val="0"/>
                <w:w w:val="100"/>
                <w:position w:val="0"/>
              </w:rPr>
              <w:t>日修订发布了《企业会计准 则第</w:t>
            </w:r>
            <w:r>
              <w:rPr>
                <w:color w:val="000000"/>
                <w:spacing w:val="0"/>
                <w:w w:val="100"/>
                <w:position w:val="0"/>
                <w:sz w:val="18"/>
                <w:szCs w:val="18"/>
              </w:rPr>
              <w:t>21</w:t>
            </w:r>
            <w:r>
              <w:rPr>
                <w:color w:val="000000"/>
                <w:spacing w:val="0"/>
                <w:w w:val="100"/>
                <w:position w:val="0"/>
              </w:rPr>
              <w:t xml:space="preserve">号一租赁》，要求 在境内外同时上市的企业以 及在境外上市并采用国际财 务报告准则或企业会计准则 编制财务报表的企业，自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 其他执行企业会计准则的企 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 起施行。本集团自</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 则。</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 第四届董事会第七次会议和第 四届监事会第七次会议审议通 过了《关于变更会计政策的议 案》。</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根据新租赁准则要求，公司自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日开始按照 新租赁准则要求进行会计报表 披露，不追溯调整</w:t>
            </w:r>
            <w:r>
              <w:rPr>
                <w:color w:val="000000"/>
                <w:spacing w:val="0"/>
                <w:w w:val="100"/>
                <w:position w:val="0"/>
                <w:sz w:val="18"/>
                <w:szCs w:val="18"/>
              </w:rPr>
              <w:t>2020</w:t>
            </w:r>
            <w:r>
              <w:rPr>
                <w:color w:val="000000"/>
                <w:spacing w:val="0"/>
                <w:w w:val="100"/>
                <w:position w:val="0"/>
              </w:rPr>
              <w:t>年可 比数据。</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无</w:t>
      </w:r>
    </w:p>
    <w:p>
      <w:pPr>
        <w:pStyle w:val="Style5"/>
        <w:keepNext w:val="0"/>
        <w:keepLines w:val="0"/>
        <w:widowControl w:val="0"/>
        <w:numPr>
          <w:ilvl w:val="0"/>
          <w:numId w:val="129"/>
        </w:numPr>
        <w:shd w:val="clear" w:color="auto" w:fill="auto"/>
        <w:tabs>
          <w:tab w:pos="430" w:val="left"/>
        </w:tabs>
        <w:bidi w:val="0"/>
        <w:spacing w:before="0" w:after="80" w:line="240" w:lineRule="auto"/>
        <w:ind w:left="0" w:right="0" w:firstLine="0"/>
        <w:jc w:val="both"/>
      </w:pPr>
      <w:bookmarkStart w:id="885" w:name="bookmark885"/>
      <w:bookmarkEnd w:id="885"/>
      <w:r>
        <w:rPr>
          <w:b/>
          <w:bCs/>
          <w:color w:val="000000"/>
          <w:spacing w:val="0"/>
          <w:w w:val="100"/>
          <w:position w:val="0"/>
        </w:rPr>
        <w:t>.</w:t>
      </w:r>
      <w:r>
        <w:rPr>
          <w:b/>
          <w:bCs/>
          <w:color w:val="000000"/>
          <w:spacing w:val="0"/>
          <w:w w:val="100"/>
          <w:position w:val="0"/>
        </w:rPr>
        <w:t>重要会计估计变更</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29"/>
        </w:numPr>
        <w:shd w:val="clear" w:color="auto" w:fill="auto"/>
        <w:tabs>
          <w:tab w:pos="430" w:val="left"/>
        </w:tabs>
        <w:bidi w:val="0"/>
        <w:spacing w:before="0" w:after="80" w:line="240" w:lineRule="auto"/>
        <w:ind w:left="0" w:right="0" w:firstLine="0"/>
        <w:jc w:val="both"/>
      </w:pPr>
      <w:bookmarkStart w:id="886" w:name="bookmark886"/>
      <w:bookmarkEnd w:id="886"/>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年起首次执行新租赁准则调整首次执行当年年初财务报表相关情况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404,827,235.97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404,827,235.97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60,447,171.26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60,447,171.26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4,931,986, </w:t>
            </w:r>
            <w:r>
              <w:rPr>
                <w:color w:val="000000"/>
                <w:spacing w:val="0"/>
                <w:w w:val="100"/>
                <w:position w:val="0"/>
                <w:sz w:val="18"/>
                <w:szCs w:val="18"/>
              </w:rPr>
              <w:t xml:space="preserve">299.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4,931,986, </w:t>
            </w:r>
            <w:r>
              <w:rPr>
                <w:color w:val="000000"/>
                <w:spacing w:val="0"/>
                <w:w w:val="100"/>
                <w:position w:val="0"/>
                <w:sz w:val="18"/>
                <w:szCs w:val="18"/>
              </w:rPr>
              <w:t xml:space="preserve">299.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2,263, </w:t>
            </w:r>
            <w:r>
              <w:rPr>
                <w:color w:val="000000"/>
                <w:spacing w:val="0"/>
                <w:w w:val="100"/>
                <w:position w:val="0"/>
                <w:sz w:val="18"/>
                <w:szCs w:val="18"/>
              </w:rPr>
              <w:t xml:space="preserve">753. </w:t>
            </w:r>
            <w:r>
              <w:rPr>
                <w:color w:val="000000"/>
                <w:spacing w:val="0"/>
                <w:w w:val="100"/>
                <w:position w:val="0"/>
                <w:sz w:val="18"/>
                <w:szCs w:val="18"/>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551,660,811.26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548,490,739.42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-3,170,071.84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165,282,656.57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165,282,656.57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204,941,993.80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204,941,993.80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16,517,658.07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16,517,658.07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6,367, 927, </w:t>
            </w:r>
            <w:r>
              <w:rPr>
                <w:color w:val="000000"/>
                <w:spacing w:val="0"/>
                <w:w w:val="100"/>
                <w:position w:val="0"/>
                <w:sz w:val="18"/>
                <w:szCs w:val="18"/>
              </w:rPr>
              <w:t xml:space="preserve">579.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6,364, 757, </w:t>
            </w:r>
            <w:r>
              <w:rPr>
                <w:color w:val="000000"/>
                <w:spacing w:val="0"/>
                <w:w w:val="100"/>
                <w:position w:val="0"/>
                <w:sz w:val="18"/>
                <w:szCs w:val="18"/>
              </w:rPr>
              <w:t xml:space="preserve">507.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-3,170,071.84</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93,933,168.39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93,933,168.39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195,984,652.44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195,984,652.44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26,565,218.47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26,565,218.47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256,320,874.14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256,320,874.14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33,561,186.36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33,561,186.36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商誉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112,247,427.86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112,247,427.86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26,678,939.35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26,678,939.35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46,851,391.06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46,851,391.06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535,821,983.93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792,142,858.07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256,320,874.14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7,156, 900, </w:t>
            </w:r>
            <w:r>
              <w:rPr>
                <w:color w:val="000000"/>
                <w:spacing w:val="0"/>
                <w:w w:val="100"/>
                <w:position w:val="0"/>
                <w:sz w:val="18"/>
                <w:szCs w:val="18"/>
              </w:rPr>
              <w:t xml:space="preserve">365.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253,150,802.30</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3,192, 514, </w:t>
            </w:r>
            <w:r>
              <w:rPr>
                <w:color w:val="000000"/>
                <w:spacing w:val="0"/>
                <w:w w:val="100"/>
                <w:position w:val="0"/>
                <w:sz w:val="18"/>
                <w:szCs w:val="18"/>
              </w:rPr>
              <w:t xml:space="preserve">326.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3,192, 514, </w:t>
            </w:r>
            <w:r>
              <w:rPr>
                <w:color w:val="000000"/>
                <w:spacing w:val="0"/>
                <w:w w:val="100"/>
                <w:position w:val="0"/>
                <w:sz w:val="18"/>
                <w:szCs w:val="18"/>
              </w:rPr>
              <w:t xml:space="preserve">326. </w:t>
            </w:r>
            <w:r>
              <w:rPr>
                <w:color w:val="000000"/>
                <w:spacing w:val="0"/>
                <w:w w:val="100"/>
                <w:position w:val="0"/>
                <w:sz w:val="18"/>
                <w:szCs w:val="18"/>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43,923,963.82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43,923,963.82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111,591,427.42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111,591,427.42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119,551,480.18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119,551,480.18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366,897,065.48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366,897,065.48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1,579, </w:t>
            </w:r>
            <w:r>
              <w:rPr>
                <w:color w:val="000000"/>
                <w:spacing w:val="0"/>
                <w:w w:val="100"/>
                <w:position w:val="0"/>
                <w:sz w:val="18"/>
                <w:szCs w:val="18"/>
              </w:rPr>
              <w:t xml:space="preserve">052.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1,579, </w:t>
            </w:r>
            <w:r>
              <w:rPr>
                <w:color w:val="000000"/>
                <w:spacing w:val="0"/>
                <w:w w:val="100"/>
                <w:position w:val="0"/>
                <w:sz w:val="18"/>
                <w:szCs w:val="18"/>
              </w:rPr>
              <w:t xml:space="preserve">052.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27,122,356.28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78,143,907.01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51,021,550.73</w:t>
            </w: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5,038,264, </w:t>
            </w:r>
            <w:r>
              <w:rPr>
                <w:color w:val="000000"/>
                <w:spacing w:val="0"/>
                <w:w w:val="100"/>
                <w:position w:val="0"/>
                <w:sz w:val="18"/>
                <w:szCs w:val="18"/>
              </w:rPr>
              <w:t xml:space="preserve">227.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5,089, 285, </w:t>
            </w:r>
            <w:r>
              <w:rPr>
                <w:color w:val="000000"/>
                <w:spacing w:val="0"/>
                <w:w w:val="100"/>
                <w:position w:val="0"/>
                <w:sz w:val="18"/>
                <w:szCs w:val="18"/>
              </w:rPr>
              <w:t xml:space="preserve">777.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51,021,550.73</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202,129,251.57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202,129,251.57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88,178,115.58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88,178,115.58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88,178,115.58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290,307,367.15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202,129,251.57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5,126, 442, </w:t>
            </w:r>
            <w:r>
              <w:rPr>
                <w:color w:val="000000"/>
                <w:spacing w:val="0"/>
                <w:w w:val="100"/>
                <w:position w:val="0"/>
                <w:sz w:val="18"/>
                <w:szCs w:val="18"/>
              </w:rPr>
              <w:t xml:space="preserve">342.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5,379, 593, </w:t>
            </w:r>
            <w:r>
              <w:rPr>
                <w:color w:val="000000"/>
                <w:spacing w:val="0"/>
                <w:w w:val="100"/>
                <w:position w:val="0"/>
                <w:sz w:val="18"/>
                <w:szCs w:val="18"/>
              </w:rPr>
              <w:t xml:space="preserve">145.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253,150,802.30</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228,581,284.00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228,581,284.00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602,842,136.76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602,842,136.76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20,166,024.00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20,166,024.00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-32,144,467.42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-32,144,467.42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135,475,082.68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135,475,082.68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861,646,052.90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861,646,052.90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归属于母公司所有者权益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（或股东权益）合计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1,776, 234, </w:t>
            </w:r>
            <w:r>
              <w:rPr>
                <w:color w:val="000000"/>
                <w:spacing w:val="0"/>
                <w:w w:val="100"/>
                <w:position w:val="0"/>
                <w:sz w:val="18"/>
                <w:szCs w:val="18"/>
              </w:rPr>
              <w:t xml:space="preserve">064.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1,776, 234, </w:t>
            </w:r>
            <w:r>
              <w:rPr>
                <w:color w:val="000000"/>
                <w:spacing w:val="0"/>
                <w:w w:val="100"/>
                <w:position w:val="0"/>
                <w:sz w:val="18"/>
                <w:szCs w:val="18"/>
              </w:rPr>
              <w:t xml:space="preserve">064.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1,073,156.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1,073,156.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1,777, 307, </w:t>
            </w:r>
            <w:r>
              <w:rPr>
                <w:color w:val="000000"/>
                <w:spacing w:val="0"/>
                <w:w w:val="100"/>
                <w:position w:val="0"/>
                <w:sz w:val="18"/>
                <w:szCs w:val="18"/>
              </w:rPr>
              <w:t xml:space="preserve">220.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1,777, 307, </w:t>
            </w:r>
            <w:r>
              <w:rPr>
                <w:color w:val="000000"/>
                <w:spacing w:val="0"/>
                <w:w w:val="100"/>
                <w:position w:val="0"/>
                <w:sz w:val="18"/>
                <w:szCs w:val="18"/>
              </w:rPr>
              <w:t xml:space="preserve">220.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6,903, 749, </w:t>
            </w:r>
            <w:r>
              <w:rPr>
                <w:color w:val="000000"/>
                <w:spacing w:val="0"/>
                <w:w w:val="100"/>
                <w:position w:val="0"/>
                <w:sz w:val="18"/>
                <w:szCs w:val="18"/>
              </w:rPr>
              <w:t xml:space="preserve">563.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7,156, 900, </w:t>
            </w:r>
            <w:r>
              <w:rPr>
                <w:color w:val="000000"/>
                <w:spacing w:val="0"/>
                <w:w w:val="100"/>
                <w:position w:val="0"/>
                <w:sz w:val="18"/>
                <w:szCs w:val="18"/>
              </w:rPr>
              <w:t xml:space="preserve">365.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253,150,802.3</w:t>
            </w:r>
          </w:p>
        </w:tc>
      </w:tr>
    </w:tbl>
    <w:p>
      <w:pPr>
        <w:widowControl w:val="0"/>
        <w:spacing w:after="239" w:line="1" w:lineRule="exact"/>
      </w:pP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各项目调整情况的说明: 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2213"/>
        <w:gridCol w:w="1896"/>
        <w:gridCol w:w="173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2020年12月31日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2021年1月1日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237,580,990.18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237,580,990.18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3,942, 279, </w:t>
            </w:r>
            <w:r>
              <w:rPr>
                <w:color w:val="000000"/>
                <w:spacing w:val="0"/>
                <w:w w:val="100"/>
                <w:position w:val="0"/>
                <w:sz w:val="18"/>
                <w:szCs w:val="18"/>
              </w:rPr>
              <w:t xml:space="preserve">997. </w:t>
            </w:r>
            <w:r>
              <w:rPr>
                <w:color w:val="000000"/>
                <w:spacing w:val="0"/>
                <w:w w:val="100"/>
                <w:position w:val="0"/>
                <w:sz w:val="18"/>
                <w:szCs w:val="18"/>
              </w:rPr>
              <w:t>60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3,942, 279, </w:t>
            </w:r>
            <w:r>
              <w:rPr>
                <w:color w:val="000000"/>
                <w:spacing w:val="0"/>
                <w:w w:val="100"/>
                <w:position w:val="0"/>
                <w:sz w:val="18"/>
                <w:szCs w:val="18"/>
              </w:rPr>
              <w:t xml:space="preserve">997.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128,339,240.40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125,865,561.69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-2,473,678.71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1,457, 734, </w:t>
            </w:r>
            <w:r>
              <w:rPr>
                <w:color w:val="000000"/>
                <w:spacing w:val="0"/>
                <w:w w:val="100"/>
                <w:position w:val="0"/>
                <w:sz w:val="18"/>
                <w:szCs w:val="18"/>
              </w:rPr>
              <w:t xml:space="preserve">496.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1,457, 734, </w:t>
            </w:r>
            <w:r>
              <w:rPr>
                <w:color w:val="000000"/>
                <w:spacing w:val="0"/>
                <w:w w:val="100"/>
                <w:position w:val="0"/>
                <w:sz w:val="18"/>
                <w:szCs w:val="18"/>
              </w:rPr>
              <w:t xml:space="preserve">496.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8,991,780.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680,000.00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5,796, 614, </w:t>
            </w:r>
            <w:r>
              <w:rPr>
                <w:color w:val="000000"/>
                <w:spacing w:val="0"/>
                <w:w w:val="100"/>
                <w:position w:val="0"/>
                <w:sz w:val="18"/>
                <w:szCs w:val="18"/>
              </w:rPr>
              <w:t xml:space="preserve">725.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5,794, 141, </w:t>
            </w:r>
            <w:r>
              <w:rPr>
                <w:color w:val="000000"/>
                <w:spacing w:val="0"/>
                <w:w w:val="100"/>
                <w:position w:val="0"/>
                <w:sz w:val="18"/>
                <w:szCs w:val="18"/>
              </w:rPr>
              <w:t xml:space="preserve">046.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-2,473,678.71</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508,953,078.23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508,953,078.23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151,850,421.24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151,850,421.24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16,301,566.16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16,301,566.16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190,920,772.88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190,920,772.88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31,060,281.58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31,060,281.58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16,654,503.34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16,654,503.34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22,281,150.47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22,281,150.47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747,101,001.02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938,021,773.9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190,920,772.88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6,543, 715, </w:t>
            </w:r>
            <w:r>
              <w:rPr>
                <w:color w:val="000000"/>
                <w:spacing w:val="0"/>
                <w:w w:val="100"/>
                <w:position w:val="0"/>
                <w:sz w:val="18"/>
                <w:szCs w:val="18"/>
              </w:rPr>
              <w:t xml:space="preserve">726.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6,732, 162, </w:t>
            </w:r>
            <w:r>
              <w:rPr>
                <w:color w:val="000000"/>
                <w:spacing w:val="0"/>
                <w:w w:val="100"/>
                <w:position w:val="0"/>
                <w:sz w:val="18"/>
                <w:szCs w:val="18"/>
              </w:rPr>
              <w:t>820.31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188,447,094.17</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1,021,000,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221,015.77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2,814, </w:t>
            </w:r>
            <w:r>
              <w:rPr>
                <w:color w:val="000000"/>
                <w:spacing w:val="0"/>
                <w:w w:val="100"/>
                <w:position w:val="0"/>
                <w:sz w:val="18"/>
                <w:szCs w:val="18"/>
              </w:rPr>
              <w:t>221,015.77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8,721, </w:t>
            </w:r>
            <w:r>
              <w:rPr>
                <w:color w:val="000000"/>
                <w:spacing w:val="0"/>
                <w:w w:val="100"/>
                <w:position w:val="0"/>
                <w:sz w:val="18"/>
                <w:szCs w:val="18"/>
              </w:rPr>
              <w:t xml:space="preserve">189.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8,721, </w:t>
            </w:r>
            <w:r>
              <w:rPr>
                <w:color w:val="000000"/>
                <w:spacing w:val="0"/>
                <w:w w:val="100"/>
                <w:position w:val="0"/>
                <w:sz w:val="18"/>
                <w:szCs w:val="18"/>
              </w:rPr>
              <w:t xml:space="preserve">189.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87,785,537.74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87,785,537.74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81,745,606.21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81,745,606.21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474,470,390.46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474,470,390.46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1,471,801.68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1,471,801.68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27,122,356.28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60,623,288.82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33,500,932.54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523,271.35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523,271.35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4,515, 589, </w:t>
            </w:r>
            <w:r>
              <w:rPr>
                <w:color w:val="000000"/>
                <w:spacing w:val="0"/>
                <w:w w:val="100"/>
                <w:position w:val="0"/>
                <w:sz w:val="18"/>
                <w:szCs w:val="18"/>
              </w:rPr>
              <w:t xml:space="preserve">366. </w:t>
            </w:r>
            <w:r>
              <w:rPr>
                <w:color w:val="000000"/>
                <w:spacing w:val="0"/>
                <w:w w:val="100"/>
                <w:position w:val="0"/>
                <w:sz w:val="18"/>
                <w:szCs w:val="18"/>
              </w:rPr>
              <w:t>96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4,549, 090, </w:t>
            </w:r>
            <w:r>
              <w:rPr>
                <w:color w:val="000000"/>
                <w:spacing w:val="0"/>
                <w:w w:val="100"/>
                <w:position w:val="0"/>
                <w:sz w:val="18"/>
                <w:szCs w:val="18"/>
              </w:rPr>
              <w:t xml:space="preserve">299. </w:t>
            </w: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33,500,932.54</w:t>
            </w:r>
          </w:p>
        </w:tc>
      </w:tr>
    </w:tbl>
    <w:p>
      <w:pPr>
        <w:spacing w:lineRule="exact" w:line="1"/>
        <w:rPr>
          <w:sz w:val="2"/>
          <w:szCs w:val="2"/>
        </w:rPr>
      </w:pPr>
      <w:r>
        <w:br w:type="page"/>
      </w:r>
    </w:p>
    <w:tbl>
      <w:tblPr>
        <w:tblOverlap w:val="never"/>
        <w:jc w:val="center"/>
        <w:tblLayout w:type="fixed"/>
      </w:tblPr>
      <w:tblGrid>
        <w:gridCol w:w="2990"/>
        <w:gridCol w:w="2213"/>
        <w:gridCol w:w="1896"/>
        <w:gridCol w:w="1738"/>
      </w:tblGrid>
      <w:tr>
        <w:trPr>
          <w:trHeight w:val="288" w:hRule="exact"/>
        </w:trPr>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154,946,161.63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154,946,161.63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65,176,165.63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65,176,165.63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3,203,118.45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3,203, </w:t>
            </w:r>
            <w:r>
              <w:rPr>
                <w:color w:val="000000"/>
                <w:spacing w:val="0"/>
                <w:w w:val="100"/>
                <w:position w:val="0"/>
                <w:sz w:val="18"/>
                <w:szCs w:val="18"/>
              </w:rPr>
              <w:t>118.45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68,379,284.08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223,325,445.71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154,946,161.63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4,583, 968, </w:t>
            </w:r>
            <w:r>
              <w:rPr>
                <w:color w:val="000000"/>
                <w:spacing w:val="0"/>
                <w:w w:val="100"/>
                <w:position w:val="0"/>
                <w:sz w:val="18"/>
                <w:szCs w:val="18"/>
              </w:rPr>
              <w:t>651.04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4,772,415, </w:t>
            </w:r>
            <w:r>
              <w:rPr>
                <w:color w:val="000000"/>
                <w:spacing w:val="0"/>
                <w:w w:val="100"/>
                <w:position w:val="0"/>
                <w:sz w:val="18"/>
                <w:szCs w:val="18"/>
              </w:rPr>
              <w:t>745.21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188,447,094.17</w:t>
            </w:r>
          </w:p>
        </w:tc>
      </w:tr>
      <w:tr>
        <w:trPr>
          <w:trHeight w:val="283" w:hRule="exact"/>
        </w:trPr>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228,581,284.00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228,581,284.00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603,916,361.52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603,916,361.52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20,166,024.00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20,166,024.00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38,543,098.52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38,543,098.52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135,475,082.68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135,475,082.68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973,397,272.38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973,397,272.38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1,959, 747, </w:t>
            </w:r>
            <w:r>
              <w:rPr>
                <w:color w:val="000000"/>
                <w:spacing w:val="0"/>
                <w:w w:val="100"/>
                <w:position w:val="0"/>
                <w:sz w:val="18"/>
                <w:szCs w:val="18"/>
              </w:rPr>
              <w:t xml:space="preserve">075.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1,959, 747, </w:t>
            </w:r>
            <w:r>
              <w:rPr>
                <w:color w:val="000000"/>
                <w:spacing w:val="0"/>
                <w:w w:val="100"/>
                <w:position w:val="0"/>
                <w:sz w:val="18"/>
                <w:szCs w:val="18"/>
              </w:rPr>
              <w:t xml:space="preserve">075.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6,543, 715, </w:t>
            </w:r>
            <w:r>
              <w:rPr>
                <w:color w:val="000000"/>
                <w:spacing w:val="0"/>
                <w:w w:val="100"/>
                <w:position w:val="0"/>
                <w:sz w:val="18"/>
                <w:szCs w:val="18"/>
              </w:rPr>
              <w:t xml:space="preserve">726. </w:t>
            </w: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6,732, 162, </w:t>
            </w:r>
            <w:r>
              <w:rPr>
                <w:color w:val="000000"/>
                <w:spacing w:val="0"/>
                <w:w w:val="100"/>
                <w:position w:val="0"/>
                <w:sz w:val="18"/>
                <w:szCs w:val="18"/>
              </w:rPr>
              <w:t>820.31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188,447,094.17</w:t>
            </w:r>
          </w:p>
        </w:tc>
      </w:tr>
    </w:tbl>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887" w:name="bookmark887"/>
      <w:r>
        <w:rPr>
          <w:b/>
          <w:bCs/>
          <w:color w:val="000000"/>
          <w:spacing w:val="0"/>
          <w:w w:val="100"/>
          <w:position w:val="0"/>
        </w:rPr>
        <w:t>（</w:t>
      </w:r>
      <w:bookmarkEnd w:id="887"/>
      <w:r>
        <w:rPr>
          <w:b/>
          <w:bCs/>
          <w:color w:val="000000"/>
          <w:spacing w:val="0"/>
          <w:w w:val="100"/>
          <w:position w:val="0"/>
        </w:rPr>
        <w:t>4）.</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年起首次执行新租赁准则追溯调整前期比较数据的说明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15"/>
        </w:numPr>
        <w:shd w:val="clear" w:color="auto" w:fill="auto"/>
        <w:bidi w:val="0"/>
        <w:spacing w:before="0" w:after="100" w:line="240" w:lineRule="auto"/>
        <w:ind w:left="0" w:right="0" w:firstLine="0"/>
        <w:jc w:val="left"/>
      </w:pPr>
      <w:bookmarkStart w:id="888" w:name="bookmark888"/>
      <w:bookmarkStart w:id="889" w:name="bookmark889"/>
      <w:bookmarkStart w:id="890" w:name="bookmark890"/>
      <w:bookmarkStart w:id="891" w:name="bookmark891"/>
      <w:bookmarkEnd w:id="890"/>
      <w:r>
        <w:rPr>
          <w:color w:val="000000"/>
          <w:spacing w:val="0"/>
          <w:w w:val="100"/>
          <w:position w:val="0"/>
        </w:rPr>
        <w:t>其他</w:t>
      </w:r>
      <w:bookmarkEnd w:id="888"/>
      <w:bookmarkEnd w:id="889"/>
      <w:bookmarkEnd w:id="8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892" w:name="bookmark892"/>
      <w:r>
        <w:rPr>
          <w:b/>
          <w:bCs/>
          <w:color w:val="000000"/>
          <w:spacing w:val="0"/>
          <w:w w:val="100"/>
          <w:position w:val="0"/>
        </w:rPr>
        <w:t>六</w:t>
      </w:r>
      <w:bookmarkEnd w:id="892"/>
      <w:r>
        <w:rPr>
          <w:b/>
          <w:bCs/>
          <w:color w:val="000000"/>
          <w:spacing w:val="0"/>
          <w:w w:val="100"/>
          <w:position w:val="0"/>
        </w:rPr>
        <w:t>、税项</w:t>
      </w:r>
    </w:p>
    <w:p>
      <w:pPr>
        <w:pStyle w:val="Style5"/>
        <w:keepNext w:val="0"/>
        <w:keepLines w:val="0"/>
        <w:widowControl w:val="0"/>
        <w:numPr>
          <w:ilvl w:val="0"/>
          <w:numId w:val="131"/>
        </w:numPr>
        <w:shd w:val="clear" w:color="auto" w:fill="auto"/>
        <w:bidi w:val="0"/>
        <w:spacing w:before="0" w:after="100" w:line="240" w:lineRule="auto"/>
        <w:ind w:left="0" w:right="0" w:firstLine="0"/>
        <w:jc w:val="left"/>
      </w:pPr>
      <w:bookmarkStart w:id="893" w:name="bookmark893"/>
      <w:bookmarkEnd w:id="893"/>
      <w:r>
        <w:rPr>
          <w:b/>
          <w:bCs/>
          <w:color w:val="000000"/>
          <w:spacing w:val="0"/>
          <w:w w:val="100"/>
          <w:position w:val="0"/>
        </w:rPr>
        <w:t>主要税种及税率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按税法规定计算的销售货物和 应税劳务收入为基础计算销项 税额，在扣除当期允许抵扣的 进项税额后，差额部分为应交 增值税。</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w:t>
            </w:r>
            <w:r>
              <w:rPr>
                <w:color w:val="000000"/>
                <w:spacing w:val="0"/>
                <w:w w:val="100"/>
                <w:position w:val="0"/>
                <w:sz w:val="20"/>
                <w:szCs w:val="20"/>
              </w:rPr>
              <w:t>、</w:t>
            </w:r>
            <w:r>
              <w:rPr>
                <w:color w:val="000000"/>
                <w:spacing w:val="0"/>
                <w:w w:val="100"/>
                <w:position w:val="0"/>
                <w:sz w:val="18"/>
                <w:szCs w:val="18"/>
              </w:rPr>
              <w:t>9.00%</w:t>
            </w:r>
            <w:r>
              <w:rPr>
                <w:color w:val="000000"/>
                <w:spacing w:val="0"/>
                <w:w w:val="100"/>
                <w:position w:val="0"/>
                <w:sz w:val="20"/>
                <w:szCs w:val="20"/>
              </w:rPr>
              <w:t>、</w:t>
            </w:r>
            <w:r>
              <w:rPr>
                <w:color w:val="000000"/>
                <w:spacing w:val="0"/>
                <w:w w:val="100"/>
                <w:position w:val="0"/>
                <w:sz w:val="18"/>
                <w:szCs w:val="18"/>
              </w:rPr>
              <w:t>6.00%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按应缴纳的增值税计征。</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7.00%，5.00%</w:t>
            </w:r>
          </w:p>
        </w:tc>
      </w:tr>
    </w:tbl>
    <w:p>
      <w:pPr>
        <w:spacing w:lineRule="exact" w:line="1"/>
        <w:rPr>
          <w:sz w:val="2"/>
          <w:szCs w:val="2"/>
        </w:rPr>
      </w:pPr>
      <w:r>
        <w:br w:type="page"/>
      </w:r>
    </w:p>
    <w:tbl>
      <w:tblPr>
        <w:tblOverlap w:val="never"/>
        <w:jc w:val="center"/>
        <w:tblLayout w:type="fixed"/>
      </w:tblPr>
      <w:tblGrid>
        <w:gridCol w:w="2717"/>
        <w:gridCol w:w="3067"/>
        <w:gridCol w:w="3053"/>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w:t>
            </w:r>
            <w:r>
              <w:rPr>
                <w:color w:val="000000"/>
                <w:spacing w:val="0"/>
                <w:w w:val="100"/>
                <w:position w:val="0"/>
                <w:sz w:val="20"/>
                <w:szCs w:val="20"/>
              </w:rPr>
              <w:t>、</w:t>
            </w:r>
            <w:r>
              <w:rPr>
                <w:color w:val="000000"/>
                <w:spacing w:val="0"/>
                <w:w w:val="100"/>
                <w:position w:val="0"/>
                <w:sz w:val="18"/>
                <w:szCs w:val="18"/>
              </w:rPr>
              <w:t>20.00%</w:t>
            </w:r>
            <w:r>
              <w:rPr>
                <w:color w:val="000000"/>
                <w:spacing w:val="0"/>
                <w:w w:val="100"/>
                <w:position w:val="0"/>
                <w:sz w:val="20"/>
                <w:szCs w:val="20"/>
              </w:rPr>
              <w:t>、</w:t>
            </w:r>
            <w:r>
              <w:rPr>
                <w:color w:val="000000"/>
                <w:spacing w:val="0"/>
                <w:w w:val="100"/>
                <w:position w:val="0"/>
                <w:sz w:val="18"/>
                <w:szCs w:val="18"/>
              </w:rPr>
              <w:t>15.00%</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按照缴费人应当缴纳广告业流 转税的含税营业额计缴。</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w:t>
            </w:r>
          </w:p>
        </w:tc>
      </w:tr>
    </w:tbl>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根据《财政部、国家税务总局、海关总署关于深化增值税改革有关政策的公告》（财政部、国家 税务总局、海关总署公告</w:t>
      </w:r>
      <w:r>
        <w:rPr>
          <w:color w:val="000000"/>
          <w:spacing w:val="0"/>
          <w:w w:val="100"/>
          <w:position w:val="0"/>
          <w:sz w:val="18"/>
          <w:szCs w:val="18"/>
        </w:rPr>
        <w:t>[2019]39</w:t>
      </w:r>
      <w:r>
        <w:rPr>
          <w:color w:val="000000"/>
          <w:spacing w:val="0"/>
          <w:w w:val="100"/>
          <w:position w:val="0"/>
        </w:rPr>
        <w:t>号）规定，本公司及部分境内子公司作为生产性服务业纳税 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日，按照当期可抵扣进项税额加计</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抵减应纳 税额。根据国家发展改革委等部门印发《关于促进服务业领域困难行业恢复发展的若干政策》的 通知（发改财金</w:t>
      </w:r>
      <w:r>
        <w:rPr>
          <w:color w:val="000000"/>
          <w:spacing w:val="0"/>
          <w:w w:val="100"/>
          <w:position w:val="0"/>
          <w:sz w:val="18"/>
          <w:szCs w:val="18"/>
        </w:rPr>
        <w:t>[2022]271</w:t>
      </w:r>
      <w:r>
        <w:rPr>
          <w:color w:val="000000"/>
          <w:spacing w:val="0"/>
          <w:w w:val="100"/>
          <w:position w:val="0"/>
        </w:rPr>
        <w:t>号），延续实施</w:t>
      </w:r>
      <w:r>
        <w:rPr>
          <w:color w:val="000000"/>
          <w:spacing w:val="0"/>
          <w:w w:val="100"/>
          <w:position w:val="0"/>
          <w:sz w:val="18"/>
          <w:szCs w:val="18"/>
        </w:rPr>
        <w:t>2021</w:t>
      </w:r>
      <w:r>
        <w:rPr>
          <w:color w:val="000000"/>
          <w:spacing w:val="0"/>
          <w:w w:val="100"/>
          <w:position w:val="0"/>
        </w:rPr>
        <w:t>年底到期的服务业增值税加计抵减政策，</w:t>
      </w:r>
      <w:r>
        <w:rPr>
          <w:color w:val="000000"/>
          <w:spacing w:val="0"/>
          <w:w w:val="100"/>
          <w:position w:val="0"/>
          <w:sz w:val="18"/>
          <w:szCs w:val="18"/>
        </w:rPr>
        <w:t xml:space="preserve">2022 </w:t>
      </w:r>
      <w:r>
        <w:rPr>
          <w:color w:val="000000"/>
          <w:spacing w:val="0"/>
          <w:w w:val="100"/>
          <w:position w:val="0"/>
        </w:rPr>
        <w:t>年对生产、生活性服务业纳税人当期可抵扣进项税额分别按</w:t>
      </w:r>
      <w:r>
        <w:rPr>
          <w:color w:val="000000"/>
          <w:spacing w:val="0"/>
          <w:w w:val="100"/>
          <w:position w:val="0"/>
          <w:sz w:val="18"/>
          <w:szCs w:val="18"/>
        </w:rPr>
        <w:t>10.00%</w:t>
      </w:r>
      <w:r>
        <w:rPr>
          <w:color w:val="000000"/>
          <w:spacing w:val="0"/>
          <w:w w:val="100"/>
          <w:position w:val="0"/>
        </w:rPr>
        <w:t>和</w:t>
      </w:r>
      <w:r>
        <w:rPr>
          <w:color w:val="000000"/>
          <w:spacing w:val="0"/>
          <w:w w:val="100"/>
          <w:position w:val="0"/>
          <w:sz w:val="18"/>
          <w:szCs w:val="18"/>
        </w:rPr>
        <w:t>15.00%</w:t>
      </w:r>
      <w:r>
        <w:rPr>
          <w:color w:val="000000"/>
          <w:spacing w:val="0"/>
          <w:w w:val="100"/>
          <w:position w:val="0"/>
        </w:rPr>
        <w:t>加计抵减应纳税 额。</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rPr>
        <w:t>存在不同企业所得税税率纳税主体的，披露情况说明</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华扬联众数字技术股份有限公司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15.00%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驷轩苑（海南）数字技术有限公司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15.00%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北京博大网联信息技术有限公司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上海华扬时尚数字技术有限公司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杭州华扬大浙网络科技有限公司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北京沁燃投资管理有限公司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成都华扬阿佩互动营销有限责任公司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福建华扬盛鼎数字技术有限公司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天津数行营销策划有限公司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上海用宏文化传媒有限公司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懿锦鲤（北京）文化传播有限公司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化醇（厦门）文化传媒有限公司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华扬联众数字技术（厦门）有限公司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栖霞果业（烟台）有限责任公司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京深研（深圳）中医药产业发展有限公司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容呈（北京）影业科技有限公司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深圳数行营销策划有限公司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海南慈俭数字科技有限公司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海南谦盈进出口贸易有限公司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海南华扬世联国际供应链管理有限公司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广州嘉佑云鹰数字科技有限公司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20.00%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天津沁燃一号投资合伙企业（有限合伙）</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900" w:right="0" w:firstLine="0"/>
              <w:jc w:val="both"/>
              <w:rPr>
                <w:sz w:val="18"/>
                <w:szCs w:val="18"/>
              </w:rPr>
            </w:pPr>
            <w:r>
              <w:rPr>
                <w:color w:val="000000"/>
                <w:spacing w:val="0"/>
                <w:w w:val="100"/>
                <w:position w:val="0"/>
                <w:sz w:val="18"/>
                <w:szCs w:val="18"/>
              </w:rPr>
              <w:t>N/A</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知本（天津）创业投资中心（有限合伙）</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900" w:right="0" w:firstLine="0"/>
              <w:jc w:val="both"/>
              <w:rPr>
                <w:sz w:val="18"/>
                <w:szCs w:val="18"/>
              </w:rPr>
            </w:pPr>
            <w:r>
              <w:rPr>
                <w:color w:val="000000"/>
                <w:spacing w:val="0"/>
                <w:w w:val="100"/>
                <w:position w:val="0"/>
                <w:sz w:val="18"/>
                <w:szCs w:val="18"/>
              </w:rPr>
              <w:t>N/A</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(HK) DIGITAL SOLUTION CO., LIMITED</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16.50%</w:t>
            </w:r>
          </w:p>
        </w:tc>
      </w:tr>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UNICLICK (HK) DIGITAL SOLUTION CO.,LIMITED</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16.50%</w:t>
            </w:r>
          </w:p>
        </w:tc>
      </w:tr>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2414" w:val="left"/>
              </w:tabs>
              <w:bidi w:val="0"/>
              <w:spacing w:before="0" w:after="60" w:line="240" w:lineRule="auto"/>
              <w:ind w:left="0" w:right="0" w:firstLine="0"/>
              <w:jc w:val="left"/>
              <w:rPr>
                <w:sz w:val="18"/>
                <w:szCs w:val="18"/>
              </w:rPr>
            </w:pPr>
            <w:r>
              <w:rPr>
                <w:color w:val="000000"/>
                <w:spacing w:val="0"/>
                <w:w w:val="100"/>
                <w:position w:val="0"/>
                <w:sz w:val="18"/>
                <w:szCs w:val="18"/>
              </w:rPr>
              <w:t>HYLINK (USA) DIGITAL</w:t>
              <w:tab/>
              <w:t>SOLUTION</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CO.,LIMITED</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2860" w:right="0" w:firstLine="0"/>
              <w:jc w:val="both"/>
              <w:rPr>
                <w:sz w:val="18"/>
                <w:szCs w:val="18"/>
              </w:rPr>
            </w:pPr>
            <w:r>
              <w:rPr>
                <w:color w:val="000000"/>
                <w:spacing w:val="0"/>
                <w:w w:val="100"/>
                <w:position w:val="0"/>
                <w:sz w:val="18"/>
                <w:szCs w:val="18"/>
              </w:rPr>
              <w:t>8.84%</w:t>
            </w:r>
            <w:r>
              <w:rPr>
                <w:color w:val="000000"/>
                <w:spacing w:val="0"/>
                <w:w w:val="100"/>
                <w:position w:val="0"/>
                <w:sz w:val="20"/>
                <w:szCs w:val="20"/>
              </w:rPr>
              <w:t>、</w:t>
            </w:r>
            <w:r>
              <w:rPr>
                <w:color w:val="000000"/>
                <w:spacing w:val="0"/>
                <w:w w:val="100"/>
                <w:position w:val="0"/>
                <w:sz w:val="18"/>
                <w:szCs w:val="18"/>
              </w:rPr>
              <w:t>21.00%</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2309" w:val="left"/>
              </w:tabs>
              <w:bidi w:val="0"/>
              <w:spacing w:before="0" w:after="0" w:line="240" w:lineRule="auto"/>
              <w:ind w:left="0" w:right="0" w:firstLine="0"/>
              <w:jc w:val="left"/>
              <w:rPr>
                <w:sz w:val="18"/>
                <w:szCs w:val="18"/>
              </w:rPr>
            </w:pPr>
            <w:r>
              <w:rPr>
                <w:color w:val="000000"/>
                <w:spacing w:val="0"/>
                <w:w w:val="100"/>
                <w:position w:val="0"/>
                <w:sz w:val="18"/>
                <w:szCs w:val="18"/>
              </w:rPr>
              <w:t>HYLINK (UK) DIGITAL</w:t>
              <w:tab/>
              <w:t>SOLUTION LIMITED</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19.00%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2309" w:val="left"/>
              </w:tabs>
              <w:bidi w:val="0"/>
              <w:spacing w:before="0" w:after="0" w:line="240" w:lineRule="auto"/>
              <w:ind w:left="0" w:right="0" w:firstLine="0"/>
              <w:jc w:val="left"/>
              <w:rPr>
                <w:sz w:val="18"/>
                <w:szCs w:val="18"/>
              </w:rPr>
            </w:pPr>
            <w:r>
              <w:rPr>
                <w:color w:val="000000"/>
                <w:spacing w:val="0"/>
                <w:w w:val="100"/>
                <w:position w:val="0"/>
                <w:sz w:val="18"/>
                <w:szCs w:val="18"/>
              </w:rPr>
              <w:t>HYLINK (FR) DIGITAL</w:t>
              <w:tab/>
              <w:t>SOLUTION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28.00%</w:t>
            </w:r>
          </w:p>
        </w:tc>
      </w:tr>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2309" w:val="left"/>
              </w:tabs>
              <w:bidi w:val="0"/>
              <w:spacing w:before="0" w:after="60" w:line="240" w:lineRule="auto"/>
              <w:ind w:left="0" w:right="0" w:firstLine="0"/>
              <w:jc w:val="left"/>
              <w:rPr>
                <w:sz w:val="18"/>
                <w:szCs w:val="18"/>
              </w:rPr>
            </w:pPr>
            <w:r>
              <w:rPr>
                <w:color w:val="000000"/>
                <w:spacing w:val="0"/>
                <w:w w:val="100"/>
                <w:position w:val="0"/>
                <w:sz w:val="18"/>
                <w:szCs w:val="18"/>
              </w:rPr>
              <w:t>HYLINK (DE) DIGITAL</w:t>
              <w:tab/>
              <w:t>SOLUTION GMBH,</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MUNICH</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15.00%</w:t>
            </w:r>
            <w:r>
              <w:rPr>
                <w:color w:val="000000"/>
                <w:spacing w:val="0"/>
                <w:w w:val="100"/>
                <w:position w:val="0"/>
                <w:sz w:val="20"/>
                <w:szCs w:val="20"/>
              </w:rPr>
              <w:t>、</w:t>
            </w:r>
            <w:r>
              <w:rPr>
                <w:color w:val="000000"/>
                <w:spacing w:val="0"/>
                <w:w w:val="100"/>
                <w:position w:val="0"/>
                <w:sz w:val="18"/>
                <w:szCs w:val="18"/>
              </w:rPr>
              <w:t>5.50%</w:t>
            </w:r>
            <w:r>
              <w:rPr>
                <w:color w:val="000000"/>
                <w:spacing w:val="0"/>
                <w:w w:val="100"/>
                <w:position w:val="0"/>
                <w:sz w:val="20"/>
                <w:szCs w:val="20"/>
              </w:rPr>
              <w:t>、</w:t>
            </w:r>
            <w:r>
              <w:rPr>
                <w:color w:val="000000"/>
                <w:spacing w:val="0"/>
                <w:w w:val="100"/>
                <w:position w:val="0"/>
                <w:sz w:val="18"/>
                <w:szCs w:val="18"/>
              </w:rPr>
              <w:t xml:space="preserve">17. </w:t>
            </w:r>
            <w:r>
              <w:rPr>
                <w:color w:val="000000"/>
                <w:spacing w:val="0"/>
                <w:w w:val="100"/>
                <w:position w:val="0"/>
                <w:sz w:val="18"/>
                <w:szCs w:val="18"/>
              </w:rPr>
              <w:t>15%</w:t>
            </w:r>
          </w:p>
        </w:tc>
      </w:tr>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2626" w:val="left"/>
              </w:tabs>
              <w:bidi w:val="0"/>
              <w:spacing w:before="0" w:after="40" w:line="240" w:lineRule="auto"/>
              <w:ind w:left="0" w:right="0" w:firstLine="0"/>
              <w:jc w:val="left"/>
              <w:rPr>
                <w:sz w:val="18"/>
                <w:szCs w:val="18"/>
              </w:rPr>
            </w:pPr>
            <w:r>
              <w:rPr>
                <w:color w:val="000000"/>
                <w:spacing w:val="0"/>
                <w:w w:val="100"/>
                <w:position w:val="0"/>
                <w:sz w:val="18"/>
                <w:szCs w:val="18"/>
              </w:rPr>
              <w:t>HYLINK (JAPAN) DIGITAL</w:t>
              <w:tab/>
              <w:t>SOLUTION CO.,</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LTD.</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2860" w:right="0" w:firstLine="0"/>
              <w:jc w:val="both"/>
              <w:rPr>
                <w:sz w:val="18"/>
                <w:szCs w:val="18"/>
              </w:rPr>
            </w:pPr>
            <w:r>
              <w:rPr>
                <w:color w:val="000000"/>
                <w:spacing w:val="0"/>
                <w:w w:val="100"/>
                <w:position w:val="0"/>
                <w:sz w:val="18"/>
                <w:szCs w:val="18"/>
              </w:rPr>
              <w:t>4.00%</w:t>
            </w:r>
            <w:r>
              <w:rPr>
                <w:color w:val="000000"/>
                <w:spacing w:val="0"/>
                <w:w w:val="100"/>
                <w:position w:val="0"/>
                <w:sz w:val="20"/>
                <w:szCs w:val="20"/>
              </w:rPr>
              <w:t>、</w:t>
            </w:r>
            <w:r>
              <w:rPr>
                <w:color w:val="000000"/>
                <w:spacing w:val="0"/>
                <w:w w:val="100"/>
                <w:position w:val="0"/>
                <w:sz w:val="18"/>
                <w:szCs w:val="18"/>
              </w:rPr>
              <w:t xml:space="preserve">23. </w:t>
            </w:r>
            <w:r>
              <w:rPr>
                <w:color w:val="000000"/>
                <w:spacing w:val="0"/>
                <w:w w:val="100"/>
                <w:position w:val="0"/>
                <w:sz w:val="18"/>
                <w:szCs w:val="18"/>
              </w:rPr>
              <w:t>40%</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KOREA INC.</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25.00%</w:t>
            </w:r>
          </w:p>
        </w:tc>
      </w:tr>
    </w:tbl>
    <w:tbl>
      <w:tblPr>
        <w:tblOverlap w:val="never"/>
        <w:jc w:val="center"/>
        <w:tblLayout w:type="fixed"/>
      </w:tblPr>
      <w:tblGrid>
        <w:gridCol w:w="2794"/>
        <w:gridCol w:w="1699"/>
        <w:gridCol w:w="4344"/>
      </w:tblGrid>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DIGITAL SOLUTIONS</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ITALY</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r>
              <w:rPr>
                <w:color w:val="000000"/>
                <w:spacing w:val="0"/>
                <w:w w:val="100"/>
                <w:position w:val="0"/>
                <w:sz w:val="20"/>
                <w:szCs w:val="20"/>
              </w:rPr>
              <w:t>、</w:t>
            </w:r>
            <w:r>
              <w:rPr>
                <w:color w:val="000000"/>
                <w:spacing w:val="0"/>
                <w:w w:val="100"/>
                <w:position w:val="0"/>
                <w:sz w:val="18"/>
                <w:szCs w:val="18"/>
              </w:rPr>
              <w:t>3.90%</w:t>
            </w:r>
          </w:p>
        </w:tc>
      </w:tr>
      <w:tr>
        <w:trPr>
          <w:trHeight w:val="298"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其他纳入合并范围内子公司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w:t>
            </w:r>
          </w:p>
        </w:tc>
      </w:tr>
    </w:tbl>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本公司之子公司 </w:t>
      </w:r>
      <w:r>
        <w:rPr>
          <w:color w:val="000000"/>
          <w:spacing w:val="0"/>
          <w:w w:val="100"/>
          <w:position w:val="0"/>
          <w:sz w:val="18"/>
          <w:szCs w:val="18"/>
        </w:rPr>
        <w:t>HYLINK (HK) DIGITAL SOLUTION CO.,LIMITED</w:t>
      </w:r>
      <w:r>
        <w:rPr>
          <w:color w:val="000000"/>
          <w:spacing w:val="0"/>
          <w:w w:val="100"/>
          <w:position w:val="0"/>
          <w:sz w:val="20"/>
          <w:szCs w:val="20"/>
        </w:rPr>
        <w:t>、</w:t>
      </w:r>
      <w:r>
        <w:rPr>
          <w:color w:val="000000"/>
          <w:spacing w:val="0"/>
          <w:w w:val="100"/>
          <w:position w:val="0"/>
          <w:sz w:val="18"/>
          <w:szCs w:val="18"/>
        </w:rPr>
        <w:t>UNICLICK (HK) DIGITAL</w:t>
      </w:r>
    </w:p>
    <w:p>
      <w:pPr>
        <w:pStyle w:val="Style2"/>
        <w:keepNext w:val="0"/>
        <w:keepLines w:val="0"/>
        <w:widowControl w:val="0"/>
        <w:shd w:val="clear" w:color="auto" w:fill="auto"/>
        <w:bidi w:val="0"/>
        <w:spacing w:before="0" w:after="40" w:line="271" w:lineRule="exact"/>
        <w:ind w:left="0" w:right="0" w:firstLine="0"/>
        <w:jc w:val="left"/>
        <w:rPr>
          <w:sz w:val="20"/>
          <w:szCs w:val="20"/>
        </w:rPr>
      </w:pPr>
      <w:r>
        <w:rPr>
          <w:color w:val="000000"/>
          <w:spacing w:val="0"/>
          <w:w w:val="100"/>
          <w:position w:val="0"/>
          <w:sz w:val="18"/>
          <w:szCs w:val="18"/>
        </w:rPr>
        <w:t>SOLUTION., LIMITED</w:t>
      </w:r>
      <w:r>
        <w:rPr>
          <w:color w:val="000000"/>
          <w:spacing w:val="0"/>
          <w:w w:val="100"/>
          <w:position w:val="0"/>
          <w:sz w:val="20"/>
          <w:szCs w:val="20"/>
        </w:rPr>
        <w:t>系在香港注册成立，按照香港特别行政区《税务条例》的规定需申报缴纳利 得税，利得税税率为</w:t>
      </w:r>
      <w:r>
        <w:rPr>
          <w:color w:val="000000"/>
          <w:spacing w:val="0"/>
          <w:w w:val="100"/>
          <w:position w:val="0"/>
          <w:sz w:val="18"/>
          <w:szCs w:val="18"/>
        </w:rPr>
        <w:t xml:space="preserve">16. </w:t>
      </w:r>
      <w:r>
        <w:rPr>
          <w:color w:val="000000"/>
          <w:spacing w:val="0"/>
          <w:w w:val="100"/>
          <w:position w:val="0"/>
          <w:sz w:val="18"/>
          <w:szCs w:val="18"/>
        </w:rPr>
        <w:t>50%</w:t>
      </w:r>
      <w:r>
        <w:rPr>
          <w:color w:val="000000"/>
          <w:spacing w:val="0"/>
          <w:w w:val="100"/>
          <w:position w:val="0"/>
          <w:sz w:val="20"/>
          <w:szCs w:val="20"/>
        </w:rPr>
        <w:t>。子公司</w:t>
      </w:r>
      <w:r>
        <w:rPr>
          <w:color w:val="000000"/>
          <w:spacing w:val="0"/>
          <w:w w:val="100"/>
          <w:position w:val="0"/>
          <w:sz w:val="18"/>
          <w:szCs w:val="18"/>
        </w:rPr>
        <w:t>HYLINK（UK）DIGITAL SOLUTION LIMITED</w:t>
      </w:r>
      <w:r>
        <w:rPr>
          <w:color w:val="000000"/>
          <w:spacing w:val="0"/>
          <w:w w:val="100"/>
          <w:position w:val="0"/>
          <w:sz w:val="20"/>
          <w:szCs w:val="20"/>
        </w:rPr>
        <w:t>系在英国注册成 立，适用的所得税税率为</w:t>
      </w:r>
      <w:r>
        <w:rPr>
          <w:color w:val="000000"/>
          <w:spacing w:val="0"/>
          <w:w w:val="100"/>
          <w:position w:val="0"/>
          <w:sz w:val="18"/>
          <w:szCs w:val="18"/>
        </w:rPr>
        <w:t>19.00%</w:t>
      </w:r>
      <w:r>
        <w:rPr>
          <w:color w:val="000000"/>
          <w:spacing w:val="0"/>
          <w:w w:val="100"/>
          <w:position w:val="0"/>
          <w:sz w:val="20"/>
          <w:szCs w:val="20"/>
        </w:rPr>
        <w:t>。子公司</w:t>
      </w:r>
      <w:r>
        <w:rPr>
          <w:color w:val="000000"/>
          <w:spacing w:val="0"/>
          <w:w w:val="100"/>
          <w:position w:val="0"/>
          <w:sz w:val="18"/>
          <w:szCs w:val="18"/>
        </w:rPr>
        <w:t>HYLINK（USA）DIGITAL SOLUTION CO.,LIMITED</w:t>
      </w:r>
      <w:r>
        <w:rPr>
          <w:color w:val="000000"/>
          <w:spacing w:val="0"/>
          <w:w w:val="100"/>
          <w:position w:val="0"/>
          <w:sz w:val="20"/>
          <w:szCs w:val="20"/>
        </w:rPr>
        <w:t>在美 国注册成立，其目前适用的州所得税税率、联邦所得税税率分别为</w:t>
      </w:r>
      <w:r>
        <w:rPr>
          <w:color w:val="000000"/>
          <w:spacing w:val="0"/>
          <w:w w:val="100"/>
          <w:position w:val="0"/>
          <w:sz w:val="18"/>
          <w:szCs w:val="18"/>
        </w:rPr>
        <w:t>8.84%</w:t>
      </w:r>
      <w:r>
        <w:rPr>
          <w:color w:val="000000"/>
          <w:spacing w:val="0"/>
          <w:w w:val="100"/>
          <w:position w:val="0"/>
          <w:sz w:val="20"/>
          <w:szCs w:val="20"/>
        </w:rPr>
        <w:t>、</w:t>
      </w:r>
      <w:r>
        <w:rPr>
          <w:color w:val="000000"/>
          <w:spacing w:val="0"/>
          <w:w w:val="100"/>
          <w:position w:val="0"/>
          <w:sz w:val="18"/>
          <w:szCs w:val="18"/>
        </w:rPr>
        <w:t>21.00%</w:t>
      </w:r>
      <w:r>
        <w:rPr>
          <w:color w:val="000000"/>
          <w:spacing w:val="0"/>
          <w:w w:val="100"/>
          <w:position w:val="0"/>
          <w:sz w:val="20"/>
          <w:szCs w:val="20"/>
        </w:rPr>
        <w:t xml:space="preserve">。子公司 </w:t>
      </w:r>
      <w:r>
        <w:rPr>
          <w:color w:val="000000"/>
          <w:spacing w:val="0"/>
          <w:w w:val="100"/>
          <w:position w:val="0"/>
          <w:sz w:val="18"/>
          <w:szCs w:val="18"/>
        </w:rPr>
        <w:t>HYLINK （FR）DIGITAL SOLUTION</w:t>
      </w:r>
      <w:r>
        <w:rPr>
          <w:color w:val="000000"/>
          <w:spacing w:val="0"/>
          <w:w w:val="100"/>
          <w:position w:val="0"/>
          <w:sz w:val="20"/>
          <w:szCs w:val="20"/>
        </w:rPr>
        <w:t>系在法国注册成立，适用的所得税税率为</w:t>
      </w:r>
      <w:r>
        <w:rPr>
          <w:color w:val="000000"/>
          <w:spacing w:val="0"/>
          <w:w w:val="100"/>
          <w:position w:val="0"/>
          <w:sz w:val="18"/>
          <w:szCs w:val="18"/>
        </w:rPr>
        <w:t>28.00%</w:t>
      </w:r>
      <w:r>
        <w:rPr>
          <w:color w:val="000000"/>
          <w:spacing w:val="0"/>
          <w:w w:val="100"/>
          <w:position w:val="0"/>
          <w:sz w:val="20"/>
          <w:szCs w:val="20"/>
        </w:rPr>
        <w:t xml:space="preserve">。子公司 </w:t>
      </w:r>
      <w:r>
        <w:rPr>
          <w:color w:val="000000"/>
          <w:spacing w:val="0"/>
          <w:w w:val="100"/>
          <w:position w:val="0"/>
          <w:sz w:val="18"/>
          <w:szCs w:val="18"/>
        </w:rPr>
        <w:t>HYLINK （DE） DIGITAL SOLUTION GMBH, MUNICH</w:t>
      </w:r>
      <w:r>
        <w:rPr>
          <w:color w:val="000000"/>
          <w:spacing w:val="0"/>
          <w:w w:val="100"/>
          <w:position w:val="0"/>
          <w:sz w:val="20"/>
          <w:szCs w:val="20"/>
        </w:rPr>
        <w:t xml:space="preserve">系在德国注册成立，适用的公司税税率为 </w:t>
      </w:r>
      <w:r>
        <w:rPr>
          <w:color w:val="000000"/>
          <w:spacing w:val="0"/>
          <w:w w:val="100"/>
          <w:position w:val="0"/>
          <w:sz w:val="18"/>
          <w:szCs w:val="18"/>
        </w:rPr>
        <w:t>15.00%</w:t>
      </w:r>
      <w:r>
        <w:rPr>
          <w:color w:val="000000"/>
          <w:spacing w:val="0"/>
          <w:w w:val="100"/>
          <w:position w:val="0"/>
          <w:sz w:val="20"/>
          <w:szCs w:val="20"/>
        </w:rPr>
        <w:t>，团结税为公司税的</w:t>
      </w:r>
      <w:r>
        <w:rPr>
          <w:color w:val="000000"/>
          <w:spacing w:val="0"/>
          <w:w w:val="100"/>
          <w:position w:val="0"/>
          <w:sz w:val="18"/>
          <w:szCs w:val="18"/>
        </w:rPr>
        <w:t>5.50%，</w:t>
      </w:r>
      <w:r>
        <w:rPr>
          <w:color w:val="000000"/>
          <w:spacing w:val="0"/>
          <w:w w:val="100"/>
          <w:position w:val="0"/>
          <w:sz w:val="20"/>
          <w:szCs w:val="20"/>
        </w:rPr>
        <w:t>营业税税率为</w:t>
      </w:r>
      <w:r>
        <w:rPr>
          <w:color w:val="000000"/>
          <w:spacing w:val="0"/>
          <w:w w:val="100"/>
          <w:position w:val="0"/>
          <w:sz w:val="18"/>
          <w:szCs w:val="18"/>
        </w:rPr>
        <w:t>17.15%</w:t>
      </w:r>
      <w:r>
        <w:rPr>
          <w:color w:val="000000"/>
          <w:spacing w:val="0"/>
          <w:w w:val="100"/>
          <w:position w:val="0"/>
          <w:sz w:val="20"/>
          <w:szCs w:val="20"/>
        </w:rPr>
        <w:t>，公司税、营业税均以税前利润为缴纳 基数。子公司华扬联众（日本）数字技术株式会社系在日本注册成立，法人税率</w:t>
      </w:r>
      <w:r>
        <w:rPr>
          <w:color w:val="000000"/>
          <w:spacing w:val="0"/>
          <w:w w:val="100"/>
          <w:position w:val="0"/>
          <w:sz w:val="18"/>
          <w:szCs w:val="18"/>
        </w:rPr>
        <w:t>23.40%，</w:t>
      </w:r>
      <w:r>
        <w:rPr>
          <w:color w:val="000000"/>
          <w:spacing w:val="0"/>
          <w:w w:val="100"/>
          <w:position w:val="0"/>
          <w:sz w:val="20"/>
          <w:szCs w:val="20"/>
        </w:rPr>
        <w:t>地方 法人税率为</w:t>
      </w:r>
      <w:r>
        <w:rPr>
          <w:color w:val="000000"/>
          <w:spacing w:val="0"/>
          <w:w w:val="100"/>
          <w:position w:val="0"/>
          <w:sz w:val="18"/>
          <w:szCs w:val="18"/>
        </w:rPr>
        <w:t>4.00%</w:t>
      </w:r>
      <w:r>
        <w:rPr>
          <w:color w:val="000000"/>
          <w:spacing w:val="0"/>
          <w:w w:val="100"/>
          <w:position w:val="0"/>
          <w:sz w:val="20"/>
          <w:szCs w:val="20"/>
        </w:rPr>
        <w:t>。子公司</w:t>
      </w:r>
      <w:r>
        <w:rPr>
          <w:color w:val="000000"/>
          <w:spacing w:val="0"/>
          <w:w w:val="100"/>
          <w:position w:val="0"/>
          <w:sz w:val="18"/>
          <w:szCs w:val="18"/>
        </w:rPr>
        <w:t>HYLINK DIGITAL SOLUTION ITALY</w:t>
      </w:r>
      <w:r>
        <w:rPr>
          <w:color w:val="000000"/>
          <w:spacing w:val="0"/>
          <w:w w:val="100"/>
          <w:position w:val="0"/>
          <w:sz w:val="20"/>
          <w:szCs w:val="20"/>
        </w:rPr>
        <w:t>系在意大利注册成立，公司所得税 率</w:t>
      </w:r>
      <w:r>
        <w:rPr>
          <w:color w:val="000000"/>
          <w:spacing w:val="0"/>
          <w:w w:val="100"/>
          <w:position w:val="0"/>
          <w:sz w:val="18"/>
          <w:szCs w:val="18"/>
        </w:rPr>
        <w:t xml:space="preserve">24. </w:t>
      </w:r>
      <w:r>
        <w:rPr>
          <w:color w:val="000000"/>
          <w:spacing w:val="0"/>
          <w:w w:val="100"/>
          <w:position w:val="0"/>
          <w:sz w:val="18"/>
          <w:szCs w:val="18"/>
        </w:rPr>
        <w:t>00%</w:t>
      </w:r>
      <w:r>
        <w:rPr>
          <w:color w:val="000000"/>
          <w:spacing w:val="0"/>
          <w:w w:val="100"/>
          <w:position w:val="0"/>
          <w:sz w:val="20"/>
          <w:szCs w:val="20"/>
        </w:rPr>
        <w:t>，地区生产税</w:t>
      </w:r>
      <w:r>
        <w:rPr>
          <w:color w:val="000000"/>
          <w:spacing w:val="0"/>
          <w:w w:val="100"/>
          <w:position w:val="0"/>
          <w:sz w:val="18"/>
          <w:szCs w:val="18"/>
        </w:rPr>
        <w:t>3.90%</w:t>
      </w:r>
      <w:r>
        <w:rPr>
          <w:color w:val="000000"/>
          <w:spacing w:val="0"/>
          <w:w w:val="100"/>
          <w:position w:val="0"/>
          <w:sz w:val="20"/>
          <w:szCs w:val="20"/>
        </w:rPr>
        <w:t>。</w:t>
      </w:r>
    </w:p>
    <w:p>
      <w:pPr>
        <w:pStyle w:val="Style21"/>
        <w:keepNext/>
        <w:keepLines/>
        <w:widowControl w:val="0"/>
        <w:numPr>
          <w:ilvl w:val="0"/>
          <w:numId w:val="131"/>
        </w:numPr>
        <w:shd w:val="clear" w:color="auto" w:fill="auto"/>
        <w:tabs>
          <w:tab w:pos="420" w:val="left"/>
        </w:tabs>
        <w:bidi w:val="0"/>
        <w:spacing w:before="0" w:after="40" w:line="273"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税收优惠</w:t>
      </w:r>
      <w:bookmarkEnd w:id="894"/>
      <w:bookmarkEnd w:id="895"/>
      <w:bookmarkEnd w:id="897"/>
    </w:p>
    <w:p>
      <w:pPr>
        <w:pStyle w:val="Style5"/>
        <w:keepNext w:val="0"/>
        <w:keepLines w:val="0"/>
        <w:widowControl w:val="0"/>
        <w:shd w:val="clear" w:color="auto" w:fill="auto"/>
        <w:tabs>
          <w:tab w:pos="814" w:val="left"/>
        </w:tabs>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tabs>
          <w:tab w:pos="863" w:val="left"/>
        </w:tabs>
        <w:bidi w:val="0"/>
        <w:spacing w:before="0" w:after="0" w:line="273" w:lineRule="exact"/>
        <w:ind w:left="0" w:right="0" w:firstLine="44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1）</w:t>
        <w:tab/>
      </w:r>
      <w:r>
        <w:rPr>
          <w:color w:val="000000"/>
          <w:spacing w:val="0"/>
          <w:w w:val="100"/>
          <w:position w:val="0"/>
        </w:rPr>
        <w:t>企业所得税</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日取得北京市科学技术委员会、北京市财政局、国家税务总局北 京市税务局共同颁发的高新技术企业证书，根据《国家税务总局关于实施高新技术企业所得税优 惠有关问题的通知》（国税函</w:t>
      </w:r>
      <w:r>
        <w:rPr>
          <w:color w:val="000000"/>
          <w:spacing w:val="0"/>
          <w:w w:val="100"/>
          <w:position w:val="0"/>
          <w:sz w:val="18"/>
          <w:szCs w:val="18"/>
        </w:rPr>
        <w:t>[2009]203</w:t>
      </w:r>
      <w:r>
        <w:rPr>
          <w:color w:val="000000"/>
          <w:spacing w:val="0"/>
          <w:w w:val="100"/>
          <w:position w:val="0"/>
        </w:rPr>
        <w:t>号）规定，本公司自</w:t>
      </w:r>
      <w:r>
        <w:rPr>
          <w:color w:val="000000"/>
          <w:spacing w:val="0"/>
          <w:w w:val="100"/>
          <w:position w:val="0"/>
          <w:sz w:val="18"/>
          <w:szCs w:val="18"/>
        </w:rPr>
        <w:t>2021</w:t>
      </w:r>
      <w:r>
        <w:rPr>
          <w:color w:val="000000"/>
          <w:spacing w:val="0"/>
          <w:w w:val="100"/>
          <w:position w:val="0"/>
        </w:rPr>
        <w:t>年度至</w:t>
      </w:r>
      <w:r>
        <w:rPr>
          <w:color w:val="000000"/>
          <w:spacing w:val="0"/>
          <w:w w:val="100"/>
          <w:position w:val="0"/>
          <w:sz w:val="18"/>
          <w:szCs w:val="18"/>
        </w:rPr>
        <w:t>2023</w:t>
      </w:r>
      <w:r>
        <w:rPr>
          <w:color w:val="000000"/>
          <w:spacing w:val="0"/>
          <w:w w:val="100"/>
          <w:position w:val="0"/>
        </w:rPr>
        <w:t>年度，适用</w:t>
      </w:r>
      <w:r>
        <w:rPr>
          <w:color w:val="000000"/>
          <w:spacing w:val="0"/>
          <w:w w:val="100"/>
          <w:position w:val="0"/>
          <w:sz w:val="18"/>
          <w:szCs w:val="18"/>
        </w:rPr>
        <w:t xml:space="preserve">15% </w:t>
      </w:r>
      <w:r>
        <w:rPr>
          <w:color w:val="000000"/>
          <w:spacing w:val="0"/>
          <w:w w:val="100"/>
          <w:position w:val="0"/>
        </w:rPr>
        <w:t>的企业所得税优惠税率。</w:t>
      </w:r>
    </w:p>
    <w:p>
      <w:pPr>
        <w:pStyle w:val="Style5"/>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 xml:space="preserve">根据财政部、税务总局制发《关于海南自由贸易港企业所得税优惠政策的通知》（财税 </w:t>
      </w:r>
      <w:r>
        <w:rPr>
          <w:color w:val="000000"/>
          <w:spacing w:val="0"/>
          <w:w w:val="100"/>
          <w:position w:val="0"/>
          <w:sz w:val="18"/>
          <w:szCs w:val="18"/>
        </w:rPr>
        <w:t>[2020]31</w:t>
      </w:r>
      <w:r>
        <w:rPr>
          <w:color w:val="000000"/>
          <w:spacing w:val="0"/>
          <w:w w:val="100"/>
          <w:position w:val="0"/>
        </w:rPr>
        <w:t>号）规定：对注册在海南自由贸易港并实质性运营的鼓励类产业企业，减按</w:t>
      </w:r>
      <w:r>
        <w:rPr>
          <w:color w:val="000000"/>
          <w:spacing w:val="0"/>
          <w:w w:val="100"/>
          <w:position w:val="0"/>
          <w:sz w:val="18"/>
          <w:szCs w:val="18"/>
        </w:rPr>
        <w:t>15%</w:t>
      </w:r>
      <w:r>
        <w:rPr>
          <w:color w:val="000000"/>
          <w:spacing w:val="0"/>
          <w:w w:val="100"/>
          <w:position w:val="0"/>
        </w:rPr>
        <w:t>的税率 征收企业所得税。本公司之子公司驷轩苑（海南）数字技术有限公司符合鼓励类产业企业条件， 适用</w:t>
      </w:r>
      <w:r>
        <w:rPr>
          <w:color w:val="000000"/>
          <w:spacing w:val="0"/>
          <w:w w:val="100"/>
          <w:position w:val="0"/>
          <w:sz w:val="18"/>
          <w:szCs w:val="18"/>
        </w:rPr>
        <w:t>15%</w:t>
      </w:r>
      <w:r>
        <w:rPr>
          <w:color w:val="000000"/>
          <w:spacing w:val="0"/>
          <w:w w:val="100"/>
          <w:position w:val="0"/>
        </w:rPr>
        <w:t>的企业所得税优惠税率。</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根据《财政部税务总局关于实施小微企业普惠性税收减免政策的通知》（财税</w:t>
      </w:r>
      <w:r>
        <w:rPr>
          <w:color w:val="000000"/>
          <w:spacing w:val="0"/>
          <w:w w:val="100"/>
          <w:position w:val="0"/>
          <w:sz w:val="18"/>
          <w:szCs w:val="18"/>
        </w:rPr>
        <w:t xml:space="preserve">[2019]13 </w:t>
      </w:r>
      <w:r>
        <w:rPr>
          <w:color w:val="000000"/>
          <w:spacing w:val="0"/>
          <w:w w:val="100"/>
          <w:position w:val="0"/>
        </w:rPr>
        <w:t>号）、《国家税务总局关于实施小型微利企业普惠性所得税减免政策有关问题的公告》（国家税 务总局公告</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2</w:t>
      </w:r>
      <w:r>
        <w:rPr>
          <w:color w:val="000000"/>
          <w:spacing w:val="0"/>
          <w:w w:val="100"/>
          <w:position w:val="0"/>
        </w:rPr>
        <w:t>号）规定：自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 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 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 按</w:t>
      </w:r>
      <w:r>
        <w:rPr>
          <w:color w:val="000000"/>
          <w:spacing w:val="0"/>
          <w:w w:val="100"/>
          <w:position w:val="0"/>
          <w:sz w:val="18"/>
          <w:szCs w:val="18"/>
        </w:rPr>
        <w:t>20%</w:t>
      </w:r>
      <w:r>
        <w:rPr>
          <w:color w:val="000000"/>
          <w:spacing w:val="0"/>
          <w:w w:val="100"/>
          <w:position w:val="0"/>
        </w:rPr>
        <w:t>的税率缴纳企业所得税。根据《国家税务总局关于落实支持小型微利企业和个体工商户发 展所得税优惠政策有关事项的公告》（国家税务总局公告</w:t>
      </w:r>
      <w:r>
        <w:rPr>
          <w:color w:val="000000"/>
          <w:spacing w:val="0"/>
          <w:w w:val="100"/>
          <w:position w:val="0"/>
          <w:sz w:val="18"/>
          <w:szCs w:val="18"/>
        </w:rPr>
        <w:t>2021</w:t>
      </w:r>
      <w:r>
        <w:rPr>
          <w:color w:val="000000"/>
          <w:spacing w:val="0"/>
          <w:w w:val="100"/>
          <w:position w:val="0"/>
        </w:rPr>
        <w:t>年第</w:t>
      </w:r>
      <w:r>
        <w:rPr>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w:t>
      </w:r>
      <w:r>
        <w:rPr>
          <w:color w:val="000000"/>
          <w:spacing w:val="0"/>
          <w:w w:val="100"/>
          <w:position w:val="0"/>
        </w:rPr>
        <w:t>对小型微利企业年 应纳税所得额不超过</w:t>
      </w:r>
      <w:r>
        <w:rPr>
          <w:color w:val="000000"/>
          <w:spacing w:val="0"/>
          <w:w w:val="100"/>
          <w:position w:val="0"/>
          <w:sz w:val="18"/>
          <w:szCs w:val="18"/>
        </w:rPr>
        <w:t>100</w:t>
      </w:r>
      <w:r>
        <w:rPr>
          <w:color w:val="000000"/>
          <w:spacing w:val="0"/>
          <w:w w:val="100"/>
          <w:position w:val="0"/>
        </w:rPr>
        <w:t>万元的部分，自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日，减按</w:t>
      </w:r>
      <w:r>
        <w:rPr>
          <w:color w:val="000000"/>
          <w:spacing w:val="0"/>
          <w:w w:val="100"/>
          <w:position w:val="0"/>
          <w:sz w:val="18"/>
          <w:szCs w:val="18"/>
        </w:rPr>
        <w:t>12.5%</w:t>
      </w:r>
      <w:r>
        <w:rPr>
          <w:color w:val="000000"/>
          <w:spacing w:val="0"/>
          <w:w w:val="100"/>
          <w:position w:val="0"/>
        </w:rPr>
        <w:t>计 入应纳税所得额，按</w:t>
      </w:r>
      <w:r>
        <w:rPr>
          <w:color w:val="000000"/>
          <w:spacing w:val="0"/>
          <w:w w:val="100"/>
          <w:position w:val="0"/>
          <w:sz w:val="18"/>
          <w:szCs w:val="18"/>
        </w:rPr>
        <w:t>20%</w:t>
      </w:r>
      <w:r>
        <w:rPr>
          <w:color w:val="000000"/>
          <w:spacing w:val="0"/>
          <w:w w:val="100"/>
          <w:position w:val="0"/>
        </w:rPr>
        <w:t>的税率缴纳企业所得税。本公司有</w:t>
      </w:r>
      <w:r>
        <w:rPr>
          <w:color w:val="000000"/>
          <w:spacing w:val="0"/>
          <w:w w:val="100"/>
          <w:position w:val="0"/>
          <w:sz w:val="18"/>
          <w:szCs w:val="18"/>
        </w:rPr>
        <w:t>19</w:t>
      </w:r>
      <w:r>
        <w:rPr>
          <w:color w:val="000000"/>
          <w:spacing w:val="0"/>
          <w:w w:val="100"/>
          <w:position w:val="0"/>
        </w:rPr>
        <w:t>家子公司符合小型微利企业认定 条件，享受上述税收优惠政策。</w:t>
      </w:r>
    </w:p>
    <w:p>
      <w:pPr>
        <w:pStyle w:val="Style5"/>
        <w:keepNext w:val="0"/>
        <w:keepLines w:val="0"/>
        <w:widowControl w:val="0"/>
        <w:shd w:val="clear" w:color="auto" w:fill="auto"/>
        <w:tabs>
          <w:tab w:pos="863" w:val="left"/>
        </w:tabs>
        <w:bidi w:val="0"/>
        <w:spacing w:before="0" w:after="40" w:line="273" w:lineRule="exact"/>
        <w:ind w:left="0" w:right="0" w:firstLine="44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2）</w:t>
        <w:tab/>
      </w:r>
      <w:r>
        <w:rPr>
          <w:color w:val="000000"/>
          <w:spacing w:val="0"/>
          <w:w w:val="100"/>
          <w:position w:val="0"/>
        </w:rPr>
        <w:t>文化事业建设费</w:t>
      </w:r>
    </w:p>
    <w:p>
      <w:pPr>
        <w:pStyle w:val="Style5"/>
        <w:keepNext w:val="0"/>
        <w:keepLines w:val="0"/>
        <w:widowControl w:val="0"/>
        <w:shd w:val="clear" w:color="auto" w:fill="auto"/>
        <w:bidi w:val="0"/>
        <w:spacing w:before="0" w:after="40" w:line="273" w:lineRule="exact"/>
        <w:ind w:left="0" w:right="0" w:firstLine="440"/>
        <w:jc w:val="left"/>
      </w:pPr>
      <w:r>
        <w:rPr>
          <w:color w:val="000000"/>
          <w:spacing w:val="0"/>
          <w:w w:val="100"/>
          <w:position w:val="0"/>
        </w:rPr>
        <w:t>根据《财政部税务总局关于电影等行业税费支持政策的公告》（财税</w:t>
      </w:r>
      <w:r>
        <w:rPr>
          <w:color w:val="000000"/>
          <w:spacing w:val="0"/>
          <w:w w:val="100"/>
          <w:position w:val="0"/>
          <w:sz w:val="18"/>
          <w:szCs w:val="18"/>
        </w:rPr>
        <w:t>[2020]25</w:t>
      </w:r>
      <w:r>
        <w:rPr>
          <w:color w:val="000000"/>
          <w:spacing w:val="0"/>
          <w:w w:val="100"/>
          <w:position w:val="0"/>
        </w:rPr>
        <w:t>号）规定， 缴纳文化事业建设费的广告业和娱乐业的缴费人，自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 征文化事业建设费。根据《财政部、税务总局关于延续实施应对疫情部分税费优惠政策的公告》 （财税</w:t>
      </w:r>
      <w:r>
        <w:rPr>
          <w:color w:val="000000"/>
          <w:spacing w:val="0"/>
          <w:w w:val="100"/>
          <w:position w:val="0"/>
          <w:sz w:val="18"/>
          <w:szCs w:val="18"/>
        </w:rPr>
        <w:t>[2021]07</w:t>
      </w:r>
      <w:r>
        <w:rPr>
          <w:color w:val="000000"/>
          <w:spacing w:val="0"/>
          <w:w w:val="100"/>
          <w:position w:val="0"/>
        </w:rPr>
        <w:t>号）规定，税收优惠政策凡已经到期的，执行期限延长至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本公司及境内子公司适用于该项政策，本期免征文化事业建设费。</w:t>
      </w:r>
    </w:p>
    <w:p>
      <w:pPr>
        <w:pStyle w:val="Style21"/>
        <w:keepNext/>
        <w:keepLines/>
        <w:widowControl w:val="0"/>
        <w:numPr>
          <w:ilvl w:val="0"/>
          <w:numId w:val="131"/>
        </w:numPr>
        <w:shd w:val="clear" w:color="auto" w:fill="auto"/>
        <w:tabs>
          <w:tab w:pos="420" w:val="left"/>
        </w:tabs>
        <w:bidi w:val="0"/>
        <w:spacing w:before="0" w:after="40" w:line="273" w:lineRule="exact"/>
        <w:ind w:left="0" w:right="0" w:firstLine="0"/>
        <w:jc w:val="left"/>
      </w:pPr>
      <w:bookmarkStart w:id="900" w:name="bookmark900"/>
      <w:bookmarkStart w:id="901" w:name="bookmark901"/>
      <w:bookmarkStart w:id="902" w:name="bookmark902"/>
      <w:bookmarkStart w:id="903" w:name="bookmark903"/>
      <w:bookmarkEnd w:id="902"/>
      <w:r>
        <w:rPr>
          <w:color w:val="000000"/>
          <w:spacing w:val="0"/>
          <w:w w:val="100"/>
          <w:position w:val="0"/>
        </w:rPr>
        <w:t>其他</w:t>
      </w:r>
      <w:bookmarkEnd w:id="900"/>
      <w:bookmarkEnd w:id="901"/>
      <w:bookmarkEnd w:id="903"/>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3" w:lineRule="exact"/>
        <w:ind w:left="0" w:right="0" w:firstLine="0"/>
        <w:jc w:val="left"/>
      </w:pPr>
      <w:bookmarkStart w:id="904" w:name="bookmark904"/>
      <w:r>
        <w:rPr>
          <w:b/>
          <w:bCs/>
          <w:color w:val="000000"/>
          <w:spacing w:val="0"/>
          <w:w w:val="100"/>
          <w:position w:val="0"/>
        </w:rPr>
        <w:t>七</w:t>
      </w:r>
      <w:bookmarkEnd w:id="904"/>
      <w:r>
        <w:rPr>
          <w:b/>
          <w:bCs/>
          <w:color w:val="000000"/>
          <w:spacing w:val="0"/>
          <w:w w:val="100"/>
          <w:position w:val="0"/>
        </w:rPr>
        <w:t>、合并财务报表项目注释</w:t>
      </w:r>
    </w:p>
    <w:p>
      <w:pPr>
        <w:pStyle w:val="Style5"/>
        <w:keepNext w:val="0"/>
        <w:keepLines w:val="0"/>
        <w:widowControl w:val="0"/>
        <w:shd w:val="clear" w:color="auto" w:fill="auto"/>
        <w:bidi w:val="0"/>
        <w:spacing w:before="0" w:after="40" w:line="273" w:lineRule="exact"/>
        <w:ind w:left="0" w:right="0" w:firstLine="0"/>
        <w:jc w:val="left"/>
      </w:pPr>
      <w:bookmarkStart w:id="905" w:name="bookmark905"/>
      <w:r>
        <w:rPr>
          <w:b/>
          <w:bCs/>
          <w:color w:val="000000"/>
          <w:spacing w:val="0"/>
          <w:w w:val="100"/>
          <w:position w:val="0"/>
        </w:rPr>
        <w:t>1</w:t>
      </w:r>
      <w:bookmarkEnd w:id="905"/>
      <w:r>
        <w:rPr>
          <w:b/>
          <w:bCs/>
          <w:color w:val="000000"/>
          <w:spacing w:val="0"/>
          <w:w w:val="100"/>
          <w:position w:val="0"/>
        </w:rPr>
        <w:t>、货币资金</w:t>
      </w:r>
    </w:p>
    <w:p>
      <w:pPr>
        <w:pStyle w:val="Style5"/>
        <w:keepNext w:val="0"/>
        <w:keepLines w:val="0"/>
        <w:widowControl w:val="0"/>
        <w:shd w:val="clear" w:color="auto" w:fill="auto"/>
        <w:tabs>
          <w:tab w:pos="814" w:val="left"/>
        </w:tabs>
        <w:bidi w:val="0"/>
        <w:spacing w:before="0" w:after="40" w:line="273" w:lineRule="exact"/>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879,556.52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328,403.69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801,521,028.33</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338,452,173.53</w:t>
            </w:r>
          </w:p>
        </w:tc>
      </w:tr>
    </w:tbl>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183,477,029.40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66,046,658.75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985,877,614.25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404,827,235.97</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112,525,179.42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87,356,393.31</w:t>
            </w:r>
          </w:p>
        </w:tc>
      </w:tr>
    </w:tbl>
    <w:p>
      <w:pPr>
        <w:pStyle w:val="Style5"/>
        <w:keepNext w:val="0"/>
        <w:keepLines w:val="0"/>
        <w:widowControl w:val="0"/>
        <w:shd w:val="clear" w:color="auto" w:fill="auto"/>
        <w:bidi w:val="0"/>
        <w:spacing w:before="0" w:after="0" w:line="27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77" w:lineRule="exact"/>
        <w:ind w:left="0" w:right="0" w:firstLine="0"/>
        <w:jc w:val="left"/>
        <w:rPr>
          <w:sz w:val="20"/>
          <w:szCs w:val="20"/>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日，本集团使用权受到限制的货币资金为人民币</w:t>
      </w:r>
      <w:r>
        <w:rPr>
          <w:color w:val="000000"/>
          <w:spacing w:val="0"/>
          <w:w w:val="100"/>
          <w:position w:val="0"/>
          <w:sz w:val="18"/>
          <w:szCs w:val="18"/>
        </w:rPr>
        <w:t xml:space="preserve">183,257,029. </w:t>
      </w:r>
      <w:r>
        <w:rPr>
          <w:color w:val="000000"/>
          <w:spacing w:val="0"/>
          <w:w w:val="100"/>
          <w:position w:val="0"/>
          <w:sz w:val="18"/>
          <w:szCs w:val="18"/>
        </w:rPr>
        <w:t>40</w:t>
      </w:r>
      <w:r>
        <w:rPr>
          <w:color w:val="000000"/>
          <w:spacing w:val="0"/>
          <w:w w:val="100"/>
          <w:position w:val="0"/>
          <w:sz w:val="20"/>
          <w:szCs w:val="20"/>
        </w:rPr>
        <w:t>元（</w:t>
      </w:r>
      <w:r>
        <w:rPr>
          <w:color w:val="000000"/>
          <w:spacing w:val="0"/>
          <w:w w:val="100"/>
          <w:position w:val="0"/>
          <w:sz w:val="18"/>
          <w:szCs w:val="18"/>
        </w:rPr>
        <w:t xml:space="preserve">2020 </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r>
        <w:rPr>
          <w:color w:val="000000"/>
          <w:spacing w:val="0"/>
          <w:w w:val="100"/>
          <w:position w:val="0"/>
          <w:sz w:val="18"/>
          <w:szCs w:val="18"/>
        </w:rPr>
        <w:t>65,995,149.26</w:t>
      </w:r>
      <w:r>
        <w:rPr>
          <w:color w:val="000000"/>
          <w:spacing w:val="0"/>
          <w:w w:val="100"/>
          <w:position w:val="0"/>
          <w:sz w:val="20"/>
          <w:szCs w:val="20"/>
        </w:rPr>
        <w:t>元），具体如下：</w:t>
      </w:r>
    </w:p>
    <w:p>
      <w:pPr>
        <w:pStyle w:val="Style2"/>
        <w:keepNext w:val="0"/>
        <w:keepLines w:val="0"/>
        <w:widowControl w:val="0"/>
        <w:shd w:val="clear" w:color="auto" w:fill="auto"/>
        <w:tabs>
          <w:tab w:pos="483" w:val="left"/>
        </w:tabs>
        <w:bidi w:val="0"/>
        <w:spacing w:before="0" w:after="0" w:line="277" w:lineRule="exact"/>
        <w:ind w:left="0" w:right="0" w:firstLine="0"/>
        <w:jc w:val="left"/>
        <w:rPr>
          <w:sz w:val="20"/>
          <w:szCs w:val="20"/>
        </w:rPr>
      </w:pPr>
      <w:bookmarkStart w:id="906" w:name="bookmark906"/>
      <w:r>
        <w:rPr>
          <w:color w:val="000000"/>
          <w:spacing w:val="0"/>
          <w:w w:val="100"/>
          <w:position w:val="0"/>
          <w:sz w:val="18"/>
          <w:szCs w:val="18"/>
        </w:rPr>
        <w:t>（</w:t>
      </w:r>
      <w:bookmarkEnd w:id="906"/>
      <w:r>
        <w:rPr>
          <w:color w:val="000000"/>
          <w:spacing w:val="0"/>
          <w:w w:val="100"/>
          <w:position w:val="0"/>
          <w:sz w:val="18"/>
          <w:szCs w:val="18"/>
        </w:rPr>
        <w:t>1）</w:t>
        <w:tab/>
      </w:r>
      <w:r>
        <w:rPr>
          <w:color w:val="000000"/>
          <w:spacing w:val="0"/>
          <w:w w:val="100"/>
          <w:position w:val="0"/>
          <w:sz w:val="20"/>
          <w:szCs w:val="20"/>
        </w:rPr>
        <w:t>人民币</w:t>
      </w:r>
      <w:r>
        <w:rPr>
          <w:color w:val="000000"/>
          <w:spacing w:val="0"/>
          <w:w w:val="100"/>
          <w:position w:val="0"/>
          <w:sz w:val="18"/>
          <w:szCs w:val="18"/>
        </w:rPr>
        <w:t xml:space="preserve">85,441,900. </w:t>
      </w:r>
      <w:r>
        <w:rPr>
          <w:color w:val="000000"/>
          <w:spacing w:val="0"/>
          <w:w w:val="100"/>
          <w:position w:val="0"/>
          <w:sz w:val="18"/>
          <w:szCs w:val="18"/>
        </w:rPr>
        <w:t>00</w:t>
      </w:r>
      <w:r>
        <w:rPr>
          <w:color w:val="000000"/>
          <w:spacing w:val="0"/>
          <w:w w:val="100"/>
          <w:position w:val="0"/>
          <w:sz w:val="20"/>
          <w:szCs w:val="20"/>
        </w:rPr>
        <w:t>元为银行承兑汇票保证金；</w:t>
      </w:r>
    </w:p>
    <w:p>
      <w:pPr>
        <w:pStyle w:val="Style2"/>
        <w:keepNext w:val="0"/>
        <w:keepLines w:val="0"/>
        <w:widowControl w:val="0"/>
        <w:shd w:val="clear" w:color="auto" w:fill="auto"/>
        <w:tabs>
          <w:tab w:pos="483" w:val="left"/>
        </w:tabs>
        <w:bidi w:val="0"/>
        <w:spacing w:before="0" w:after="0" w:line="277" w:lineRule="exact"/>
        <w:ind w:left="0" w:right="0" w:firstLine="0"/>
        <w:jc w:val="left"/>
        <w:rPr>
          <w:sz w:val="20"/>
          <w:szCs w:val="20"/>
        </w:rPr>
      </w:pPr>
      <w:bookmarkStart w:id="907" w:name="bookmark907"/>
      <w:r>
        <w:rPr>
          <w:color w:val="000000"/>
          <w:spacing w:val="0"/>
          <w:w w:val="100"/>
          <w:position w:val="0"/>
          <w:sz w:val="18"/>
          <w:szCs w:val="18"/>
        </w:rPr>
        <w:t>（</w:t>
      </w:r>
      <w:bookmarkEnd w:id="907"/>
      <w:r>
        <w:rPr>
          <w:color w:val="000000"/>
          <w:spacing w:val="0"/>
          <w:w w:val="100"/>
          <w:position w:val="0"/>
          <w:sz w:val="18"/>
          <w:szCs w:val="18"/>
        </w:rPr>
        <w:t>2）</w:t>
        <w:tab/>
      </w:r>
      <w:r>
        <w:rPr>
          <w:color w:val="000000"/>
          <w:spacing w:val="0"/>
          <w:w w:val="100"/>
          <w:position w:val="0"/>
          <w:sz w:val="20"/>
          <w:szCs w:val="20"/>
        </w:rPr>
        <w:t>人民币</w:t>
      </w:r>
      <w:r>
        <w:rPr>
          <w:color w:val="000000"/>
          <w:spacing w:val="0"/>
          <w:w w:val="100"/>
          <w:position w:val="0"/>
          <w:sz w:val="18"/>
          <w:szCs w:val="18"/>
        </w:rPr>
        <w:t xml:space="preserve">76,400,000. </w:t>
      </w:r>
      <w:r>
        <w:rPr>
          <w:color w:val="000000"/>
          <w:spacing w:val="0"/>
          <w:w w:val="100"/>
          <w:position w:val="0"/>
          <w:sz w:val="18"/>
          <w:szCs w:val="18"/>
        </w:rPr>
        <w:t>00</w:t>
      </w:r>
      <w:r>
        <w:rPr>
          <w:color w:val="000000"/>
          <w:spacing w:val="0"/>
          <w:w w:val="100"/>
          <w:position w:val="0"/>
          <w:sz w:val="20"/>
          <w:szCs w:val="20"/>
        </w:rPr>
        <w:t>元为开立信用证保证金；</w:t>
      </w:r>
    </w:p>
    <w:p>
      <w:pPr>
        <w:pStyle w:val="Style5"/>
        <w:keepNext w:val="0"/>
        <w:keepLines w:val="0"/>
        <w:widowControl w:val="0"/>
        <w:shd w:val="clear" w:color="auto" w:fill="auto"/>
        <w:tabs>
          <w:tab w:pos="598" w:val="left"/>
        </w:tabs>
        <w:bidi w:val="0"/>
        <w:spacing w:before="0" w:after="0" w:line="277" w:lineRule="exact"/>
        <w:ind w:left="0" w:right="0" w:firstLine="0"/>
        <w:jc w:val="left"/>
      </w:pPr>
      <w:bookmarkStart w:id="908" w:name="bookmark908"/>
      <w:r>
        <w:rPr>
          <w:color w:val="000000"/>
          <w:spacing w:val="0"/>
          <w:w w:val="100"/>
          <w:position w:val="0"/>
          <w:sz w:val="18"/>
          <w:szCs w:val="18"/>
        </w:rPr>
        <w:t>（</w:t>
      </w:r>
      <w:bookmarkEnd w:id="908"/>
      <w:r>
        <w:rPr>
          <w:color w:val="000000"/>
          <w:spacing w:val="0"/>
          <w:w w:val="100"/>
          <w:position w:val="0"/>
          <w:sz w:val="18"/>
          <w:szCs w:val="18"/>
        </w:rPr>
        <w:t>3）</w:t>
        <w:tab/>
      </w:r>
      <w:r>
        <w:rPr>
          <w:color w:val="000000"/>
          <w:spacing w:val="0"/>
          <w:w w:val="100"/>
          <w:position w:val="0"/>
        </w:rPr>
        <w:t>人民币</w:t>
      </w: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元为履约保函保证金，为本公司与北京</w:t>
      </w:r>
      <w:r>
        <w:rPr>
          <w:color w:val="000000"/>
          <w:spacing w:val="0"/>
          <w:w w:val="100"/>
          <w:position w:val="0"/>
          <w:sz w:val="18"/>
          <w:szCs w:val="18"/>
        </w:rPr>
        <w:t>2022</w:t>
      </w:r>
      <w:r>
        <w:rPr>
          <w:color w:val="000000"/>
          <w:spacing w:val="0"/>
          <w:w w:val="100"/>
          <w:position w:val="0"/>
        </w:rPr>
        <w:t>年冬奥会和冬残奥会组 织委员会签订的《北京</w:t>
      </w:r>
      <w:r>
        <w:rPr>
          <w:color w:val="000000"/>
          <w:spacing w:val="0"/>
          <w:w w:val="100"/>
          <w:position w:val="0"/>
          <w:sz w:val="18"/>
          <w:szCs w:val="18"/>
        </w:rPr>
        <w:t>2022</w:t>
      </w:r>
      <w:r>
        <w:rPr>
          <w:color w:val="000000"/>
          <w:spacing w:val="0"/>
          <w:w w:val="100"/>
          <w:position w:val="0"/>
        </w:rPr>
        <w:t>年冬奥会和冬残奥会组织委员会官方传播代理服务独家供应商赞助 协议》提供履约保证；</w:t>
      </w:r>
    </w:p>
    <w:p>
      <w:pPr>
        <w:pStyle w:val="Style5"/>
        <w:keepNext w:val="0"/>
        <w:keepLines w:val="0"/>
        <w:widowControl w:val="0"/>
        <w:shd w:val="clear" w:color="auto" w:fill="auto"/>
        <w:tabs>
          <w:tab w:pos="483" w:val="left"/>
        </w:tabs>
        <w:bidi w:val="0"/>
        <w:spacing w:before="0" w:after="0" w:line="277" w:lineRule="exact"/>
        <w:ind w:left="0" w:right="0" w:firstLine="0"/>
        <w:jc w:val="left"/>
      </w:pPr>
      <w:bookmarkStart w:id="909" w:name="bookmark909"/>
      <w:r>
        <w:rPr>
          <w:color w:val="000000"/>
          <w:spacing w:val="0"/>
          <w:w w:val="100"/>
          <w:position w:val="0"/>
          <w:sz w:val="18"/>
          <w:szCs w:val="18"/>
        </w:rPr>
        <w:t>（</w:t>
      </w:r>
      <w:bookmarkEnd w:id="909"/>
      <w:r>
        <w:rPr>
          <w:color w:val="000000"/>
          <w:spacing w:val="0"/>
          <w:w w:val="100"/>
          <w:position w:val="0"/>
          <w:sz w:val="18"/>
          <w:szCs w:val="18"/>
        </w:rPr>
        <w:t>4）</w:t>
        <w:tab/>
      </w:r>
      <w:r>
        <w:rPr>
          <w:color w:val="000000"/>
          <w:spacing w:val="0"/>
          <w:w w:val="100"/>
          <w:position w:val="0"/>
        </w:rPr>
        <w:t>人民币</w:t>
      </w:r>
      <w:r>
        <w:rPr>
          <w:color w:val="000000"/>
          <w:spacing w:val="0"/>
          <w:w w:val="100"/>
          <w:position w:val="0"/>
          <w:sz w:val="18"/>
          <w:szCs w:val="18"/>
        </w:rPr>
        <w:t>15,121,805.86</w:t>
      </w:r>
      <w:r>
        <w:rPr>
          <w:color w:val="000000"/>
          <w:spacing w:val="0"/>
          <w:w w:val="100"/>
          <w:position w:val="0"/>
        </w:rPr>
        <w:t>元为本公司因诉讼而被冻结的款项；</w:t>
      </w:r>
    </w:p>
    <w:p>
      <w:pPr>
        <w:pStyle w:val="Style5"/>
        <w:keepNext w:val="0"/>
        <w:keepLines w:val="0"/>
        <w:widowControl w:val="0"/>
        <w:shd w:val="clear" w:color="auto" w:fill="auto"/>
        <w:tabs>
          <w:tab w:pos="483" w:val="left"/>
        </w:tabs>
        <w:bidi w:val="0"/>
        <w:spacing w:before="0" w:after="40" w:line="277" w:lineRule="exact"/>
        <w:ind w:left="0" w:right="0" w:firstLine="0"/>
        <w:jc w:val="left"/>
      </w:pPr>
      <w:bookmarkStart w:id="910" w:name="bookmark910"/>
      <w:r>
        <w:rPr>
          <w:color w:val="000000"/>
          <w:spacing w:val="0"/>
          <w:w w:val="100"/>
          <w:position w:val="0"/>
          <w:sz w:val="18"/>
          <w:szCs w:val="18"/>
        </w:rPr>
        <w:t>（</w:t>
      </w:r>
      <w:bookmarkEnd w:id="910"/>
      <w:r>
        <w:rPr>
          <w:color w:val="000000"/>
          <w:spacing w:val="0"/>
          <w:w w:val="100"/>
          <w:position w:val="0"/>
          <w:sz w:val="18"/>
          <w:szCs w:val="18"/>
        </w:rPr>
        <w:t>5）</w:t>
        <w:tab/>
      </w:r>
      <w:r>
        <w:rPr>
          <w:color w:val="000000"/>
          <w:spacing w:val="0"/>
          <w:w w:val="100"/>
          <w:position w:val="0"/>
        </w:rPr>
        <w:t>人民币</w:t>
      </w:r>
      <w:r>
        <w:rPr>
          <w:color w:val="000000"/>
          <w:spacing w:val="0"/>
          <w:w w:val="100"/>
          <w:position w:val="0"/>
          <w:sz w:val="18"/>
          <w:szCs w:val="18"/>
        </w:rPr>
        <w:t xml:space="preserve">2, 293, </w:t>
      </w:r>
      <w:r>
        <w:rPr>
          <w:color w:val="000000"/>
          <w:spacing w:val="0"/>
          <w:w w:val="100"/>
          <w:position w:val="0"/>
          <w:sz w:val="18"/>
          <w:szCs w:val="18"/>
        </w:rPr>
        <w:t xml:space="preserve">323. </w:t>
      </w:r>
      <w:r>
        <w:rPr>
          <w:color w:val="000000"/>
          <w:spacing w:val="0"/>
          <w:w w:val="100"/>
          <w:position w:val="0"/>
          <w:sz w:val="18"/>
          <w:szCs w:val="18"/>
        </w:rPr>
        <w:t>54</w:t>
      </w:r>
      <w:r>
        <w:rPr>
          <w:color w:val="000000"/>
          <w:spacing w:val="0"/>
          <w:w w:val="100"/>
          <w:position w:val="0"/>
        </w:rPr>
        <w:t>元为本集团之子公司因客户被国家机关立案调查而冻结的款项。</w:t>
      </w:r>
    </w:p>
    <w:p>
      <w:pPr>
        <w:pStyle w:val="Style21"/>
        <w:keepNext/>
        <w:keepLines/>
        <w:widowControl w:val="0"/>
        <w:shd w:val="clear" w:color="auto" w:fill="auto"/>
        <w:bidi w:val="0"/>
        <w:spacing w:before="0" w:after="40" w:line="277" w:lineRule="exact"/>
        <w:ind w:left="0" w:right="0" w:firstLine="0"/>
        <w:jc w:val="left"/>
      </w:pPr>
      <w:bookmarkStart w:id="911" w:name="bookmark911"/>
      <w:bookmarkStart w:id="912" w:name="bookmark912"/>
      <w:bookmarkStart w:id="913" w:name="bookmark913"/>
      <w:bookmarkStart w:id="914" w:name="bookmark914"/>
      <w:r>
        <w:rPr>
          <w:color w:val="000000"/>
          <w:spacing w:val="0"/>
          <w:w w:val="100"/>
          <w:position w:val="0"/>
        </w:rPr>
        <w:t>2</w:t>
      </w:r>
      <w:bookmarkEnd w:id="913"/>
      <w:r>
        <w:rPr>
          <w:color w:val="000000"/>
          <w:spacing w:val="0"/>
          <w:w w:val="100"/>
          <w:position w:val="0"/>
        </w:rPr>
        <w:t>、交易性金融资产</w:t>
      </w:r>
      <w:bookmarkEnd w:id="911"/>
      <w:bookmarkEnd w:id="912"/>
      <w:bookmarkEnd w:id="914"/>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87" w:val="left"/>
        </w:tabs>
        <w:bidi w:val="0"/>
        <w:spacing w:before="0" w:after="100" w:line="240" w:lineRule="auto"/>
        <w:ind w:left="0" w:right="0" w:firstLine="0"/>
        <w:jc w:val="left"/>
      </w:pPr>
      <w:bookmarkStart w:id="915" w:name="bookmark915"/>
      <w:bookmarkStart w:id="916" w:name="bookmark916"/>
      <w:bookmarkStart w:id="917" w:name="bookmark917"/>
      <w:bookmarkStart w:id="918" w:name="bookmark918"/>
      <w:r>
        <w:rPr>
          <w:color w:val="000000"/>
          <w:spacing w:val="0"/>
          <w:w w:val="100"/>
          <w:position w:val="0"/>
        </w:rPr>
        <w:t>3</w:t>
      </w:r>
      <w:bookmarkEnd w:id="917"/>
      <w:r>
        <w:rPr>
          <w:color w:val="000000"/>
          <w:spacing w:val="0"/>
          <w:w w:val="100"/>
          <w:position w:val="0"/>
        </w:rPr>
        <w:t>、</w:t>
        <w:tab/>
        <w:t>衍生金融资产</w:t>
      </w:r>
      <w:bookmarkEnd w:id="915"/>
      <w:bookmarkEnd w:id="916"/>
      <w:bookmarkEnd w:id="91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87" w:val="left"/>
        </w:tabs>
        <w:bidi w:val="0"/>
        <w:spacing w:before="0" w:after="10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4</w:t>
      </w:r>
      <w:bookmarkEnd w:id="921"/>
      <w:r>
        <w:rPr>
          <w:color w:val="000000"/>
          <w:spacing w:val="0"/>
          <w:w w:val="100"/>
          <w:position w:val="0"/>
        </w:rPr>
        <w:t>、</w:t>
        <w:tab/>
        <w:t>应收票据</w:t>
      </w:r>
      <w:bookmarkEnd w:id="919"/>
      <w:bookmarkEnd w:id="920"/>
      <w:bookmarkEnd w:id="922"/>
    </w:p>
    <w:p>
      <w:pPr>
        <w:pStyle w:val="Style21"/>
        <w:keepNext/>
        <w:keepLines/>
        <w:widowControl w:val="0"/>
        <w:shd w:val="clear" w:color="auto" w:fill="auto"/>
        <w:bidi w:val="0"/>
        <w:spacing w:before="0" w:after="100" w:line="240" w:lineRule="auto"/>
        <w:ind w:left="0" w:right="0" w:firstLine="0"/>
        <w:jc w:val="left"/>
      </w:pPr>
      <w:bookmarkStart w:id="919" w:name="bookmark919"/>
      <w:bookmarkStart w:id="920" w:name="bookmark920"/>
      <w:bookmarkStart w:id="923" w:name="bookmark923"/>
      <w:bookmarkStart w:id="924" w:name="bookmark924"/>
      <w:r>
        <w:rPr>
          <w:color w:val="000000"/>
          <w:spacing w:val="0"/>
          <w:w w:val="100"/>
          <w:position w:val="0"/>
        </w:rPr>
        <w:t>（</w:t>
      </w:r>
      <w:bookmarkEnd w:id="923"/>
      <w:r>
        <w:rPr>
          <w:color w:val="000000"/>
          <w:spacing w:val="0"/>
          <w:w w:val="100"/>
          <w:position w:val="0"/>
        </w:rPr>
        <w:t>1）.</w:t>
      </w:r>
      <w:r>
        <w:rPr>
          <w:color w:val="000000"/>
          <w:spacing w:val="0"/>
          <w:w w:val="100"/>
          <w:position w:val="0"/>
        </w:rPr>
        <w:t>应收票据分类列示</w:t>
      </w:r>
      <w:bookmarkEnd w:id="919"/>
      <w:bookmarkEnd w:id="920"/>
      <w:bookmarkEnd w:id="92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60,447,171.26</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60,447,171.26</w:t>
            </w:r>
          </w:p>
        </w:tc>
      </w:tr>
    </w:tbl>
    <w:p>
      <w:pPr>
        <w:widowControl w:val="0"/>
        <w:spacing w:after="339" w:line="1" w:lineRule="exact"/>
      </w:pPr>
    </w:p>
    <w:p>
      <w:pPr>
        <w:pStyle w:val="Style21"/>
        <w:keepNext/>
        <w:keepLines/>
        <w:widowControl w:val="0"/>
        <w:shd w:val="clear" w:color="auto" w:fill="auto"/>
        <w:tabs>
          <w:tab w:pos="430" w:val="left"/>
        </w:tabs>
        <w:bidi w:val="0"/>
        <w:spacing w:before="0" w:after="10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color w:val="000000"/>
          <w:spacing w:val="0"/>
          <w:w w:val="100"/>
          <w:position w:val="0"/>
        </w:rPr>
        <w:t>2）</w:t>
        <w:tab/>
        <w:t>.</w:t>
      </w:r>
      <w:r>
        <w:rPr>
          <w:color w:val="000000"/>
          <w:spacing w:val="0"/>
          <w:w w:val="100"/>
          <w:position w:val="0"/>
        </w:rPr>
        <w:t>期末公司已质押的应收票据</w:t>
      </w:r>
      <w:bookmarkEnd w:id="925"/>
      <w:bookmarkEnd w:id="926"/>
      <w:bookmarkEnd w:id="92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929" w:name="bookmark929"/>
      <w:r>
        <w:rPr>
          <w:b/>
          <w:bCs/>
          <w:color w:val="000000"/>
          <w:spacing w:val="0"/>
          <w:w w:val="100"/>
          <w:position w:val="0"/>
        </w:rPr>
        <w:t>（</w:t>
      </w:r>
      <w:bookmarkEnd w:id="929"/>
      <w:r>
        <w:rPr>
          <w:b/>
          <w:bCs/>
          <w:color w:val="000000"/>
          <w:spacing w:val="0"/>
          <w:w w:val="100"/>
          <w:position w:val="0"/>
        </w:rPr>
        <w:t>3）</w:t>
        <w:tab/>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100" w:line="240" w:lineRule="auto"/>
        <w:ind w:left="0" w:right="0" w:firstLine="0"/>
        <w:jc w:val="left"/>
      </w:pPr>
      <w:bookmarkStart w:id="930" w:name="bookmark930"/>
      <w:r>
        <w:rPr>
          <w:b/>
          <w:bCs/>
          <w:color w:val="000000"/>
          <w:spacing w:val="0"/>
          <w:w w:val="100"/>
          <w:position w:val="0"/>
        </w:rPr>
        <w:t>（</w:t>
      </w:r>
      <w:bookmarkEnd w:id="930"/>
      <w:r>
        <w:rPr>
          <w:b/>
          <w:bCs/>
          <w:color w:val="000000"/>
          <w:spacing w:val="0"/>
          <w:w w:val="100"/>
          <w:position w:val="0"/>
        </w:rPr>
        <w:t>4）</w:t>
        <w:tab/>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numPr>
          <w:ilvl w:val="0"/>
          <w:numId w:val="119"/>
        </w:numPr>
        <w:shd w:val="clear" w:color="auto" w:fill="auto"/>
        <w:bidi w:val="0"/>
        <w:spacing w:before="0" w:after="100" w:line="240" w:lineRule="auto"/>
        <w:ind w:left="0" w:right="0" w:firstLine="0"/>
        <w:jc w:val="both"/>
      </w:pPr>
      <w:bookmarkStart w:id="931" w:name="bookmark931"/>
      <w:bookmarkStart w:id="932" w:name="bookmark932"/>
      <w:bookmarkStart w:id="933" w:name="bookmark933"/>
      <w:bookmarkStart w:id="934" w:name="bookmark934"/>
      <w:bookmarkEnd w:id="933"/>
      <w:r>
        <w:rPr>
          <w:color w:val="000000"/>
          <w:spacing w:val="0"/>
          <w:w w:val="100"/>
          <w:position w:val="0"/>
        </w:rPr>
        <w:t>.</w:t>
      </w:r>
      <w:r>
        <w:rPr>
          <w:color w:val="000000"/>
          <w:spacing w:val="0"/>
          <w:w w:val="100"/>
          <w:position w:val="0"/>
        </w:rPr>
        <w:t>按坏账计提方法分类披露</w:t>
      </w:r>
      <w:bookmarkEnd w:id="931"/>
      <w:bookmarkEnd w:id="932"/>
      <w:bookmarkEnd w:id="934"/>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
        <w:gridCol w:w="427"/>
        <w:gridCol w:w="523"/>
        <w:gridCol w:w="432"/>
        <w:gridCol w:w="533"/>
        <w:gridCol w:w="422"/>
        <w:gridCol w:w="1584"/>
        <w:gridCol w:w="845"/>
        <w:gridCol w:w="1267"/>
        <w:gridCol w:w="634"/>
        <w:gridCol w:w="1594"/>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账面余 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 备</w:t>
            </w:r>
          </w:p>
        </w:tc>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比例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2458"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60,812,043.52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60,447,171.26</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240" w:after="0" w:line="240" w:lineRule="auto"/>
              <w:ind w:left="0" w:right="0" w:firstLine="0"/>
              <w:jc w:val="left"/>
            </w:pPr>
            <w:r>
              <w:rPr>
                <w:color w:val="000000"/>
                <w:spacing w:val="0"/>
                <w:w w:val="100"/>
                <w:position w:val="0"/>
              </w:rPr>
              <w:t>信用风险组合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60,812,043.52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0.60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60,447,171.26</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合</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60,812,043.52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364,872.26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60,447,171.26</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19"/>
        </w:numPr>
        <w:shd w:val="clear" w:color="auto" w:fill="auto"/>
        <w:bidi w:val="0"/>
        <w:spacing w:before="0" w:after="100" w:line="240" w:lineRule="auto"/>
        <w:ind w:left="0" w:right="0" w:firstLine="0"/>
        <w:jc w:val="both"/>
      </w:pPr>
      <w:bookmarkStart w:id="935" w:name="bookmark935"/>
      <w:bookmarkEnd w:id="935"/>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1675"/>
        <w:gridCol w:w="1406"/>
        <w:gridCol w:w="1526"/>
        <w:gridCol w:w="1406"/>
        <w:gridCol w:w="1406"/>
        <w:gridCol w:w="141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-364,872.26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364,872.26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-364,872.26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33"/>
        </w:numPr>
        <w:shd w:val="clear" w:color="auto" w:fill="auto"/>
        <w:bidi w:val="0"/>
        <w:spacing w:before="0" w:after="100" w:line="240" w:lineRule="auto"/>
        <w:ind w:left="0" w:right="0" w:firstLine="0"/>
        <w:jc w:val="left"/>
      </w:pPr>
      <w:bookmarkStart w:id="936" w:name="bookmark936"/>
      <w:bookmarkEnd w:id="936"/>
      <w:r>
        <w:rPr>
          <w:b/>
          <w:bCs/>
          <w:color w:val="000000"/>
          <w:spacing w:val="0"/>
          <w:w w:val="100"/>
          <w:position w:val="0"/>
        </w:rPr>
        <w:t>.</w:t>
      </w:r>
      <w:r>
        <w:rPr>
          <w:b/>
          <w:bCs/>
          <w:color w:val="000000"/>
          <w:spacing w:val="0"/>
          <w:w w:val="100"/>
          <w:position w:val="0"/>
        </w:rPr>
        <w:t>本期实际核销的应收票据情况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937" w:name="bookmark937"/>
      <w:bookmarkStart w:id="938" w:name="bookmark938"/>
      <w:bookmarkStart w:id="939" w:name="bookmark939"/>
      <w:bookmarkStart w:id="940" w:name="bookmark940"/>
      <w:r>
        <w:rPr>
          <w:color w:val="000000"/>
          <w:spacing w:val="0"/>
          <w:w w:val="100"/>
          <w:position w:val="0"/>
        </w:rPr>
        <w:t>5</w:t>
      </w:r>
      <w:bookmarkEnd w:id="939"/>
      <w:r>
        <w:rPr>
          <w:color w:val="000000"/>
          <w:spacing w:val="0"/>
          <w:w w:val="100"/>
          <w:position w:val="0"/>
        </w:rPr>
        <w:t>、应收账款</w:t>
      </w:r>
      <w:bookmarkEnd w:id="937"/>
      <w:bookmarkEnd w:id="938"/>
      <w:bookmarkEnd w:id="940"/>
    </w:p>
    <w:p>
      <w:pPr>
        <w:pStyle w:val="Style21"/>
        <w:keepNext/>
        <w:keepLines/>
        <w:widowControl w:val="0"/>
        <w:numPr>
          <w:ilvl w:val="0"/>
          <w:numId w:val="135"/>
        </w:numPr>
        <w:shd w:val="clear" w:color="auto" w:fill="auto"/>
        <w:bidi w:val="0"/>
        <w:spacing w:before="0" w:after="100" w:line="240" w:lineRule="auto"/>
        <w:ind w:left="0" w:right="0" w:firstLine="0"/>
        <w:jc w:val="left"/>
      </w:pPr>
      <w:bookmarkStart w:id="937" w:name="bookmark937"/>
      <w:bookmarkStart w:id="938" w:name="bookmark938"/>
      <w:bookmarkStart w:id="941" w:name="bookmark941"/>
      <w:bookmarkStart w:id="942" w:name="bookmark942"/>
      <w:bookmarkEnd w:id="941"/>
      <w:r>
        <w:rPr>
          <w:color w:val="000000"/>
          <w:spacing w:val="0"/>
          <w:w w:val="100"/>
          <w:position w:val="0"/>
        </w:rPr>
        <w:t>.</w:t>
      </w:r>
      <w:r>
        <w:rPr>
          <w:color w:val="000000"/>
          <w:spacing w:val="0"/>
          <w:w w:val="100"/>
          <w:position w:val="0"/>
        </w:rPr>
        <w:t>按账龄披露</w:t>
      </w:r>
      <w:bookmarkEnd w:id="937"/>
      <w:bookmarkEnd w:id="938"/>
      <w:bookmarkEnd w:id="9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5,358, 076, </w:t>
            </w:r>
            <w:r>
              <w:rPr>
                <w:color w:val="000000"/>
                <w:spacing w:val="0"/>
                <w:w w:val="100"/>
                <w:position w:val="0"/>
                <w:sz w:val="18"/>
                <w:szCs w:val="18"/>
              </w:rPr>
              <w:t xml:space="preserve">076. </w:t>
            </w:r>
            <w:r>
              <w:rPr>
                <w:color w:val="000000"/>
                <w:spacing w:val="0"/>
                <w:w w:val="100"/>
                <w:position w:val="0"/>
                <w:sz w:val="18"/>
                <w:szCs w:val="18"/>
              </w:rPr>
              <w:t>97</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5,358, 076, </w:t>
            </w:r>
            <w:r>
              <w:rPr>
                <w:color w:val="000000"/>
                <w:spacing w:val="0"/>
                <w:w w:val="100"/>
                <w:position w:val="0"/>
                <w:sz w:val="18"/>
                <w:szCs w:val="18"/>
              </w:rPr>
              <w:t xml:space="preserve">076.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496,870,980.02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76,236,282.16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258,186,405.59</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00" w:right="0" w:firstLine="0"/>
              <w:jc w:val="left"/>
              <w:rPr>
                <w:sz w:val="18"/>
                <w:szCs w:val="18"/>
              </w:rPr>
            </w:pPr>
            <w:r>
              <w:rPr>
                <w:color w:val="000000"/>
                <w:spacing w:val="0"/>
                <w:w w:val="100"/>
                <w:position w:val="0"/>
                <w:sz w:val="18"/>
                <w:szCs w:val="18"/>
              </w:rPr>
              <w:t xml:space="preserve">6,189, 369, </w:t>
            </w:r>
            <w:r>
              <w:rPr>
                <w:color w:val="000000"/>
                <w:spacing w:val="0"/>
                <w:w w:val="100"/>
                <w:position w:val="0"/>
                <w:sz w:val="18"/>
                <w:szCs w:val="18"/>
              </w:rPr>
              <w:t xml:space="preserve">744. </w:t>
            </w:r>
            <w:r>
              <w:rPr>
                <w:color w:val="000000"/>
                <w:spacing w:val="0"/>
                <w:w w:val="100"/>
                <w:position w:val="0"/>
                <w:sz w:val="18"/>
                <w:szCs w:val="18"/>
              </w:rPr>
              <w:t>74</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943" w:name="bookmark943"/>
      <w:bookmarkStart w:id="944" w:name="bookmark944"/>
      <w:bookmarkStart w:id="945" w:name="bookmark945"/>
      <w:r>
        <w:rPr>
          <w:color w:val="000000"/>
          <w:spacing w:val="0"/>
          <w:w w:val="100"/>
          <w:position w:val="0"/>
        </w:rPr>
        <w:t>(2).</w:t>
      </w:r>
      <w:r>
        <w:rPr>
          <w:color w:val="000000"/>
          <w:spacing w:val="0"/>
          <w:w w:val="100"/>
          <w:position w:val="0"/>
        </w:rPr>
        <w:t>按坏账计提方法分类披露</w:t>
      </w:r>
      <w:bookmarkEnd w:id="943"/>
      <w:bookmarkEnd w:id="944"/>
      <w:bookmarkEnd w:id="94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
        <w:gridCol w:w="1123"/>
        <w:gridCol w:w="499"/>
        <w:gridCol w:w="1008"/>
        <w:gridCol w:w="442"/>
        <w:gridCol w:w="1118"/>
        <w:gridCol w:w="1123"/>
        <w:gridCol w:w="499"/>
        <w:gridCol w:w="1008"/>
        <w:gridCol w:w="552"/>
        <w:gridCol w:w="1133"/>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right"/>
            </w:pPr>
            <w:r>
              <w:rPr>
                <w:color w:val="000000"/>
                <w:spacing w:val="0"/>
                <w:w w:val="100"/>
                <w:position w:val="0"/>
              </w:rPr>
              <w:t>类 别</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6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5"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2462" w:hRule="exact"/>
        </w:trPr>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49,101,4</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0.</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w:t>
            </w:r>
          </w:p>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49,101,4</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40"/>
              <w:jc w:val="left"/>
              <w:rPr>
                <w:sz w:val="18"/>
                <w:szCs w:val="18"/>
              </w:rPr>
            </w:pPr>
            <w:r>
              <w:rPr>
                <w:color w:val="000000"/>
                <w:spacing w:val="0"/>
                <w:w w:val="100"/>
                <w:position w:val="0"/>
                <w:sz w:val="18"/>
                <w:szCs w:val="18"/>
              </w:rPr>
              <w:t>0.</w:t>
            </w:r>
          </w:p>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49,101,</w:t>
            </w:r>
          </w:p>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11"/>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spacing w:lineRule="exact" w:line="1"/>
        <w:rPr>
          <w:sz w:val="2"/>
          <w:szCs w:val="2"/>
        </w:rPr>
      </w:pPr>
      <w:r>
        <w:br w:type="page"/>
      </w:r>
    </w:p>
    <w:tbl>
      <w:tblPr>
        <w:tblOverlap w:val="never"/>
        <w:jc w:val="center"/>
        <w:tblLayout w:type="fixed"/>
      </w:tblPr>
      <w:tblGrid>
        <w:gridCol w:w="331"/>
        <w:gridCol w:w="1123"/>
        <w:gridCol w:w="499"/>
        <w:gridCol w:w="1008"/>
        <w:gridCol w:w="442"/>
        <w:gridCol w:w="1118"/>
        <w:gridCol w:w="1123"/>
        <w:gridCol w:w="499"/>
        <w:gridCol w:w="1008"/>
        <w:gridCol w:w="552"/>
        <w:gridCol w:w="1133"/>
      </w:tblGrid>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 视 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49,101,4</w:t>
            </w:r>
          </w:p>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60"/>
              <w:jc w:val="both"/>
              <w:rPr>
                <w:sz w:val="18"/>
                <w:szCs w:val="18"/>
              </w:rPr>
            </w:pPr>
            <w:r>
              <w:rPr>
                <w:color w:val="000000"/>
                <w:spacing w:val="0"/>
                <w:w w:val="100"/>
                <w:position w:val="0"/>
                <w:sz w:val="18"/>
                <w:szCs w:val="18"/>
              </w:rPr>
              <w:t>0.</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49,101,</w:t>
            </w:r>
          </w:p>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49,101,4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80"/>
              <w:jc w:val="both"/>
              <w:rPr>
                <w:sz w:val="18"/>
                <w:szCs w:val="18"/>
              </w:rPr>
            </w:pPr>
            <w:r>
              <w:rPr>
                <w:color w:val="000000"/>
                <w:spacing w:val="0"/>
                <w:w w:val="100"/>
                <w:position w:val="0"/>
                <w:sz w:val="18"/>
                <w:szCs w:val="18"/>
              </w:rPr>
              <w:t>0.</w:t>
            </w:r>
          </w:p>
          <w:p>
            <w:pPr>
              <w:pStyle w:val="Style1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49,101,</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414.54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902"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99</w:t>
            </w:r>
          </w:p>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w:t>
            </w:r>
          </w:p>
          <w:p>
            <w:pPr>
              <w:pStyle w:val="Style1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99</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.0</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坏</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6,140, 26</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8,330. </w:t>
            </w:r>
            <w:r>
              <w:rPr>
                <w:color w:val="000000"/>
                <w:spacing w:val="0"/>
                <w:w w:val="100"/>
                <w:position w:val="0"/>
                <w:sz w:val="18"/>
                <w:szCs w:val="18"/>
              </w:rPr>
              <w:t>20</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311,477</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,647.80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5,828,79</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0,682.40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5,179,81</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7,638.36</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247,831</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,338.60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4,931,98</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6,299.76</w:t>
            </w:r>
          </w:p>
        </w:tc>
      </w:tr>
      <w:tr>
        <w:trPr>
          <w:trHeight w:val="898" w:hRule="exact"/>
        </w:trPr>
        <w:tc>
          <w:tcPr>
            <w:tcBorders>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1099"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6,140,26</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8,330.20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99</w:t>
            </w:r>
          </w:p>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w:t>
            </w:r>
          </w:p>
          <w:p>
            <w:pPr>
              <w:pStyle w:val="Style1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311,477</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,647.80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5.</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5,828,79</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0,682.40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5,179,81</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7,638.36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99</w:t>
            </w:r>
          </w:p>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.0</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247,831</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,338.60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4,931,98</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6,299.76</w:t>
            </w:r>
          </w:p>
        </w:tc>
      </w:tr>
      <w:tr>
        <w:trPr>
          <w:trHeight w:val="56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合</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6,189, 36</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9,744. </w:t>
            </w:r>
            <w:r>
              <w:rPr>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360,579</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,062.34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5,828, 79</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0,682. </w:t>
            </w:r>
            <w:r>
              <w:rPr>
                <w:color w:val="000000"/>
                <w:spacing w:val="0"/>
                <w:w w:val="100"/>
                <w:position w:val="0"/>
                <w:sz w:val="18"/>
                <w:szCs w:val="18"/>
              </w:rPr>
              <w:t>40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160" w:right="0" w:firstLine="0"/>
              <w:jc w:val="both"/>
              <w:rPr>
                <w:sz w:val="18"/>
                <w:szCs w:val="18"/>
              </w:rPr>
            </w:pPr>
            <w:r>
              <w:rPr>
                <w:color w:val="000000"/>
                <w:spacing w:val="0"/>
                <w:w w:val="100"/>
                <w:position w:val="0"/>
                <w:sz w:val="18"/>
                <w:szCs w:val="18"/>
              </w:rPr>
              <w:t xml:space="preserve">5,228,91 </w:t>
            </w:r>
            <w:r>
              <w:rPr>
                <w:color w:val="000000"/>
                <w:spacing w:val="0"/>
                <w:w w:val="100"/>
                <w:position w:val="0"/>
                <w:sz w:val="18"/>
                <w:szCs w:val="18"/>
              </w:rPr>
              <w:t xml:space="preserve">9,052.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296,932</w:t>
            </w:r>
          </w:p>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,753.14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4,931,98</w:t>
            </w:r>
          </w:p>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6,299. </w:t>
            </w:r>
            <w:r>
              <w:rPr>
                <w:color w:val="000000"/>
                <w:spacing w:val="0"/>
                <w:w w:val="100"/>
                <w:position w:val="0"/>
                <w:sz w:val="18"/>
                <w:szCs w:val="18"/>
              </w:rPr>
              <w:t>76</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050"/>
        <w:gridCol w:w="1656"/>
        <w:gridCol w:w="1661"/>
        <w:gridCol w:w="1656"/>
        <w:gridCol w:w="1814"/>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乐视移动智能信息 技术（北京）有限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乐视电子商务（北 京）有限公司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6,628,111.48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6,628, </w:t>
            </w:r>
            <w:r>
              <w:rPr>
                <w:color w:val="000000"/>
                <w:spacing w:val="0"/>
                <w:w w:val="100"/>
                <w:position w:val="0"/>
                <w:sz w:val="18"/>
                <w:szCs w:val="18"/>
              </w:rPr>
              <w:t>111.48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乐视汽车（北京）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乐帕营销服务（北 京）有限公司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法乐第（北京）网 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乐视控股（北京）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乐视品牌营销策划</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乐视致新电子科技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日，本公司对上述“乐视系”公司应收账款余额为人民币</w:t>
      </w:r>
      <w:r>
        <w:rPr>
          <w:color w:val="000000"/>
          <w:spacing w:val="0"/>
          <w:w w:val="100"/>
          <w:position w:val="0"/>
          <w:sz w:val="18"/>
          <w:szCs w:val="18"/>
        </w:rPr>
        <w:t xml:space="preserve">49, </w:t>
      </w:r>
      <w:r>
        <w:rPr>
          <w:color w:val="000000"/>
          <w:spacing w:val="0"/>
          <w:w w:val="100"/>
          <w:position w:val="0"/>
          <w:sz w:val="18"/>
          <w:szCs w:val="18"/>
        </w:rPr>
        <w:t xml:space="preserve">101,414. </w:t>
      </w:r>
      <w:r>
        <w:rPr>
          <w:color w:val="000000"/>
          <w:spacing w:val="0"/>
          <w:w w:val="100"/>
          <w:position w:val="0"/>
          <w:sz w:val="18"/>
          <w:szCs w:val="18"/>
        </w:rPr>
        <w:t>54</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元，因收回可能性较低，按照</w:t>
      </w:r>
      <w:r>
        <w:rPr>
          <w:color w:val="000000"/>
          <w:spacing w:val="0"/>
          <w:w w:val="100"/>
          <w:position w:val="0"/>
          <w:sz w:val="18"/>
          <w:szCs w:val="18"/>
        </w:rPr>
        <w:t>100.00%</w:t>
      </w:r>
      <w:r>
        <w:rPr>
          <w:color w:val="000000"/>
          <w:spacing w:val="0"/>
          <w:w w:val="100"/>
          <w:position w:val="0"/>
        </w:rPr>
        <w:t>的预期损失率计提坏账准备。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45"/>
        <w:gridCol w:w="2256"/>
        <w:gridCol w:w="2290"/>
        <w:gridCol w:w="224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5,358, 076, </w:t>
            </w:r>
            <w:r>
              <w:rPr>
                <w:color w:val="000000"/>
                <w:spacing w:val="0"/>
                <w:w w:val="100"/>
                <w:position w:val="0"/>
                <w:sz w:val="18"/>
                <w:szCs w:val="18"/>
              </w:rPr>
              <w:t xml:space="preserve">076. </w:t>
            </w:r>
            <w:r>
              <w:rPr>
                <w:color w:val="000000"/>
                <w:spacing w:val="0"/>
                <w:w w:val="100"/>
                <w:position w:val="0"/>
                <w:sz w:val="18"/>
                <w:szCs w:val="18"/>
              </w:rPr>
              <w:t>97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32,148,465.47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0.60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496,870,980.02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39,749,678.41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76,236,282.16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30,494,512.87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209,084,991.05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209,084,991.05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6,140, 268, </w:t>
            </w:r>
            <w:r>
              <w:rPr>
                <w:color w:val="000000"/>
                <w:spacing w:val="0"/>
                <w:w w:val="100"/>
                <w:position w:val="0"/>
                <w:sz w:val="18"/>
                <w:szCs w:val="18"/>
              </w:rPr>
              <w:t xml:space="preserve">330. </w:t>
            </w:r>
            <w:r>
              <w:rPr>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311,477,647.80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5.07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bidi w:val="0"/>
        <w:spacing w:before="0" w:after="100" w:line="240" w:lineRule="auto"/>
        <w:ind w:left="0" w:right="0" w:firstLine="0"/>
        <w:jc w:val="left"/>
      </w:pPr>
      <w:bookmarkStart w:id="946" w:name="bookmark946"/>
      <w:bookmarkEnd w:id="946"/>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10"/>
        <w:gridCol w:w="1694"/>
        <w:gridCol w:w="1594"/>
        <w:gridCol w:w="475"/>
        <w:gridCol w:w="1483"/>
        <w:gridCol w:w="1176"/>
        <w:gridCol w:w="1704"/>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坏账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296,932,753.14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65,122,643.59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897. </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20,436.66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360,579,062.34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296,932,753.14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65,122,643.59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897. </w:t>
            </w:r>
            <w:r>
              <w:rPr>
                <w:color w:val="000000"/>
                <w:spacing w:val="0"/>
                <w:w w:val="100"/>
                <w:position w:val="0"/>
                <w:sz w:val="18"/>
                <w:szCs w:val="18"/>
              </w:rPr>
              <w:t>73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20,436.66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360,579,062.34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bidi w:val="0"/>
        <w:spacing w:before="0" w:after="100" w:line="240" w:lineRule="auto"/>
        <w:ind w:left="0" w:right="0" w:firstLine="0"/>
        <w:jc w:val="left"/>
      </w:pPr>
      <w:bookmarkStart w:id="947" w:name="bookmark947"/>
      <w:bookmarkEnd w:id="947"/>
      <w:r>
        <w:rPr>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171"/>
        <w:gridCol w:w="466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1,455, </w:t>
            </w:r>
            <w:r>
              <w:rPr>
                <w:color w:val="000000"/>
                <w:spacing w:val="0"/>
                <w:w w:val="100"/>
                <w:position w:val="0"/>
                <w:sz w:val="18"/>
                <w:szCs w:val="18"/>
              </w:rPr>
              <w:t>897.73</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44"/>
        <w:gridCol w:w="1339"/>
        <w:gridCol w:w="1397"/>
        <w:gridCol w:w="1339"/>
        <w:gridCol w:w="1704"/>
        <w:gridCol w:w="1714"/>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应收账款性 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款项是否由关联 交易产生</w:t>
            </w:r>
          </w:p>
        </w:tc>
      </w:tr>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浙江众泰汽 车销售有限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643. </w:t>
            </w:r>
            <w:r>
              <w:rPr>
                <w:color w:val="000000"/>
                <w:spacing w:val="0"/>
                <w:w w:val="100"/>
                <w:position w:val="0"/>
                <w:sz w:val="18"/>
                <w:szCs w:val="18"/>
              </w:rPr>
              <w:t>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已履行公司内部 核销程序</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成都典现文 化传播有限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197,400.00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已履行公司内部 核销程序</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其他单位小 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93,854.53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已履行公司内部 核销程序</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1,455, </w:t>
            </w:r>
            <w:r>
              <w:rPr>
                <w:color w:val="000000"/>
                <w:spacing w:val="0"/>
                <w:w w:val="100"/>
                <w:position w:val="0"/>
                <w:sz w:val="18"/>
                <w:szCs w:val="18"/>
              </w:rPr>
              <w:t xml:space="preserve">897. </w:t>
            </w:r>
            <w:r>
              <w:rPr>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应收账款核销说明：无</w:t>
      </w:r>
    </w:p>
    <w:p>
      <w:pPr>
        <w:pStyle w:val="Style5"/>
        <w:keepNext w:val="0"/>
        <w:keepLines w:val="0"/>
        <w:widowControl w:val="0"/>
        <w:numPr>
          <w:ilvl w:val="0"/>
          <w:numId w:val="137"/>
        </w:numPr>
        <w:shd w:val="clear" w:color="auto" w:fill="auto"/>
        <w:bidi w:val="0"/>
        <w:spacing w:before="0" w:after="100" w:line="240" w:lineRule="auto"/>
        <w:ind w:left="0" w:right="0" w:firstLine="0"/>
        <w:jc w:val="both"/>
      </w:pPr>
      <w:bookmarkStart w:id="948" w:name="bookmark948"/>
      <w:bookmarkEnd w:id="948"/>
      <w:r>
        <w:rPr>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1,255,330, </w:t>
            </w:r>
            <w:r>
              <w:rPr>
                <w:color w:val="000000"/>
                <w:spacing w:val="0"/>
                <w:w w:val="100"/>
                <w:position w:val="0"/>
                <w:sz w:val="18"/>
                <w:szCs w:val="18"/>
              </w:rPr>
              <w:t xml:space="preserve">322.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20.28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28,545,727.06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648,650,856.90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10.48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3,891,905. </w:t>
            </w:r>
            <w:r>
              <w:rPr>
                <w:color w:val="000000"/>
                <w:spacing w:val="0"/>
                <w:w w:val="100"/>
                <w:position w:val="0"/>
                <w:sz w:val="18"/>
                <w:szCs w:val="18"/>
              </w:rPr>
              <w:t>14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547,849,523.27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8.85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3,287, </w:t>
            </w:r>
            <w:r>
              <w:rPr>
                <w:color w:val="000000"/>
                <w:spacing w:val="0"/>
                <w:w w:val="100"/>
                <w:position w:val="0"/>
                <w:sz w:val="18"/>
                <w:szCs w:val="18"/>
              </w:rPr>
              <w:t xml:space="preserve">097.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440,610,668.47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7.12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2,643, </w:t>
            </w:r>
            <w:r>
              <w:rPr>
                <w:color w:val="000000"/>
                <w:spacing w:val="0"/>
                <w:w w:val="100"/>
                <w:position w:val="0"/>
                <w:sz w:val="18"/>
                <w:szCs w:val="18"/>
              </w:rPr>
              <w:t xml:space="preserve">664. </w:t>
            </w:r>
            <w:r>
              <w:rPr>
                <w:color w:val="000000"/>
                <w:spacing w:val="0"/>
                <w:w w:val="100"/>
                <w:position w:val="0"/>
                <w:sz w:val="18"/>
                <w:szCs w:val="18"/>
              </w:rPr>
              <w:t>01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205,638,200.00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3.32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1,233, </w:t>
            </w:r>
            <w:r>
              <w:rPr>
                <w:color w:val="000000"/>
                <w:spacing w:val="0"/>
                <w:w w:val="100"/>
                <w:position w:val="0"/>
                <w:sz w:val="18"/>
                <w:szCs w:val="18"/>
              </w:rPr>
              <w:t xml:space="preserve">829. </w:t>
            </w:r>
            <w:r>
              <w:rPr>
                <w:color w:val="000000"/>
                <w:spacing w:val="0"/>
                <w:w w:val="100"/>
                <w:position w:val="0"/>
                <w:sz w:val="18"/>
                <w:szCs w:val="18"/>
              </w:rPr>
              <w:t>20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3,098, 079, </w:t>
            </w:r>
            <w:r>
              <w:rPr>
                <w:color w:val="000000"/>
                <w:spacing w:val="0"/>
                <w:w w:val="100"/>
                <w:position w:val="0"/>
                <w:sz w:val="18"/>
                <w:szCs w:val="18"/>
              </w:rPr>
              <w:t xml:space="preserve">571. </w:t>
            </w:r>
            <w:r>
              <w:rPr>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50.05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39,602,222.55</w:t>
            </w:r>
          </w:p>
        </w:tc>
      </w:tr>
    </w:tbl>
    <w:p>
      <w:pPr>
        <w:widowControl w:val="0"/>
        <w:spacing w:after="239" w:line="1" w:lineRule="exact"/>
      </w:pP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rPr>
        <w:t>无</w:t>
      </w:r>
    </w:p>
    <w:p>
      <w:pPr>
        <w:pStyle w:val="Style5"/>
        <w:keepNext w:val="0"/>
        <w:keepLines w:val="0"/>
        <w:widowControl w:val="0"/>
        <w:numPr>
          <w:ilvl w:val="0"/>
          <w:numId w:val="137"/>
        </w:numPr>
        <w:shd w:val="clear" w:color="auto" w:fill="auto"/>
        <w:tabs>
          <w:tab w:pos="430" w:val="left"/>
        </w:tabs>
        <w:bidi w:val="0"/>
        <w:spacing w:before="0" w:after="40" w:line="283" w:lineRule="exact"/>
        <w:ind w:left="0" w:right="0" w:firstLine="0"/>
        <w:jc w:val="both"/>
      </w:pPr>
      <w:bookmarkStart w:id="949" w:name="bookmark949"/>
      <w:bookmarkEnd w:id="949"/>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37"/>
        </w:numPr>
        <w:shd w:val="clear" w:color="auto" w:fill="auto"/>
        <w:tabs>
          <w:tab w:pos="430" w:val="left"/>
        </w:tabs>
        <w:bidi w:val="0"/>
        <w:spacing w:before="0" w:after="40" w:line="283" w:lineRule="exact"/>
        <w:ind w:left="0" w:right="0" w:firstLine="0"/>
        <w:jc w:val="both"/>
      </w:pPr>
      <w:bookmarkStart w:id="950" w:name="bookmark950"/>
      <w:bookmarkEnd w:id="950"/>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日，本集团以应收北京京东世纪贸易有限公司的应收账款合计</w:t>
      </w:r>
    </w:p>
    <w:p>
      <w:pPr>
        <w:pStyle w:val="Style5"/>
        <w:keepNext w:val="0"/>
        <w:keepLines w:val="0"/>
        <w:widowControl w:val="0"/>
        <w:shd w:val="clear" w:color="auto" w:fill="auto"/>
        <w:bidi w:val="0"/>
        <w:spacing w:before="0" w:after="300" w:line="283" w:lineRule="exact"/>
        <w:ind w:left="0" w:right="0" w:firstLine="0"/>
        <w:jc w:val="both"/>
      </w:pPr>
      <w:r>
        <w:rPr>
          <w:color w:val="000000"/>
          <w:spacing w:val="0"/>
          <w:w w:val="100"/>
          <w:position w:val="0"/>
          <w:sz w:val="18"/>
          <w:szCs w:val="18"/>
        </w:rPr>
        <w:t>36,878,872.95</w:t>
      </w:r>
      <w:r>
        <w:rPr>
          <w:color w:val="000000"/>
          <w:spacing w:val="0"/>
          <w:w w:val="100"/>
          <w:position w:val="0"/>
        </w:rPr>
        <w:t>元作为质押，向上海邦汇商业保理有限公司取得保理借款</w:t>
      </w:r>
      <w:r>
        <w:rPr>
          <w:color w:val="000000"/>
          <w:spacing w:val="0"/>
          <w:w w:val="100"/>
          <w:position w:val="0"/>
          <w:sz w:val="18"/>
          <w:szCs w:val="18"/>
        </w:rPr>
        <w:t>16,901,466.00</w:t>
      </w:r>
      <w:r>
        <w:rPr>
          <w:color w:val="000000"/>
          <w:spacing w:val="0"/>
          <w:w w:val="100"/>
          <w:position w:val="0"/>
        </w:rPr>
        <w:t>元。上 海邦汇商业保理有限公司为北京京东世纪贸易有限公司的关联单位。</w:t>
      </w:r>
    </w:p>
    <w:p>
      <w:pPr>
        <w:pStyle w:val="Style21"/>
        <w:keepNext/>
        <w:keepLines/>
        <w:widowControl w:val="0"/>
        <w:shd w:val="clear" w:color="auto" w:fill="auto"/>
        <w:bidi w:val="0"/>
        <w:spacing w:before="0" w:after="40" w:line="283" w:lineRule="exact"/>
        <w:ind w:left="0" w:right="0" w:firstLine="0"/>
        <w:jc w:val="both"/>
      </w:pPr>
      <w:bookmarkStart w:id="951" w:name="bookmark951"/>
      <w:bookmarkStart w:id="952" w:name="bookmark952"/>
      <w:bookmarkStart w:id="953" w:name="bookmark953"/>
      <w:bookmarkStart w:id="954" w:name="bookmark954"/>
      <w:r>
        <w:rPr>
          <w:color w:val="000000"/>
          <w:spacing w:val="0"/>
          <w:w w:val="100"/>
          <w:position w:val="0"/>
        </w:rPr>
        <w:t>6</w:t>
      </w:r>
      <w:bookmarkEnd w:id="953"/>
      <w:r>
        <w:rPr>
          <w:color w:val="000000"/>
          <w:spacing w:val="0"/>
          <w:w w:val="100"/>
          <w:position w:val="0"/>
        </w:rPr>
        <w:t>、应收款项融资</w:t>
      </w:r>
      <w:bookmarkEnd w:id="951"/>
      <w:bookmarkEnd w:id="952"/>
      <w:bookmarkEnd w:id="954"/>
    </w:p>
    <w:p>
      <w:pPr>
        <w:pStyle w:val="Style5"/>
        <w:keepNext w:val="0"/>
        <w:keepLines w:val="0"/>
        <w:widowControl w:val="0"/>
        <w:shd w:val="clear" w:color="auto" w:fill="auto"/>
        <w:bidi w:val="0"/>
        <w:spacing w:before="0" w:after="40" w:line="28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68"/>
        <w:gridCol w:w="2827"/>
        <w:gridCol w:w="2842"/>
      </w:tblGrid>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34,462,506.87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2,263,753.04</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34,462,506.87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2,263,753.04</w:t>
            </w:r>
          </w:p>
        </w:tc>
      </w:tr>
    </w:tbl>
    <w:p>
      <w:pPr>
        <w:widowControl w:val="0"/>
        <w:spacing w:after="239" w:line="1" w:lineRule="exact"/>
      </w:pP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应收款项融资本期增减变动及公允价值变动情况：</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1"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日，应收款项融资中的应收票据均为银行承兑汇票，本公司按照整个存 续期预期信用损失计量银行承兑汇票坏账准备。本公司认为所持有的银行承兑汇票不存在重大的 信用风险，因银行违约而产生重大损失的可能性较低，账面余额与公允价值相近。</w:t>
      </w:r>
    </w:p>
    <w:p>
      <w:pPr>
        <w:pStyle w:val="Style21"/>
        <w:keepNext/>
        <w:keepLines/>
        <w:widowControl w:val="0"/>
        <w:shd w:val="clear" w:color="auto" w:fill="auto"/>
        <w:bidi w:val="0"/>
        <w:spacing w:before="0" w:after="40" w:line="281" w:lineRule="exact"/>
        <w:ind w:left="0" w:right="0" w:firstLine="0"/>
        <w:jc w:val="both"/>
      </w:pPr>
      <w:bookmarkStart w:id="955" w:name="bookmark955"/>
      <w:bookmarkStart w:id="956" w:name="bookmark956"/>
      <w:bookmarkStart w:id="957" w:name="bookmark957"/>
      <w:bookmarkStart w:id="958" w:name="bookmark958"/>
      <w:r>
        <w:rPr>
          <w:color w:val="000000"/>
          <w:spacing w:val="0"/>
          <w:w w:val="100"/>
          <w:position w:val="0"/>
        </w:rPr>
        <w:t>7</w:t>
      </w:r>
      <w:bookmarkEnd w:id="957"/>
      <w:r>
        <w:rPr>
          <w:color w:val="000000"/>
          <w:spacing w:val="0"/>
          <w:w w:val="100"/>
          <w:position w:val="0"/>
        </w:rPr>
        <w:t>、预付款项</w:t>
      </w:r>
      <w:bookmarkEnd w:id="955"/>
      <w:bookmarkEnd w:id="956"/>
      <w:bookmarkEnd w:id="958"/>
    </w:p>
    <w:p>
      <w:pPr>
        <w:pStyle w:val="Style21"/>
        <w:keepNext/>
        <w:keepLines/>
        <w:widowControl w:val="0"/>
        <w:numPr>
          <w:ilvl w:val="0"/>
          <w:numId w:val="139"/>
        </w:numPr>
        <w:shd w:val="clear" w:color="auto" w:fill="auto"/>
        <w:bidi w:val="0"/>
        <w:spacing w:before="0" w:after="40" w:line="281" w:lineRule="exact"/>
        <w:ind w:left="0" w:right="0" w:firstLine="0"/>
        <w:jc w:val="both"/>
      </w:pPr>
      <w:bookmarkStart w:id="955" w:name="bookmark955"/>
      <w:bookmarkStart w:id="956" w:name="bookmark956"/>
      <w:bookmarkStart w:id="959" w:name="bookmark959"/>
      <w:bookmarkStart w:id="960" w:name="bookmark960"/>
      <w:bookmarkEnd w:id="959"/>
      <w:r>
        <w:rPr>
          <w:color w:val="000000"/>
          <w:spacing w:val="0"/>
          <w:w w:val="100"/>
          <w:position w:val="0"/>
        </w:rPr>
        <w:t>.</w:t>
      </w:r>
      <w:r>
        <w:rPr>
          <w:color w:val="000000"/>
          <w:spacing w:val="0"/>
          <w:w w:val="100"/>
          <w:position w:val="0"/>
        </w:rPr>
        <w:t>预付款项按账龄列示</w:t>
      </w:r>
      <w:bookmarkEnd w:id="955"/>
      <w:bookmarkEnd w:id="956"/>
      <w:bookmarkEnd w:id="960"/>
    </w:p>
    <w:p>
      <w:pPr>
        <w:pStyle w:val="Style5"/>
        <w:keepNext w:val="0"/>
        <w:keepLines w:val="0"/>
        <w:widowControl w:val="0"/>
        <w:shd w:val="clear" w:color="auto" w:fill="auto"/>
        <w:bidi w:val="0"/>
        <w:spacing w:before="0" w:after="40" w:line="281"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81" w:lineRule="exact"/>
        <w:ind w:left="0" w:right="0" w:firstLine="0"/>
        <w:jc w:val="right"/>
      </w:pPr>
      <w:r>
        <w:rPr>
          <w:color w:val="000000"/>
          <w:spacing w:val="0"/>
          <w:w w:val="100"/>
          <w:position w:val="0"/>
        </w:rPr>
        <w:t>单位：元 币种：人民币</w:t>
      </w:r>
    </w:p>
    <w:tbl>
      <w:tblPr>
        <w:tblOverlap w:val="never"/>
        <w:jc w:val="center"/>
        <w:tblLayout w:type="fixed"/>
      </w:tblPr>
      <w:tblGrid>
        <w:gridCol w:w="1354"/>
        <w:gridCol w:w="3739"/>
        <w:gridCol w:w="3744"/>
      </w:tblGrid>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354"/>
        <w:gridCol w:w="1877"/>
        <w:gridCol w:w="1862"/>
        <w:gridCol w:w="1858"/>
        <w:gridCol w:w="18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567,285,172.68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78.51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370,735,689.20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67.59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103,522,432.19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14.33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140,987,419.56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25.70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26,385,195.65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22,296,950.95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25,375,102.44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3.51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14,470,679.71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722,567,902.96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548,490,739.42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5"/>
        <w:keepNext w:val="0"/>
        <w:keepLines w:val="0"/>
        <w:widowControl w:val="0"/>
        <w:shd w:val="clear" w:color="auto" w:fill="auto"/>
        <w:tabs>
          <w:tab w:pos="795" w:val="left"/>
        </w:tabs>
        <w:bidi w:val="0"/>
        <w:spacing w:before="0" w:after="0" w:line="273" w:lineRule="exact"/>
        <w:ind w:left="0" w:right="0" w:firstLine="440"/>
        <w:jc w:val="both"/>
      </w:pPr>
      <w:bookmarkStart w:id="961" w:name="bookmark961"/>
      <w:r>
        <w:rPr>
          <w:color w:val="000000"/>
          <w:spacing w:val="0"/>
          <w:w w:val="100"/>
          <w:position w:val="0"/>
          <w:sz w:val="18"/>
          <w:szCs w:val="18"/>
        </w:rPr>
        <w:t>1</w:t>
      </w:r>
      <w:bookmarkEnd w:id="961"/>
      <w:r>
        <w:rPr>
          <w:color w:val="000000"/>
          <w:spacing w:val="0"/>
          <w:w w:val="100"/>
          <w:position w:val="0"/>
        </w:rPr>
        <w:t>、</w:t>
        <w:tab/>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日，账龄超过</w:t>
      </w:r>
      <w:r>
        <w:rPr>
          <w:color w:val="000000"/>
          <w:spacing w:val="0"/>
          <w:w w:val="100"/>
          <w:position w:val="0"/>
          <w:sz w:val="18"/>
          <w:szCs w:val="18"/>
        </w:rPr>
        <w:t>1</w:t>
      </w:r>
      <w:r>
        <w:rPr>
          <w:color w:val="000000"/>
          <w:spacing w:val="0"/>
          <w:w w:val="100"/>
          <w:position w:val="0"/>
        </w:rPr>
        <w:t>年的预付账款主要为预付微格(北京)信息咨询有 限公司营销投放款项，及预付浙江从容影视制作有限公司、杭州涌复传媒有限公司、杭州花园传 媒有限公司影视制作款以及预付深圳北京中医药大学研究院委托研发费用。由于相关合同尚未执 行完毕，因此作为预付款项列报。</w:t>
      </w:r>
    </w:p>
    <w:p>
      <w:pPr>
        <w:pStyle w:val="Style5"/>
        <w:keepNext w:val="0"/>
        <w:keepLines w:val="0"/>
        <w:widowControl w:val="0"/>
        <w:shd w:val="clear" w:color="auto" w:fill="auto"/>
        <w:tabs>
          <w:tab w:pos="795" w:val="left"/>
        </w:tabs>
        <w:bidi w:val="0"/>
        <w:spacing w:before="0" w:after="100" w:line="273" w:lineRule="exact"/>
        <w:ind w:left="0" w:right="0" w:firstLine="440"/>
        <w:jc w:val="both"/>
      </w:pPr>
      <w:bookmarkStart w:id="962" w:name="bookmark962"/>
      <w:r>
        <w:rPr>
          <w:color w:val="000000"/>
          <w:spacing w:val="0"/>
          <w:w w:val="100"/>
          <w:position w:val="0"/>
          <w:sz w:val="18"/>
          <w:szCs w:val="18"/>
        </w:rPr>
        <w:t>2</w:t>
      </w:r>
      <w:bookmarkEnd w:id="962"/>
      <w:r>
        <w:rPr>
          <w:color w:val="000000"/>
          <w:spacing w:val="0"/>
          <w:w w:val="100"/>
          <w:position w:val="0"/>
        </w:rPr>
        <w:t>、</w:t>
        <w:tab/>
        <w:t>本公司委托深圳北京中医药大学研究院开展中医药现代化开发产业及新健康领域研发工 作，合作期限自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日，委托研发费用为人民币</w:t>
      </w:r>
      <w:r>
        <w:rPr>
          <w:color w:val="000000"/>
          <w:spacing w:val="0"/>
          <w:w w:val="100"/>
          <w:position w:val="0"/>
          <w:sz w:val="18"/>
          <w:szCs w:val="18"/>
        </w:rPr>
        <w:t>1,600.00</w:t>
      </w:r>
      <w:r>
        <w:rPr>
          <w:color w:val="000000"/>
          <w:spacing w:val="0"/>
          <w:w w:val="100"/>
          <w:position w:val="0"/>
        </w:rPr>
        <w:t>万 元。本公司将上述款项作为预付款项核算，截至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日，上述预付研发费用余额为 </w:t>
      </w:r>
      <w:r>
        <w:rPr>
          <w:color w:val="000000"/>
          <w:spacing w:val="0"/>
          <w:w w:val="100"/>
          <w:position w:val="0"/>
          <w:sz w:val="18"/>
          <w:szCs w:val="18"/>
        </w:rPr>
        <w:t xml:space="preserve">14,217,390.76 </w:t>
      </w:r>
      <w:r>
        <w:rPr>
          <w:color w:val="000000"/>
          <w:spacing w:val="0"/>
          <w:w w:val="100"/>
          <w:position w:val="0"/>
        </w:rPr>
        <w:t>元。</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938"/>
        <w:gridCol w:w="2942"/>
        <w:gridCol w:w="2947"/>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占预付款项期末余额合计数 的比例(%)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165,522,000.00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22.91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113,795,000.00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15.75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90,000,000.00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12.46</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49,500,000.00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6.85</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44,295,826.53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6.13</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463,112,826.53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64.10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963" w:name="bookmark963"/>
      <w:bookmarkStart w:id="964" w:name="bookmark964"/>
      <w:bookmarkStart w:id="965" w:name="bookmark965"/>
      <w:bookmarkStart w:id="966" w:name="bookmark966"/>
      <w:r>
        <w:rPr>
          <w:color w:val="000000"/>
          <w:spacing w:val="0"/>
          <w:w w:val="100"/>
          <w:position w:val="0"/>
        </w:rPr>
        <w:t>8</w:t>
      </w:r>
      <w:bookmarkEnd w:id="965"/>
      <w:r>
        <w:rPr>
          <w:color w:val="000000"/>
          <w:spacing w:val="0"/>
          <w:w w:val="100"/>
          <w:position w:val="0"/>
        </w:rPr>
        <w:t>、其他应收款</w:t>
      </w:r>
      <w:bookmarkEnd w:id="963"/>
      <w:bookmarkEnd w:id="964"/>
      <w:bookmarkEnd w:id="966"/>
    </w:p>
    <w:p>
      <w:pPr>
        <w:pStyle w:val="Style21"/>
        <w:keepNext/>
        <w:keepLines/>
        <w:widowControl w:val="0"/>
        <w:shd w:val="clear" w:color="auto" w:fill="auto"/>
        <w:bidi w:val="0"/>
        <w:spacing w:before="0" w:after="100" w:line="240" w:lineRule="auto"/>
        <w:ind w:left="0" w:right="0" w:firstLine="0"/>
        <w:jc w:val="left"/>
      </w:pPr>
      <w:bookmarkStart w:id="963" w:name="bookmark963"/>
      <w:bookmarkStart w:id="964" w:name="bookmark964"/>
      <w:bookmarkStart w:id="967" w:name="bookmark967"/>
      <w:r>
        <w:rPr>
          <w:color w:val="000000"/>
          <w:spacing w:val="0"/>
          <w:w w:val="100"/>
          <w:position w:val="0"/>
        </w:rPr>
        <w:t>项目列示</w:t>
      </w:r>
      <w:bookmarkEnd w:id="963"/>
      <w:bookmarkEnd w:id="964"/>
      <w:bookmarkEnd w:id="9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330,459,550.08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156,290,875.75</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330,459,550.08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165,282,656.57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5"/>
        <w:keepNext w:val="0"/>
        <w:keepLines w:val="0"/>
        <w:widowControl w:val="0"/>
        <w:numPr>
          <w:ilvl w:val="0"/>
          <w:numId w:val="141"/>
        </w:numPr>
        <w:shd w:val="clear" w:color="auto" w:fill="auto"/>
        <w:bidi w:val="0"/>
        <w:spacing w:before="0" w:after="100" w:line="240" w:lineRule="auto"/>
        <w:ind w:left="0" w:right="0" w:firstLine="0"/>
        <w:jc w:val="left"/>
      </w:pPr>
      <w:bookmarkStart w:id="968" w:name="bookmark968"/>
      <w:bookmarkEnd w:id="968"/>
      <w:r>
        <w:rPr>
          <w:b/>
          <w:bCs/>
          <w:color w:val="000000"/>
          <w:spacing w:val="0"/>
          <w:w w:val="100"/>
          <w:position w:val="0"/>
        </w:rPr>
        <w:t>.</w:t>
      </w:r>
      <w:r>
        <w:rPr>
          <w:b/>
          <w:bCs/>
          <w:color w:val="000000"/>
          <w:spacing w:val="0"/>
          <w:w w:val="100"/>
          <w:position w:val="0"/>
        </w:rPr>
        <w:t>应收利息分类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760"/>
        <w:gridCol w:w="3024"/>
        <w:gridCol w:w="305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60"/>
        <w:gridCol w:w="3024"/>
        <w:gridCol w:w="3053"/>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r>
    </w:tbl>
    <w:p>
      <w:pPr>
        <w:widowControl w:val="0"/>
        <w:spacing w:after="339" w:line="1" w:lineRule="exact"/>
      </w:pPr>
    </w:p>
    <w:p>
      <w:pPr>
        <w:pStyle w:val="Style21"/>
        <w:keepNext/>
        <w:keepLines/>
        <w:widowControl w:val="0"/>
        <w:numPr>
          <w:ilvl w:val="0"/>
          <w:numId w:val="141"/>
        </w:numPr>
        <w:shd w:val="clear" w:color="auto" w:fill="auto"/>
        <w:tabs>
          <w:tab w:pos="430" w:val="left"/>
        </w:tabs>
        <w:bidi w:val="0"/>
        <w:spacing w:before="0" w:after="100" w:line="240" w:lineRule="auto"/>
        <w:ind w:left="0" w:right="0" w:firstLine="0"/>
        <w:jc w:val="both"/>
      </w:pPr>
      <w:bookmarkStart w:id="969" w:name="bookmark969"/>
      <w:bookmarkStart w:id="970" w:name="bookmark970"/>
      <w:bookmarkStart w:id="971" w:name="bookmark971"/>
      <w:bookmarkStart w:id="972" w:name="bookmark972"/>
      <w:bookmarkEnd w:id="971"/>
      <w:r>
        <w:rPr>
          <w:color w:val="000000"/>
          <w:spacing w:val="0"/>
          <w:w w:val="100"/>
          <w:position w:val="0"/>
        </w:rPr>
        <w:t>.</w:t>
      </w:r>
      <w:r>
        <w:rPr>
          <w:color w:val="000000"/>
          <w:spacing w:val="0"/>
          <w:w w:val="100"/>
          <w:position w:val="0"/>
        </w:rPr>
        <w:t>重要逾期利息</w:t>
      </w:r>
      <w:bookmarkEnd w:id="969"/>
      <w:bookmarkEnd w:id="970"/>
      <w:bookmarkEnd w:id="972"/>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1"/>
        </w:numPr>
        <w:shd w:val="clear" w:color="auto" w:fill="auto"/>
        <w:tabs>
          <w:tab w:pos="430" w:val="left"/>
        </w:tabs>
        <w:bidi w:val="0"/>
        <w:spacing w:before="0" w:after="100" w:line="240" w:lineRule="auto"/>
        <w:ind w:left="0" w:right="0" w:firstLine="0"/>
        <w:jc w:val="both"/>
      </w:pPr>
      <w:bookmarkStart w:id="973" w:name="bookmark973"/>
      <w:bookmarkEnd w:id="973"/>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应收股利</w:t>
      </w:r>
    </w:p>
    <w:p>
      <w:pPr>
        <w:pStyle w:val="Style5"/>
        <w:keepNext w:val="0"/>
        <w:keepLines w:val="0"/>
        <w:widowControl w:val="0"/>
        <w:numPr>
          <w:ilvl w:val="0"/>
          <w:numId w:val="143"/>
        </w:numPr>
        <w:shd w:val="clear" w:color="auto" w:fill="auto"/>
        <w:tabs>
          <w:tab w:pos="430" w:val="left"/>
        </w:tabs>
        <w:bidi w:val="0"/>
        <w:spacing w:before="0" w:after="100" w:line="240" w:lineRule="auto"/>
        <w:ind w:left="0" w:right="0" w:firstLine="0"/>
        <w:jc w:val="both"/>
      </w:pPr>
      <w:bookmarkStart w:id="974" w:name="bookmark974"/>
      <w:bookmarkEnd w:id="974"/>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430" w:val="left"/>
        </w:tabs>
        <w:bidi w:val="0"/>
        <w:spacing w:before="0" w:after="100" w:line="240" w:lineRule="auto"/>
        <w:ind w:left="0" w:right="0" w:firstLine="0"/>
        <w:jc w:val="both"/>
      </w:pPr>
      <w:bookmarkStart w:id="975" w:name="bookmark975"/>
      <w:bookmarkEnd w:id="975"/>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3"/>
        </w:numPr>
        <w:shd w:val="clear" w:color="auto" w:fill="auto"/>
        <w:tabs>
          <w:tab w:pos="430" w:val="left"/>
        </w:tabs>
        <w:bidi w:val="0"/>
        <w:spacing w:before="0" w:after="100" w:line="240" w:lineRule="auto"/>
        <w:ind w:left="0" w:right="0" w:firstLine="0"/>
        <w:jc w:val="both"/>
      </w:pPr>
      <w:bookmarkStart w:id="976" w:name="bookmark976"/>
      <w:bookmarkEnd w:id="976"/>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其他应收款</w:t>
      </w:r>
    </w:p>
    <w:p>
      <w:pPr>
        <w:pStyle w:val="Style5"/>
        <w:keepNext w:val="0"/>
        <w:keepLines w:val="0"/>
        <w:widowControl w:val="0"/>
        <w:numPr>
          <w:ilvl w:val="0"/>
          <w:numId w:val="145"/>
        </w:numPr>
        <w:shd w:val="clear" w:color="auto" w:fill="auto"/>
        <w:bidi w:val="0"/>
        <w:spacing w:before="0" w:after="100" w:line="240" w:lineRule="auto"/>
        <w:ind w:left="0" w:right="0" w:firstLine="0"/>
        <w:jc w:val="both"/>
      </w:pPr>
      <w:bookmarkStart w:id="977" w:name="bookmark977"/>
      <w:bookmarkEnd w:id="977"/>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261,260,894.54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261,260,894.54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33,366,164.44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31,459,394.28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17,068,838.74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0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343,155,292.00</w:t>
            </w:r>
          </w:p>
        </w:tc>
      </w:tr>
    </w:tbl>
    <w:p>
      <w:pPr>
        <w:widowControl w:val="0"/>
        <w:spacing w:after="339" w:line="1" w:lineRule="exact"/>
      </w:pPr>
    </w:p>
    <w:p>
      <w:pPr>
        <w:pStyle w:val="Style21"/>
        <w:keepNext/>
        <w:keepLines/>
        <w:widowControl w:val="0"/>
        <w:numPr>
          <w:ilvl w:val="0"/>
          <w:numId w:val="145"/>
        </w:numPr>
        <w:shd w:val="clear" w:color="auto" w:fill="auto"/>
        <w:bidi w:val="0"/>
        <w:spacing w:before="0" w:after="100" w:line="240" w:lineRule="auto"/>
        <w:ind w:left="0" w:right="0" w:firstLine="0"/>
        <w:jc w:val="both"/>
      </w:pPr>
      <w:bookmarkStart w:id="978" w:name="bookmark978"/>
      <w:bookmarkStart w:id="979" w:name="bookmark979"/>
      <w:bookmarkStart w:id="980" w:name="bookmark980"/>
      <w:bookmarkStart w:id="981" w:name="bookmark981"/>
      <w:bookmarkEnd w:id="980"/>
      <w:r>
        <w:rPr>
          <w:color w:val="000000"/>
          <w:spacing w:val="0"/>
          <w:w w:val="100"/>
          <w:position w:val="0"/>
        </w:rPr>
        <w:t>.</w:t>
      </w:r>
      <w:r>
        <w:rPr>
          <w:color w:val="000000"/>
          <w:spacing w:val="0"/>
          <w:w w:val="100"/>
          <w:position w:val="0"/>
        </w:rPr>
        <w:t>按款项性质分类情况</w:t>
      </w:r>
      <w:bookmarkEnd w:id="978"/>
      <w:bookmarkEnd w:id="979"/>
      <w:bookmarkEnd w:id="981"/>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499" w:right="0" w:firstLine="0"/>
        <w:jc w:val="left"/>
      </w:pPr>
      <w:r>
        <w:rPr>
          <w:color w:val="000000"/>
          <w:spacing w:val="0"/>
          <w:w w:val="100"/>
          <w:position w:val="0"/>
        </w:rPr>
        <w:t>单位：元 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288,049,527.07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135,090,544.47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其他往来款等</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55,105,764.93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32,546,465.10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343,155,292.00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167,637,009.57</w:t>
            </w:r>
          </w:p>
        </w:tc>
      </w:tr>
    </w:tbl>
    <w:p>
      <w:pPr>
        <w:widowControl w:val="0"/>
        <w:spacing w:after="339" w:line="1" w:lineRule="exact"/>
      </w:pPr>
    </w:p>
    <w:p>
      <w:pPr>
        <w:pStyle w:val="Style21"/>
        <w:keepNext/>
        <w:keepLines/>
        <w:widowControl w:val="0"/>
        <w:numPr>
          <w:ilvl w:val="0"/>
          <w:numId w:val="145"/>
        </w:numPr>
        <w:shd w:val="clear" w:color="auto" w:fill="auto"/>
        <w:bidi w:val="0"/>
        <w:spacing w:before="0" w:after="100" w:line="240" w:lineRule="auto"/>
        <w:ind w:left="0" w:right="0" w:firstLine="0"/>
        <w:jc w:val="both"/>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坏账准备计提情况</w:t>
      </w:r>
      <w:bookmarkEnd w:id="982"/>
      <w:bookmarkEnd w:id="983"/>
      <w:bookmarkEnd w:id="985"/>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771"/>
        <w:gridCol w:w="1522"/>
        <w:gridCol w:w="1934"/>
        <w:gridCol w:w="1934"/>
        <w:gridCol w:w="1675"/>
      </w:tblGrid>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771"/>
        <w:gridCol w:w="1522"/>
        <w:gridCol w:w="1934"/>
        <w:gridCol w:w="1934"/>
        <w:gridCol w:w="1675"/>
      </w:tblGrid>
      <w:tr>
        <w:trPr>
          <w:trHeight w:val="8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673,497.20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10,672,636.62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11,346,133.82</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1,196, </w:t>
            </w:r>
            <w:r>
              <w:rPr>
                <w:color w:val="000000"/>
                <w:spacing w:val="0"/>
                <w:w w:val="100"/>
                <w:position w:val="0"/>
                <w:sz w:val="18"/>
                <w:szCs w:val="18"/>
              </w:rPr>
              <w:t xml:space="preserve">723.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1,196, </w:t>
            </w:r>
            <w:r>
              <w:rPr>
                <w:color w:val="000000"/>
                <w:spacing w:val="0"/>
                <w:w w:val="100"/>
                <w:position w:val="0"/>
                <w:sz w:val="18"/>
                <w:szCs w:val="18"/>
              </w:rPr>
              <w:t xml:space="preserve">723. </w:t>
            </w:r>
            <w:r>
              <w:rPr>
                <w:color w:val="000000"/>
                <w:spacing w:val="0"/>
                <w:w w:val="100"/>
                <w:position w:val="0"/>
                <w:sz w:val="18"/>
                <w:szCs w:val="18"/>
              </w:rPr>
              <w:t>18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237,884.92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1,196, </w:t>
            </w:r>
            <w:r>
              <w:rPr>
                <w:color w:val="000000"/>
                <w:spacing w:val="0"/>
                <w:w w:val="100"/>
                <w:position w:val="0"/>
                <w:sz w:val="18"/>
                <w:szCs w:val="18"/>
              </w:rPr>
              <w:t xml:space="preserve">723.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608.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85,000.00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911,382.12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11,784,359.80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12,695,741.92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bidi w:val="0"/>
        <w:spacing w:before="0" w:after="100" w:line="240" w:lineRule="auto"/>
        <w:ind w:left="0" w:right="0" w:firstLine="0"/>
        <w:jc w:val="left"/>
      </w:pPr>
      <w:bookmarkStart w:id="986" w:name="bookmark986"/>
      <w:bookmarkEnd w:id="986"/>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67"/>
        <w:gridCol w:w="1589"/>
        <w:gridCol w:w="1488"/>
        <w:gridCol w:w="960"/>
        <w:gridCol w:w="1176"/>
        <w:gridCol w:w="754"/>
        <w:gridCol w:w="1603"/>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按信用风 险特征组 合计提坏 账准备的 其他应收 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11,346,133.82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608.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12,695,741.92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11,346,133.82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1,434, </w:t>
            </w:r>
            <w:r>
              <w:rPr>
                <w:color w:val="000000"/>
                <w:spacing w:val="0"/>
                <w:w w:val="100"/>
                <w:position w:val="0"/>
                <w:sz w:val="18"/>
                <w:szCs w:val="18"/>
              </w:rPr>
              <w:t xml:space="preserve">608.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12,695,741.92</w:t>
            </w:r>
          </w:p>
        </w:tc>
      </w:tr>
    </w:tbl>
    <w:p>
      <w:pPr>
        <w:widowControl w:val="0"/>
        <w:spacing w:after="279" w:line="1" w:lineRule="exact"/>
      </w:pP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bidi w:val="0"/>
        <w:spacing w:before="0" w:after="40" w:line="264" w:lineRule="exact"/>
        <w:ind w:left="0" w:right="0" w:firstLine="0"/>
        <w:jc w:val="left"/>
      </w:pPr>
      <w:bookmarkStart w:id="987" w:name="bookmark987"/>
      <w:bookmarkEnd w:id="987"/>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4397"/>
        <w:gridCol w:w="444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85,000.00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numPr>
          <w:ilvl w:val="0"/>
          <w:numId w:val="145"/>
        </w:numPr>
        <w:shd w:val="clear" w:color="auto" w:fill="auto"/>
        <w:bidi w:val="0"/>
        <w:spacing w:before="0" w:after="100" w:line="240" w:lineRule="auto"/>
        <w:ind w:left="0" w:right="0" w:firstLine="0"/>
        <w:jc w:val="left"/>
      </w:pPr>
      <w:bookmarkStart w:id="988" w:name="bookmark988"/>
      <w:bookmarkStart w:id="989" w:name="bookmark989"/>
      <w:bookmarkStart w:id="990" w:name="bookmark990"/>
      <w:bookmarkStart w:id="991" w:name="bookmark991"/>
      <w:bookmarkEnd w:id="990"/>
      <w:r>
        <w:rPr>
          <w:color w:val="000000"/>
          <w:spacing w:val="0"/>
          <w:w w:val="100"/>
          <w:position w:val="0"/>
        </w:rPr>
        <w:t>.</w:t>
      </w:r>
      <w:r>
        <w:rPr>
          <w:color w:val="000000"/>
          <w:spacing w:val="0"/>
          <w:w w:val="100"/>
          <w:position w:val="0"/>
        </w:rPr>
        <w:t>按欠款方归集的期末余额前五名的其他应收款情况</w:t>
      </w:r>
      <w:bookmarkEnd w:id="988"/>
      <w:bookmarkEnd w:id="989"/>
      <w:bookmarkEnd w:id="9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238"/>
        <w:gridCol w:w="1757"/>
        <w:gridCol w:w="1214"/>
        <w:gridCol w:w="1642"/>
        <w:gridCol w:w="1565"/>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360"/>
              <w:jc w:val="left"/>
            </w:pPr>
            <w:r>
              <w:rPr>
                <w:color w:val="000000"/>
                <w:spacing w:val="0"/>
                <w:w w:val="100"/>
                <w:position w:val="0"/>
              </w:rPr>
              <w:t>坏账准备</w:t>
            </w:r>
          </w:p>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135,840,000.00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39.59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15.88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10,500,000.00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2.67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229,510,000.00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66.88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117,000.00</w:t>
            </w:r>
          </w:p>
        </w:tc>
      </w:tr>
    </w:tbl>
    <w:p>
      <w:pPr>
        <w:widowControl w:val="0"/>
        <w:spacing w:after="339" w:line="1" w:lineRule="exact"/>
      </w:pPr>
    </w:p>
    <w:p>
      <w:pPr>
        <w:pStyle w:val="Style21"/>
        <w:keepNext/>
        <w:keepLines/>
        <w:widowControl w:val="0"/>
        <w:numPr>
          <w:ilvl w:val="0"/>
          <w:numId w:val="145"/>
        </w:numPr>
        <w:shd w:val="clear" w:color="auto" w:fill="auto"/>
        <w:tabs>
          <w:tab w:pos="430" w:val="left"/>
        </w:tabs>
        <w:bidi w:val="0"/>
        <w:spacing w:before="0" w:after="10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w:t>
      </w:r>
      <w:r>
        <w:rPr>
          <w:color w:val="000000"/>
          <w:spacing w:val="0"/>
          <w:w w:val="100"/>
          <w:position w:val="0"/>
        </w:rPr>
        <w:t>涉及政府补助的应收款项</w:t>
      </w:r>
      <w:bookmarkEnd w:id="992"/>
      <w:bookmarkEnd w:id="993"/>
      <w:bookmarkEnd w:id="99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996" w:name="bookmark996"/>
      <w:bookmarkEnd w:id="996"/>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5"/>
        </w:numPr>
        <w:shd w:val="clear" w:color="auto" w:fill="auto"/>
        <w:tabs>
          <w:tab w:pos="430" w:val="left"/>
        </w:tabs>
        <w:bidi w:val="0"/>
        <w:spacing w:before="0" w:after="100" w:line="240" w:lineRule="auto"/>
        <w:ind w:left="0" w:right="0" w:firstLine="0"/>
        <w:jc w:val="left"/>
      </w:pPr>
      <w:bookmarkStart w:id="997" w:name="bookmark997"/>
      <w:bookmarkEnd w:id="997"/>
      <w:r>
        <w:rPr>
          <w:b/>
          <w:bCs/>
          <w:color w:val="000000"/>
          <w:spacing w:val="0"/>
          <w:w w:val="100"/>
          <w:position w:val="0"/>
        </w:rPr>
        <w:t>.</w:t>
      </w:r>
      <w:r>
        <w:rPr>
          <w:b/>
          <w:bCs/>
          <w:color w:val="000000"/>
          <w:spacing w:val="0"/>
          <w:w w:val="100"/>
          <w:position w:val="0"/>
        </w:rPr>
        <w:t>转移其他应收款且继续涉入形成的资产、负债的金额</w:t>
      </w:r>
    </w:p>
    <w:p>
      <w:pPr>
        <w:pStyle w:val="Style5"/>
        <w:keepNext w:val="0"/>
        <w:keepLines w:val="0"/>
        <w:widowControl w:val="0"/>
        <w:shd w:val="clear" w:color="auto" w:fill="auto"/>
        <w:tabs>
          <w:tab w:pos="85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9</w:t>
      </w:r>
      <w:bookmarkEnd w:id="1000"/>
      <w:r>
        <w:rPr>
          <w:color w:val="000000"/>
          <w:spacing w:val="0"/>
          <w:w w:val="100"/>
          <w:position w:val="0"/>
        </w:rPr>
        <w:t>、存货</w:t>
      </w:r>
      <w:bookmarkEnd w:id="1001"/>
      <w:bookmarkEnd w:id="998"/>
      <w:bookmarkEnd w:id="999"/>
    </w:p>
    <w:p>
      <w:pPr>
        <w:pStyle w:val="Style21"/>
        <w:keepNext/>
        <w:keepLines/>
        <w:widowControl w:val="0"/>
        <w:numPr>
          <w:ilvl w:val="0"/>
          <w:numId w:val="147"/>
        </w:numPr>
        <w:shd w:val="clear" w:color="auto" w:fill="auto"/>
        <w:bidi w:val="0"/>
        <w:spacing w:before="0" w:after="100" w:line="240" w:lineRule="auto"/>
        <w:ind w:left="0" w:right="0" w:firstLine="0"/>
        <w:jc w:val="left"/>
      </w:pPr>
      <w:bookmarkStart w:id="1002" w:name="bookmark1002"/>
      <w:bookmarkStart w:id="1003" w:name="bookmark1003"/>
      <w:bookmarkStart w:id="998" w:name="bookmark998"/>
      <w:bookmarkStart w:id="999" w:name="bookmark999"/>
      <w:bookmarkEnd w:id="1002"/>
      <w:r>
        <w:rPr>
          <w:color w:val="000000"/>
          <w:spacing w:val="0"/>
          <w:w w:val="100"/>
          <w:position w:val="0"/>
        </w:rPr>
        <w:t>.</w:t>
      </w:r>
      <w:r>
        <w:rPr>
          <w:color w:val="000000"/>
          <w:spacing w:val="0"/>
          <w:w w:val="100"/>
          <w:position w:val="0"/>
        </w:rPr>
        <w:t>存货分类</w:t>
      </w:r>
      <w:bookmarkEnd w:id="1003"/>
      <w:bookmarkEnd w:id="998"/>
      <w:bookmarkEnd w:id="99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27"/>
        <w:gridCol w:w="1637"/>
        <w:gridCol w:w="1430"/>
        <w:gridCol w:w="1637"/>
        <w:gridCol w:w="1627"/>
        <w:gridCol w:w="432"/>
        <w:gridCol w:w="1646"/>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项 目</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r>
      <w:tr>
        <w:trPr>
          <w:trHeight w:val="46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存货跌价准 备/合同履约 成本减值准 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80" w:after="0" w:line="240" w:lineRule="auto"/>
              <w:ind w:left="0" w:right="0" w:firstLine="0"/>
              <w:jc w:val="left"/>
            </w:pPr>
            <w:r>
              <w:rPr>
                <w:color w:val="000000"/>
                <w:spacing w:val="0"/>
                <w:w w:val="100"/>
                <w:position w:val="0"/>
              </w:rPr>
              <w:t>存货跌价准备/合同履约成本减值准备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35" w:hRule="exact"/>
        </w:trPr>
        <w:tc>
          <w:tcPr>
            <w:tcBorders>
              <w:top w:val="single" w:sz="4"/>
              <w:left w:val="single" w:sz="4"/>
              <w:bottom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7"/>
        <w:gridCol w:w="1637"/>
        <w:gridCol w:w="1430"/>
        <w:gridCol w:w="1637"/>
        <w:gridCol w:w="1637"/>
        <w:gridCol w:w="422"/>
        <w:gridCol w:w="1646"/>
      </w:tblGrid>
      <w:tr>
        <w:trPr>
          <w:trHeight w:val="83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222,098,025.3</w:t>
            </w:r>
          </w:p>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4,337, </w:t>
            </w:r>
            <w:r>
              <w:rPr>
                <w:color w:val="000000"/>
                <w:spacing w:val="0"/>
                <w:w w:val="100"/>
                <w:position w:val="0"/>
                <w:sz w:val="18"/>
                <w:szCs w:val="18"/>
              </w:rPr>
              <w:t>941.4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217,760,083.9</w:t>
            </w:r>
          </w:p>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204,941,993.8 0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204,941,993.8 0</w:t>
            </w:r>
          </w:p>
        </w:tc>
      </w:tr>
      <w:tr>
        <w:trPr>
          <w:trHeight w:val="1099"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222,098,025.3</w:t>
            </w:r>
          </w:p>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 xml:space="preserve">4,337, </w:t>
            </w:r>
            <w:r>
              <w:rPr>
                <w:color w:val="000000"/>
                <w:spacing w:val="0"/>
                <w:w w:val="100"/>
                <w:position w:val="0"/>
                <w:sz w:val="18"/>
                <w:szCs w:val="18"/>
              </w:rPr>
              <w:t>941.4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217,760,083.9</w:t>
            </w:r>
          </w:p>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204,941,993.8 </w:t>
            </w: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204,941,993.8 </w:t>
            </w:r>
            <w:r>
              <w:rPr>
                <w:color w:val="000000"/>
                <w:spacing w:val="0"/>
                <w:w w:val="100"/>
                <w:position w:val="0"/>
                <w:sz w:val="18"/>
                <w:szCs w:val="18"/>
              </w:rPr>
              <w:t>0</w:t>
            </w:r>
          </w:p>
        </w:tc>
      </w:tr>
    </w:tbl>
    <w:p>
      <w:pPr>
        <w:widowControl w:val="0"/>
        <w:spacing w:after="339" w:line="1" w:lineRule="exact"/>
      </w:pPr>
    </w:p>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存货跌价准备及合同履约成本减值准备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72"/>
        <w:gridCol w:w="1142"/>
        <w:gridCol w:w="1162"/>
        <w:gridCol w:w="1162"/>
        <w:gridCol w:w="1171"/>
        <w:gridCol w:w="1171"/>
        <w:gridCol w:w="1157"/>
      </w:tblGrid>
      <w:tr>
        <w:trPr>
          <w:trHeight w:val="264" w:hRule="exact"/>
        </w:trPr>
        <w:tc>
          <w:tcPr>
            <w:gridSpan w:val="6"/>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 xml:space="preserve">单位：元 </w:t>
            </w:r>
            <w:r>
              <w:rPr>
                <w:color w:val="000000"/>
                <w:spacing w:val="0"/>
                <w:w w:val="100"/>
                <w:position w:val="0"/>
                <w:sz w:val="18"/>
                <w:szCs w:val="18"/>
              </w:rPr>
              <w:t>f</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B</w:t>
            </w:r>
            <w:r>
              <w:rPr>
                <w:color w:val="000000"/>
                <w:spacing w:val="0"/>
                <w:w w:val="100"/>
                <w:position w:val="0"/>
              </w:rPr>
              <w:t>种：人民币</w:t>
            </w:r>
          </w:p>
        </w:tc>
      </w:tr>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4,337, 941</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4,337, 94</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4,337, 941</w:t>
            </w:r>
          </w:p>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4,337, 94</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1.44</w:t>
            </w:r>
          </w:p>
        </w:tc>
      </w:tr>
    </w:tbl>
    <w:p>
      <w:pPr>
        <w:widowControl w:val="0"/>
        <w:spacing w:after="339" w:line="1" w:lineRule="exact"/>
      </w:pPr>
    </w:p>
    <w:p>
      <w:pPr>
        <w:pStyle w:val="Style21"/>
        <w:keepNext/>
        <w:keepLines/>
        <w:widowControl w:val="0"/>
        <w:numPr>
          <w:ilvl w:val="0"/>
          <w:numId w:val="149"/>
        </w:numPr>
        <w:shd w:val="clear" w:color="auto" w:fill="auto"/>
        <w:tabs>
          <w:tab w:pos="430" w:val="left"/>
        </w:tabs>
        <w:bidi w:val="0"/>
        <w:spacing w:before="0" w:after="100" w:line="240" w:lineRule="auto"/>
        <w:ind w:left="0" w:right="0" w:firstLine="0"/>
        <w:jc w:val="left"/>
      </w:pPr>
      <w:bookmarkStart w:id="1004" w:name="bookmark1004"/>
      <w:bookmarkStart w:id="1005" w:name="bookmark1005"/>
      <w:bookmarkStart w:id="1006" w:name="bookmark1006"/>
      <w:bookmarkStart w:id="1007" w:name="bookmark1007"/>
      <w:bookmarkEnd w:id="1006"/>
      <w:r>
        <w:rPr>
          <w:color w:val="000000"/>
          <w:spacing w:val="0"/>
          <w:w w:val="100"/>
          <w:position w:val="0"/>
        </w:rPr>
        <w:t>,</w:t>
      </w:r>
      <w:r>
        <w:rPr>
          <w:color w:val="000000"/>
          <w:spacing w:val="0"/>
          <w:w w:val="100"/>
          <w:position w:val="0"/>
        </w:rPr>
        <w:t>存货期末余额含有借款费用资本化金额的说明</w:t>
      </w:r>
      <w:bookmarkEnd w:id="1004"/>
      <w:bookmarkEnd w:id="1005"/>
      <w:bookmarkEnd w:id="100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49"/>
        </w:numPr>
        <w:shd w:val="clear" w:color="auto" w:fill="auto"/>
        <w:tabs>
          <w:tab w:pos="430" w:val="left"/>
        </w:tabs>
        <w:bidi w:val="0"/>
        <w:spacing w:before="0" w:after="100" w:line="240" w:lineRule="auto"/>
        <w:ind w:left="0" w:right="0" w:firstLine="0"/>
        <w:jc w:val="left"/>
      </w:pPr>
      <w:bookmarkStart w:id="1008" w:name="bookmark1008"/>
      <w:bookmarkEnd w:id="1008"/>
      <w:r>
        <w:rPr>
          <w:b/>
          <w:bCs/>
          <w:color w:val="000000"/>
          <w:spacing w:val="0"/>
          <w:w w:val="100"/>
          <w:position w:val="0"/>
        </w:rPr>
        <w:t>.</w:t>
      </w:r>
      <w:r>
        <w:rPr>
          <w:b/>
          <w:bCs/>
          <w:color w:val="000000"/>
          <w:spacing w:val="0"/>
          <w:w w:val="100"/>
          <w:position w:val="0"/>
        </w:rPr>
        <w:t>合同履约成本本期摊销金额的说明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3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34" w:lineRule="exact"/>
        <w:ind w:left="0" w:right="0" w:firstLine="0"/>
        <w:jc w:val="left"/>
      </w:pPr>
      <w:bookmarkStart w:id="1009" w:name="bookmark1009"/>
      <w:r>
        <w:rPr>
          <w:b/>
          <w:bCs/>
          <w:color w:val="000000"/>
          <w:spacing w:val="0"/>
          <w:w w:val="100"/>
          <w:position w:val="0"/>
          <w:shd w:val="clear" w:color="auto" w:fill="FFFFFF"/>
        </w:rPr>
        <w:t>1</w:t>
      </w:r>
      <w:bookmarkEnd w:id="1009"/>
      <w:r>
        <w:rPr>
          <w:b/>
          <w:bCs/>
          <w:color w:val="000000"/>
          <w:spacing w:val="0"/>
          <w:w w:val="100"/>
          <w:position w:val="0"/>
          <w:shd w:val="clear" w:color="auto" w:fill="FFFFFF"/>
        </w:rPr>
        <w:t>0、合同资产</w:t>
      </w:r>
    </w:p>
    <w:p>
      <w:pPr>
        <w:pStyle w:val="Style5"/>
        <w:keepNext w:val="0"/>
        <w:keepLines w:val="0"/>
        <w:widowControl w:val="0"/>
        <w:numPr>
          <w:ilvl w:val="0"/>
          <w:numId w:val="151"/>
        </w:numPr>
        <w:shd w:val="clear" w:color="auto" w:fill="auto"/>
        <w:bidi w:val="0"/>
        <w:spacing w:before="0" w:after="0" w:line="334" w:lineRule="exact"/>
        <w:ind w:left="0" w:right="0" w:firstLine="0"/>
        <w:jc w:val="left"/>
      </w:pPr>
      <w:bookmarkStart w:id="1010" w:name="bookmark1010"/>
      <w:bookmarkEnd w:id="1010"/>
      <w:r>
        <w:rPr>
          <w:b/>
          <w:bCs/>
          <w:color w:val="000000"/>
          <w:spacing w:val="0"/>
          <w:w w:val="100"/>
          <w:position w:val="0"/>
        </w:rPr>
        <w:t>.</w:t>
      </w:r>
      <w:r>
        <w:rPr>
          <w:b/>
          <w:bCs/>
          <w:color w:val="000000"/>
          <w:spacing w:val="0"/>
          <w:w w:val="100"/>
          <w:position w:val="0"/>
        </w:rPr>
        <w:t xml:space="preserve">合同资产情况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01"/>
        <w:gridCol w:w="1584"/>
        <w:gridCol w:w="1272"/>
        <w:gridCol w:w="1584"/>
        <w:gridCol w:w="1027"/>
        <w:gridCol w:w="1032"/>
        <w:gridCol w:w="1037"/>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账面余 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账面价 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76,752,603.13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460,515.62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76,292,087.51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76,752,603.13</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460,515.62</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76,292,087.51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numPr>
          <w:ilvl w:val="0"/>
          <w:numId w:val="151"/>
        </w:numPr>
        <w:shd w:val="clear" w:color="auto" w:fill="auto"/>
        <w:tabs>
          <w:tab w:pos="430" w:val="left"/>
        </w:tabs>
        <w:bidi w:val="0"/>
        <w:spacing w:before="0" w:after="10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w:t>
      </w:r>
      <w:r>
        <w:rPr>
          <w:color w:val="000000"/>
          <w:spacing w:val="0"/>
          <w:w w:val="100"/>
          <w:position w:val="0"/>
        </w:rPr>
        <w:t>报告期内账面价值发生重大变动的金额和原因</w:t>
      </w:r>
      <w:bookmarkEnd w:id="1011"/>
      <w:bookmarkEnd w:id="1012"/>
      <w:bookmarkEnd w:id="10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430" w:val="left"/>
        </w:tabs>
        <w:bidi w:val="0"/>
        <w:spacing w:before="0" w:after="100" w:line="240" w:lineRule="auto"/>
        <w:ind w:left="0" w:right="0" w:firstLine="0"/>
        <w:jc w:val="left"/>
      </w:pPr>
      <w:bookmarkStart w:id="1015" w:name="bookmark1015"/>
      <w:bookmarkEnd w:id="1015"/>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应收客户款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460,515.62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460,515.62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0" w:val="left"/>
        </w:tabs>
        <w:bidi w:val="0"/>
        <w:spacing w:before="0" w:after="10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1</w:t>
      </w:r>
      <w:bookmarkEnd w:id="1018"/>
      <w:r>
        <w:rPr>
          <w:color w:val="000000"/>
          <w:spacing w:val="0"/>
          <w:w w:val="100"/>
          <w:position w:val="0"/>
        </w:rPr>
        <w:t>1、</w:t>
        <w:tab/>
        <w:t>持有待售资产</w:t>
      </w:r>
      <w:bookmarkEnd w:id="1016"/>
      <w:bookmarkEnd w:id="1017"/>
      <w:bookmarkEnd w:id="101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0" w:val="left"/>
        </w:tabs>
        <w:bidi w:val="0"/>
        <w:spacing w:before="0" w:after="10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1</w:t>
      </w:r>
      <w:bookmarkEnd w:id="1022"/>
      <w:r>
        <w:rPr>
          <w:color w:val="000000"/>
          <w:spacing w:val="0"/>
          <w:w w:val="100"/>
          <w:position w:val="0"/>
        </w:rPr>
        <w:t>2、</w:t>
        <w:tab/>
        <w:t>一年内到期的非流动资产</w:t>
      </w:r>
      <w:bookmarkEnd w:id="1020"/>
      <w:bookmarkEnd w:id="1021"/>
      <w:bookmarkEnd w:id="102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1"/>
        <w:gridCol w:w="2822"/>
        <w:gridCol w:w="280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30,000,000.00</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1</w:t>
      </w:r>
      <w:bookmarkEnd w:id="1026"/>
      <w:r>
        <w:rPr>
          <w:color w:val="000000"/>
          <w:spacing w:val="0"/>
          <w:w w:val="100"/>
          <w:position w:val="0"/>
        </w:rPr>
        <w:t>3、其他流动资产</w:t>
      </w:r>
      <w:bookmarkEnd w:id="1024"/>
      <w:bookmarkEnd w:id="1025"/>
      <w:bookmarkEnd w:id="10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13,751,610.15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10,258,561.12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8,161,775.47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680,000.00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352,465.85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1,949, </w:t>
            </w:r>
            <w:r>
              <w:rPr>
                <w:color w:val="000000"/>
                <w:spacing w:val="0"/>
                <w:w w:val="100"/>
                <w:position w:val="0"/>
                <w:sz w:val="18"/>
                <w:szCs w:val="18"/>
              </w:rPr>
              <w:t xml:space="preserve">904. </w:t>
            </w:r>
            <w:r>
              <w:rPr>
                <w:color w:val="000000"/>
                <w:spacing w:val="0"/>
                <w:w w:val="100"/>
                <w:position w:val="0"/>
                <w:sz w:val="18"/>
                <w:szCs w:val="18"/>
              </w:rPr>
              <w:t>76</w:t>
            </w:r>
          </w:p>
        </w:tc>
      </w:tr>
    </w:tbl>
    <w:tbl>
      <w:tblPr>
        <w:tblOverlap w:val="never"/>
        <w:jc w:val="center"/>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3,629, </w:t>
            </w:r>
            <w:r>
              <w:rPr>
                <w:color w:val="000000"/>
                <w:spacing w:val="0"/>
                <w:w w:val="100"/>
                <w:position w:val="0"/>
                <w:sz w:val="18"/>
                <w:szCs w:val="18"/>
              </w:rPr>
              <w:t xml:space="preserve">192. </w:t>
            </w:r>
            <w:r>
              <w:rPr>
                <w:color w:val="000000"/>
                <w:spacing w:val="0"/>
                <w:w w:val="100"/>
                <w:position w:val="0"/>
                <w:sz w:val="18"/>
                <w:szCs w:val="18"/>
              </w:rPr>
              <w:t>19</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22,265,851.47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16,517,658.07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1"/>
        <w:keepNext/>
        <w:keepLines/>
        <w:widowControl w:val="0"/>
        <w:shd w:val="clear" w:color="auto" w:fill="auto"/>
        <w:tabs>
          <w:tab w:pos="464" w:val="left"/>
        </w:tabs>
        <w:bidi w:val="0"/>
        <w:spacing w:before="0" w:after="100" w:line="240" w:lineRule="auto"/>
        <w:ind w:left="0" w:right="0" w:firstLine="0"/>
        <w:jc w:val="both"/>
      </w:pPr>
      <w:bookmarkStart w:id="1028" w:name="bookmark1028"/>
      <w:bookmarkStart w:id="1029" w:name="bookmark1029"/>
      <w:bookmarkStart w:id="1030" w:name="bookmark1030"/>
      <w:bookmarkStart w:id="1031" w:name="bookmark1031"/>
      <w:r>
        <w:rPr>
          <w:color w:val="000000"/>
          <w:spacing w:val="0"/>
          <w:w w:val="100"/>
          <w:position w:val="0"/>
        </w:rPr>
        <w:t>1</w:t>
      </w:r>
      <w:bookmarkEnd w:id="1030"/>
      <w:r>
        <w:rPr>
          <w:color w:val="000000"/>
          <w:spacing w:val="0"/>
          <w:w w:val="100"/>
          <w:position w:val="0"/>
        </w:rPr>
        <w:t>4、</w:t>
        <w:tab/>
        <w:t>债权投资</w:t>
      </w:r>
      <w:bookmarkEnd w:id="1028"/>
      <w:bookmarkEnd w:id="1029"/>
      <w:bookmarkEnd w:id="1031"/>
    </w:p>
    <w:p>
      <w:pPr>
        <w:pStyle w:val="Style21"/>
        <w:keepNext/>
        <w:keepLines/>
        <w:widowControl w:val="0"/>
        <w:numPr>
          <w:ilvl w:val="0"/>
          <w:numId w:val="153"/>
        </w:numPr>
        <w:shd w:val="clear" w:color="auto" w:fill="auto"/>
        <w:tabs>
          <w:tab w:pos="430" w:val="left"/>
        </w:tabs>
        <w:bidi w:val="0"/>
        <w:spacing w:before="0" w:after="100" w:line="240" w:lineRule="auto"/>
        <w:ind w:left="0" w:right="0" w:firstLine="0"/>
        <w:jc w:val="both"/>
      </w:pPr>
      <w:bookmarkStart w:id="1028" w:name="bookmark1028"/>
      <w:bookmarkStart w:id="1029" w:name="bookmark1029"/>
      <w:bookmarkStart w:id="1032" w:name="bookmark1032"/>
      <w:bookmarkStart w:id="1033" w:name="bookmark1033"/>
      <w:bookmarkEnd w:id="1032"/>
      <w:r>
        <w:rPr>
          <w:color w:val="000000"/>
          <w:spacing w:val="0"/>
          <w:w w:val="100"/>
          <w:position w:val="0"/>
        </w:rPr>
        <w:t>.</w:t>
      </w:r>
      <w:r>
        <w:rPr>
          <w:color w:val="000000"/>
          <w:spacing w:val="0"/>
          <w:w w:val="100"/>
          <w:position w:val="0"/>
        </w:rPr>
        <w:t>债权投资情况</w:t>
      </w:r>
      <w:bookmarkEnd w:id="1028"/>
      <w:bookmarkEnd w:id="1029"/>
      <w:bookmarkEnd w:id="1033"/>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430" w:val="left"/>
        </w:tabs>
        <w:bidi w:val="0"/>
        <w:spacing w:before="0" w:after="100" w:line="240" w:lineRule="auto"/>
        <w:ind w:left="0" w:right="0" w:firstLine="0"/>
        <w:jc w:val="both"/>
      </w:pPr>
      <w:bookmarkStart w:id="1034" w:name="bookmark1034"/>
      <w:bookmarkEnd w:id="1034"/>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430" w:val="left"/>
        </w:tabs>
        <w:bidi w:val="0"/>
        <w:spacing w:before="0" w:after="100" w:line="240" w:lineRule="auto"/>
        <w:ind w:left="0" w:right="0" w:firstLine="0"/>
        <w:jc w:val="both"/>
      </w:pPr>
      <w:bookmarkStart w:id="1035" w:name="bookmark1035"/>
      <w:bookmarkEnd w:id="1035"/>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64" w:val="left"/>
        </w:tabs>
        <w:bidi w:val="0"/>
        <w:spacing w:before="0" w:after="100" w:line="240" w:lineRule="auto"/>
        <w:ind w:left="0" w:right="0" w:firstLine="0"/>
        <w:jc w:val="both"/>
      </w:pPr>
      <w:bookmarkStart w:id="1036" w:name="bookmark1036"/>
      <w:bookmarkStart w:id="1037" w:name="bookmark1037"/>
      <w:bookmarkStart w:id="1038" w:name="bookmark1038"/>
      <w:bookmarkStart w:id="1039" w:name="bookmark1039"/>
      <w:r>
        <w:rPr>
          <w:color w:val="000000"/>
          <w:spacing w:val="0"/>
          <w:w w:val="100"/>
          <w:position w:val="0"/>
        </w:rPr>
        <w:t>1</w:t>
      </w:r>
      <w:bookmarkEnd w:id="1038"/>
      <w:r>
        <w:rPr>
          <w:color w:val="000000"/>
          <w:spacing w:val="0"/>
          <w:w w:val="100"/>
          <w:position w:val="0"/>
        </w:rPr>
        <w:t>5、</w:t>
        <w:tab/>
        <w:t>其他债权投资</w:t>
      </w:r>
      <w:bookmarkEnd w:id="1036"/>
      <w:bookmarkEnd w:id="1037"/>
      <w:bookmarkEnd w:id="1039"/>
    </w:p>
    <w:p>
      <w:pPr>
        <w:pStyle w:val="Style21"/>
        <w:keepNext/>
        <w:keepLines/>
        <w:widowControl w:val="0"/>
        <w:numPr>
          <w:ilvl w:val="0"/>
          <w:numId w:val="155"/>
        </w:numPr>
        <w:shd w:val="clear" w:color="auto" w:fill="auto"/>
        <w:tabs>
          <w:tab w:pos="430" w:val="left"/>
        </w:tabs>
        <w:bidi w:val="0"/>
        <w:spacing w:before="0" w:after="100" w:line="240" w:lineRule="auto"/>
        <w:ind w:left="0" w:right="0" w:firstLine="0"/>
        <w:jc w:val="both"/>
      </w:pPr>
      <w:bookmarkStart w:id="1036" w:name="bookmark1036"/>
      <w:bookmarkStart w:id="1037" w:name="bookmark1037"/>
      <w:bookmarkStart w:id="1040" w:name="bookmark1040"/>
      <w:bookmarkStart w:id="1041" w:name="bookmark1041"/>
      <w:bookmarkEnd w:id="1040"/>
      <w:r>
        <w:rPr>
          <w:color w:val="000000"/>
          <w:spacing w:val="0"/>
          <w:w w:val="100"/>
          <w:position w:val="0"/>
        </w:rPr>
        <w:t>.</w:t>
      </w:r>
      <w:r>
        <w:rPr>
          <w:color w:val="000000"/>
          <w:spacing w:val="0"/>
          <w:w w:val="100"/>
          <w:position w:val="0"/>
        </w:rPr>
        <w:t>其他债权投资情况</w:t>
      </w:r>
      <w:bookmarkEnd w:id="1036"/>
      <w:bookmarkEnd w:id="1037"/>
      <w:bookmarkEnd w:id="1041"/>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430" w:val="left"/>
        </w:tabs>
        <w:bidi w:val="0"/>
        <w:spacing w:before="0" w:after="100" w:line="240" w:lineRule="auto"/>
        <w:ind w:left="0" w:right="0" w:firstLine="0"/>
        <w:jc w:val="both"/>
      </w:pPr>
      <w:bookmarkStart w:id="1042" w:name="bookmark1042"/>
      <w:bookmarkEnd w:id="1042"/>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5"/>
        </w:numPr>
        <w:shd w:val="clear" w:color="auto" w:fill="auto"/>
        <w:tabs>
          <w:tab w:pos="430" w:val="left"/>
        </w:tabs>
        <w:bidi w:val="0"/>
        <w:spacing w:before="0" w:after="100" w:line="240" w:lineRule="auto"/>
        <w:ind w:left="0" w:right="0" w:firstLine="0"/>
        <w:jc w:val="both"/>
      </w:pPr>
      <w:bookmarkStart w:id="1043" w:name="bookmark1043"/>
      <w:bookmarkEnd w:id="1043"/>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本期减值准备计提金额以及评估金融工具的信用风险是否显著增加的采用依据</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64" w:val="left"/>
        </w:tabs>
        <w:bidi w:val="0"/>
        <w:spacing w:before="0" w:after="100" w:line="240" w:lineRule="auto"/>
        <w:ind w:left="0" w:right="0" w:firstLine="0"/>
        <w:jc w:val="both"/>
      </w:pPr>
      <w:bookmarkStart w:id="1044" w:name="bookmark1044"/>
      <w:bookmarkStart w:id="1045" w:name="bookmark1045"/>
      <w:bookmarkStart w:id="1046" w:name="bookmark1046"/>
      <w:bookmarkStart w:id="1047" w:name="bookmark1047"/>
      <w:r>
        <w:rPr>
          <w:color w:val="000000"/>
          <w:spacing w:val="0"/>
          <w:w w:val="100"/>
          <w:position w:val="0"/>
        </w:rPr>
        <w:t>1</w:t>
      </w:r>
      <w:bookmarkEnd w:id="1046"/>
      <w:r>
        <w:rPr>
          <w:color w:val="000000"/>
          <w:spacing w:val="0"/>
          <w:w w:val="100"/>
          <w:position w:val="0"/>
        </w:rPr>
        <w:t>6、</w:t>
        <w:tab/>
        <w:t>长期应收款</w:t>
      </w:r>
      <w:bookmarkEnd w:id="1044"/>
      <w:bookmarkEnd w:id="1045"/>
      <w:bookmarkEnd w:id="1047"/>
    </w:p>
    <w:p>
      <w:pPr>
        <w:pStyle w:val="Style21"/>
        <w:keepNext/>
        <w:keepLines/>
        <w:widowControl w:val="0"/>
        <w:numPr>
          <w:ilvl w:val="0"/>
          <w:numId w:val="157"/>
        </w:numPr>
        <w:shd w:val="clear" w:color="auto" w:fill="auto"/>
        <w:tabs>
          <w:tab w:pos="430" w:val="left"/>
        </w:tabs>
        <w:bidi w:val="0"/>
        <w:spacing w:before="0" w:after="100" w:line="240" w:lineRule="auto"/>
        <w:ind w:left="0" w:right="0" w:firstLine="0"/>
        <w:jc w:val="both"/>
      </w:pPr>
      <w:bookmarkStart w:id="1044" w:name="bookmark1044"/>
      <w:bookmarkStart w:id="1045" w:name="bookmark1045"/>
      <w:bookmarkStart w:id="1048" w:name="bookmark1048"/>
      <w:bookmarkStart w:id="1049" w:name="bookmark1049"/>
      <w:bookmarkEnd w:id="1048"/>
      <w:r>
        <w:rPr>
          <w:color w:val="000000"/>
          <w:spacing w:val="0"/>
          <w:w w:val="100"/>
          <w:position w:val="0"/>
        </w:rPr>
        <w:t>.</w:t>
      </w:r>
      <w:r>
        <w:rPr>
          <w:color w:val="000000"/>
          <w:spacing w:val="0"/>
          <w:w w:val="100"/>
          <w:position w:val="0"/>
        </w:rPr>
        <w:t>长期应收款情况</w:t>
      </w:r>
      <w:bookmarkEnd w:id="1044"/>
      <w:bookmarkEnd w:id="1045"/>
      <w:bookmarkEnd w:id="1049"/>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both"/>
      </w:pPr>
      <w:bookmarkStart w:id="1050" w:name="bookmark1050"/>
      <w:bookmarkEnd w:id="1050"/>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both"/>
      </w:pPr>
      <w:bookmarkStart w:id="1051" w:name="bookmark1051"/>
      <w:bookmarkEnd w:id="1051"/>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7"/>
        </w:numPr>
        <w:shd w:val="clear" w:color="auto" w:fill="auto"/>
        <w:tabs>
          <w:tab w:pos="430" w:val="left"/>
        </w:tabs>
        <w:bidi w:val="0"/>
        <w:spacing w:before="0" w:after="100" w:line="240" w:lineRule="auto"/>
        <w:ind w:left="0" w:right="0" w:firstLine="0"/>
        <w:jc w:val="both"/>
      </w:pPr>
      <w:bookmarkStart w:id="1052" w:name="bookmark1052"/>
      <w:bookmarkEnd w:id="1052"/>
      <w:r>
        <w:rPr>
          <w:b/>
          <w:bCs/>
          <w:color w:val="000000"/>
          <w:spacing w:val="0"/>
          <w:w w:val="100"/>
          <w:position w:val="0"/>
        </w:rPr>
        <w:t>.</w:t>
      </w:r>
      <w:r>
        <w:rPr>
          <w:b/>
          <w:bCs/>
          <w:color w:val="000000"/>
          <w:spacing w:val="0"/>
          <w:w w:val="100"/>
          <w:position w:val="0"/>
        </w:rPr>
        <w:t>转移长期应收款且继续涉入形成的资产、负债金额</w:t>
      </w:r>
    </w:p>
    <w:p>
      <w:pPr>
        <w:pStyle w:val="Style5"/>
        <w:keepNext w:val="0"/>
        <w:keepLines w:val="0"/>
        <w:widowControl w:val="0"/>
        <w:shd w:val="clear" w:color="auto" w:fill="auto"/>
        <w:tabs>
          <w:tab w:pos="859" w:val="left"/>
        </w:tabs>
        <w:bidi w:val="0"/>
        <w:spacing w:before="0" w:after="4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64" w:val="left"/>
        </w:tabs>
        <w:bidi w:val="0"/>
        <w:spacing w:before="0" w:after="100" w:line="240" w:lineRule="auto"/>
        <w:ind w:left="0" w:right="0" w:firstLine="0"/>
        <w:jc w:val="both"/>
      </w:pPr>
      <w:bookmarkStart w:id="1053" w:name="bookmark1053"/>
      <w:bookmarkStart w:id="1054" w:name="bookmark1054"/>
      <w:bookmarkStart w:id="1055" w:name="bookmark1055"/>
      <w:bookmarkStart w:id="1056" w:name="bookmark1056"/>
      <w:r>
        <w:rPr>
          <w:color w:val="000000"/>
          <w:spacing w:val="0"/>
          <w:w w:val="100"/>
          <w:position w:val="0"/>
        </w:rPr>
        <w:t>1</w:t>
      </w:r>
      <w:bookmarkEnd w:id="1055"/>
      <w:r>
        <w:rPr>
          <w:color w:val="000000"/>
          <w:spacing w:val="0"/>
          <w:w w:val="100"/>
          <w:position w:val="0"/>
        </w:rPr>
        <w:t>7、</w:t>
        <w:tab/>
        <w:t>长期股权投资</w:t>
      </w:r>
      <w:bookmarkEnd w:id="1053"/>
      <w:bookmarkEnd w:id="1054"/>
      <w:bookmarkEnd w:id="1056"/>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02"/>
        <w:gridCol w:w="739"/>
        <w:gridCol w:w="5803"/>
        <w:gridCol w:w="749"/>
        <w:gridCol w:w="74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39"/>
        <w:gridCol w:w="739"/>
        <w:gridCol w:w="658"/>
        <w:gridCol w:w="768"/>
        <w:gridCol w:w="686"/>
        <w:gridCol w:w="696"/>
        <w:gridCol w:w="763"/>
        <w:gridCol w:w="754"/>
        <w:gridCol w:w="739"/>
        <w:gridCol w:w="749"/>
        <w:gridCol w:w="744"/>
      </w:tblGrid>
      <w:tr>
        <w:trPr>
          <w:trHeight w:val="16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被投</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资单</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283" w:hRule="exact"/>
        </w:trPr>
        <w:tc>
          <w:tcPr>
            <w:gridSpan w:val="1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青棵</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万维</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6,714</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19,69</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窈窕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7,745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风尚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9,994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骞虹</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,673.</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传媒</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9,888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新画</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,473.</w:t>
            </w:r>
          </w:p>
        </w:tc>
        <w:tc>
          <w:tcPr>
            <w:tcBorders>
              <w:left w:val="single" w:sz="4"/>
              <w:right w:val="single" w:sz="4"/>
            </w:tcBorders>
            <w:shd w:val="clear" w:color="auto" w:fill="FFFFFF"/>
            <w:vAlign w:val="top"/>
          </w:tcPr>
          <w:p>
            <w:pPr>
              <w:widowControl w:val="0"/>
              <w:rPr>
                <w:sz w:val="10"/>
                <w:szCs w:val="10"/>
              </w:rPr>
            </w:pPr>
          </w:p>
        </w:tc>
      </w:tr>
      <w:tr>
        <w:trPr>
          <w:trHeight w:val="25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幅文</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化传</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播有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9,232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乐创</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7,911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奇禧</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电影</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39"/>
        <w:gridCol w:w="739"/>
        <w:gridCol w:w="658"/>
        <w:gridCol w:w="768"/>
        <w:gridCol w:w="686"/>
        <w:gridCol w:w="696"/>
        <w:gridCol w:w="763"/>
        <w:gridCol w:w="754"/>
        <w:gridCol w:w="739"/>
        <w:gridCol w:w="749"/>
        <w:gridCol w:w="744"/>
      </w:tblGrid>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北京 隐逸 数字 技术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12,4</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10,2</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68.9</w:t>
            </w:r>
          </w:p>
          <w:p>
            <w:pPr>
              <w:pStyle w:val="Style10"/>
              <w:keepNext w:val="0"/>
              <w:keepLines w:val="0"/>
              <w:widowControl w:val="0"/>
              <w:shd w:val="clear" w:color="auto" w:fill="auto"/>
              <w:bidi w:val="0"/>
              <w:spacing w:before="0" w:after="60" w:line="240" w:lineRule="auto"/>
              <w:ind w:left="0" w:right="0" w:firstLine="52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4,547 ,504.</w:t>
            </w:r>
          </w:p>
          <w:p>
            <w:pPr>
              <w:pStyle w:val="Style10"/>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7,862 ,764.</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北京 紫禁 兰台 文化 传播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4,15</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7,05</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8.13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4,900 ,000.</w:t>
            </w:r>
          </w:p>
          <w:p>
            <w:pPr>
              <w:pStyle w:val="Style10"/>
              <w:keepNext w:val="0"/>
              <w:keepLines w:val="0"/>
              <w:widowControl w:val="0"/>
              <w:shd w:val="clear" w:color="auto" w:fill="auto"/>
              <w:bidi w:val="0"/>
              <w:spacing w:before="0" w:after="0" w:line="274" w:lineRule="exact"/>
              <w:ind w:left="0" w:right="0" w:firstLine="4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5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5,828 ,806.</w:t>
            </w:r>
          </w:p>
          <w:p>
            <w:pPr>
              <w:pStyle w:val="Style10"/>
              <w:keepNext w:val="0"/>
              <w:keepLines w:val="0"/>
              <w:widowControl w:val="0"/>
              <w:shd w:val="clear" w:color="auto" w:fill="auto"/>
              <w:bidi w:val="0"/>
              <w:spacing w:before="0" w:after="0" w:line="269" w:lineRule="exact"/>
              <w:ind w:left="0" w:right="0" w:firstLine="440"/>
              <w:jc w:val="left"/>
              <w:rPr>
                <w:sz w:val="18"/>
                <w:szCs w:val="18"/>
              </w:rPr>
            </w:pPr>
            <w:r>
              <w:rPr>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3,228 ,252.</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海南 乐购 仕供 应链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3,000 ,000.</w:t>
            </w:r>
          </w:p>
          <w:p>
            <w:pPr>
              <w:pStyle w:val="Style10"/>
              <w:keepNext w:val="0"/>
              <w:keepLines w:val="0"/>
              <w:widowControl w:val="0"/>
              <w:shd w:val="clear" w:color="auto" w:fill="auto"/>
              <w:bidi w:val="0"/>
              <w:spacing w:before="0" w:after="0" w:line="274" w:lineRule="exact"/>
              <w:ind w:left="0" w:right="0" w:firstLine="4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279,1</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2,720 ,886.</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达魔 传媒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2,63</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1,91</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100,0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440,7</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2,291 ,131.</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重庆 金卡 联智 数字 技术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1,48</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1,82</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540"/>
              <w:jc w:val="both"/>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146,4</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80.31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1,335</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,345.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38" w:lineRule="exact"/>
              <w:ind w:left="0" w:right="0" w:firstLine="0"/>
              <w:jc w:val="both"/>
            </w:pPr>
            <w:r>
              <w:rPr>
                <w:color w:val="000000"/>
                <w:spacing w:val="0"/>
                <w:w w:val="100"/>
                <w:position w:val="0"/>
              </w:rPr>
              <w:t xml:space="preserve">青岛 城市 空间 投资 、一 </w:t>
            </w:r>
            <w:r>
              <w:rPr>
                <w:color w:val="000000"/>
                <w:spacing w:val="0"/>
                <w:w w:val="100"/>
                <w:position w:val="0"/>
                <w:sz w:val="18"/>
                <w:szCs w:val="18"/>
              </w:rPr>
              <w:t xml:space="preserve">-H-： </w:t>
            </w:r>
            <w:r>
              <w:rPr>
                <w:color w:val="000000"/>
                <w:spacing w:val="0"/>
                <w:w w:val="100"/>
                <w:position w:val="0"/>
              </w:rPr>
              <w:t>运营 有限 责任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808,</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887.</w:t>
            </w:r>
          </w:p>
          <w:p>
            <w:pPr>
              <w:pStyle w:val="Style10"/>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380,0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1,188 ,957.</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53</w:t>
            </w:r>
          </w:p>
        </w:tc>
        <w:tc>
          <w:tcPr>
            <w:tcBorders>
              <w:top w:val="single" w:sz="4"/>
              <w:left w:val="single" w:sz="4"/>
              <w:right w:val="single" w:sz="4"/>
            </w:tcBorders>
            <w:shd w:val="clear" w:color="auto" w:fill="FFFFFF"/>
            <w:vAlign w:val="top"/>
          </w:tcPr>
          <w:p>
            <w:pPr>
              <w:widowControl w:val="0"/>
              <w:rPr>
                <w:sz w:val="10"/>
                <w:szCs w:val="10"/>
              </w:rPr>
            </w:pPr>
          </w:p>
        </w:tc>
      </w:tr>
      <w:tr>
        <w:trPr>
          <w:trHeight w:val="16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深圳 北京 中医 药大 学研 究院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1,00</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0,00</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1,000 ,000.</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智硕</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广告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500,</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000.</w:t>
            </w:r>
          </w:p>
          <w:p>
            <w:pPr>
              <w:pStyle w:val="Style10"/>
              <w:keepNext w:val="0"/>
              <w:keepLines w:val="0"/>
              <w:widowControl w:val="0"/>
              <w:shd w:val="clear" w:color="auto" w:fill="auto"/>
              <w:bidi w:val="0"/>
              <w:spacing w:before="0" w:after="60" w:line="240" w:lineRule="auto"/>
              <w:ind w:left="0" w:right="0" w:firstLine="420"/>
              <w:jc w:val="both"/>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4,043</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504,0</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39"/>
        <w:gridCol w:w="739"/>
        <w:gridCol w:w="658"/>
        <w:gridCol w:w="768"/>
        <w:gridCol w:w="686"/>
        <w:gridCol w:w="696"/>
        <w:gridCol w:w="763"/>
        <w:gridCol w:w="754"/>
        <w:gridCol w:w="739"/>
        <w:gridCol w:w="749"/>
        <w:gridCol w:w="744"/>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3" w:lineRule="exact"/>
              <w:ind w:left="0" w:right="0" w:firstLine="0"/>
              <w:jc w:val="both"/>
              <w:rPr>
                <w:sz w:val="18"/>
                <w:szCs w:val="18"/>
              </w:rPr>
            </w:pPr>
            <w:r>
              <w:rPr>
                <w:color w:val="000000"/>
                <w:spacing w:val="0"/>
                <w:w w:val="100"/>
                <w:position w:val="0"/>
                <w:sz w:val="18"/>
                <w:szCs w:val="18"/>
              </w:rPr>
              <w:t>CORE Medic al Suppl y GmbH</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133,</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543.</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13,3</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120,1</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45.35</w:t>
            </w: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内蒙 古华 扬联 众电 子商 务有 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161,</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964.</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161,9</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霍尔 果斯 善易 影视 传媒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140,</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302.</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140,3 02.02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善易</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（天 津） 影视 传媒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浙江 从容 影视 制作</w:t>
            </w:r>
          </w:p>
          <w:p>
            <w:pPr>
              <w:pStyle w:val="Style10"/>
              <w:keepNext w:val="0"/>
              <w:keepLines w:val="0"/>
              <w:widowControl w:val="0"/>
              <w:shd w:val="clear" w:color="auto" w:fill="auto"/>
              <w:bidi w:val="0"/>
              <w:spacing w:before="0" w:after="0" w:line="293" w:lineRule="exact"/>
              <w:ind w:left="0" w:right="0" w:firstLine="0"/>
              <w:jc w:val="both"/>
            </w:pPr>
            <w:r>
              <w:rPr>
                <w:color w:val="000000"/>
                <w:spacing w:val="0"/>
                <w:w w:val="100"/>
                <w:position w:val="0"/>
              </w:rPr>
              <w:t>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93,9</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33,1</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68.3</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28,00</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0,000</w:t>
            </w:r>
          </w:p>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8,887 ,019.</w:t>
            </w:r>
          </w:p>
          <w:p>
            <w:pPr>
              <w:pStyle w:val="Style10"/>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6,709 ,157.</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13,3</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106,3</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23,59</w:t>
            </w:r>
          </w:p>
          <w:p>
            <w:pPr>
              <w:pStyle w:val="Style1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3.20</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93,9</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33,1</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68.3</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28,00</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0,000</w:t>
            </w:r>
          </w:p>
          <w:p>
            <w:pPr>
              <w:pStyle w:val="Style10"/>
              <w:keepNext w:val="0"/>
              <w:keepLines w:val="0"/>
              <w:widowControl w:val="0"/>
              <w:shd w:val="clear" w:color="auto" w:fill="auto"/>
              <w:bidi w:val="0"/>
              <w:spacing w:before="0" w:after="60" w:line="240" w:lineRule="auto"/>
              <w:ind w:left="0" w:right="0" w:firstLine="0"/>
              <w:jc w:val="center"/>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8,887 ,019.</w:t>
            </w:r>
          </w:p>
          <w:p>
            <w:pPr>
              <w:pStyle w:val="Style10"/>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6,709 ,157.</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13,3</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98.1</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106,3</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23,59</w:t>
            </w:r>
          </w:p>
          <w:p>
            <w:pPr>
              <w:pStyle w:val="Style10"/>
              <w:keepNext w:val="0"/>
              <w:keepLines w:val="0"/>
              <w:widowControl w:val="0"/>
              <w:shd w:val="clear" w:color="auto" w:fill="auto"/>
              <w:bidi w:val="0"/>
              <w:spacing w:before="0" w:after="60" w:line="240" w:lineRule="auto"/>
              <w:ind w:left="0" w:right="0" w:firstLine="220"/>
              <w:jc w:val="left"/>
              <w:rPr>
                <w:sz w:val="18"/>
                <w:szCs w:val="18"/>
              </w:rPr>
            </w:pPr>
            <w:r>
              <w:rPr>
                <w:color w:val="000000"/>
                <w:spacing w:val="0"/>
                <w:w w:val="100"/>
                <w:position w:val="0"/>
                <w:sz w:val="18"/>
                <w:szCs w:val="18"/>
              </w:rPr>
              <w:t>3.20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sz w:val="18"/>
          <w:szCs w:val="18"/>
        </w:rPr>
        <w:t>1</w:t>
      </w:r>
      <w:r>
        <w:rPr>
          <w:color w:val="000000"/>
          <w:spacing w:val="0"/>
          <w:w w:val="100"/>
          <w:position w:val="0"/>
        </w:rPr>
        <w:t>、本公司持有上海智硕广告有限公司（以下简称“上海智硕”</w:t>
      </w:r>
      <w:r>
        <w:rPr>
          <w:color w:val="000000"/>
          <w:spacing w:val="0"/>
          <w:w w:val="100"/>
          <w:position w:val="0"/>
          <w:sz w:val="18"/>
          <w:szCs w:val="18"/>
        </w:rPr>
        <w:t>）50.00%</w:t>
      </w:r>
      <w:r>
        <w:rPr>
          <w:color w:val="000000"/>
          <w:spacing w:val="0"/>
          <w:w w:val="100"/>
          <w:position w:val="0"/>
        </w:rPr>
        <w:t>股权，根据上海智 硕的章程约定，公司董事会由四名董事组成，其中由本公司推荐两名，联营方推荐另两名董事并 由其中一名担任董事长，故上海智硕为本公司的联营公司。</w:t>
      </w:r>
      <w:r>
        <w:br w:type="page"/>
      </w:r>
    </w:p>
    <w:p>
      <w:pPr>
        <w:pStyle w:val="Style5"/>
        <w:keepNext w:val="0"/>
        <w:keepLines w:val="0"/>
        <w:widowControl w:val="0"/>
        <w:shd w:val="clear" w:color="auto" w:fill="auto"/>
        <w:bidi w:val="0"/>
        <w:spacing w:before="0" w:after="40" w:line="278" w:lineRule="exact"/>
        <w:ind w:left="0" w:right="0" w:firstLine="440"/>
        <w:jc w:val="left"/>
      </w:pPr>
      <w:r>
        <w:rPr>
          <w:color w:val="000000"/>
          <w:spacing w:val="0"/>
          <w:w w:val="100"/>
          <w:position w:val="0"/>
          <w:sz w:val="18"/>
          <w:szCs w:val="18"/>
        </w:rPr>
        <w:t>2</w:t>
      </w:r>
      <w:r>
        <w:rPr>
          <w:color w:val="000000"/>
          <w:spacing w:val="0"/>
          <w:w w:val="100"/>
          <w:position w:val="0"/>
        </w:rPr>
        <w:t>、内蒙古华扬联众电子商务有限公司、霍尔果斯善易影视传媒有限公司、善易（天津）影 视传媒有限公司及浙江从容影视制作有限公司已超额亏损，因此本集团对上述联营企业的投资账 面价值为零。其他为外币报表折算影响。</w:t>
      </w:r>
    </w:p>
    <w:p>
      <w:pPr>
        <w:pStyle w:val="Style21"/>
        <w:keepNext/>
        <w:keepLines/>
        <w:widowControl w:val="0"/>
        <w:shd w:val="clear" w:color="auto" w:fill="auto"/>
        <w:bidi w:val="0"/>
        <w:spacing w:before="0" w:after="40" w:line="278" w:lineRule="exact"/>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1</w:t>
      </w:r>
      <w:bookmarkEnd w:id="1059"/>
      <w:r>
        <w:rPr>
          <w:color w:val="000000"/>
          <w:spacing w:val="0"/>
          <w:w w:val="100"/>
          <w:position w:val="0"/>
        </w:rPr>
        <w:t>8、其他权益工具投资</w:t>
      </w:r>
      <w:bookmarkEnd w:id="1057"/>
      <w:bookmarkEnd w:id="1058"/>
      <w:bookmarkEnd w:id="1060"/>
    </w:p>
    <w:p>
      <w:pPr>
        <w:pStyle w:val="Style21"/>
        <w:keepNext/>
        <w:keepLines/>
        <w:widowControl w:val="0"/>
        <w:shd w:val="clear" w:color="auto" w:fill="auto"/>
        <w:bidi w:val="0"/>
        <w:spacing w:before="0" w:after="40" w:line="278" w:lineRule="exact"/>
        <w:ind w:left="0" w:right="0" w:firstLine="0"/>
        <w:jc w:val="left"/>
      </w:pPr>
      <w:bookmarkStart w:id="1057" w:name="bookmark1057"/>
      <w:bookmarkStart w:id="1058" w:name="bookmark1058"/>
      <w:bookmarkStart w:id="1061" w:name="bookmark1061"/>
      <w:bookmarkStart w:id="1062" w:name="bookmark1062"/>
      <w:r>
        <w:rPr>
          <w:color w:val="000000"/>
          <w:spacing w:val="0"/>
          <w:w w:val="100"/>
          <w:position w:val="0"/>
        </w:rPr>
        <w:t>（</w:t>
      </w:r>
      <w:bookmarkEnd w:id="1061"/>
      <w:r>
        <w:rPr>
          <w:color w:val="000000"/>
          <w:spacing w:val="0"/>
          <w:w w:val="100"/>
          <w:position w:val="0"/>
        </w:rPr>
        <w:t>1）.</w:t>
      </w:r>
      <w:r>
        <w:rPr>
          <w:color w:val="000000"/>
          <w:spacing w:val="0"/>
          <w:w w:val="100"/>
          <w:position w:val="0"/>
        </w:rPr>
        <w:t>其他权益工具投资情况</w:t>
      </w:r>
      <w:bookmarkEnd w:id="1057"/>
      <w:bookmarkEnd w:id="1058"/>
      <w:bookmarkEnd w:id="1062"/>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56,440,000.00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57,733,556.65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北京互帮国际技术有限公司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40,786,849.31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上海数据交易中心有限公司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33,140,000.00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30,000,000.00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上海无穹创业投资中心（有限合 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11,750,000.00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17,818,416.00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Connect Holding Co., Ltd.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11,080,000.00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13,644,741.28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32,990,000.00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10,350,000.00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19,570,000.00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10,000,000.00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喜悦动漫（杭州）股份有限公司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9,420,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8,736,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Courbet SAS</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1,280,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7,917, </w:t>
            </w:r>
            <w:r>
              <w:rPr>
                <w:color w:val="000000"/>
                <w:spacing w:val="0"/>
                <w:w w:val="100"/>
                <w:position w:val="0"/>
                <w:sz w:val="18"/>
                <w:szCs w:val="18"/>
              </w:rPr>
              <w:t>707.31</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玖富数科（纳斯达克上市公司）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7,013,270.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6,785, </w:t>
            </w:r>
            <w:r>
              <w:rPr>
                <w:color w:val="000000"/>
                <w:spacing w:val="0"/>
                <w:w w:val="100"/>
                <w:position w:val="0"/>
                <w:sz w:val="18"/>
                <w:szCs w:val="18"/>
              </w:rPr>
              <w:t xml:space="preserve">896.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北京链塔科技有限公司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3,610,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5,100,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网大影业（杭州）有限公司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珠海三木科技股份有限公司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1,880,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 xml:space="preserve">1,075, </w:t>
            </w:r>
            <w:r>
              <w:rPr>
                <w:color w:val="000000"/>
                <w:spacing w:val="0"/>
                <w:w w:val="100"/>
                <w:position w:val="0"/>
                <w:sz w:val="18"/>
                <w:szCs w:val="18"/>
              </w:rPr>
              <w:t xml:space="preserve">200.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陕西新画幅旅游传媒有限公司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猫眼娱乐（香港主板上市公司）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21,423,135.20</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北京国址地信息咨询有限责任公司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233,892,119.31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195,984,652.44</w:t>
            </w:r>
          </w:p>
        </w:tc>
      </w:tr>
    </w:tbl>
    <w:p>
      <w:pPr>
        <w:widowControl w:val="0"/>
        <w:spacing w:after="599" w:line="1" w:lineRule="exact"/>
      </w:pPr>
    </w:p>
    <w:p>
      <w:pPr>
        <w:pStyle w:val="Style21"/>
        <w:keepNext/>
        <w:keepLines/>
        <w:widowControl w:val="0"/>
        <w:shd w:val="clear" w:color="auto" w:fill="auto"/>
        <w:bidi w:val="0"/>
        <w:spacing w:before="0" w:after="10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color w:val="000000"/>
          <w:spacing w:val="0"/>
          <w:w w:val="100"/>
          <w:position w:val="0"/>
        </w:rPr>
        <w:t>2）.</w:t>
      </w:r>
      <w:r>
        <w:rPr>
          <w:color w:val="000000"/>
          <w:spacing w:val="0"/>
          <w:w w:val="100"/>
          <w:position w:val="0"/>
        </w:rPr>
        <w:t>非交易性权益工具投资的情况</w:t>
      </w:r>
      <w:bookmarkEnd w:id="1063"/>
      <w:bookmarkEnd w:id="1064"/>
      <w:bookmarkEnd w:id="106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55"/>
        <w:gridCol w:w="1032"/>
        <w:gridCol w:w="1584"/>
        <w:gridCol w:w="1579"/>
        <w:gridCol w:w="1536"/>
        <w:gridCol w:w="1070"/>
        <w:gridCol w:w="1080"/>
      </w:tblGrid>
      <w:tr>
        <w:trPr>
          <w:trHeight w:val="192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本期确</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认的股</w:t>
            </w:r>
          </w:p>
          <w:p>
            <w:pPr>
              <w:pStyle w:val="Style1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利收入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其他综合收益</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转入留存收益</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指定为以 公允价值 计量且其 变动计入 其他综合 收益的原 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其他综合 收益转入 留存收益 的原因</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Vpon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34,855,500.00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北京互</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帮国际</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技术有</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上海数 据交易 中心有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1032"/>
        <w:gridCol w:w="1584"/>
        <w:gridCol w:w="1579"/>
        <w:gridCol w:w="1536"/>
        <w:gridCol w:w="1070"/>
        <w:gridCol w:w="1080"/>
      </w:tblGrid>
      <w:tr>
        <w:trPr>
          <w:trHeight w:val="13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猫眼娱 乐（香 港主板 上市公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4,141, </w:t>
            </w:r>
            <w:r>
              <w:rPr>
                <w:color w:val="000000"/>
                <w:spacing w:val="0"/>
                <w:w w:val="100"/>
                <w:position w:val="0"/>
                <w:sz w:val="18"/>
                <w:szCs w:val="18"/>
              </w:rPr>
              <w:t xml:space="preserve">344. </w:t>
            </w:r>
            <w:r>
              <w:rPr>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3,655,610.25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r>
      <w:tr>
        <w:trPr>
          <w:trHeight w:val="164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上海无 穹创业 投资中 心（有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5,869, </w:t>
            </w:r>
            <w:r>
              <w:rPr>
                <w:color w:val="000000"/>
                <w:spacing w:val="0"/>
                <w:w w:val="100"/>
                <w:position w:val="0"/>
                <w:sz w:val="18"/>
                <w:szCs w:val="18"/>
              </w:rPr>
              <w:t xml:space="preserve">040.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Connect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Holding</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4,142, </w:t>
            </w:r>
            <w:r>
              <w:rPr>
                <w:color w:val="000000"/>
                <w:spacing w:val="0"/>
                <w:w w:val="100"/>
                <w:position w:val="0"/>
                <w:sz w:val="18"/>
                <w:szCs w:val="18"/>
              </w:rPr>
              <w:t xml:space="preserve">432. </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北京海 米文化 传媒有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2,990,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北京中 软政通 信息技 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喜悦动 漫（杭 州）股 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Courbet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6,637, </w:t>
            </w:r>
            <w:r>
              <w:rPr>
                <w:color w:val="000000"/>
                <w:spacing w:val="0"/>
                <w:w w:val="100"/>
                <w:position w:val="0"/>
                <w:sz w:val="18"/>
                <w:szCs w:val="18"/>
              </w:rPr>
              <w:t>707.31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玖富数 科（纳 斯达克 上市公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59,875,022.00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北京链</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塔科技</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1,390,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网大影 业（杭 州）有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珠海三</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木科技</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股份有</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8,119, </w:t>
            </w:r>
            <w:r>
              <w:rPr>
                <w:color w:val="000000"/>
                <w:spacing w:val="0"/>
                <w:w w:val="100"/>
                <w:position w:val="0"/>
                <w:sz w:val="18"/>
                <w:szCs w:val="18"/>
              </w:rPr>
              <w:t xml:space="preserve">982.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4" w:lineRule="exact"/>
              <w:ind w:left="0" w:right="0" w:firstLine="0"/>
              <w:jc w:val="both"/>
            </w:pPr>
            <w:r>
              <w:rPr>
                <w:color w:val="000000"/>
                <w:spacing w:val="0"/>
                <w:w w:val="100"/>
                <w:position w:val="0"/>
              </w:rPr>
              <w:t>非交易性 股权投资</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陕西新</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画幅旅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55"/>
        <w:gridCol w:w="1032"/>
        <w:gridCol w:w="1584"/>
        <w:gridCol w:w="1579"/>
        <w:gridCol w:w="1536"/>
        <w:gridCol w:w="1070"/>
        <w:gridCol w:w="1080"/>
      </w:tblGrid>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游传媒</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北京国 址地信 息咨询 有限责 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48,545.00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-48,545.00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非交易性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50,995,884.88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85,423,688.53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3,607, </w:t>
            </w:r>
            <w:r>
              <w:rPr>
                <w:color w:val="000000"/>
                <w:spacing w:val="0"/>
                <w:w w:val="100"/>
                <w:position w:val="0"/>
                <w:sz w:val="18"/>
                <w:szCs w:val="18"/>
              </w:rPr>
              <w:t>065.25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2" w:val="left"/>
        </w:tabs>
        <w:bidi w:val="0"/>
        <w:spacing w:before="0" w:after="10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1</w:t>
      </w:r>
      <w:bookmarkEnd w:id="1069"/>
      <w:r>
        <w:rPr>
          <w:color w:val="000000"/>
          <w:spacing w:val="0"/>
          <w:w w:val="100"/>
          <w:position w:val="0"/>
        </w:rPr>
        <w:t>9、</w:t>
        <w:tab/>
        <w:t>其他非流动金融资产</w:t>
      </w:r>
      <w:bookmarkEnd w:id="1067"/>
      <w:bookmarkEnd w:id="1068"/>
      <w:bookmarkEnd w:id="107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2" w:val="left"/>
        </w:tabs>
        <w:bidi w:val="0"/>
        <w:spacing w:before="0" w:after="10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2</w:t>
      </w:r>
      <w:bookmarkEnd w:id="1073"/>
      <w:r>
        <w:rPr>
          <w:color w:val="000000"/>
          <w:spacing w:val="0"/>
          <w:w w:val="100"/>
          <w:position w:val="0"/>
        </w:rPr>
        <w:t>0、</w:t>
        <w:tab/>
        <w:t>投资性房地产</w:t>
      </w:r>
      <w:bookmarkEnd w:id="1071"/>
      <w:bookmarkEnd w:id="1072"/>
      <w:bookmarkEnd w:id="107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投资性房地产计量模式</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不适用</w:t>
      </w:r>
    </w:p>
    <w:p>
      <w:pPr>
        <w:pStyle w:val="Style21"/>
        <w:keepNext/>
        <w:keepLines/>
        <w:widowControl w:val="0"/>
        <w:shd w:val="clear" w:color="auto" w:fill="auto"/>
        <w:tabs>
          <w:tab w:pos="502" w:val="left"/>
        </w:tabs>
        <w:bidi w:val="0"/>
        <w:spacing w:before="0" w:after="100" w:line="240" w:lineRule="auto"/>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2</w:t>
      </w:r>
      <w:bookmarkEnd w:id="1077"/>
      <w:r>
        <w:rPr>
          <w:color w:val="000000"/>
          <w:spacing w:val="0"/>
          <w:w w:val="100"/>
          <w:position w:val="0"/>
        </w:rPr>
        <w:t>1、</w:t>
        <w:tab/>
        <w:t>固定资产</w:t>
      </w:r>
      <w:bookmarkEnd w:id="1075"/>
      <w:bookmarkEnd w:id="1076"/>
      <w:bookmarkEnd w:id="1078"/>
    </w:p>
    <w:p>
      <w:pPr>
        <w:pStyle w:val="Style21"/>
        <w:keepNext/>
        <w:keepLines/>
        <w:widowControl w:val="0"/>
        <w:shd w:val="clear" w:color="auto" w:fill="auto"/>
        <w:bidi w:val="0"/>
        <w:spacing w:before="0" w:after="100" w:line="240" w:lineRule="auto"/>
        <w:ind w:left="0" w:right="0" w:firstLine="0"/>
        <w:jc w:val="left"/>
      </w:pPr>
      <w:bookmarkStart w:id="1075" w:name="bookmark1075"/>
      <w:bookmarkStart w:id="1076" w:name="bookmark1076"/>
      <w:bookmarkStart w:id="1079" w:name="bookmark1079"/>
      <w:r>
        <w:rPr>
          <w:color w:val="000000"/>
          <w:spacing w:val="0"/>
          <w:w w:val="100"/>
          <w:position w:val="0"/>
        </w:rPr>
        <w:t>项目列示</w:t>
      </w:r>
      <w:bookmarkEnd w:id="1075"/>
      <w:bookmarkEnd w:id="1076"/>
      <w:bookmarkEnd w:id="10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30,672,865.51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26,565,218.47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30,672,865.51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26,565,218.47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59"/>
        </w:numPr>
        <w:shd w:val="clear" w:color="auto" w:fill="auto"/>
        <w:bidi w:val="0"/>
        <w:spacing w:before="0" w:after="100" w:line="240" w:lineRule="auto"/>
        <w:ind w:left="0" w:right="0" w:firstLine="0"/>
        <w:jc w:val="left"/>
      </w:pPr>
      <w:bookmarkStart w:id="1080" w:name="bookmark1080"/>
      <w:bookmarkEnd w:id="1080"/>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06"/>
        <w:gridCol w:w="1589"/>
        <w:gridCol w:w="1594"/>
        <w:gridCol w:w="1488"/>
        <w:gridCol w:w="1661"/>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14,215,979.81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41,761,924.53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5,193, </w:t>
            </w:r>
            <w:r>
              <w:rPr>
                <w:color w:val="000000"/>
                <w:spacing w:val="0"/>
                <w:w w:val="100"/>
                <w:position w:val="0"/>
                <w:sz w:val="18"/>
                <w:szCs w:val="18"/>
              </w:rPr>
              <w:t xml:space="preserve">290.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61,171,195.17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10,504,573.01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367,698.18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10,872,271.19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10,504,573.01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367,698.18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10,872,271.19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740"/>
              <w:jc w:val="left"/>
            </w:pPr>
            <w:r>
              <w:rPr>
                <w:color w:val="000000"/>
                <w:spacing w:val="0"/>
                <w:w w:val="100"/>
                <w:position w:val="0"/>
                <w:sz w:val="18"/>
                <w:szCs w:val="18"/>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740"/>
              <w:jc w:val="left"/>
            </w:pPr>
            <w:r>
              <w:rPr>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3,542, </w:t>
            </w:r>
            <w:r>
              <w:rPr>
                <w:color w:val="000000"/>
                <w:spacing w:val="0"/>
                <w:w w:val="100"/>
                <w:position w:val="0"/>
                <w:sz w:val="18"/>
                <w:szCs w:val="18"/>
              </w:rPr>
              <w:t xml:space="preserve">602.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299,734.33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3,842, </w:t>
            </w:r>
            <w:r>
              <w:rPr>
                <w:color w:val="000000"/>
                <w:spacing w:val="0"/>
                <w:w w:val="100"/>
                <w:position w:val="0"/>
                <w:sz w:val="18"/>
                <w:szCs w:val="18"/>
              </w:rPr>
              <w:t xml:space="preserve">336. </w:t>
            </w:r>
            <w:r>
              <w:rPr>
                <w:color w:val="000000"/>
                <w:spacing w:val="0"/>
                <w:w w:val="100"/>
                <w:position w:val="0"/>
                <w:sz w:val="18"/>
                <w:szCs w:val="18"/>
              </w:rPr>
              <w:t>82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3,473,572.88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294,284.38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3,767,857.26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69,029.61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5,449.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74,479.56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14,215,979.81</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48,723,895.05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5,261,254.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68,201,129.54</w:t>
            </w:r>
          </w:p>
        </w:tc>
      </w:tr>
    </w:tbl>
    <w:tbl>
      <w:tblPr>
        <w:tblOverlap w:val="never"/>
        <w:jc w:val="center"/>
        <w:tblLayout w:type="fixed"/>
      </w:tblPr>
      <w:tblGrid>
        <w:gridCol w:w="2506"/>
        <w:gridCol w:w="1589"/>
        <w:gridCol w:w="1594"/>
        <w:gridCol w:w="1488"/>
        <w:gridCol w:w="1661"/>
      </w:tblGrid>
      <w:tr>
        <w:trPr>
          <w:trHeight w:val="288" w:hRule="exact"/>
        </w:trPr>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2,757,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27,635,853.08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4,212, </w:t>
            </w:r>
            <w:r>
              <w:rPr>
                <w:color w:val="000000"/>
                <w:spacing w:val="0"/>
                <w:w w:val="100"/>
                <w:position w:val="0"/>
                <w:sz w:val="18"/>
                <w:szCs w:val="18"/>
              </w:rPr>
              <w:t xml:space="preserve">223. </w:t>
            </w:r>
            <w:r>
              <w:rPr>
                <w:color w:val="000000"/>
                <w:spacing w:val="0"/>
                <w:w w:val="100"/>
                <w:position w:val="0"/>
                <w:sz w:val="18"/>
                <w:szCs w:val="18"/>
              </w:rPr>
              <w:t>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34,605,976.70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689,205.17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5,185, </w:t>
            </w:r>
            <w:r>
              <w:rPr>
                <w:color w:val="000000"/>
                <w:spacing w:val="0"/>
                <w:w w:val="100"/>
                <w:position w:val="0"/>
                <w:sz w:val="18"/>
                <w:szCs w:val="18"/>
              </w:rPr>
              <w:t xml:space="preserve">659.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622,144.82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009.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689,205.17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5,185, </w:t>
            </w:r>
            <w:r>
              <w:rPr>
                <w:color w:val="000000"/>
                <w:spacing w:val="0"/>
                <w:w w:val="100"/>
                <w:position w:val="0"/>
                <w:sz w:val="18"/>
                <w:szCs w:val="18"/>
              </w:rPr>
              <w:t xml:space="preserve">659.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622,144.82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6,497, </w:t>
            </w:r>
            <w:r>
              <w:rPr>
                <w:color w:val="000000"/>
                <w:spacing w:val="0"/>
                <w:w w:val="100"/>
                <w:position w:val="0"/>
                <w:sz w:val="18"/>
                <w:szCs w:val="18"/>
              </w:rPr>
              <w:t xml:space="preserve">009. </w:t>
            </w:r>
            <w:r>
              <w:rPr>
                <w:color w:val="000000"/>
                <w:spacing w:val="0"/>
                <w:w w:val="100"/>
                <w:position w:val="0"/>
                <w:sz w:val="18"/>
                <w:szCs w:val="18"/>
              </w:rPr>
              <w:t>75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3,308, </w:t>
            </w:r>
            <w:r>
              <w:rPr>
                <w:color w:val="000000"/>
                <w:spacing w:val="0"/>
                <w:w w:val="100"/>
                <w:position w:val="0"/>
                <w:sz w:val="18"/>
                <w:szCs w:val="18"/>
              </w:rPr>
              <w:t xml:space="preserve">654.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266,068.27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3,574, </w:t>
            </w:r>
            <w:r>
              <w:rPr>
                <w:color w:val="000000"/>
                <w:spacing w:val="0"/>
                <w:w w:val="100"/>
                <w:position w:val="0"/>
                <w:sz w:val="18"/>
                <w:szCs w:val="18"/>
              </w:rPr>
              <w:t xml:space="preserve">722.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3,271,641.99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264,641.39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3,536, </w:t>
            </w:r>
            <w:r>
              <w:rPr>
                <w:color w:val="000000"/>
                <w:spacing w:val="0"/>
                <w:w w:val="100"/>
                <w:position w:val="0"/>
                <w:sz w:val="18"/>
                <w:szCs w:val="18"/>
              </w:rPr>
              <w:t xml:space="preserve">283.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37,012.16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1,426.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38,439.04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3,447, </w:t>
            </w:r>
            <w:r>
              <w:rPr>
                <w:color w:val="000000"/>
                <w:spacing w:val="0"/>
                <w:w w:val="100"/>
                <w:position w:val="0"/>
                <w:sz w:val="18"/>
                <w:szCs w:val="18"/>
              </w:rPr>
              <w:t xml:space="preserve">105.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29,512,858.69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4,568, </w:t>
            </w:r>
            <w:r>
              <w:rPr>
                <w:color w:val="000000"/>
                <w:spacing w:val="0"/>
                <w:w w:val="100"/>
                <w:position w:val="0"/>
                <w:sz w:val="18"/>
                <w:szCs w:val="18"/>
              </w:rPr>
              <w:t xml:space="preserve">300.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37,528,264.03</w:t>
            </w:r>
          </w:p>
        </w:tc>
      </w:tr>
      <w:tr>
        <w:trPr>
          <w:trHeight w:val="283"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10,768,874.64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19,211,036.36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692,954.51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30,672,865.51</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11,458,079.81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14,126,071.45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981,067.21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26,565,218.47</w:t>
            </w:r>
          </w:p>
        </w:tc>
      </w:tr>
    </w:tbl>
    <w:p>
      <w:pPr>
        <w:widowControl w:val="0"/>
        <w:spacing w:after="339" w:line="1" w:lineRule="exact"/>
      </w:pPr>
    </w:p>
    <w:p>
      <w:pPr>
        <w:pStyle w:val="Style5"/>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081" w:name="bookmark1081"/>
      <w:bookmarkEnd w:id="1081"/>
      <w:r>
        <w:rPr>
          <w:b/>
          <w:bCs/>
          <w:color w:val="000000"/>
          <w:spacing w:val="0"/>
          <w:w w:val="100"/>
          <w:position w:val="0"/>
        </w:rPr>
        <w:t>.</w:t>
      </w:r>
      <w:r>
        <w:rPr>
          <w:b/>
          <w:bCs/>
          <w:color w:val="000000"/>
          <w:spacing w:val="0"/>
          <w:w w:val="100"/>
          <w:position w:val="0"/>
        </w:rPr>
        <w:t>暂时闲置的固定资产情况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082" w:name="bookmark1082"/>
      <w:bookmarkEnd w:id="1082"/>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083" w:name="bookmark1083"/>
      <w:bookmarkEnd w:id="1083"/>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9"/>
        </w:numPr>
        <w:shd w:val="clear" w:color="auto" w:fill="auto"/>
        <w:tabs>
          <w:tab w:pos="430" w:val="left"/>
        </w:tabs>
        <w:bidi w:val="0"/>
        <w:spacing w:before="0" w:after="100" w:line="240" w:lineRule="auto"/>
        <w:ind w:left="0" w:right="0" w:firstLine="0"/>
        <w:jc w:val="left"/>
      </w:pPr>
      <w:bookmarkStart w:id="1084" w:name="bookmark1084"/>
      <w:bookmarkEnd w:id="1084"/>
      <w:r>
        <w:rPr>
          <w:b/>
          <w:bCs/>
          <w:color w:val="000000"/>
          <w:spacing w:val="0"/>
          <w:w w:val="100"/>
          <w:position w:val="0"/>
        </w:rPr>
        <w:t>.</w:t>
      </w:r>
      <w:r>
        <w:rPr>
          <w:b/>
          <w:bCs/>
          <w:color w:val="000000"/>
          <w:spacing w:val="0"/>
          <w:w w:val="100"/>
          <w:position w:val="0"/>
        </w:rPr>
        <w:t>未办妥产权证书的固定资产情况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固定资产清理</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bookmarkStart w:id="1085" w:name="bookmark1085"/>
      <w:r>
        <w:rPr>
          <w:b/>
          <w:bCs/>
          <w:color w:val="000000"/>
          <w:spacing w:val="0"/>
          <w:w w:val="100"/>
          <w:position w:val="0"/>
        </w:rPr>
        <w:t>2</w:t>
      </w:r>
      <w:bookmarkEnd w:id="1085"/>
      <w:r>
        <w:rPr>
          <w:b/>
          <w:bCs/>
          <w:color w:val="000000"/>
          <w:spacing w:val="0"/>
          <w:w w:val="100"/>
          <w:position w:val="0"/>
        </w:rPr>
        <w:t>2、在建工程</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项目列示</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在建工程</w:t>
      </w:r>
    </w:p>
    <w:p>
      <w:pPr>
        <w:pStyle w:val="Style5"/>
        <w:keepNext w:val="0"/>
        <w:keepLines w:val="0"/>
        <w:widowControl w:val="0"/>
        <w:numPr>
          <w:ilvl w:val="0"/>
          <w:numId w:val="161"/>
        </w:numPr>
        <w:shd w:val="clear" w:color="auto" w:fill="auto"/>
        <w:tabs>
          <w:tab w:pos="430" w:val="left"/>
        </w:tabs>
        <w:bidi w:val="0"/>
        <w:spacing w:before="0" w:after="100" w:line="240" w:lineRule="auto"/>
        <w:ind w:left="0" w:right="0" w:firstLine="0"/>
        <w:jc w:val="both"/>
      </w:pPr>
      <w:bookmarkStart w:id="1086" w:name="bookmark1086"/>
      <w:bookmarkEnd w:id="1086"/>
      <w:r>
        <w:rPr>
          <w:b/>
          <w:bCs/>
          <w:color w:val="000000"/>
          <w:spacing w:val="0"/>
          <w:w w:val="100"/>
          <w:position w:val="0"/>
        </w:rPr>
        <w:t>.</w:t>
      </w:r>
      <w:r>
        <w:rPr>
          <w:b/>
          <w:bCs/>
          <w:color w:val="000000"/>
          <w:spacing w:val="0"/>
          <w:w w:val="100"/>
          <w:position w:val="0"/>
        </w:rPr>
        <w:t>在建工程情况</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100" w:line="240" w:lineRule="auto"/>
        <w:ind w:left="0" w:right="0" w:firstLine="0"/>
        <w:jc w:val="both"/>
      </w:pPr>
      <w:bookmarkStart w:id="1087" w:name="bookmark1087"/>
      <w:bookmarkEnd w:id="1087"/>
      <w:r>
        <w:rPr>
          <w:b/>
          <w:bCs/>
          <w:color w:val="000000"/>
          <w:spacing w:val="0"/>
          <w:w w:val="100"/>
          <w:position w:val="0"/>
        </w:rPr>
        <w:t>.</w:t>
      </w:r>
      <w:r>
        <w:rPr>
          <w:b/>
          <w:bCs/>
          <w:color w:val="000000"/>
          <w:spacing w:val="0"/>
          <w:w w:val="100"/>
          <w:position w:val="0"/>
        </w:rPr>
        <w:t>重要在建工程项目本期变动情况</w:t>
      </w:r>
    </w:p>
    <w:p>
      <w:pPr>
        <w:pStyle w:val="Style5"/>
        <w:keepNext w:val="0"/>
        <w:keepLines w:val="0"/>
        <w:widowControl w:val="0"/>
        <w:shd w:val="clear" w:color="auto" w:fill="auto"/>
        <w:bidi w:val="0"/>
        <w:spacing w:before="0" w:after="100" w:line="240" w:lineRule="auto"/>
        <w:ind w:left="0" w:right="0" w:firstLine="0"/>
        <w:jc w:val="both"/>
      </w:pPr>
      <w:bookmarkStart w:id="1088" w:name="bookmark1088"/>
      <w:r>
        <w:rPr>
          <w:color w:val="000000"/>
          <w:spacing w:val="0"/>
          <w:w w:val="100"/>
          <w:position w:val="0"/>
        </w:rPr>
        <w:t>口</w:t>
      </w:r>
      <w:bookmarkEnd w:id="1088"/>
      <w:r>
        <w:rPr>
          <w:color w:val="000000"/>
          <w:spacing w:val="0"/>
          <w:w w:val="100"/>
          <w:position w:val="0"/>
        </w:rPr>
        <w:t>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100" w:line="240" w:lineRule="auto"/>
        <w:ind w:left="0" w:right="0" w:firstLine="0"/>
        <w:jc w:val="both"/>
      </w:pPr>
      <w:bookmarkStart w:id="1089" w:name="bookmark1089"/>
      <w:bookmarkEnd w:id="1089"/>
      <w:r>
        <w:rPr>
          <w:b/>
          <w:bCs/>
          <w:color w:val="000000"/>
          <w:spacing w:val="0"/>
          <w:w w:val="100"/>
          <w:position w:val="0"/>
        </w:rPr>
        <w:t>.</w:t>
      </w:r>
      <w:r>
        <w:rPr>
          <w:b/>
          <w:bCs/>
          <w:color w:val="000000"/>
          <w:spacing w:val="0"/>
          <w:w w:val="100"/>
          <w:position w:val="0"/>
        </w:rPr>
        <w:t>本期计提在建工程减值准备情况</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090" w:name="bookmark1090"/>
      <w:bookmarkStart w:id="1091" w:name="bookmark1091"/>
      <w:bookmarkStart w:id="1092" w:name="bookmark1092"/>
      <w:r>
        <w:rPr>
          <w:color w:val="000000"/>
          <w:spacing w:val="0"/>
          <w:w w:val="100"/>
          <w:position w:val="0"/>
        </w:rPr>
        <w:t>工程物资</w:t>
      </w:r>
      <w:bookmarkEnd w:id="1090"/>
      <w:bookmarkEnd w:id="1091"/>
      <w:bookmarkEnd w:id="1092"/>
    </w:p>
    <w:p>
      <w:pPr>
        <w:pStyle w:val="Style21"/>
        <w:keepNext/>
        <w:keepLines/>
        <w:widowControl w:val="0"/>
        <w:numPr>
          <w:ilvl w:val="0"/>
          <w:numId w:val="163"/>
        </w:numPr>
        <w:shd w:val="clear" w:color="auto" w:fill="auto"/>
        <w:bidi w:val="0"/>
        <w:spacing w:before="0" w:after="100" w:line="240" w:lineRule="auto"/>
        <w:ind w:left="0" w:right="0" w:firstLine="0"/>
        <w:jc w:val="left"/>
      </w:pPr>
      <w:bookmarkStart w:id="1090" w:name="bookmark1090"/>
      <w:bookmarkStart w:id="1091" w:name="bookmark1091"/>
      <w:bookmarkStart w:id="1093" w:name="bookmark1093"/>
      <w:bookmarkStart w:id="1094" w:name="bookmark1094"/>
      <w:bookmarkEnd w:id="1093"/>
      <w:r>
        <w:rPr>
          <w:color w:val="000000"/>
          <w:spacing w:val="0"/>
          <w:w w:val="100"/>
          <w:position w:val="0"/>
        </w:rPr>
        <w:t>.工程物资情况</w:t>
      </w:r>
      <w:bookmarkEnd w:id="1090"/>
      <w:bookmarkEnd w:id="1091"/>
      <w:bookmarkEnd w:id="10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2" w:val="left"/>
        </w:tabs>
        <w:bidi w:val="0"/>
        <w:spacing w:before="0" w:after="10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2</w:t>
      </w:r>
      <w:bookmarkEnd w:id="1097"/>
      <w:r>
        <w:rPr>
          <w:color w:val="000000"/>
          <w:spacing w:val="0"/>
          <w:w w:val="100"/>
          <w:position w:val="0"/>
        </w:rPr>
        <w:t>3、</w:t>
        <w:tab/>
        <w:t>生产性生物资产</w:t>
      </w:r>
      <w:bookmarkEnd w:id="1095"/>
      <w:bookmarkEnd w:id="1096"/>
      <w:bookmarkEnd w:id="1098"/>
    </w:p>
    <w:p>
      <w:pPr>
        <w:pStyle w:val="Style21"/>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095" w:name="bookmark1095"/>
      <w:bookmarkStart w:id="1096" w:name="bookmark1096"/>
      <w:bookmarkStart w:id="1099" w:name="bookmark1099"/>
      <w:bookmarkStart w:id="1100" w:name="bookmark1100"/>
      <w:bookmarkEnd w:id="1099"/>
      <w:r>
        <w:rPr>
          <w:color w:val="000000"/>
          <w:spacing w:val="0"/>
          <w:w w:val="100"/>
          <w:position w:val="0"/>
        </w:rPr>
        <w:t>.</w:t>
      </w:r>
      <w:r>
        <w:rPr>
          <w:color w:val="000000"/>
          <w:spacing w:val="0"/>
          <w:w w:val="100"/>
          <w:position w:val="0"/>
        </w:rPr>
        <w:t>采用成本计量模式的生产性生物资产</w:t>
      </w:r>
      <w:bookmarkEnd w:id="1095"/>
      <w:bookmarkEnd w:id="1096"/>
      <w:bookmarkEnd w:id="110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100" w:line="240" w:lineRule="auto"/>
        <w:ind w:left="0" w:right="0" w:firstLine="0"/>
        <w:jc w:val="left"/>
      </w:pPr>
      <w:bookmarkStart w:id="1101" w:name="bookmark1101"/>
      <w:bookmarkEnd w:id="1101"/>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2" w:val="left"/>
        </w:tabs>
        <w:bidi w:val="0"/>
        <w:spacing w:before="0" w:after="10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2</w:t>
      </w:r>
      <w:bookmarkEnd w:id="1104"/>
      <w:r>
        <w:rPr>
          <w:color w:val="000000"/>
          <w:spacing w:val="0"/>
          <w:w w:val="100"/>
          <w:position w:val="0"/>
        </w:rPr>
        <w:t>4、</w:t>
        <w:tab/>
        <w:t>油气资产</w:t>
      </w:r>
      <w:bookmarkEnd w:id="1102"/>
      <w:bookmarkEnd w:id="1103"/>
      <w:bookmarkEnd w:id="110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2" w:val="left"/>
        </w:tabs>
        <w:bidi w:val="0"/>
        <w:spacing w:before="0" w:after="10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2</w:t>
      </w:r>
      <w:bookmarkEnd w:id="1108"/>
      <w:r>
        <w:rPr>
          <w:color w:val="000000"/>
          <w:spacing w:val="0"/>
          <w:w w:val="100"/>
          <w:position w:val="0"/>
        </w:rPr>
        <w:t>5、</w:t>
        <w:tab/>
        <w:t>使用权资产</w:t>
      </w:r>
      <w:bookmarkEnd w:id="1106"/>
      <w:bookmarkEnd w:id="1107"/>
      <w:bookmarkEnd w:id="11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654"/>
        <w:gridCol w:w="2866"/>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9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256,320,874.14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256,320,874.14</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93,112,218.46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93,112,218.46</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93,112,218.46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93,112,218.46</w:t>
            </w: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349,433,092.60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349,433,092.60</w:t>
            </w:r>
          </w:p>
        </w:tc>
      </w:tr>
      <w:tr>
        <w:trPr>
          <w:trHeight w:val="29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70,666,656.23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70,666,656.23</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70,666,656.23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70,666,656.23</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70,666,656.23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70,666,656.23</w:t>
            </w:r>
          </w:p>
        </w:tc>
      </w:tr>
      <w:tr>
        <w:trPr>
          <w:trHeight w:val="29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278,766,436.37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278,766,436.37</w:t>
            </w:r>
          </w:p>
        </w:tc>
      </w:tr>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256,320,874.14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256,320,874.14</w:t>
            </w:r>
          </w:p>
        </w:tc>
      </w:tr>
    </w:tbl>
    <w:p>
      <w:pPr>
        <w:widowControl w:val="0"/>
        <w:spacing w:after="239" w:line="1" w:lineRule="exact"/>
      </w:pP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其他说明: 无</w:t>
      </w:r>
      <w:r>
        <w:br w:type="page"/>
      </w:r>
    </w:p>
    <w:p>
      <w:pPr>
        <w:pStyle w:val="Style21"/>
        <w:keepNext/>
        <w:keepLines/>
        <w:widowControl w:val="0"/>
        <w:shd w:val="clear" w:color="auto" w:fill="auto"/>
        <w:bidi w:val="0"/>
        <w:spacing w:before="0" w:after="10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2</w:t>
      </w:r>
      <w:bookmarkEnd w:id="1112"/>
      <w:r>
        <w:rPr>
          <w:color w:val="000000"/>
          <w:spacing w:val="0"/>
          <w:w w:val="100"/>
          <w:position w:val="0"/>
        </w:rPr>
        <w:t>6、无形资产</w:t>
      </w:r>
      <w:bookmarkEnd w:id="1110"/>
      <w:bookmarkEnd w:id="1111"/>
      <w:bookmarkEnd w:id="1113"/>
    </w:p>
    <w:p>
      <w:pPr>
        <w:pStyle w:val="Style21"/>
        <w:keepNext/>
        <w:keepLines/>
        <w:widowControl w:val="0"/>
        <w:numPr>
          <w:ilvl w:val="0"/>
          <w:numId w:val="167"/>
        </w:numPr>
        <w:shd w:val="clear" w:color="auto" w:fill="auto"/>
        <w:bidi w:val="0"/>
        <w:spacing w:before="0" w:after="100" w:line="240" w:lineRule="auto"/>
        <w:ind w:left="0" w:right="0" w:firstLine="0"/>
        <w:jc w:val="left"/>
      </w:pPr>
      <w:bookmarkStart w:id="1110" w:name="bookmark1110"/>
      <w:bookmarkStart w:id="1111" w:name="bookmark1111"/>
      <w:bookmarkStart w:id="1114" w:name="bookmark1114"/>
      <w:bookmarkStart w:id="1115" w:name="bookmark1115"/>
      <w:bookmarkEnd w:id="1114"/>
      <w:r>
        <w:rPr>
          <w:color w:val="000000"/>
          <w:spacing w:val="0"/>
          <w:w w:val="100"/>
          <w:position w:val="0"/>
        </w:rPr>
        <w:t>.</w:t>
      </w:r>
      <w:r>
        <w:rPr>
          <w:color w:val="000000"/>
          <w:spacing w:val="0"/>
          <w:w w:val="100"/>
          <w:position w:val="0"/>
        </w:rPr>
        <w:t>无形资产情况</w:t>
      </w:r>
      <w:bookmarkEnd w:id="1110"/>
      <w:bookmarkEnd w:id="1111"/>
      <w:bookmarkEnd w:id="11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2"/>
        <w:gridCol w:w="1277"/>
        <w:gridCol w:w="1277"/>
        <w:gridCol w:w="1229"/>
        <w:gridCol w:w="1584"/>
        <w:gridCol w:w="1589"/>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46,194,543.56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46,194,543.56</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11,182,876.44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11,182,876.44</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11,182,876.44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11,182,876.44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740"/>
              <w:jc w:val="both"/>
            </w:pPr>
            <w:r>
              <w:rPr>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30,359.97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30,359.97</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30,359.97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30,359.97</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57,347,060.03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57,347,060.03</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12,633,357.20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12,633,357.20</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4,647, </w:t>
            </w:r>
            <w:r>
              <w:rPr>
                <w:color w:val="000000"/>
                <w:spacing w:val="0"/>
                <w:w w:val="100"/>
                <w:position w:val="0"/>
                <w:sz w:val="18"/>
                <w:szCs w:val="18"/>
              </w:rPr>
              <w:t xml:space="preserve">646.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4,647, </w:t>
            </w:r>
            <w:r>
              <w:rPr>
                <w:color w:val="000000"/>
                <w:spacing w:val="0"/>
                <w:w w:val="100"/>
                <w:position w:val="0"/>
                <w:sz w:val="18"/>
                <w:szCs w:val="18"/>
              </w:rPr>
              <w:t xml:space="preserve">646. </w:t>
            </w:r>
            <w:r>
              <w:rPr>
                <w:color w:val="000000"/>
                <w:spacing w:val="0"/>
                <w:w w:val="100"/>
                <w:position w:val="0"/>
                <w:sz w:val="18"/>
                <w:szCs w:val="18"/>
              </w:rPr>
              <w:t>44</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4,647, </w:t>
            </w:r>
            <w:r>
              <w:rPr>
                <w:color w:val="000000"/>
                <w:spacing w:val="0"/>
                <w:w w:val="100"/>
                <w:position w:val="0"/>
                <w:sz w:val="18"/>
                <w:szCs w:val="18"/>
              </w:rPr>
              <w:t xml:space="preserve">646.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4,647, </w:t>
            </w:r>
            <w:r>
              <w:rPr>
                <w:color w:val="000000"/>
                <w:spacing w:val="0"/>
                <w:w w:val="100"/>
                <w:position w:val="0"/>
                <w:sz w:val="18"/>
                <w:szCs w:val="18"/>
              </w:rPr>
              <w:t xml:space="preserve">646. </w:t>
            </w:r>
            <w:r>
              <w:rPr>
                <w:color w:val="000000"/>
                <w:spacing w:val="0"/>
                <w:w w:val="100"/>
                <w:position w:val="0"/>
                <w:sz w:val="18"/>
                <w:szCs w:val="18"/>
              </w:rPr>
              <w:t>44</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3,136.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3,136. </w:t>
            </w:r>
            <w:r>
              <w:rPr>
                <w:color w:val="000000"/>
                <w:spacing w:val="0"/>
                <w:w w:val="100"/>
                <w:position w:val="0"/>
                <w:sz w:val="18"/>
                <w:szCs w:val="18"/>
              </w:rPr>
              <w:t>79</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3,136.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3,136. </w:t>
            </w:r>
            <w:r>
              <w:rPr>
                <w:color w:val="000000"/>
                <w:spacing w:val="0"/>
                <w:w w:val="100"/>
                <w:position w:val="0"/>
                <w:sz w:val="18"/>
                <w:szCs w:val="18"/>
              </w:rPr>
              <w:t>79</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17,277,866.85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17,277,866.85</w:t>
            </w: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40,069,193.18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40,069,193.18</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520"/>
              <w:jc w:val="both"/>
            </w:pPr>
            <w:r>
              <w:rPr>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33,561,186.36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33,561,186.36</w:t>
            </w:r>
          </w:p>
        </w:tc>
      </w:tr>
    </w:tbl>
    <w:p>
      <w:pPr>
        <w:pStyle w:val="Style5"/>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0"/>
          <w:szCs w:val="20"/>
        </w:rPr>
        <w:t>本期末通过公司内部研发形成的无形资产占无形资产余额的比例</w:t>
      </w:r>
      <w:r>
        <w:rPr>
          <w:color w:val="000000"/>
          <w:spacing w:val="0"/>
          <w:w w:val="100"/>
          <w:position w:val="0"/>
          <w:sz w:val="22"/>
          <w:szCs w:val="22"/>
        </w:rPr>
        <w:t>37.87%</w:t>
      </w:r>
    </w:p>
    <w:p>
      <w:pPr>
        <w:pStyle w:val="Style5"/>
        <w:keepNext w:val="0"/>
        <w:keepLines w:val="0"/>
        <w:widowControl w:val="0"/>
        <w:numPr>
          <w:ilvl w:val="0"/>
          <w:numId w:val="167"/>
        </w:numPr>
        <w:shd w:val="clear" w:color="auto" w:fill="auto"/>
        <w:bidi w:val="0"/>
        <w:spacing w:before="0" w:after="80" w:line="240" w:lineRule="auto"/>
        <w:ind w:left="0" w:right="0" w:firstLine="0"/>
        <w:jc w:val="left"/>
      </w:pPr>
      <w:bookmarkStart w:id="1116" w:name="bookmark1116"/>
      <w:bookmarkEnd w:id="1116"/>
      <w:r>
        <w:rPr>
          <w:b/>
          <w:bCs/>
          <w:color w:val="000000"/>
          <w:spacing w:val="0"/>
          <w:w w:val="100"/>
          <w:position w:val="0"/>
        </w:rPr>
        <w:t>.</w:t>
      </w:r>
      <w:r>
        <w:rPr>
          <w:b/>
          <w:bCs/>
          <w:color w:val="000000"/>
          <w:spacing w:val="0"/>
          <w:w w:val="100"/>
          <w:position w:val="0"/>
        </w:rPr>
        <w:t>未办妥产权证书的土地使用权情况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2" w:val="left"/>
        </w:tabs>
        <w:bidi w:val="0"/>
        <w:spacing w:before="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2</w:t>
      </w:r>
      <w:bookmarkEnd w:id="1119"/>
      <w:r>
        <w:rPr>
          <w:color w:val="000000"/>
          <w:spacing w:val="0"/>
          <w:w w:val="100"/>
          <w:position w:val="0"/>
        </w:rPr>
        <w:t>7、</w:t>
        <w:tab/>
        <w:t>开发支出</w:t>
      </w:r>
      <w:bookmarkEnd w:id="1117"/>
      <w:bookmarkEnd w:id="1118"/>
      <w:bookmarkEnd w:id="112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02" w:val="left"/>
        </w:tabs>
        <w:bidi w:val="0"/>
        <w:spacing w:before="0" w:after="80" w:line="240" w:lineRule="auto"/>
        <w:ind w:left="0" w:right="0" w:firstLine="0"/>
        <w:jc w:val="left"/>
      </w:pPr>
      <w:bookmarkStart w:id="1121" w:name="bookmark1121"/>
      <w:r>
        <w:rPr>
          <w:b/>
          <w:bCs/>
          <w:color w:val="000000"/>
          <w:spacing w:val="0"/>
          <w:w w:val="100"/>
          <w:position w:val="0"/>
        </w:rPr>
        <w:t>2</w:t>
      </w:r>
      <w:bookmarkEnd w:id="1121"/>
      <w:r>
        <w:rPr>
          <w:b/>
          <w:bCs/>
          <w:color w:val="000000"/>
          <w:spacing w:val="0"/>
          <w:w w:val="100"/>
          <w:position w:val="0"/>
        </w:rPr>
        <w:t>8、</w:t>
        <w:tab/>
        <w:t>商誉</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商誉账面原值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96"/>
        <w:gridCol w:w="1147"/>
        <w:gridCol w:w="1171"/>
        <w:gridCol w:w="1152"/>
        <w:gridCol w:w="1157"/>
        <w:gridCol w:w="1166"/>
        <w:gridCol w:w="1147"/>
      </w:tblGrid>
      <w:tr>
        <w:trPr>
          <w:trHeight w:val="264" w:hRule="exact"/>
        </w:trPr>
        <w:tc>
          <w:tcPr>
            <w:gridSpan w:val="6"/>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2"/>
                <w:szCs w:val="22"/>
              </w:rPr>
              <w:t>5</w:t>
            </w:r>
            <w:r>
              <w:rPr>
                <w:color w:val="000000"/>
                <w:spacing w:val="0"/>
                <w:w w:val="100"/>
                <w:position w:val="0"/>
              </w:rPr>
              <w:t>种：人民币</w:t>
            </w:r>
          </w:p>
        </w:tc>
      </w:tr>
      <w:tr>
        <w:trPr>
          <w:trHeight w:val="29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w:t>
            </w:r>
          </w:p>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北京口碑互联传 媒广告有限公司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49,002,0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49,002,0</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11.80</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北京博大网联信 息技术有限公司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29,738,9</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29,738,9</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37.90</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上海用宏文化传 媒有限公司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4,596, 05</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4,596, 05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北京派择网络科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3,136, 30</w:t>
            </w:r>
          </w:p>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3,136, 30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上海擅美广告有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25,774,1</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25,774,1</w:t>
            </w:r>
          </w:p>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17.26</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112,247,</w:t>
            </w:r>
          </w:p>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112,247,</w:t>
            </w:r>
          </w:p>
          <w:p>
            <w:pPr>
              <w:pStyle w:val="Style1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427.86</w:t>
            </w:r>
          </w:p>
        </w:tc>
      </w:tr>
    </w:tbl>
    <w:p>
      <w:pPr>
        <w:widowControl w:val="0"/>
        <w:spacing w:after="299" w:line="1" w:lineRule="exact"/>
      </w:pPr>
    </w:p>
    <w:p>
      <w:pPr>
        <w:pStyle w:val="Style21"/>
        <w:keepNext/>
        <w:keepLines/>
        <w:widowControl w:val="0"/>
        <w:numPr>
          <w:ilvl w:val="0"/>
          <w:numId w:val="163"/>
        </w:numPr>
        <w:shd w:val="clear" w:color="auto" w:fill="auto"/>
        <w:tabs>
          <w:tab w:pos="430" w:val="left"/>
        </w:tabs>
        <w:bidi w:val="0"/>
        <w:spacing w:before="0" w:after="40" w:line="273" w:lineRule="exact"/>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w:t>
      </w:r>
      <w:r>
        <w:rPr>
          <w:color w:val="000000"/>
          <w:spacing w:val="0"/>
          <w:w w:val="100"/>
          <w:position w:val="0"/>
        </w:rPr>
        <w:t>商誉减值准备</w:t>
      </w:r>
      <w:bookmarkEnd w:id="1122"/>
      <w:bookmarkEnd w:id="1123"/>
      <w:bookmarkEnd w:id="1125"/>
    </w:p>
    <w:p>
      <w:pPr>
        <w:pStyle w:val="Style5"/>
        <w:keepNext w:val="0"/>
        <w:keepLines w:val="0"/>
        <w:widowControl w:val="0"/>
        <w:shd w:val="clear" w:color="auto" w:fill="auto"/>
        <w:bidi w:val="0"/>
        <w:spacing w:before="0" w:after="40" w:line="27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40" w:line="273" w:lineRule="exact"/>
        <w:ind w:left="0" w:right="0" w:firstLine="0"/>
        <w:jc w:val="left"/>
      </w:pPr>
      <w:bookmarkStart w:id="1126" w:name="bookmark1126"/>
      <w:bookmarkEnd w:id="1126"/>
      <w:r>
        <w:rPr>
          <w:b/>
          <w:bCs/>
          <w:color w:val="000000"/>
          <w:spacing w:val="0"/>
          <w:w w:val="100"/>
          <w:position w:val="0"/>
        </w:rPr>
        <w:t>.</w:t>
      </w:r>
      <w:r>
        <w:rPr>
          <w:b/>
          <w:bCs/>
          <w:color w:val="000000"/>
          <w:spacing w:val="0"/>
          <w:w w:val="100"/>
          <w:position w:val="0"/>
        </w:rPr>
        <w:t>商誉所在资产组或资产组组合的相关信息</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本公司将北京口碑互联传媒广告有限公司、北京博大网联信息技术有限公司、上海用宏文化 传媒有限公司、北京派择网络科技有限公司、上海擅美广告有限公司分别认定一个资产组。本年 末商誉所在资产组或资产组组合与购买日及以前年度商誉减值测试时所确认的资产组或资产组组 合一致。</w:t>
      </w:r>
    </w:p>
    <w:p>
      <w:pPr>
        <w:pStyle w:val="Style5"/>
        <w:keepNext w:val="0"/>
        <w:keepLines w:val="0"/>
        <w:widowControl w:val="0"/>
        <w:numPr>
          <w:ilvl w:val="0"/>
          <w:numId w:val="163"/>
        </w:numPr>
        <w:shd w:val="clear" w:color="auto" w:fill="auto"/>
        <w:tabs>
          <w:tab w:pos="430" w:val="left"/>
        </w:tabs>
        <w:bidi w:val="0"/>
        <w:spacing w:before="0" w:after="40" w:line="240" w:lineRule="auto"/>
        <w:ind w:left="0" w:right="0" w:firstLine="0"/>
        <w:jc w:val="left"/>
      </w:pPr>
      <w:bookmarkStart w:id="1127" w:name="bookmark1127"/>
      <w:bookmarkEnd w:id="1127"/>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5"/>
        <w:keepNext w:val="0"/>
        <w:keepLines w:val="0"/>
        <w:widowControl w:val="0"/>
        <w:shd w:val="clear" w:color="auto" w:fill="auto"/>
        <w:bidi w:val="0"/>
        <w:spacing w:before="0" w:after="80" w:line="240" w:lineRule="auto"/>
        <w:ind w:left="0" w:right="0" w:firstLine="440"/>
        <w:jc w:val="left"/>
      </w:pPr>
      <w:r>
        <w:rPr>
          <w:b/>
          <w:bCs/>
          <w:color w:val="000000"/>
          <w:spacing w:val="0"/>
          <w:w w:val="100"/>
          <w:position w:val="0"/>
        </w:rPr>
        <w:t>增长率、利润率、折现率、预测期等，如适用)及商誉减值损失的确认方法</w:t>
      </w:r>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3" w:lineRule="exact"/>
        <w:ind w:left="0" w:right="0" w:firstLine="440"/>
        <w:jc w:val="both"/>
      </w:pPr>
      <w:r>
        <w:rPr>
          <w:color w:val="000000"/>
          <w:spacing w:val="0"/>
          <w:w w:val="100"/>
          <w:position w:val="0"/>
        </w:rPr>
        <w:t>本公司结合与商誉相关的能够从企业合并的协同效应中受益的资产组进行商誉减值测试，以 持续经营假设，采用收益法以确定资产组预计未来现金流量的现值预计资产组的可收回金额。未 来现金流量基于资产组或资产组组合</w:t>
      </w:r>
      <w:r>
        <w:rPr>
          <w:color w:val="000000"/>
          <w:spacing w:val="0"/>
          <w:w w:val="100"/>
          <w:position w:val="0"/>
          <w:sz w:val="18"/>
          <w:szCs w:val="18"/>
        </w:rPr>
        <w:t>2021</w:t>
      </w:r>
      <w:r>
        <w:rPr>
          <w:color w:val="000000"/>
          <w:spacing w:val="0"/>
          <w:w w:val="100"/>
          <w:position w:val="0"/>
        </w:rPr>
        <w:t>年损益表的基础上结合</w:t>
      </w:r>
      <w:r>
        <w:rPr>
          <w:color w:val="000000"/>
          <w:spacing w:val="0"/>
          <w:w w:val="100"/>
          <w:position w:val="0"/>
          <w:sz w:val="18"/>
          <w:szCs w:val="18"/>
        </w:rPr>
        <w:t>2022</w:t>
      </w:r>
      <w:r>
        <w:rPr>
          <w:color w:val="000000"/>
          <w:spacing w:val="0"/>
          <w:w w:val="100"/>
          <w:position w:val="0"/>
        </w:rPr>
        <w:t xml:space="preserve">年计划，编制了 </w:t>
      </w:r>
      <w:r>
        <w:rPr>
          <w:color w:val="000000"/>
          <w:spacing w:val="0"/>
          <w:w w:val="100"/>
          <w:position w:val="0"/>
          <w:sz w:val="18"/>
          <w:szCs w:val="18"/>
        </w:rPr>
        <w:t xml:space="preserve">2022- </w:t>
      </w:r>
      <w:r>
        <w:rPr>
          <w:color w:val="000000"/>
          <w:spacing w:val="0"/>
          <w:w w:val="100"/>
          <w:position w:val="0"/>
          <w:sz w:val="18"/>
          <w:szCs w:val="18"/>
        </w:rPr>
        <w:t>2026</w:t>
      </w:r>
      <w:r>
        <w:rPr>
          <w:color w:val="000000"/>
          <w:spacing w:val="0"/>
          <w:w w:val="100"/>
          <w:position w:val="0"/>
        </w:rPr>
        <w:t>年预计经营损益表，测算其未来</w:t>
      </w:r>
      <w:r>
        <w:rPr>
          <w:color w:val="000000"/>
          <w:spacing w:val="0"/>
          <w:w w:val="100"/>
          <w:position w:val="0"/>
          <w:sz w:val="18"/>
          <w:szCs w:val="18"/>
        </w:rPr>
        <w:t>5</w:t>
      </w:r>
      <w:r>
        <w:rPr>
          <w:color w:val="000000"/>
          <w:spacing w:val="0"/>
          <w:w w:val="100"/>
          <w:position w:val="0"/>
        </w:rPr>
        <w:t>年预测期内的自由现金流量及假定预测期后的收益保持 与预测期内最后一年等额自由现金流量，并根据历史经验及对市场发展的预测确定加权平均成 本，采用能够反映特定风险的税前利率作为折现率对包含商誉的资产组进行减值测试。基于上述 假设，如相关资产组的可收回金额低于其账面价值，确认相应的资产减值损失。经计算可收回金 额超过了包括全体股东商誉的资产组的账面价值，未发现商誉存在减值的情况。</w:t>
      </w:r>
      <w:r>
        <w:br w:type="page"/>
      </w:r>
    </w:p>
    <w:p>
      <w:pPr>
        <w:pStyle w:val="Style5"/>
        <w:keepNext w:val="0"/>
        <w:keepLines w:val="0"/>
        <w:widowControl w:val="0"/>
        <w:numPr>
          <w:ilvl w:val="0"/>
          <w:numId w:val="163"/>
        </w:numPr>
        <w:shd w:val="clear" w:color="auto" w:fill="auto"/>
        <w:bidi w:val="0"/>
        <w:spacing w:before="0" w:after="100" w:line="240" w:lineRule="auto"/>
        <w:ind w:left="0" w:right="0" w:firstLine="0"/>
        <w:jc w:val="both"/>
      </w:pPr>
      <w:bookmarkStart w:id="1128" w:name="bookmark1128"/>
      <w:bookmarkEnd w:id="1128"/>
      <w:r>
        <w:rPr>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both"/>
      </w:pPr>
      <w:bookmarkStart w:id="1129" w:name="bookmark1129"/>
      <w:r>
        <w:rPr>
          <w:b/>
          <w:bCs/>
          <w:color w:val="000000"/>
          <w:spacing w:val="0"/>
          <w:w w:val="100"/>
          <w:position w:val="0"/>
        </w:rPr>
        <w:t>2</w:t>
      </w:r>
      <w:bookmarkEnd w:id="1129"/>
      <w:r>
        <w:rPr>
          <w:b/>
          <w:bCs/>
          <w:color w:val="000000"/>
          <w:spacing w:val="0"/>
          <w:w w:val="100"/>
          <w:position w:val="0"/>
        </w:rPr>
        <w:t>9、长期待摊费用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579"/>
        <w:gridCol w:w="1579"/>
        <w:gridCol w:w="1584"/>
        <w:gridCol w:w="1286"/>
        <w:gridCol w:w="1589"/>
      </w:tblGrid>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24,065,588.40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15,615,959.69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8,297,317.70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31,384,230.39</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媒体建设 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2,613,350.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2,613,350.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26,678,939.35</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15,615,959.69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10,910,668.65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31,384,230.39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both"/>
      </w:pPr>
      <w:bookmarkStart w:id="1130" w:name="bookmark1130"/>
      <w:r>
        <w:rPr>
          <w:b/>
          <w:bCs/>
          <w:color w:val="000000"/>
          <w:spacing w:val="0"/>
          <w:w w:val="100"/>
          <w:position w:val="0"/>
        </w:rPr>
        <w:t>3</w:t>
      </w:r>
      <w:bookmarkEnd w:id="1130"/>
      <w:r>
        <w:rPr>
          <w:b/>
          <w:bCs/>
          <w:color w:val="000000"/>
          <w:spacing w:val="0"/>
          <w:w w:val="100"/>
          <w:position w:val="0"/>
        </w:rPr>
        <w:t>0、递延所得税资产/递延所得税负债</w:t>
      </w:r>
    </w:p>
    <w:p>
      <w:pPr>
        <w:pStyle w:val="Style5"/>
        <w:keepNext w:val="0"/>
        <w:keepLines w:val="0"/>
        <w:widowControl w:val="0"/>
        <w:numPr>
          <w:ilvl w:val="0"/>
          <w:numId w:val="169"/>
        </w:numPr>
        <w:shd w:val="clear" w:color="auto" w:fill="auto"/>
        <w:bidi w:val="0"/>
        <w:spacing w:before="0" w:after="100" w:line="240" w:lineRule="auto"/>
        <w:ind w:left="0" w:right="0" w:firstLine="0"/>
        <w:jc w:val="both"/>
      </w:pPr>
      <w:bookmarkStart w:id="1131" w:name="bookmark1131"/>
      <w:bookmarkEnd w:id="1131"/>
      <w:r>
        <w:rPr>
          <w:b/>
          <w:bCs/>
          <w:color w:val="000000"/>
          <w:spacing w:val="0"/>
          <w:w w:val="100"/>
          <w:position w:val="0"/>
        </w:rPr>
        <w:t>.</w:t>
      </w:r>
      <w:r>
        <w:rPr>
          <w:b/>
          <w:bCs/>
          <w:color w:val="000000"/>
          <w:spacing w:val="0"/>
          <w:w w:val="100"/>
          <w:position w:val="0"/>
        </w:rPr>
        <w:t>未经抵销的递延所得税资产</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94"/>
        <w:gridCol w:w="1685"/>
        <w:gridCol w:w="1584"/>
        <w:gridCol w:w="1685"/>
        <w:gridCol w:w="1589"/>
      </w:tblGrid>
      <w:tr>
        <w:trPr>
          <w:trHeight w:val="29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361,569,898.84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65,772,833.57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283,244,377.07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51,421,918.81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21,300,121.53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4,007,016. </w:t>
            </w:r>
            <w:r>
              <w:rPr>
                <w:color w:val="000000"/>
                <w:spacing w:val="0"/>
                <w:w w:val="100"/>
                <w:position w:val="0"/>
                <w:sz w:val="18"/>
                <w:szCs w:val="18"/>
              </w:rPr>
              <w:t>44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11,766,472.94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2,657, </w:t>
            </w:r>
            <w:r>
              <w:rPr>
                <w:color w:val="000000"/>
                <w:spacing w:val="0"/>
                <w:w w:val="100"/>
                <w:position w:val="0"/>
                <w:sz w:val="18"/>
                <w:szCs w:val="18"/>
              </w:rPr>
              <w:t xml:space="preserve">449. </w:t>
            </w:r>
            <w:r>
              <w:rPr>
                <w:color w:val="000000"/>
                <w:spacing w:val="0"/>
                <w:w w:val="100"/>
                <w:position w:val="0"/>
                <w:sz w:val="18"/>
                <w:szCs w:val="18"/>
              </w:rPr>
              <w:t>15</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折摊时间性差异</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2,598, </w:t>
            </w:r>
            <w:r>
              <w:rPr>
                <w:color w:val="000000"/>
                <w:spacing w:val="0"/>
                <w:w w:val="100"/>
                <w:position w:val="0"/>
                <w:sz w:val="18"/>
                <w:szCs w:val="18"/>
              </w:rPr>
              <w:t xml:space="preserve">793.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540,127.97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8,245. </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1,236. </w:t>
            </w: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385,477,059.89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70,321,214.84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295,010,850.01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54,079,367.96</w:t>
            </w:r>
          </w:p>
        </w:tc>
      </w:tr>
    </w:tbl>
    <w:p>
      <w:pPr>
        <w:widowControl w:val="0"/>
        <w:spacing w:after="339" w:line="1" w:lineRule="exact"/>
      </w:pPr>
    </w:p>
    <w:p>
      <w:pPr>
        <w:pStyle w:val="Style5"/>
        <w:keepNext w:val="0"/>
        <w:keepLines w:val="0"/>
        <w:widowControl w:val="0"/>
        <w:numPr>
          <w:ilvl w:val="0"/>
          <w:numId w:val="169"/>
        </w:numPr>
        <w:shd w:val="clear" w:color="auto" w:fill="auto"/>
        <w:bidi w:val="0"/>
        <w:spacing w:before="0" w:after="100" w:line="240" w:lineRule="auto"/>
        <w:ind w:left="0" w:right="0" w:firstLine="0"/>
        <w:jc w:val="both"/>
      </w:pPr>
      <w:bookmarkStart w:id="1132" w:name="bookmark1132"/>
      <w:bookmarkEnd w:id="1132"/>
      <w:r>
        <w:rPr>
          <w:b/>
          <w:bCs/>
          <w:color w:val="000000"/>
          <w:spacing w:val="0"/>
          <w:w w:val="100"/>
          <w:position w:val="0"/>
        </w:rPr>
        <w:t>.</w:t>
      </w:r>
      <w:r>
        <w:rPr>
          <w:b/>
          <w:bCs/>
          <w:color w:val="000000"/>
          <w:spacing w:val="0"/>
          <w:w w:val="100"/>
          <w:position w:val="0"/>
        </w:rPr>
        <w:t>未经抵销的递延所得税负债</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18"/>
        <w:gridCol w:w="1637"/>
        <w:gridCol w:w="1622"/>
        <w:gridCol w:w="1618"/>
        <w:gridCol w:w="1642"/>
      </w:tblGrid>
      <w:tr>
        <w:trPr>
          <w:trHeight w:val="29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43,864,540.00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6,579, </w:t>
            </w:r>
            <w:r>
              <w:rPr>
                <w:color w:val="000000"/>
                <w:spacing w:val="0"/>
                <w:w w:val="100"/>
                <w:position w:val="0"/>
                <w:sz w:val="18"/>
                <w:szCs w:val="18"/>
              </w:rPr>
              <w:t>681.00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48,186,512.65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r>
      <w:tr>
        <w:trPr>
          <w:trHeight w:val="30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43,864,540.00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6,579, </w:t>
            </w:r>
            <w:r>
              <w:rPr>
                <w:color w:val="000000"/>
                <w:spacing w:val="0"/>
                <w:w w:val="100"/>
                <w:position w:val="0"/>
                <w:sz w:val="18"/>
                <w:szCs w:val="18"/>
              </w:rPr>
              <w:t>681.00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48,186,512.65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r>
    </w:tbl>
    <w:p>
      <w:pPr>
        <w:spacing w:lineRule="exact" w:line="1"/>
        <w:rPr>
          <w:sz w:val="2"/>
          <w:szCs w:val="2"/>
        </w:rPr>
      </w:pPr>
      <w:r>
        <w:br w:type="page"/>
      </w:r>
    </w:p>
    <w:p>
      <w:pPr>
        <w:pStyle w:val="Style21"/>
        <w:keepNext/>
        <w:keepLines/>
        <w:widowControl w:val="0"/>
        <w:numPr>
          <w:ilvl w:val="0"/>
          <w:numId w:val="169"/>
        </w:numPr>
        <w:shd w:val="clear" w:color="auto" w:fill="auto"/>
        <w:bidi w:val="0"/>
        <w:spacing w:before="0" w:after="100" w:line="240" w:lineRule="auto"/>
        <w:ind w:left="0" w:right="0" w:firstLine="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w:t>
      </w:r>
      <w:r>
        <w:rPr>
          <w:color w:val="000000"/>
          <w:spacing w:val="0"/>
          <w:w w:val="100"/>
          <w:position w:val="0"/>
        </w:rPr>
        <w:t>以抵销后净额列示的递延所得税资产或负债</w:t>
      </w:r>
      <w:bookmarkEnd w:id="1133"/>
      <w:bookmarkEnd w:id="1134"/>
      <w:bookmarkEnd w:id="11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32"/>
        <w:gridCol w:w="1622"/>
        <w:gridCol w:w="1646"/>
        <w:gridCol w:w="1627"/>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递延所得税资</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产和负债期末</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互抵金额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递延所得税资</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产和负债期初</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互抵金额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抵销后递延所</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6,579, </w:t>
            </w:r>
            <w:r>
              <w:rPr>
                <w:color w:val="000000"/>
                <w:spacing w:val="0"/>
                <w:w w:val="100"/>
                <w:position w:val="0"/>
                <w:sz w:val="18"/>
                <w:szCs w:val="18"/>
              </w:rPr>
              <w:t>681.00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63,741,533.84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46,851,391.06</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6,579, </w:t>
            </w:r>
            <w:r>
              <w:rPr>
                <w:color w:val="000000"/>
                <w:spacing w:val="0"/>
                <w:w w:val="100"/>
                <w:position w:val="0"/>
                <w:sz w:val="18"/>
                <w:szCs w:val="18"/>
              </w:rPr>
              <w:t>681.00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7,227, </w:t>
            </w:r>
            <w:r>
              <w:rPr>
                <w:color w:val="000000"/>
                <w:spacing w:val="0"/>
                <w:w w:val="100"/>
                <w:position w:val="0"/>
                <w:sz w:val="18"/>
                <w:szCs w:val="18"/>
              </w:rPr>
              <w:t xml:space="preserve">976. </w:t>
            </w:r>
            <w:r>
              <w:rPr>
                <w:color w:val="000000"/>
                <w:spacing w:val="0"/>
                <w:w w:val="100"/>
                <w:position w:val="0"/>
                <w:sz w:val="18"/>
                <w:szCs w:val="18"/>
              </w:rPr>
              <w:t>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numPr>
          <w:ilvl w:val="0"/>
          <w:numId w:val="169"/>
        </w:numPr>
        <w:shd w:val="clear" w:color="auto" w:fill="auto"/>
        <w:bidi w:val="0"/>
        <w:spacing w:before="0" w:after="100" w:line="240" w:lineRule="auto"/>
        <w:ind w:left="0" w:right="0" w:firstLine="0"/>
        <w:jc w:val="left"/>
      </w:pPr>
      <w:bookmarkStart w:id="1137" w:name="bookmark1137"/>
      <w:bookmarkStart w:id="1138" w:name="bookmark1138"/>
      <w:bookmarkStart w:id="1139" w:name="bookmark1139"/>
      <w:bookmarkStart w:id="1140" w:name="bookmark1140"/>
      <w:bookmarkEnd w:id="1139"/>
      <w:r>
        <w:rPr>
          <w:color w:val="000000"/>
          <w:spacing w:val="0"/>
          <w:w w:val="100"/>
          <w:position w:val="0"/>
        </w:rPr>
        <w:t>.</w:t>
      </w:r>
      <w:r>
        <w:rPr>
          <w:color w:val="000000"/>
          <w:spacing w:val="0"/>
          <w:w w:val="100"/>
          <w:position w:val="0"/>
        </w:rPr>
        <w:t>未确认递延所得税资产明细</w:t>
      </w:r>
      <w:bookmarkEnd w:id="1137"/>
      <w:bookmarkEnd w:id="1138"/>
      <w:bookmarkEnd w:id="114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12,702,261.07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25,072,473.65</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41,389,783.10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23,754,813.42</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其他权益工具投资公允价值 变动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折摊时间性差异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782,201.19</w:t>
            </w: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59,074,245.36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51,827,287.07</w:t>
            </w:r>
          </w:p>
        </w:tc>
      </w:tr>
    </w:tbl>
    <w:p>
      <w:pPr>
        <w:widowControl w:val="0"/>
        <w:spacing w:after="339" w:line="1" w:lineRule="exact"/>
      </w:pPr>
    </w:p>
    <w:p>
      <w:pPr>
        <w:pStyle w:val="Style21"/>
        <w:keepNext/>
        <w:keepLines/>
        <w:widowControl w:val="0"/>
        <w:numPr>
          <w:ilvl w:val="0"/>
          <w:numId w:val="169"/>
        </w:numPr>
        <w:shd w:val="clear" w:color="auto" w:fill="auto"/>
        <w:bidi w:val="0"/>
        <w:spacing w:before="0" w:after="10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w:t>
      </w:r>
      <w:r>
        <w:rPr>
          <w:color w:val="000000"/>
          <w:spacing w:val="0"/>
          <w:w w:val="100"/>
          <w:position w:val="0"/>
        </w:rPr>
        <w:t>未确认递延所得税资产的可抵扣亏损将于以下年度到期</w:t>
      </w:r>
      <w:bookmarkEnd w:id="1141"/>
      <w:bookmarkEnd w:id="1142"/>
      <w:bookmarkEnd w:id="114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505,799.60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23,230.94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2,561, </w:t>
            </w:r>
            <w:r>
              <w:rPr>
                <w:color w:val="000000"/>
                <w:spacing w:val="0"/>
                <w:w w:val="100"/>
                <w:position w:val="0"/>
                <w:sz w:val="18"/>
                <w:szCs w:val="18"/>
              </w:rPr>
              <w:t xml:space="preserve">796.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7,531,002.47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8,084,410.37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3,876, </w:t>
            </w:r>
            <w:r>
              <w:rPr>
                <w:color w:val="000000"/>
                <w:spacing w:val="0"/>
                <w:w w:val="100"/>
                <w:position w:val="0"/>
                <w:sz w:val="18"/>
                <w:szCs w:val="18"/>
              </w:rPr>
              <w:t xml:space="preserve">521.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6,258, </w:t>
            </w:r>
            <w:r>
              <w:rPr>
                <w:color w:val="000000"/>
                <w:spacing w:val="0"/>
                <w:w w:val="100"/>
                <w:position w:val="0"/>
                <w:sz w:val="18"/>
                <w:szCs w:val="18"/>
              </w:rPr>
              <w:t>321.44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2,498,912.74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6,344, </w:t>
            </w:r>
            <w:r>
              <w:rPr>
                <w:color w:val="000000"/>
                <w:spacing w:val="0"/>
                <w:w w:val="100"/>
                <w:position w:val="0"/>
                <w:sz w:val="18"/>
                <w:szCs w:val="18"/>
              </w:rPr>
              <w:t xml:space="preserve">485. </w:t>
            </w:r>
            <w:r>
              <w:rPr>
                <w:color w:val="000000"/>
                <w:spacing w:val="0"/>
                <w:w w:val="100"/>
                <w:position w:val="0"/>
                <w:sz w:val="18"/>
                <w:szCs w:val="18"/>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27,460,115.59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41,389,783.10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23,754,813.42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3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98" w:val="left"/>
        </w:tabs>
        <w:bidi w:val="0"/>
        <w:spacing w:before="0" w:after="0" w:line="338" w:lineRule="exact"/>
        <w:ind w:left="0" w:right="0" w:firstLine="0"/>
        <w:jc w:val="left"/>
      </w:pPr>
      <w:bookmarkStart w:id="1145" w:name="bookmark1145"/>
      <w:r>
        <w:rPr>
          <w:b/>
          <w:bCs/>
          <w:color w:val="000000"/>
          <w:spacing w:val="0"/>
          <w:w w:val="100"/>
          <w:position w:val="0"/>
        </w:rPr>
        <w:t>3</w:t>
      </w:r>
      <w:bookmarkEnd w:id="1145"/>
      <w:r>
        <w:rPr>
          <w:b/>
          <w:bCs/>
          <w:color w:val="000000"/>
          <w:spacing w:val="0"/>
          <w:w w:val="100"/>
          <w:position w:val="0"/>
        </w:rPr>
        <w:t>1、</w:t>
        <w:tab/>
        <w:t xml:space="preserve">其他非流动资产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98" w:val="left"/>
        </w:tabs>
        <w:bidi w:val="0"/>
        <w:spacing w:before="0" w:after="0" w:line="338" w:lineRule="exact"/>
        <w:ind w:left="0" w:right="0" w:firstLine="0"/>
        <w:jc w:val="left"/>
      </w:pPr>
      <w:bookmarkStart w:id="1146" w:name="bookmark1146"/>
      <w:r>
        <w:rPr>
          <w:b/>
          <w:bCs/>
          <w:color w:val="000000"/>
          <w:spacing w:val="0"/>
          <w:w w:val="100"/>
          <w:position w:val="0"/>
          <w:shd w:val="clear" w:color="auto" w:fill="FFFFFF"/>
        </w:rPr>
        <w:t>3</w:t>
      </w:r>
      <w:bookmarkEnd w:id="1146"/>
      <w:r>
        <w:rPr>
          <w:b/>
          <w:bCs/>
          <w:color w:val="000000"/>
          <w:spacing w:val="0"/>
          <w:w w:val="100"/>
          <w:position w:val="0"/>
          <w:shd w:val="clear" w:color="auto" w:fill="FFFFFF"/>
        </w:rPr>
        <w:t>2、</w:t>
        <w:tab/>
        <w:t>短期借款</w:t>
      </w:r>
    </w:p>
    <w:p>
      <w:pPr>
        <w:pStyle w:val="Style5"/>
        <w:keepNext w:val="0"/>
        <w:keepLines w:val="0"/>
        <w:widowControl w:val="0"/>
        <w:numPr>
          <w:ilvl w:val="0"/>
          <w:numId w:val="171"/>
        </w:numPr>
        <w:shd w:val="clear" w:color="auto" w:fill="auto"/>
        <w:tabs>
          <w:tab w:pos="499" w:val="left"/>
        </w:tabs>
        <w:bidi w:val="0"/>
        <w:spacing w:before="0" w:after="0" w:line="338" w:lineRule="exact"/>
        <w:ind w:left="0" w:right="0" w:firstLine="0"/>
        <w:jc w:val="left"/>
      </w:pPr>
      <w:bookmarkStart w:id="1147" w:name="bookmark1147"/>
      <w:bookmarkEnd w:id="1147"/>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16,901,466.00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40,988,169.86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1,613, 000,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1,131,000,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2,040,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1,632, 901, </w:t>
            </w:r>
            <w:r>
              <w:rPr>
                <w:color w:val="000000"/>
                <w:spacing w:val="0"/>
                <w:w w:val="100"/>
                <w:position w:val="0"/>
                <w:sz w:val="18"/>
                <w:szCs w:val="18"/>
              </w:rPr>
              <w:t xml:space="preserve">466.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 xml:space="preserve">1,174, 028, </w:t>
            </w:r>
            <w:r>
              <w:rPr>
                <w:color w:val="000000"/>
                <w:spacing w:val="0"/>
                <w:w w:val="100"/>
                <w:position w:val="0"/>
                <w:sz w:val="18"/>
                <w:szCs w:val="18"/>
              </w:rPr>
              <w:t xml:space="preserve">169. </w:t>
            </w:r>
            <w:r>
              <w:rPr>
                <w:color w:val="000000"/>
                <w:spacing w:val="0"/>
                <w:w w:val="100"/>
                <w:position w:val="0"/>
                <w:sz w:val="18"/>
                <w:szCs w:val="18"/>
              </w:rPr>
              <w:t>86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5"/>
        <w:keepNext w:val="0"/>
        <w:keepLines w:val="0"/>
        <w:widowControl w:val="0"/>
        <w:shd w:val="clear" w:color="auto" w:fill="auto"/>
        <w:tabs>
          <w:tab w:pos="790" w:val="left"/>
        </w:tabs>
        <w:bidi w:val="0"/>
        <w:spacing w:before="0" w:after="40" w:line="269" w:lineRule="exact"/>
        <w:ind w:left="0" w:right="0" w:firstLine="440"/>
        <w:jc w:val="both"/>
      </w:pPr>
      <w:bookmarkStart w:id="1148" w:name="bookmark1148"/>
      <w:r>
        <w:rPr>
          <w:color w:val="000000"/>
          <w:spacing w:val="0"/>
          <w:w w:val="100"/>
          <w:position w:val="0"/>
          <w:sz w:val="18"/>
          <w:szCs w:val="18"/>
        </w:rPr>
        <w:t>1</w:t>
      </w:r>
      <w:bookmarkEnd w:id="1148"/>
      <w:r>
        <w:rPr>
          <w:color w:val="000000"/>
          <w:spacing w:val="0"/>
          <w:w w:val="100"/>
          <w:position w:val="0"/>
        </w:rPr>
        <w:t>、</w:t>
        <w:tab/>
        <w:t>本公司之保证借款由实际控制人苏同及其直系亲属中的一人或多人提供保证担保，子公 司之部分保证借款由本公司提供担保，上海市中小微企业政策性融资担保基金管理中心为子公司 上海用宏文化传媒有限公司之</w:t>
      </w:r>
      <w:r>
        <w:rPr>
          <w:color w:val="000000"/>
          <w:spacing w:val="0"/>
          <w:w w:val="100"/>
          <w:position w:val="0"/>
          <w:sz w:val="18"/>
          <w:szCs w:val="18"/>
        </w:rPr>
        <w:t>200.00</w:t>
      </w:r>
      <w:r>
        <w:rPr>
          <w:color w:val="000000"/>
          <w:spacing w:val="0"/>
          <w:w w:val="100"/>
          <w:position w:val="0"/>
        </w:rPr>
        <w:t>万元人民币借款提供保证担保。</w:t>
      </w:r>
    </w:p>
    <w:p>
      <w:pPr>
        <w:pStyle w:val="Style5"/>
        <w:keepNext w:val="0"/>
        <w:keepLines w:val="0"/>
        <w:widowControl w:val="0"/>
        <w:shd w:val="clear" w:color="auto" w:fill="auto"/>
        <w:tabs>
          <w:tab w:pos="813" w:val="left"/>
        </w:tabs>
        <w:bidi w:val="0"/>
        <w:spacing w:before="0" w:after="40" w:line="269" w:lineRule="exact"/>
        <w:ind w:left="0" w:right="0" w:firstLine="440"/>
        <w:jc w:val="both"/>
      </w:pPr>
      <w:bookmarkStart w:id="1149" w:name="bookmark1149"/>
      <w:r>
        <w:rPr>
          <w:color w:val="000000"/>
          <w:spacing w:val="0"/>
          <w:w w:val="100"/>
          <w:position w:val="0"/>
          <w:sz w:val="18"/>
          <w:szCs w:val="18"/>
        </w:rPr>
        <w:t>2</w:t>
      </w:r>
      <w:bookmarkEnd w:id="1149"/>
      <w:r>
        <w:rPr>
          <w:color w:val="000000"/>
          <w:spacing w:val="0"/>
          <w:w w:val="100"/>
          <w:position w:val="0"/>
        </w:rPr>
        <w:t>、</w:t>
        <w:tab/>
        <w:t>质押借款为应收账款保理借款。</w:t>
      </w:r>
    </w:p>
    <w:p>
      <w:pPr>
        <w:pStyle w:val="Style21"/>
        <w:keepNext/>
        <w:keepLines/>
        <w:widowControl w:val="0"/>
        <w:numPr>
          <w:ilvl w:val="0"/>
          <w:numId w:val="171"/>
        </w:numPr>
        <w:shd w:val="clear" w:color="auto" w:fill="auto"/>
        <w:bidi w:val="0"/>
        <w:spacing w:before="0" w:after="40" w:line="269" w:lineRule="exact"/>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已逾期未偿还的短期借款情况</w:t>
      </w:r>
      <w:bookmarkEnd w:id="1150"/>
      <w:bookmarkEnd w:id="1151"/>
      <w:bookmarkEnd w:id="1153"/>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69" w:lineRule="exact"/>
        <w:ind w:left="0" w:right="0" w:firstLine="0"/>
        <w:jc w:val="left"/>
      </w:pPr>
      <w:bookmarkStart w:id="1154" w:name="bookmark1154"/>
      <w:bookmarkStart w:id="1155" w:name="bookmark1155"/>
      <w:bookmarkStart w:id="1156" w:name="bookmark1156"/>
      <w:bookmarkStart w:id="1157" w:name="bookmark1157"/>
      <w:r>
        <w:rPr>
          <w:color w:val="000000"/>
          <w:spacing w:val="0"/>
          <w:w w:val="100"/>
          <w:position w:val="0"/>
        </w:rPr>
        <w:t>3</w:t>
      </w:r>
      <w:bookmarkEnd w:id="1156"/>
      <w:r>
        <w:rPr>
          <w:color w:val="000000"/>
          <w:spacing w:val="0"/>
          <w:w w:val="100"/>
          <w:position w:val="0"/>
        </w:rPr>
        <w:t>3、</w:t>
        <w:tab/>
        <w:t>交易性金融负债</w:t>
      </w:r>
      <w:bookmarkEnd w:id="1154"/>
      <w:bookmarkEnd w:id="1155"/>
      <w:bookmarkEnd w:id="1157"/>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69" w:lineRule="exact"/>
        <w:ind w:left="0" w:right="0" w:firstLine="0"/>
        <w:jc w:val="left"/>
      </w:pPr>
      <w:bookmarkStart w:id="1158" w:name="bookmark1158"/>
      <w:bookmarkStart w:id="1159" w:name="bookmark1159"/>
      <w:bookmarkStart w:id="1160" w:name="bookmark1160"/>
      <w:bookmarkStart w:id="1161" w:name="bookmark1161"/>
      <w:r>
        <w:rPr>
          <w:color w:val="000000"/>
          <w:spacing w:val="0"/>
          <w:w w:val="100"/>
          <w:position w:val="0"/>
        </w:rPr>
        <w:t>3</w:t>
      </w:r>
      <w:bookmarkEnd w:id="1160"/>
      <w:r>
        <w:rPr>
          <w:color w:val="000000"/>
          <w:spacing w:val="0"/>
          <w:w w:val="100"/>
          <w:position w:val="0"/>
        </w:rPr>
        <w:t>4、</w:t>
        <w:tab/>
        <w:t>衍生金融负债</w:t>
      </w:r>
      <w:bookmarkEnd w:id="1158"/>
      <w:bookmarkEnd w:id="1159"/>
      <w:bookmarkEnd w:id="1161"/>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69" w:lineRule="exact"/>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3</w:t>
      </w:r>
      <w:bookmarkEnd w:id="1164"/>
      <w:r>
        <w:rPr>
          <w:color w:val="000000"/>
          <w:spacing w:val="0"/>
          <w:w w:val="100"/>
          <w:position w:val="0"/>
        </w:rPr>
        <w:t>5、</w:t>
        <w:tab/>
        <w:t>应付票据</w:t>
      </w:r>
      <w:bookmarkEnd w:id="1162"/>
      <w:bookmarkEnd w:id="1163"/>
      <w:bookmarkEnd w:id="1165"/>
    </w:p>
    <w:p>
      <w:pPr>
        <w:pStyle w:val="Style21"/>
        <w:keepNext/>
        <w:keepLines/>
        <w:widowControl w:val="0"/>
        <w:numPr>
          <w:ilvl w:val="0"/>
          <w:numId w:val="173"/>
        </w:numPr>
        <w:shd w:val="clear" w:color="auto" w:fill="auto"/>
        <w:bidi w:val="0"/>
        <w:spacing w:before="0" w:after="40" w:line="269" w:lineRule="exact"/>
        <w:ind w:left="0" w:right="0" w:firstLine="0"/>
        <w:jc w:val="left"/>
      </w:pPr>
      <w:bookmarkStart w:id="1162" w:name="bookmark1162"/>
      <w:bookmarkStart w:id="1163" w:name="bookmark1163"/>
      <w:bookmarkStart w:id="1166" w:name="bookmark1166"/>
      <w:bookmarkStart w:id="1167" w:name="bookmark1167"/>
      <w:bookmarkEnd w:id="1166"/>
      <w:r>
        <w:rPr>
          <w:color w:val="000000"/>
          <w:spacing w:val="0"/>
          <w:w w:val="100"/>
          <w:position w:val="0"/>
        </w:rPr>
        <w:t>.</w:t>
      </w:r>
      <w:r>
        <w:rPr>
          <w:color w:val="000000"/>
          <w:spacing w:val="0"/>
          <w:w w:val="100"/>
          <w:position w:val="0"/>
        </w:rPr>
        <w:t>应付票据列示</w:t>
      </w:r>
      <w:bookmarkEnd w:id="1162"/>
      <w:bookmarkEnd w:id="1163"/>
      <w:bookmarkEnd w:id="1167"/>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9"/>
        <w:gridCol w:w="3312"/>
        <w:gridCol w:w="3226"/>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115,436,900.00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115,436,900.00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0.00</w:t>
      </w:r>
      <w:r>
        <w:rPr>
          <w:color w:val="000000"/>
          <w:spacing w:val="0"/>
          <w:w w:val="100"/>
          <w:position w:val="0"/>
        </w:rPr>
        <w:t>元。</w:t>
      </w:r>
    </w:p>
    <w:p>
      <w:pPr>
        <w:widowControl w:val="0"/>
        <w:spacing w:after="219" w:line="1" w:lineRule="exact"/>
      </w:pPr>
    </w:p>
    <w:p>
      <w:pPr>
        <w:pStyle w:val="Style21"/>
        <w:keepNext/>
        <w:keepLines/>
        <w:widowControl w:val="0"/>
        <w:shd w:val="clear" w:color="auto" w:fill="auto"/>
        <w:bidi w:val="0"/>
        <w:spacing w:before="0" w:after="40" w:line="338" w:lineRule="exact"/>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shd w:val="clear" w:color="auto" w:fill="FFFFFF"/>
        </w:rPr>
        <w:t>3</w:t>
      </w:r>
      <w:bookmarkEnd w:id="1170"/>
      <w:r>
        <w:rPr>
          <w:color w:val="000000"/>
          <w:spacing w:val="0"/>
          <w:w w:val="100"/>
          <w:position w:val="0"/>
          <w:shd w:val="clear" w:color="auto" w:fill="FFFFFF"/>
        </w:rPr>
        <w:t>6、应付账款</w:t>
      </w:r>
      <w:bookmarkEnd w:id="1168"/>
      <w:bookmarkEnd w:id="1169"/>
      <w:bookmarkEnd w:id="1171"/>
    </w:p>
    <w:p>
      <w:pPr>
        <w:pStyle w:val="Style21"/>
        <w:keepNext/>
        <w:keepLines/>
        <w:widowControl w:val="0"/>
        <w:numPr>
          <w:ilvl w:val="0"/>
          <w:numId w:val="175"/>
        </w:numPr>
        <w:shd w:val="clear" w:color="auto" w:fill="auto"/>
        <w:bidi w:val="0"/>
        <w:spacing w:before="0" w:after="40" w:line="338" w:lineRule="exact"/>
        <w:ind w:left="0" w:right="0" w:firstLine="0"/>
        <w:jc w:val="left"/>
      </w:pPr>
      <w:bookmarkStart w:id="1168" w:name="bookmark1168"/>
      <w:bookmarkStart w:id="1169" w:name="bookmark1169"/>
      <w:bookmarkStart w:id="1172" w:name="bookmark1172"/>
      <w:bookmarkStart w:id="1173" w:name="bookmark1173"/>
      <w:bookmarkEnd w:id="1172"/>
      <w:r>
        <w:rPr>
          <w:color w:val="000000"/>
          <w:spacing w:val="0"/>
          <w:w w:val="100"/>
          <w:position w:val="0"/>
        </w:rPr>
        <w:t>.</w:t>
      </w:r>
      <w:r>
        <w:rPr>
          <w:color w:val="000000"/>
          <w:spacing w:val="0"/>
          <w:w w:val="100"/>
          <w:position w:val="0"/>
        </w:rPr>
        <w:t xml:space="preserve">应付账款列示 </w:t>
      </w:r>
      <w:r>
        <w:rPr>
          <w:b w:val="0"/>
          <w:bCs w:val="0"/>
          <w:color w:val="000000"/>
          <w:spacing w:val="0"/>
          <w:w w:val="100"/>
          <w:position w:val="0"/>
          <w:sz w:val="18"/>
          <w:szCs w:val="18"/>
        </w:rPr>
        <w:t>J</w:t>
      </w:r>
      <w:r>
        <w:rPr>
          <w:b w:val="0"/>
          <w:bCs w:val="0"/>
          <w:color w:val="000000"/>
          <w:spacing w:val="0"/>
          <w:w w:val="100"/>
          <w:position w:val="0"/>
        </w:rPr>
        <w:t>适用口不适用</w:t>
      </w:r>
      <w:bookmarkEnd w:id="1168"/>
      <w:bookmarkEnd w:id="1169"/>
      <w:bookmarkEnd w:id="1173"/>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应付媒体及其他供应商款项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4,019, </w:t>
            </w:r>
            <w:r>
              <w:rPr>
                <w:color w:val="000000"/>
                <w:spacing w:val="0"/>
                <w:w w:val="100"/>
                <w:position w:val="0"/>
                <w:sz w:val="18"/>
                <w:szCs w:val="18"/>
              </w:rPr>
              <w:t>603,416.85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3,192,514, </w:t>
            </w:r>
            <w:r>
              <w:rPr>
                <w:color w:val="000000"/>
                <w:spacing w:val="0"/>
                <w:w w:val="100"/>
                <w:position w:val="0"/>
                <w:sz w:val="18"/>
                <w:szCs w:val="18"/>
              </w:rPr>
              <w:t xml:space="preserve">326. </w:t>
            </w:r>
            <w:r>
              <w:rPr>
                <w:color w:val="000000"/>
                <w:spacing w:val="0"/>
                <w:w w:val="100"/>
                <w:position w:val="0"/>
                <w:sz w:val="18"/>
                <w:szCs w:val="18"/>
              </w:rPr>
              <w:t>29</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4,019, </w:t>
            </w:r>
            <w:r>
              <w:rPr>
                <w:color w:val="000000"/>
                <w:spacing w:val="0"/>
                <w:w w:val="100"/>
                <w:position w:val="0"/>
                <w:sz w:val="18"/>
                <w:szCs w:val="18"/>
              </w:rPr>
              <w:t>603,416.85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3,192,514, </w:t>
            </w:r>
            <w:r>
              <w:rPr>
                <w:color w:val="000000"/>
                <w:spacing w:val="0"/>
                <w:w w:val="100"/>
                <w:position w:val="0"/>
                <w:sz w:val="18"/>
                <w:szCs w:val="18"/>
              </w:rPr>
              <w:t xml:space="preserve">326. </w:t>
            </w:r>
            <w:r>
              <w:rPr>
                <w:color w:val="000000"/>
                <w:spacing w:val="0"/>
                <w:w w:val="100"/>
                <w:position w:val="0"/>
                <w:sz w:val="18"/>
                <w:szCs w:val="18"/>
              </w:rPr>
              <w:t>29</w:t>
            </w:r>
          </w:p>
        </w:tc>
      </w:tr>
    </w:tbl>
    <w:p>
      <w:pPr>
        <w:widowControl w:val="0"/>
        <w:spacing w:after="339" w:line="1" w:lineRule="exact"/>
      </w:pPr>
    </w:p>
    <w:p>
      <w:pPr>
        <w:pStyle w:val="Style21"/>
        <w:keepNext/>
        <w:keepLines/>
        <w:widowControl w:val="0"/>
        <w:numPr>
          <w:ilvl w:val="0"/>
          <w:numId w:val="175"/>
        </w:numPr>
        <w:shd w:val="clear" w:color="auto" w:fill="auto"/>
        <w:bidi w:val="0"/>
        <w:spacing w:before="0" w:after="10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账龄超过1年的重要应付账款</w:t>
      </w:r>
      <w:bookmarkEnd w:id="1174"/>
      <w:bookmarkEnd w:id="1175"/>
      <w:bookmarkEnd w:id="117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3</w:t>
      </w:r>
      <w:bookmarkEnd w:id="1180"/>
      <w:r>
        <w:rPr>
          <w:color w:val="000000"/>
          <w:spacing w:val="0"/>
          <w:w w:val="100"/>
          <w:position w:val="0"/>
        </w:rPr>
        <w:t>7、预收款项</w:t>
      </w:r>
      <w:bookmarkEnd w:id="1178"/>
      <w:bookmarkEnd w:id="1179"/>
      <w:bookmarkEnd w:id="1181"/>
    </w:p>
    <w:p>
      <w:pPr>
        <w:pStyle w:val="Style21"/>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178" w:name="bookmark1178"/>
      <w:bookmarkStart w:id="1179" w:name="bookmark1179"/>
      <w:bookmarkStart w:id="1182" w:name="bookmark1182"/>
      <w:bookmarkStart w:id="1183" w:name="bookmark1183"/>
      <w:bookmarkEnd w:id="1182"/>
      <w:r>
        <w:rPr>
          <w:color w:val="000000"/>
          <w:spacing w:val="0"/>
          <w:w w:val="100"/>
          <w:position w:val="0"/>
        </w:rPr>
        <w:t>.</w:t>
      </w:r>
      <w:r>
        <w:rPr>
          <w:color w:val="000000"/>
          <w:spacing w:val="0"/>
          <w:w w:val="100"/>
          <w:position w:val="0"/>
        </w:rPr>
        <w:t>预收账款项列示</w:t>
      </w:r>
      <w:bookmarkEnd w:id="1178"/>
      <w:bookmarkEnd w:id="1179"/>
      <w:bookmarkEnd w:id="118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w:t>
      </w:r>
      <w:r>
        <w:rPr>
          <w:color w:val="000000"/>
          <w:spacing w:val="0"/>
          <w:w w:val="100"/>
          <w:position w:val="0"/>
        </w:rPr>
        <w:t>账龄超过1年的重要预收款项</w:t>
      </w:r>
      <w:bookmarkEnd w:id="1184"/>
      <w:bookmarkEnd w:id="1185"/>
      <w:bookmarkEnd w:id="118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0" w:line="338" w:lineRule="exact"/>
        <w:ind w:left="0" w:right="0" w:firstLine="0"/>
        <w:jc w:val="left"/>
      </w:pPr>
      <w:bookmarkStart w:id="1188" w:name="bookmark1188"/>
      <w:r>
        <w:rPr>
          <w:b/>
          <w:bCs/>
          <w:color w:val="000000"/>
          <w:spacing w:val="0"/>
          <w:w w:val="100"/>
          <w:position w:val="0"/>
          <w:shd w:val="clear" w:color="auto" w:fill="FFFFFF"/>
        </w:rPr>
        <w:t>3</w:t>
      </w:r>
      <w:bookmarkEnd w:id="1188"/>
      <w:r>
        <w:rPr>
          <w:b/>
          <w:bCs/>
          <w:color w:val="000000"/>
          <w:spacing w:val="0"/>
          <w:w w:val="100"/>
          <w:position w:val="0"/>
          <w:shd w:val="clear" w:color="auto" w:fill="FFFFFF"/>
        </w:rPr>
        <w:t>8、合同负债</w:t>
      </w:r>
    </w:p>
    <w:p>
      <w:pPr>
        <w:pStyle w:val="Style5"/>
        <w:keepNext w:val="0"/>
        <w:keepLines w:val="0"/>
        <w:widowControl w:val="0"/>
        <w:numPr>
          <w:ilvl w:val="0"/>
          <w:numId w:val="179"/>
        </w:numPr>
        <w:shd w:val="clear" w:color="auto" w:fill="auto"/>
        <w:bidi w:val="0"/>
        <w:spacing w:before="0" w:after="0" w:line="338" w:lineRule="exact"/>
        <w:ind w:left="0" w:right="0" w:firstLine="0"/>
        <w:jc w:val="left"/>
      </w:pPr>
      <w:bookmarkStart w:id="1189" w:name="bookmark1189"/>
      <w:bookmarkEnd w:id="1189"/>
      <w:r>
        <w:rPr>
          <w:b/>
          <w:bCs/>
          <w:color w:val="000000"/>
          <w:spacing w:val="0"/>
          <w:w w:val="100"/>
          <w:position w:val="0"/>
        </w:rPr>
        <w:t>.</w:t>
      </w:r>
      <w:r>
        <w:rPr>
          <w:b/>
          <w:bCs/>
          <w:color w:val="000000"/>
          <w:spacing w:val="0"/>
          <w:w w:val="100"/>
          <w:position w:val="0"/>
        </w:rPr>
        <w:t xml:space="preserve">合同负债情况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预收广告发布款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88,531,612.34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43,923,963.82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88,531,612.34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43,923,963.82</w:t>
            </w:r>
          </w:p>
        </w:tc>
      </w:tr>
    </w:tbl>
    <w:p>
      <w:pPr>
        <w:widowControl w:val="0"/>
        <w:spacing w:after="339" w:line="1" w:lineRule="exact"/>
      </w:pPr>
    </w:p>
    <w:p>
      <w:pPr>
        <w:pStyle w:val="Style21"/>
        <w:keepNext/>
        <w:keepLines/>
        <w:widowControl w:val="0"/>
        <w:numPr>
          <w:ilvl w:val="0"/>
          <w:numId w:val="179"/>
        </w:numPr>
        <w:shd w:val="clear" w:color="auto" w:fill="auto"/>
        <w:bidi w:val="0"/>
        <w:spacing w:before="0" w:after="10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报告期内账面价值发生重大变动的金额和原因</w:t>
      </w:r>
      <w:bookmarkEnd w:id="1190"/>
      <w:bookmarkEnd w:id="1191"/>
      <w:bookmarkEnd w:id="119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3</w:t>
      </w:r>
      <w:bookmarkEnd w:id="1196"/>
      <w:r>
        <w:rPr>
          <w:color w:val="000000"/>
          <w:spacing w:val="0"/>
          <w:w w:val="100"/>
          <w:position w:val="0"/>
        </w:rPr>
        <w:t>9、应付职工薪酬</w:t>
      </w:r>
      <w:bookmarkEnd w:id="1194"/>
      <w:bookmarkEnd w:id="1195"/>
      <w:bookmarkEnd w:id="1197"/>
    </w:p>
    <w:p>
      <w:pPr>
        <w:pStyle w:val="Style21"/>
        <w:keepNext/>
        <w:keepLines/>
        <w:widowControl w:val="0"/>
        <w:shd w:val="clear" w:color="auto" w:fill="auto"/>
        <w:bidi w:val="0"/>
        <w:spacing w:before="0" w:after="100" w:line="240" w:lineRule="auto"/>
        <w:ind w:left="0" w:right="0" w:firstLine="0"/>
        <w:jc w:val="left"/>
      </w:pPr>
      <w:bookmarkStart w:id="1194" w:name="bookmark1194"/>
      <w:bookmarkStart w:id="1195" w:name="bookmark1195"/>
      <w:bookmarkStart w:id="1198" w:name="bookmark1198"/>
      <w:r>
        <w:rPr>
          <w:color w:val="000000"/>
          <w:spacing w:val="0"/>
          <w:w w:val="100"/>
          <w:position w:val="0"/>
        </w:rPr>
        <w:t>(1).</w:t>
      </w:r>
      <w:r>
        <w:rPr>
          <w:color w:val="000000"/>
          <w:spacing w:val="0"/>
          <w:w w:val="100"/>
          <w:position w:val="0"/>
        </w:rPr>
        <w:t>应付职工薪酬列示</w:t>
      </w:r>
      <w:bookmarkEnd w:id="1194"/>
      <w:bookmarkEnd w:id="1195"/>
      <w:bookmarkEnd w:id="119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44"/>
        <w:gridCol w:w="1570"/>
        <w:gridCol w:w="1565"/>
        <w:gridCol w:w="1570"/>
        <w:gridCol w:w="158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89,055,308.9</w:t>
            </w:r>
          </w:p>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638,664,130.</w:t>
            </w:r>
          </w:p>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637,901,996.</w:t>
            </w:r>
          </w:p>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89,817,442.2</w:t>
            </w:r>
          </w:p>
          <w:p>
            <w:pPr>
              <w:pStyle w:val="Style1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二、离职后福利-设定提 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22,536,118.5</w:t>
            </w:r>
          </w:p>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102,708,359.</w:t>
            </w:r>
          </w:p>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118,164,932.</w:t>
            </w:r>
          </w:p>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7,079, </w:t>
            </w:r>
            <w:r>
              <w:rPr>
                <w:color w:val="000000"/>
                <w:spacing w:val="0"/>
                <w:w w:val="100"/>
                <w:position w:val="0"/>
                <w:sz w:val="18"/>
                <w:szCs w:val="18"/>
              </w:rPr>
              <w:t xml:space="preserve">545.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111,591,427.</w:t>
            </w:r>
          </w:p>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741,372,489.</w:t>
            </w:r>
          </w:p>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756,066,929.</w:t>
            </w:r>
          </w:p>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96,896,987.7</w:t>
            </w:r>
          </w:p>
          <w:p>
            <w:pPr>
              <w:pStyle w:val="Style1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w:t>
            </w:r>
          </w:p>
        </w:tc>
      </w:tr>
    </w:tbl>
    <w:p>
      <w:pPr>
        <w:widowControl w:val="0"/>
        <w:spacing w:after="339" w:line="1" w:lineRule="exact"/>
      </w:pPr>
    </w:p>
    <w:p>
      <w:pPr>
        <w:pStyle w:val="Style21"/>
        <w:keepNext/>
        <w:keepLines/>
        <w:widowControl w:val="0"/>
        <w:numPr>
          <w:ilvl w:val="0"/>
          <w:numId w:val="173"/>
        </w:numPr>
        <w:shd w:val="clear" w:color="auto" w:fill="auto"/>
        <w:bidi w:val="0"/>
        <w:spacing w:before="0" w:after="100" w:line="240" w:lineRule="auto"/>
        <w:ind w:left="0" w:right="0" w:firstLine="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w:t>
      </w:r>
      <w:r>
        <w:rPr>
          <w:color w:val="000000"/>
          <w:spacing w:val="0"/>
          <w:w w:val="100"/>
          <w:position w:val="0"/>
        </w:rPr>
        <w:t>短期薪酬列示</w:t>
      </w:r>
      <w:bookmarkEnd w:id="1199"/>
      <w:bookmarkEnd w:id="1200"/>
      <w:bookmarkEnd w:id="12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54"/>
        <w:gridCol w:w="1570"/>
        <w:gridCol w:w="1555"/>
        <w:gridCol w:w="1570"/>
        <w:gridCol w:w="158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69,550,414.1</w:t>
            </w:r>
          </w:p>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516,282,714.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502,810,619.</w:t>
            </w:r>
          </w:p>
          <w:p>
            <w:pPr>
              <w:pStyle w:val="Style1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83,022,509.0</w:t>
            </w:r>
          </w:p>
          <w:p>
            <w:pPr>
              <w:pStyle w:val="Style10"/>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12,449,959.2</w:t>
            </w:r>
          </w:p>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50,220,830.0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58,985,592.5 </w:t>
            </w: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3,685, </w:t>
            </w:r>
            <w:r>
              <w:rPr>
                <w:color w:val="000000"/>
                <w:spacing w:val="0"/>
                <w:w w:val="100"/>
                <w:position w:val="0"/>
                <w:sz w:val="18"/>
                <w:szCs w:val="18"/>
              </w:rPr>
              <w:t xml:space="preserve">196. </w:t>
            </w:r>
            <w:r>
              <w:rPr>
                <w:color w:val="000000"/>
                <w:spacing w:val="0"/>
                <w:w w:val="100"/>
                <w:position w:val="0"/>
                <w:sz w:val="18"/>
                <w:szCs w:val="18"/>
              </w:rPr>
              <w:t>74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12,133,729.5</w:t>
            </w:r>
          </w:p>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48,693,602.2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57,220,015.6</w:t>
            </w:r>
          </w:p>
          <w:p>
            <w:pPr>
              <w:pStyle w:val="Style10"/>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3,607,316. </w:t>
            </w:r>
            <w:r>
              <w:rPr>
                <w:color w:val="000000"/>
                <w:spacing w:val="0"/>
                <w:w w:val="100"/>
                <w:position w:val="0"/>
                <w:sz w:val="18"/>
                <w:szCs w:val="18"/>
              </w:rPr>
              <w:t>20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227,508.75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981,278.58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1,130, </w:t>
            </w:r>
            <w:r>
              <w:rPr>
                <w:color w:val="000000"/>
                <w:spacing w:val="0"/>
                <w:w w:val="100"/>
                <w:position w:val="0"/>
                <w:sz w:val="18"/>
                <w:szCs w:val="18"/>
              </w:rPr>
              <w:t xml:space="preserve">906.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77,880.54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88,720.92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545,949.15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634,670.07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7,004, </w:t>
            </w:r>
            <w:r>
              <w:rPr>
                <w:color w:val="000000"/>
                <w:spacing w:val="0"/>
                <w:w w:val="100"/>
                <w:position w:val="0"/>
                <w:sz w:val="18"/>
                <w:szCs w:val="18"/>
              </w:rPr>
              <w:t>521.47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80"/>
              <w:jc w:val="both"/>
              <w:rPr>
                <w:sz w:val="18"/>
                <w:szCs w:val="18"/>
              </w:rPr>
            </w:pPr>
            <w:r>
              <w:rPr>
                <w:color w:val="000000"/>
                <w:spacing w:val="0"/>
                <w:w w:val="100"/>
                <w:position w:val="0"/>
                <w:sz w:val="18"/>
                <w:szCs w:val="18"/>
              </w:rPr>
              <w:t>72,154,505.6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76,099,704.6</w:t>
            </w:r>
          </w:p>
          <w:p>
            <w:pPr>
              <w:pStyle w:val="Style10"/>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3,059, </w:t>
            </w:r>
            <w:r>
              <w:rPr>
                <w:color w:val="000000"/>
                <w:spacing w:val="0"/>
                <w:w w:val="100"/>
                <w:position w:val="0"/>
                <w:sz w:val="18"/>
                <w:szCs w:val="18"/>
              </w:rPr>
              <w:t>322.41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50,414.06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6,080.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50,414.06</w:t>
            </w:r>
          </w:p>
        </w:tc>
      </w:tr>
    </w:tbl>
    <w:p>
      <w:pPr>
        <w:spacing w:lineRule="exact" w:line="1"/>
        <w:rPr>
          <w:sz w:val="2"/>
          <w:szCs w:val="2"/>
        </w:rPr>
      </w:pPr>
      <w:r>
        <w:br w:type="page"/>
      </w:r>
    </w:p>
    <w:tbl>
      <w:tblPr>
        <w:tblOverlap w:val="never"/>
        <w:jc w:val="center"/>
        <w:tblLayout w:type="fixed"/>
      </w:tblPr>
      <w:tblGrid>
        <w:gridCol w:w="2554"/>
        <w:gridCol w:w="1570"/>
        <w:gridCol w:w="1555"/>
        <w:gridCol w:w="1570"/>
        <w:gridCol w:w="1589"/>
      </w:tblGrid>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89,055,308.9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638,664,130.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637,901,996.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89,817,442.2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bl>
    <w:p>
      <w:pPr>
        <w:widowControl w:val="0"/>
        <w:spacing w:after="339" w:line="1" w:lineRule="exact"/>
      </w:pPr>
    </w:p>
    <w:p>
      <w:pPr>
        <w:pStyle w:val="Style21"/>
        <w:keepNext/>
        <w:keepLines/>
        <w:widowControl w:val="0"/>
        <w:numPr>
          <w:ilvl w:val="0"/>
          <w:numId w:val="173"/>
        </w:numPr>
        <w:shd w:val="clear" w:color="auto" w:fill="auto"/>
        <w:bidi w:val="0"/>
        <w:spacing w:before="0" w:after="10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w:t>
      </w:r>
      <w:r>
        <w:rPr>
          <w:color w:val="000000"/>
          <w:spacing w:val="0"/>
          <w:w w:val="100"/>
          <w:position w:val="0"/>
        </w:rPr>
        <w:t>设定提存计划列示</w:t>
      </w:r>
      <w:bookmarkEnd w:id="1203"/>
      <w:bookmarkEnd w:id="1204"/>
      <w:bookmarkEnd w:id="120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21,534,343.27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98,927,870.6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113,697,583.9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6,764, </w:t>
            </w:r>
            <w:r>
              <w:rPr>
                <w:color w:val="000000"/>
                <w:spacing w:val="0"/>
                <w:w w:val="100"/>
                <w:position w:val="0"/>
                <w:sz w:val="18"/>
                <w:szCs w:val="18"/>
              </w:rPr>
              <w:t xml:space="preserve">629. </w:t>
            </w:r>
            <w:r>
              <w:rPr>
                <w:color w:val="000000"/>
                <w:spacing w:val="0"/>
                <w:w w:val="100"/>
                <w:position w:val="0"/>
                <w:sz w:val="18"/>
                <w:szCs w:val="18"/>
              </w:rPr>
              <w:t>94</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1,001,775.24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3,780, </w:t>
            </w:r>
            <w:r>
              <w:rPr>
                <w:color w:val="000000"/>
                <w:spacing w:val="0"/>
                <w:w w:val="100"/>
                <w:position w:val="0"/>
                <w:sz w:val="18"/>
                <w:szCs w:val="18"/>
              </w:rPr>
              <w:t xml:space="preserve">489.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4,467, </w:t>
            </w:r>
            <w:r>
              <w:rPr>
                <w:color w:val="000000"/>
                <w:spacing w:val="0"/>
                <w:w w:val="100"/>
                <w:position w:val="0"/>
                <w:sz w:val="18"/>
                <w:szCs w:val="18"/>
              </w:rPr>
              <w:t xml:space="preserve">348.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314,915.60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22,536,118.51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102,708,359.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118,164,932.6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7,079, </w:t>
            </w:r>
            <w:r>
              <w:rPr>
                <w:color w:val="000000"/>
                <w:spacing w:val="0"/>
                <w:w w:val="100"/>
                <w:position w:val="0"/>
                <w:sz w:val="18"/>
                <w:szCs w:val="18"/>
              </w:rPr>
              <w:t xml:space="preserve">545. </w:t>
            </w:r>
            <w:r>
              <w:rPr>
                <w:color w:val="000000"/>
                <w:spacing w:val="0"/>
                <w:w w:val="100"/>
                <w:position w:val="0"/>
                <w:sz w:val="18"/>
                <w:szCs w:val="18"/>
              </w:rPr>
              <w:t>54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4</w:t>
      </w:r>
      <w:bookmarkEnd w:id="1209"/>
      <w:r>
        <w:rPr>
          <w:color w:val="000000"/>
          <w:spacing w:val="0"/>
          <w:w w:val="100"/>
          <w:position w:val="0"/>
        </w:rPr>
        <w:t>0、应交税费</w:t>
      </w:r>
      <w:bookmarkEnd w:id="1207"/>
      <w:bookmarkEnd w:id="1208"/>
      <w:bookmarkEnd w:id="121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35,185,903.41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39,450,729.77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47,736,224.68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52,472,302.08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7,258,553.59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8,416, </w:t>
            </w:r>
            <w:r>
              <w:rPr>
                <w:color w:val="000000"/>
                <w:spacing w:val="0"/>
                <w:w w:val="100"/>
                <w:position w:val="0"/>
                <w:sz w:val="18"/>
                <w:szCs w:val="18"/>
              </w:rPr>
              <w:t>783.23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3,606, </w:t>
            </w:r>
            <w:r>
              <w:rPr>
                <w:color w:val="000000"/>
                <w:spacing w:val="0"/>
                <w:w w:val="100"/>
                <w:position w:val="0"/>
                <w:sz w:val="18"/>
                <w:szCs w:val="18"/>
              </w:rPr>
              <w:t>698.81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3,826, </w:t>
            </w:r>
            <w:r>
              <w:rPr>
                <w:color w:val="000000"/>
                <w:spacing w:val="0"/>
                <w:w w:val="100"/>
                <w:position w:val="0"/>
                <w:sz w:val="18"/>
                <w:szCs w:val="18"/>
              </w:rPr>
              <w:t xml:space="preserve">503. </w:t>
            </w:r>
            <w:r>
              <w:rPr>
                <w:color w:val="000000"/>
                <w:spacing w:val="0"/>
                <w:w w:val="100"/>
                <w:position w:val="0"/>
                <w:sz w:val="18"/>
                <w:szCs w:val="18"/>
              </w:rPr>
              <w:t>42</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教育费附加、地方教育费附 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3,306, </w:t>
            </w:r>
            <w:r>
              <w:rPr>
                <w:color w:val="000000"/>
                <w:spacing w:val="0"/>
                <w:w w:val="100"/>
                <w:position w:val="0"/>
                <w:sz w:val="18"/>
                <w:szCs w:val="18"/>
              </w:rPr>
              <w:t xml:space="preserve">336.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3,804, </w:t>
            </w:r>
            <w:r>
              <w:rPr>
                <w:color w:val="000000"/>
                <w:spacing w:val="0"/>
                <w:w w:val="100"/>
                <w:position w:val="0"/>
                <w:sz w:val="18"/>
                <w:szCs w:val="18"/>
              </w:rPr>
              <w:t xml:space="preserve">602.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3,952, </w:t>
            </w:r>
            <w:r>
              <w:rPr>
                <w:color w:val="000000"/>
                <w:spacing w:val="0"/>
                <w:w w:val="100"/>
                <w:position w:val="0"/>
                <w:sz w:val="18"/>
                <w:szCs w:val="18"/>
              </w:rPr>
              <w:t>118.97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3,952, </w:t>
            </w:r>
            <w:r>
              <w:rPr>
                <w:color w:val="000000"/>
                <w:spacing w:val="0"/>
                <w:w w:val="100"/>
                <w:position w:val="0"/>
                <w:sz w:val="18"/>
                <w:szCs w:val="18"/>
              </w:rPr>
              <w:t>118.97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9,752,758.25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7,628, </w:t>
            </w:r>
            <w:r>
              <w:rPr>
                <w:color w:val="000000"/>
                <w:spacing w:val="0"/>
                <w:w w:val="100"/>
                <w:position w:val="0"/>
                <w:sz w:val="18"/>
                <w:szCs w:val="18"/>
              </w:rPr>
              <w:t xml:space="preserve">439. </w:t>
            </w:r>
            <w:r>
              <w:rPr>
                <w:color w:val="000000"/>
                <w:spacing w:val="0"/>
                <w:w w:val="100"/>
                <w:position w:val="0"/>
                <w:sz w:val="18"/>
                <w:szCs w:val="18"/>
              </w:rPr>
              <w:t>92</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110,798,594.29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119,551,480.18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4</w:t>
      </w:r>
      <w:bookmarkEnd w:id="1213"/>
      <w:r>
        <w:rPr>
          <w:color w:val="000000"/>
          <w:spacing w:val="0"/>
          <w:w w:val="100"/>
          <w:position w:val="0"/>
        </w:rPr>
        <w:t>1、其他应付款</w:t>
      </w:r>
      <w:bookmarkEnd w:id="1211"/>
      <w:bookmarkEnd w:id="1212"/>
      <w:bookmarkEnd w:id="1214"/>
    </w:p>
    <w:p>
      <w:pPr>
        <w:pStyle w:val="Style21"/>
        <w:keepNext/>
        <w:keepLines/>
        <w:widowControl w:val="0"/>
        <w:shd w:val="clear" w:color="auto" w:fill="auto"/>
        <w:bidi w:val="0"/>
        <w:spacing w:before="0" w:after="100" w:line="240" w:lineRule="auto"/>
        <w:ind w:left="0" w:right="0" w:firstLine="0"/>
        <w:jc w:val="left"/>
      </w:pPr>
      <w:bookmarkStart w:id="1211" w:name="bookmark1211"/>
      <w:bookmarkStart w:id="1212" w:name="bookmark1212"/>
      <w:bookmarkStart w:id="1215" w:name="bookmark1215"/>
      <w:r>
        <w:rPr>
          <w:color w:val="000000"/>
          <w:spacing w:val="0"/>
          <w:w w:val="100"/>
          <w:position w:val="0"/>
        </w:rPr>
        <w:t>项目列示</w:t>
      </w:r>
      <w:bookmarkEnd w:id="1211"/>
      <w:bookmarkEnd w:id="1212"/>
      <w:bookmarkEnd w:id="12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474.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1,579, </w:t>
            </w:r>
            <w:r>
              <w:rPr>
                <w:color w:val="000000"/>
                <w:spacing w:val="0"/>
                <w:w w:val="100"/>
                <w:position w:val="0"/>
                <w:sz w:val="18"/>
                <w:szCs w:val="18"/>
              </w:rPr>
              <w:t>052.88</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389,593,586.91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365,318,012.60</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391,560,061.85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366,897,065.48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应付利息</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分类列示</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1"/>
        <w:gridCol w:w="2525"/>
        <w:gridCol w:w="2981"/>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分期付息到期还本的长期借款利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474.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1,579, </w:t>
            </w:r>
            <w:r>
              <w:rPr>
                <w:color w:val="000000"/>
                <w:spacing w:val="0"/>
                <w:w w:val="100"/>
                <w:position w:val="0"/>
                <w:sz w:val="18"/>
                <w:szCs w:val="18"/>
              </w:rPr>
              <w:t>052.88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划分为金融负债的优先股\永续债 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1,966, </w:t>
            </w:r>
            <w:r>
              <w:rPr>
                <w:color w:val="000000"/>
                <w:spacing w:val="0"/>
                <w:w w:val="100"/>
                <w:position w:val="0"/>
                <w:sz w:val="18"/>
                <w:szCs w:val="18"/>
              </w:rPr>
              <w:t xml:space="preserve">474.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1,579, </w:t>
            </w:r>
            <w:r>
              <w:rPr>
                <w:color w:val="000000"/>
                <w:spacing w:val="0"/>
                <w:w w:val="100"/>
                <w:position w:val="0"/>
                <w:sz w:val="18"/>
                <w:szCs w:val="18"/>
              </w:rPr>
              <w:t>052.88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重要的已逾期未支付的利息情况：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应付股利</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分类列示</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其他应付款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按款项性质列示其他应付款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56"/>
        <w:gridCol w:w="2923"/>
        <w:gridCol w:w="305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资金拆借及往来款项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317,519,986.41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319,157,422.85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71,016,672.00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8,779,557.64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20,678,482.11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16,200,000.00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1,056, </w:t>
            </w:r>
            <w:r>
              <w:rPr>
                <w:color w:val="000000"/>
                <w:spacing w:val="0"/>
                <w:w w:val="100"/>
                <w:position w:val="0"/>
                <w:sz w:val="18"/>
                <w:szCs w:val="18"/>
              </w:rPr>
              <w:t xml:space="preserve">928.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502,550.00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389,593,586.91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365,318,012.60</w:t>
            </w:r>
          </w:p>
        </w:tc>
      </w:tr>
    </w:tbl>
    <w:p>
      <w:pPr>
        <w:widowControl w:val="0"/>
        <w:spacing w:after="279" w:line="1" w:lineRule="exact"/>
      </w:pPr>
    </w:p>
    <w:p>
      <w:pPr>
        <w:pStyle w:val="Style5"/>
        <w:keepNext w:val="0"/>
        <w:keepLines w:val="0"/>
        <w:widowControl w:val="0"/>
        <w:numPr>
          <w:ilvl w:val="0"/>
          <w:numId w:val="181"/>
        </w:numPr>
        <w:shd w:val="clear" w:color="auto" w:fill="auto"/>
        <w:bidi w:val="0"/>
        <w:spacing w:before="0" w:after="40" w:line="288" w:lineRule="exact"/>
        <w:ind w:left="0" w:right="0" w:firstLine="0"/>
        <w:jc w:val="left"/>
      </w:pPr>
      <w:bookmarkStart w:id="1216" w:name="bookmark1216"/>
      <w:bookmarkEnd w:id="1216"/>
      <w:r>
        <w:rPr>
          <w:b/>
          <w:bCs/>
          <w:color w:val="000000"/>
          <w:spacing w:val="0"/>
          <w:w w:val="100"/>
          <w:position w:val="0"/>
        </w:rPr>
        <w:t>.</w:t>
      </w:r>
      <w:r>
        <w:rPr>
          <w:b/>
          <w:bCs/>
          <w:color w:val="000000"/>
          <w:spacing w:val="0"/>
          <w:w w:val="100"/>
          <w:position w:val="0"/>
        </w:rPr>
        <w:t>账龄超过1年的重要其他应付款</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日，资金拆借及往来款项主要为本公司自实际控制人苏同及其一致行动人姜 香蕊处取得的无息借款。</w:t>
      </w:r>
    </w:p>
    <w:p>
      <w:pPr>
        <w:pStyle w:val="Style5"/>
        <w:keepNext w:val="0"/>
        <w:keepLines w:val="0"/>
        <w:widowControl w:val="0"/>
        <w:shd w:val="clear" w:color="auto" w:fill="auto"/>
        <w:tabs>
          <w:tab w:pos="511" w:val="left"/>
        </w:tabs>
        <w:bidi w:val="0"/>
        <w:spacing w:before="0" w:after="40" w:line="288" w:lineRule="exact"/>
        <w:ind w:left="0" w:right="0" w:firstLine="0"/>
        <w:jc w:val="left"/>
      </w:pPr>
      <w:bookmarkStart w:id="1217" w:name="bookmark1217"/>
      <w:r>
        <w:rPr>
          <w:b/>
          <w:bCs/>
          <w:color w:val="000000"/>
          <w:spacing w:val="0"/>
          <w:w w:val="100"/>
          <w:position w:val="0"/>
        </w:rPr>
        <w:t>4</w:t>
      </w:r>
      <w:bookmarkEnd w:id="1217"/>
      <w:r>
        <w:rPr>
          <w:b/>
          <w:bCs/>
          <w:color w:val="000000"/>
          <w:spacing w:val="0"/>
          <w:w w:val="100"/>
          <w:position w:val="0"/>
        </w:rPr>
        <w:t>2、</w:t>
        <w:tab/>
        <w:t>持有待售负债</w:t>
      </w:r>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11" w:val="left"/>
        </w:tabs>
        <w:bidi w:val="0"/>
        <w:spacing w:before="0" w:after="40" w:line="288" w:lineRule="exact"/>
        <w:ind w:left="0" w:right="0" w:firstLine="0"/>
        <w:jc w:val="left"/>
      </w:pPr>
      <w:bookmarkStart w:id="1218" w:name="bookmark1218"/>
      <w:r>
        <w:rPr>
          <w:b/>
          <w:bCs/>
          <w:color w:val="000000"/>
          <w:spacing w:val="0"/>
          <w:w w:val="100"/>
          <w:position w:val="0"/>
        </w:rPr>
        <w:t>4</w:t>
      </w:r>
      <w:bookmarkEnd w:id="1218"/>
      <w:r>
        <w:rPr>
          <w:b/>
          <w:bCs/>
          <w:color w:val="000000"/>
          <w:spacing w:val="0"/>
          <w:w w:val="100"/>
          <w:position w:val="0"/>
        </w:rPr>
        <w:t>3、</w:t>
        <w:tab/>
        <w:t>1年内到期的非流动负债</w:t>
      </w:r>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33,689,695.42</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27,122,356.28</w:t>
            </w:r>
          </w:p>
        </w:tc>
      </w:tr>
    </w:tbl>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70,157,805.79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51,021,550.73</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103,847,501.21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78,143,907.01</w:t>
            </w:r>
          </w:p>
        </w:tc>
      </w:tr>
    </w:tbl>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 无</w:t>
      </w:r>
    </w:p>
    <w:p>
      <w:pPr>
        <w:pStyle w:val="Style21"/>
        <w:keepNext/>
        <w:keepLines/>
        <w:widowControl w:val="0"/>
        <w:shd w:val="clear" w:color="auto" w:fill="auto"/>
        <w:bidi w:val="0"/>
        <w:spacing w:before="0" w:after="10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4</w:t>
      </w:r>
      <w:bookmarkEnd w:id="1221"/>
      <w:r>
        <w:rPr>
          <w:color w:val="000000"/>
          <w:spacing w:val="0"/>
          <w:w w:val="100"/>
          <w:position w:val="0"/>
        </w:rPr>
        <w:t>4、其他流动负债</w:t>
      </w:r>
      <w:bookmarkEnd w:id="1219"/>
      <w:bookmarkEnd w:id="1220"/>
      <w:bookmarkEnd w:id="122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5,311,896.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5,311,896.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 xml:space="preserve">2,635, </w:t>
            </w:r>
            <w:r>
              <w:rPr>
                <w:color w:val="000000"/>
                <w:spacing w:val="0"/>
                <w:w w:val="100"/>
                <w:position w:val="0"/>
                <w:sz w:val="18"/>
                <w:szCs w:val="18"/>
              </w:rPr>
              <w:t>437.83</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1" w:val="left"/>
        </w:tabs>
        <w:bidi w:val="0"/>
        <w:spacing w:before="0" w:after="10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4</w:t>
      </w:r>
      <w:bookmarkEnd w:id="1225"/>
      <w:r>
        <w:rPr>
          <w:color w:val="000000"/>
          <w:spacing w:val="0"/>
          <w:w w:val="100"/>
          <w:position w:val="0"/>
        </w:rPr>
        <w:t>5、</w:t>
        <w:tab/>
        <w:t>长期借款</w:t>
      </w:r>
      <w:bookmarkEnd w:id="1223"/>
      <w:bookmarkEnd w:id="1224"/>
      <w:bookmarkEnd w:id="1226"/>
    </w:p>
    <w:p>
      <w:pPr>
        <w:pStyle w:val="Style21"/>
        <w:keepNext/>
        <w:keepLines/>
        <w:widowControl w:val="0"/>
        <w:shd w:val="clear" w:color="auto" w:fill="auto"/>
        <w:bidi w:val="0"/>
        <w:spacing w:before="0" w:after="100" w:line="240" w:lineRule="auto"/>
        <w:ind w:left="0" w:right="0" w:firstLine="0"/>
        <w:jc w:val="left"/>
      </w:pPr>
      <w:bookmarkStart w:id="1223" w:name="bookmark1223"/>
      <w:bookmarkStart w:id="1224" w:name="bookmark1224"/>
      <w:bookmarkStart w:id="1227" w:name="bookmark1227"/>
      <w:r>
        <w:rPr>
          <w:color w:val="000000"/>
          <w:spacing w:val="0"/>
          <w:w w:val="100"/>
          <w:position w:val="0"/>
        </w:rPr>
        <w:t>(1).</w:t>
      </w:r>
      <w:r>
        <w:rPr>
          <w:color w:val="000000"/>
          <w:spacing w:val="0"/>
          <w:w w:val="100"/>
          <w:position w:val="0"/>
        </w:rPr>
        <w:t>长期借款分类</w:t>
      </w:r>
      <w:bookmarkEnd w:id="1223"/>
      <w:bookmarkEnd w:id="1224"/>
      <w:bookmarkEnd w:id="12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1" w:val="left"/>
        </w:tabs>
        <w:bidi w:val="0"/>
        <w:spacing w:before="0" w:after="10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4</w:t>
      </w:r>
      <w:bookmarkEnd w:id="1230"/>
      <w:r>
        <w:rPr>
          <w:color w:val="000000"/>
          <w:spacing w:val="0"/>
          <w:w w:val="100"/>
          <w:position w:val="0"/>
        </w:rPr>
        <w:t>6、</w:t>
        <w:tab/>
        <w:t>应付债券</w:t>
      </w:r>
      <w:bookmarkEnd w:id="1228"/>
      <w:bookmarkEnd w:id="1229"/>
      <w:bookmarkEnd w:id="1231"/>
    </w:p>
    <w:p>
      <w:pPr>
        <w:pStyle w:val="Style21"/>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1228" w:name="bookmark1228"/>
      <w:bookmarkStart w:id="1229" w:name="bookmark1229"/>
      <w:bookmarkStart w:id="1232" w:name="bookmark1232"/>
      <w:bookmarkStart w:id="1233" w:name="bookmark1233"/>
      <w:bookmarkEnd w:id="1232"/>
      <w:r>
        <w:rPr>
          <w:color w:val="000000"/>
          <w:spacing w:val="0"/>
          <w:w w:val="100"/>
          <w:position w:val="0"/>
        </w:rPr>
        <w:t>.</w:t>
      </w:r>
      <w:r>
        <w:rPr>
          <w:color w:val="000000"/>
          <w:spacing w:val="0"/>
          <w:w w:val="100"/>
          <w:position w:val="0"/>
        </w:rPr>
        <w:t>应付债券</w:t>
      </w:r>
      <w:bookmarkEnd w:id="1228"/>
      <w:bookmarkEnd w:id="1229"/>
      <w:bookmarkEnd w:id="123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1234" w:name="bookmark1234"/>
      <w:bookmarkEnd w:id="1234"/>
      <w:r>
        <w:rPr>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1235" w:name="bookmark1235"/>
      <w:bookmarkEnd w:id="1235"/>
      <w:r>
        <w:rPr>
          <w:b/>
          <w:bCs/>
          <w:color w:val="000000"/>
          <w:spacing w:val="0"/>
          <w:w w:val="100"/>
          <w:position w:val="0"/>
        </w:rPr>
        <w:t>.</w:t>
      </w:r>
      <w:r>
        <w:rPr>
          <w:b/>
          <w:bCs/>
          <w:color w:val="000000"/>
          <w:spacing w:val="0"/>
          <w:w w:val="100"/>
          <w:position w:val="0"/>
        </w:rPr>
        <w:t>可转换公司债券的转股条件、转股时间说明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3"/>
        </w:numPr>
        <w:shd w:val="clear" w:color="auto" w:fill="auto"/>
        <w:tabs>
          <w:tab w:pos="430" w:val="left"/>
        </w:tabs>
        <w:bidi w:val="0"/>
        <w:spacing w:before="0" w:after="100" w:line="240" w:lineRule="auto"/>
        <w:ind w:left="0" w:right="0" w:firstLine="0"/>
        <w:jc w:val="left"/>
      </w:pPr>
      <w:bookmarkStart w:id="1236" w:name="bookmark1236"/>
      <w:bookmarkEnd w:id="1236"/>
      <w:r>
        <w:rPr>
          <w:b/>
          <w:bCs/>
          <w:color w:val="000000"/>
          <w:spacing w:val="0"/>
          <w:w w:val="100"/>
          <w:position w:val="0"/>
        </w:rPr>
        <w:t>.</w:t>
      </w:r>
      <w:r>
        <w:rPr>
          <w:b/>
          <w:bCs/>
          <w:color w:val="000000"/>
          <w:spacing w:val="0"/>
          <w:w w:val="100"/>
          <w:position w:val="0"/>
        </w:rPr>
        <w:t>划分为金融负债的其他金融工具说明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期末发行在外的优先股、永续债等其他金融工具基本情况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1" w:val="left"/>
        </w:tabs>
        <w:bidi w:val="0"/>
        <w:spacing w:before="0" w:after="10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4</w:t>
      </w:r>
      <w:bookmarkEnd w:id="1239"/>
      <w:r>
        <w:rPr>
          <w:color w:val="000000"/>
          <w:spacing w:val="0"/>
          <w:w w:val="100"/>
          <w:position w:val="0"/>
        </w:rPr>
        <w:t>7、</w:t>
        <w:tab/>
        <w:t>租赁负债</w:t>
      </w:r>
      <w:bookmarkEnd w:id="1237"/>
      <w:bookmarkEnd w:id="1238"/>
      <w:bookmarkEnd w:id="124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130"/>
        <w:gridCol w:w="2846"/>
        <w:gridCol w:w="2861"/>
      </w:tblGrid>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212,088,779.45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202,129,251.57</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212,088,779.45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202,129,251.57</w:t>
            </w:r>
          </w:p>
        </w:tc>
      </w:tr>
    </w:tbl>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4</w:t>
      </w:r>
      <w:bookmarkEnd w:id="1243"/>
      <w:r>
        <w:rPr>
          <w:color w:val="000000"/>
          <w:spacing w:val="0"/>
          <w:w w:val="100"/>
          <w:position w:val="0"/>
        </w:rPr>
        <w:t>8、长期应付款</w:t>
      </w:r>
      <w:bookmarkEnd w:id="1241"/>
      <w:bookmarkEnd w:id="1242"/>
      <w:bookmarkEnd w:id="1244"/>
    </w:p>
    <w:p>
      <w:pPr>
        <w:pStyle w:val="Style21"/>
        <w:keepNext/>
        <w:keepLines/>
        <w:widowControl w:val="0"/>
        <w:shd w:val="clear" w:color="auto" w:fill="auto"/>
        <w:bidi w:val="0"/>
        <w:spacing w:before="0" w:after="100" w:line="240" w:lineRule="auto"/>
        <w:ind w:left="0" w:right="0" w:firstLine="0"/>
        <w:jc w:val="left"/>
      </w:pPr>
      <w:bookmarkStart w:id="1241" w:name="bookmark1241"/>
      <w:bookmarkStart w:id="1242" w:name="bookmark1242"/>
      <w:bookmarkStart w:id="1245" w:name="bookmark1245"/>
      <w:r>
        <w:rPr>
          <w:color w:val="000000"/>
          <w:spacing w:val="0"/>
          <w:w w:val="100"/>
          <w:position w:val="0"/>
        </w:rPr>
        <w:t>项目列示</w:t>
      </w:r>
      <w:bookmarkEnd w:id="1241"/>
      <w:bookmarkEnd w:id="1242"/>
      <w:bookmarkEnd w:id="124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24,113,135.65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88,178,115.58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24,113,135.65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88,178,115.58</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长期应付款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按款项性质列示长期应付款</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非金融机构长期借款</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24,113,135.65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88,178,115.58</w:t>
            </w:r>
          </w:p>
        </w:tc>
      </w:tr>
    </w:tbl>
    <w:p>
      <w:pPr>
        <w:widowControl w:val="0"/>
        <w:spacing w:after="27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非金融机构长期借款为本公司以计算机软件著作权作价转让给北京市文化科技融资租赁股份有限 公司，同时本公司作为承租人租赁上述资产。本公司按季度支付租金，最后一期还款日为</w:t>
      </w:r>
      <w:r>
        <w:rPr>
          <w:color w:val="000000"/>
          <w:spacing w:val="0"/>
          <w:w w:val="100"/>
          <w:position w:val="0"/>
          <w:sz w:val="18"/>
          <w:szCs w:val="18"/>
        </w:rPr>
        <w:t xml:space="preserve">2023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w:t>
      </w:r>
      <w:r>
        <w:rPr>
          <w:color w:val="000000"/>
          <w:spacing w:val="0"/>
          <w:w w:val="100"/>
          <w:position w:val="0"/>
        </w:rPr>
        <w:t>日。上述借款由公司实际控制人苏同先生及其配偶冯康洁女士提供担保。本公司将上述 交易作为抵押借款核算。</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专项应付款</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按款项性质列示专项应付款</w:t>
      </w:r>
    </w:p>
    <w:p>
      <w:pPr>
        <w:pStyle w:val="Style5"/>
        <w:keepNext w:val="0"/>
        <w:keepLines w:val="0"/>
        <w:widowControl w:val="0"/>
        <w:shd w:val="clear" w:color="auto" w:fill="auto"/>
        <w:tabs>
          <w:tab w:pos="496" w:val="left"/>
        </w:tabs>
        <w:bidi w:val="0"/>
        <w:spacing w:before="0" w:after="40" w:line="274" w:lineRule="exact"/>
        <w:ind w:left="0" w:right="0" w:firstLine="0"/>
        <w:jc w:val="left"/>
      </w:pPr>
      <w:bookmarkStart w:id="1246" w:name="bookmark1246"/>
      <w:r>
        <w:rPr>
          <w:b/>
          <w:bCs/>
          <w:color w:val="000000"/>
          <w:spacing w:val="0"/>
          <w:w w:val="100"/>
          <w:position w:val="0"/>
        </w:rPr>
        <w:t>4</w:t>
      </w:r>
      <w:bookmarkEnd w:id="1246"/>
      <w:r>
        <w:rPr>
          <w:b/>
          <w:bCs/>
          <w:color w:val="000000"/>
          <w:spacing w:val="0"/>
          <w:w w:val="100"/>
          <w:position w:val="0"/>
        </w:rPr>
        <w:t>9、</w:t>
        <w:tab/>
        <w:t>长期应付职工薪酬</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74" w:lineRule="exact"/>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5</w:t>
      </w:r>
      <w:bookmarkEnd w:id="1249"/>
      <w:r>
        <w:rPr>
          <w:color w:val="000000"/>
          <w:spacing w:val="0"/>
          <w:w w:val="100"/>
          <w:position w:val="0"/>
        </w:rPr>
        <w:t>0、</w:t>
        <w:tab/>
        <w:t>预计负债</w:t>
      </w:r>
      <w:bookmarkEnd w:id="1247"/>
      <w:bookmarkEnd w:id="1248"/>
      <w:bookmarkEnd w:id="125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74" w:lineRule="exact"/>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5</w:t>
      </w:r>
      <w:bookmarkEnd w:id="1253"/>
      <w:r>
        <w:rPr>
          <w:color w:val="000000"/>
          <w:spacing w:val="0"/>
          <w:w w:val="100"/>
          <w:position w:val="0"/>
        </w:rPr>
        <w:t>1、</w:t>
        <w:tab/>
        <w:t>递延收益</w:t>
      </w:r>
      <w:bookmarkEnd w:id="1251"/>
      <w:bookmarkEnd w:id="1252"/>
      <w:bookmarkEnd w:id="125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74" w:lineRule="exact"/>
        <w:ind w:left="0" w:right="0" w:firstLine="0"/>
        <w:jc w:val="left"/>
      </w:pPr>
      <w:bookmarkStart w:id="1255" w:name="bookmark1255"/>
      <w:bookmarkStart w:id="1256" w:name="bookmark1256"/>
      <w:bookmarkStart w:id="1257" w:name="bookmark1257"/>
      <w:bookmarkStart w:id="1258" w:name="bookmark1258"/>
      <w:r>
        <w:rPr>
          <w:color w:val="000000"/>
          <w:spacing w:val="0"/>
          <w:w w:val="100"/>
          <w:position w:val="0"/>
        </w:rPr>
        <w:t>5</w:t>
      </w:r>
      <w:bookmarkEnd w:id="1257"/>
      <w:r>
        <w:rPr>
          <w:color w:val="000000"/>
          <w:spacing w:val="0"/>
          <w:w w:val="100"/>
          <w:position w:val="0"/>
        </w:rPr>
        <w:t>2、</w:t>
        <w:tab/>
        <w:t>其他非流动负债</w:t>
      </w:r>
      <w:bookmarkEnd w:id="1255"/>
      <w:bookmarkEnd w:id="1256"/>
      <w:bookmarkEnd w:id="125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6" w:val="left"/>
        </w:tabs>
        <w:bidi w:val="0"/>
        <w:spacing w:before="0" w:after="40" w:line="274" w:lineRule="exact"/>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5</w:t>
      </w:r>
      <w:bookmarkEnd w:id="1261"/>
      <w:r>
        <w:rPr>
          <w:color w:val="000000"/>
          <w:spacing w:val="0"/>
          <w:w w:val="100"/>
          <w:position w:val="0"/>
        </w:rPr>
        <w:t>3、</w:t>
        <w:tab/>
        <w:t>股本</w:t>
      </w:r>
      <w:bookmarkEnd w:id="1259"/>
      <w:bookmarkEnd w:id="1260"/>
      <w:bookmarkEnd w:id="126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18"/>
        <w:gridCol w:w="1594"/>
        <w:gridCol w:w="1498"/>
        <w:gridCol w:w="413"/>
        <w:gridCol w:w="413"/>
        <w:gridCol w:w="1402"/>
        <w:gridCol w:w="1493"/>
        <w:gridCol w:w="160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6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520"/>
              <w:jc w:val="left"/>
            </w:pPr>
            <w:r>
              <w:rPr>
                <w:color w:val="000000"/>
                <w:spacing w:val="0"/>
                <w:w w:val="100"/>
                <w:position w:val="0"/>
              </w:rPr>
              <w:t>发行</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1109" w:hRule="exact"/>
        </w:trPr>
        <w:tc>
          <w:tcPr>
            <w:tcBorders>
              <w:top w:val="single" w:sz="4"/>
              <w:left w:val="single" w:sz="4"/>
              <w:bottom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228,581,284.0</w:t>
            </w:r>
          </w:p>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26,936,880.0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 xml:space="preserve">2,181,612.0 </w:t>
            </w: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24,755,268.0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253,336,552.0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9" w:line="1" w:lineRule="exact"/>
      </w:pP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本年向特定投资者非公开发行股票</w:t>
      </w:r>
      <w:r>
        <w:rPr>
          <w:color w:val="000000"/>
          <w:spacing w:val="0"/>
          <w:w w:val="100"/>
          <w:position w:val="0"/>
          <w:sz w:val="18"/>
          <w:szCs w:val="18"/>
        </w:rPr>
        <w:t>26,936,880</w:t>
      </w:r>
      <w:r>
        <w:rPr>
          <w:color w:val="000000"/>
          <w:spacing w:val="0"/>
          <w:w w:val="100"/>
          <w:position w:val="0"/>
        </w:rPr>
        <w:t>股，增加股本</w:t>
      </w:r>
      <w:r>
        <w:rPr>
          <w:color w:val="000000"/>
          <w:spacing w:val="0"/>
          <w:w w:val="100"/>
          <w:position w:val="0"/>
          <w:sz w:val="18"/>
          <w:szCs w:val="18"/>
        </w:rPr>
        <w:t>26,936,880.00</w:t>
      </w:r>
      <w:r>
        <w:rPr>
          <w:color w:val="000000"/>
          <w:spacing w:val="0"/>
          <w:w w:val="100"/>
          <w:position w:val="0"/>
        </w:rPr>
        <w:t>元；本年因</w:t>
      </w:r>
      <w:r>
        <w:rPr>
          <w:color w:val="000000"/>
          <w:spacing w:val="0"/>
          <w:w w:val="100"/>
          <w:position w:val="0"/>
          <w:sz w:val="18"/>
          <w:szCs w:val="18"/>
        </w:rPr>
        <w:t>2020</w:t>
      </w:r>
      <w:r>
        <w:rPr>
          <w:color w:val="000000"/>
          <w:spacing w:val="0"/>
          <w:w w:val="100"/>
          <w:position w:val="0"/>
        </w:rPr>
        <w:t>年 度业绩指标未达到《</w:t>
      </w:r>
      <w:r>
        <w:rPr>
          <w:color w:val="000000"/>
          <w:spacing w:val="0"/>
          <w:w w:val="100"/>
          <w:position w:val="0"/>
          <w:sz w:val="18"/>
          <w:szCs w:val="18"/>
        </w:rPr>
        <w:t>2018</w:t>
      </w:r>
      <w:r>
        <w:rPr>
          <w:color w:val="000000"/>
          <w:spacing w:val="0"/>
          <w:w w:val="100"/>
          <w:position w:val="0"/>
        </w:rPr>
        <w:t>年限制性股票激励计划（草案）》所规定的首次授予限制性股票第三 个解除限售期以及预留限制性股票第二个解除限售期的解除限售条件回购限制性股票</w:t>
      </w:r>
      <w:r>
        <w:rPr>
          <w:color w:val="000000"/>
          <w:spacing w:val="0"/>
          <w:w w:val="100"/>
          <w:position w:val="0"/>
          <w:sz w:val="18"/>
          <w:szCs w:val="18"/>
        </w:rPr>
        <w:t xml:space="preserve">2,103,962 </w:t>
      </w:r>
      <w:r>
        <w:rPr>
          <w:color w:val="000000"/>
          <w:spacing w:val="0"/>
          <w:w w:val="100"/>
          <w:position w:val="0"/>
        </w:rPr>
        <w:t>股，因员工离职回购注销部分限制性股票</w:t>
      </w:r>
      <w:r>
        <w:rPr>
          <w:color w:val="000000"/>
          <w:spacing w:val="0"/>
          <w:w w:val="100"/>
          <w:position w:val="0"/>
          <w:sz w:val="18"/>
          <w:szCs w:val="18"/>
        </w:rPr>
        <w:t>77, 650</w:t>
      </w:r>
      <w:r>
        <w:rPr>
          <w:color w:val="000000"/>
          <w:spacing w:val="0"/>
          <w:w w:val="100"/>
          <w:position w:val="0"/>
        </w:rPr>
        <w:t>股，合计回购限制性股票</w:t>
      </w:r>
      <w:r>
        <w:rPr>
          <w:color w:val="000000"/>
          <w:spacing w:val="0"/>
          <w:w w:val="100"/>
          <w:position w:val="0"/>
          <w:sz w:val="18"/>
          <w:szCs w:val="18"/>
        </w:rPr>
        <w:t>2, 181,612</w:t>
      </w:r>
      <w:r>
        <w:rPr>
          <w:color w:val="000000"/>
          <w:spacing w:val="0"/>
          <w:w w:val="100"/>
          <w:position w:val="0"/>
        </w:rPr>
        <w:t xml:space="preserve">股，减少 股本 </w:t>
      </w:r>
      <w:r>
        <w:rPr>
          <w:color w:val="000000"/>
          <w:spacing w:val="0"/>
          <w:w w:val="100"/>
          <w:position w:val="0"/>
          <w:sz w:val="18"/>
          <w:szCs w:val="18"/>
        </w:rPr>
        <w:t xml:space="preserve">2,181,612.00 </w:t>
      </w:r>
      <w:r>
        <w:rPr>
          <w:color w:val="000000"/>
          <w:spacing w:val="0"/>
          <w:w w:val="100"/>
          <w:position w:val="0"/>
        </w:rPr>
        <w:t>元。</w:t>
      </w:r>
    </w:p>
    <w:p>
      <w:pPr>
        <w:pStyle w:val="Style21"/>
        <w:keepNext/>
        <w:keepLines/>
        <w:widowControl w:val="0"/>
        <w:shd w:val="clear" w:color="auto" w:fill="auto"/>
        <w:tabs>
          <w:tab w:pos="499" w:val="left"/>
        </w:tabs>
        <w:bidi w:val="0"/>
        <w:spacing w:before="0" w:after="40" w:line="272" w:lineRule="exact"/>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5</w:t>
      </w:r>
      <w:bookmarkEnd w:id="1265"/>
      <w:r>
        <w:rPr>
          <w:color w:val="000000"/>
          <w:spacing w:val="0"/>
          <w:w w:val="100"/>
          <w:position w:val="0"/>
        </w:rPr>
        <w:t>4、</w:t>
        <w:tab/>
        <w:t>其他权益工具</w:t>
      </w:r>
      <w:bookmarkEnd w:id="1263"/>
      <w:bookmarkEnd w:id="1264"/>
      <w:bookmarkEnd w:id="1266"/>
    </w:p>
    <w:p>
      <w:pPr>
        <w:pStyle w:val="Style21"/>
        <w:keepNext/>
        <w:keepLines/>
        <w:widowControl w:val="0"/>
        <w:shd w:val="clear" w:color="auto" w:fill="auto"/>
        <w:tabs>
          <w:tab w:pos="430" w:val="left"/>
        </w:tabs>
        <w:bidi w:val="0"/>
        <w:spacing w:before="0" w:after="40" w:line="272" w:lineRule="exact"/>
        <w:ind w:left="0" w:right="0" w:firstLine="0"/>
        <w:jc w:val="left"/>
      </w:pPr>
      <w:bookmarkStart w:id="1263" w:name="bookmark1263"/>
      <w:bookmarkStart w:id="1264" w:name="bookmark1264"/>
      <w:bookmarkStart w:id="1267" w:name="bookmark1267"/>
      <w:bookmarkStart w:id="1268" w:name="bookmark1268"/>
      <w:r>
        <w:rPr>
          <w:color w:val="000000"/>
          <w:spacing w:val="0"/>
          <w:w w:val="100"/>
          <w:position w:val="0"/>
        </w:rPr>
        <w:t>（</w:t>
      </w:r>
      <w:bookmarkEnd w:id="1267"/>
      <w:r>
        <w:rPr>
          <w:color w:val="000000"/>
          <w:spacing w:val="0"/>
          <w:w w:val="100"/>
          <w:position w:val="0"/>
        </w:rPr>
        <w:t>1）</w:t>
        <w:tab/>
        <w:t>.</w:t>
      </w:r>
      <w:r>
        <w:rPr>
          <w:color w:val="000000"/>
          <w:spacing w:val="0"/>
          <w:w w:val="100"/>
          <w:position w:val="0"/>
        </w:rPr>
        <w:t>期末发行在外的优先股、永续债等其他金融工具基本情况</w:t>
      </w:r>
      <w:bookmarkEnd w:id="1263"/>
      <w:bookmarkEnd w:id="1264"/>
      <w:bookmarkEnd w:id="1268"/>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40" w:line="272" w:lineRule="exact"/>
        <w:ind w:left="0" w:right="0" w:firstLine="0"/>
        <w:jc w:val="left"/>
      </w:pPr>
      <w:bookmarkStart w:id="1269" w:name="bookmark1269"/>
      <w:r>
        <w:rPr>
          <w:b/>
          <w:bCs/>
          <w:color w:val="000000"/>
          <w:spacing w:val="0"/>
          <w:w w:val="100"/>
          <w:position w:val="0"/>
        </w:rPr>
        <w:t>（</w:t>
      </w:r>
      <w:bookmarkEnd w:id="1269"/>
      <w:r>
        <w:rPr>
          <w:b/>
          <w:bCs/>
          <w:color w:val="000000"/>
          <w:spacing w:val="0"/>
          <w:w w:val="100"/>
          <w:position w:val="0"/>
        </w:rPr>
        <w:t>2）</w:t>
        <w:tab/>
        <w:t>.</w:t>
      </w:r>
      <w:r>
        <w:rPr>
          <w:b/>
          <w:bCs/>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9" w:val="left"/>
        </w:tabs>
        <w:bidi w:val="0"/>
        <w:spacing w:before="0" w:after="40" w:line="272" w:lineRule="exact"/>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5</w:t>
      </w:r>
      <w:bookmarkEnd w:id="1272"/>
      <w:r>
        <w:rPr>
          <w:color w:val="000000"/>
          <w:spacing w:val="0"/>
          <w:w w:val="100"/>
          <w:position w:val="0"/>
        </w:rPr>
        <w:t>5、</w:t>
        <w:tab/>
        <w:t>资本公积</w:t>
      </w:r>
      <w:bookmarkEnd w:id="1270"/>
      <w:bookmarkEnd w:id="1271"/>
      <w:bookmarkEnd w:id="1273"/>
    </w:p>
    <w:p>
      <w:pPr>
        <w:pStyle w:val="Style5"/>
        <w:keepNext w:val="0"/>
        <w:keepLines w:val="0"/>
        <w:widowControl w:val="0"/>
        <w:shd w:val="clear" w:color="auto" w:fill="auto"/>
        <w:bidi w:val="0"/>
        <w:spacing w:before="0" w:after="4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资本溢价（股 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597,844,780.86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350,384,031.74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18,808,475.67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929,420,336.93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4,997, </w:t>
            </w:r>
            <w:r>
              <w:rPr>
                <w:color w:val="000000"/>
                <w:spacing w:val="0"/>
                <w:w w:val="100"/>
                <w:position w:val="0"/>
                <w:sz w:val="18"/>
                <w:szCs w:val="18"/>
              </w:rPr>
              <w:t xml:space="preserve">355. </w:t>
            </w:r>
            <w:r>
              <w:rPr>
                <w:color w:val="000000"/>
                <w:spacing w:val="0"/>
                <w:w w:val="100"/>
                <w:position w:val="0"/>
                <w:sz w:val="18"/>
                <w:szCs w:val="18"/>
              </w:rPr>
              <w:t>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5,452, </w:t>
            </w:r>
            <w:r>
              <w:rPr>
                <w:color w:val="000000"/>
                <w:spacing w:val="0"/>
                <w:w w:val="100"/>
                <w:position w:val="0"/>
                <w:sz w:val="18"/>
                <w:szCs w:val="18"/>
              </w:rPr>
              <w:t xml:space="preserve">143.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10,449,499.60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602,842,136.76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355,836,175.44</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18,808,475.67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939,869,836.53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tabs>
          <w:tab w:pos="795" w:val="left"/>
        </w:tabs>
        <w:bidi w:val="0"/>
        <w:spacing w:before="0" w:after="0" w:line="274" w:lineRule="exact"/>
        <w:ind w:left="0" w:right="0" w:firstLine="440"/>
        <w:jc w:val="left"/>
      </w:pPr>
      <w:bookmarkStart w:id="1274" w:name="bookmark1274"/>
      <w:r>
        <w:rPr>
          <w:color w:val="000000"/>
          <w:spacing w:val="0"/>
          <w:w w:val="100"/>
          <w:position w:val="0"/>
          <w:sz w:val="18"/>
          <w:szCs w:val="18"/>
        </w:rPr>
        <w:t>1</w:t>
      </w:r>
      <w:bookmarkEnd w:id="1274"/>
      <w:r>
        <w:rPr>
          <w:color w:val="000000"/>
          <w:spacing w:val="0"/>
          <w:w w:val="100"/>
          <w:position w:val="0"/>
        </w:rPr>
        <w:t>、</w:t>
        <w:tab/>
        <w:t>本年股本溢价增加</w:t>
      </w:r>
      <w:r>
        <w:rPr>
          <w:color w:val="000000"/>
          <w:spacing w:val="0"/>
          <w:w w:val="100"/>
          <w:position w:val="0"/>
          <w:sz w:val="18"/>
          <w:szCs w:val="18"/>
        </w:rPr>
        <w:t>350,384,031.74</w:t>
      </w:r>
      <w:r>
        <w:rPr>
          <w:color w:val="000000"/>
          <w:spacing w:val="0"/>
          <w:w w:val="100"/>
          <w:position w:val="0"/>
        </w:rPr>
        <w:t xml:space="preserve">元，系本年向特定投资者非公开发行股票 </w:t>
      </w:r>
      <w:r>
        <w:rPr>
          <w:color w:val="000000"/>
          <w:spacing w:val="0"/>
          <w:w w:val="100"/>
          <w:position w:val="0"/>
          <w:sz w:val="18"/>
          <w:szCs w:val="18"/>
        </w:rPr>
        <w:t>26,936,880</w:t>
      </w:r>
      <w:r>
        <w:rPr>
          <w:color w:val="000000"/>
          <w:spacing w:val="0"/>
          <w:w w:val="100"/>
          <w:position w:val="0"/>
        </w:rPr>
        <w:t>股，募集资金净额</w:t>
      </w:r>
      <w:r>
        <w:rPr>
          <w:color w:val="000000"/>
          <w:spacing w:val="0"/>
          <w:w w:val="100"/>
          <w:position w:val="0"/>
          <w:sz w:val="18"/>
          <w:szCs w:val="18"/>
        </w:rPr>
        <w:t>377,320,911.74</w:t>
      </w:r>
      <w:r>
        <w:rPr>
          <w:color w:val="000000"/>
          <w:spacing w:val="0"/>
          <w:w w:val="100"/>
          <w:position w:val="0"/>
        </w:rPr>
        <w:t xml:space="preserve">元，溢价部分计入资本公积；本年股本溢价减少 </w:t>
      </w:r>
      <w:r>
        <w:rPr>
          <w:color w:val="000000"/>
          <w:spacing w:val="0"/>
          <w:w w:val="100"/>
          <w:position w:val="0"/>
          <w:sz w:val="18"/>
          <w:szCs w:val="18"/>
        </w:rPr>
        <w:t>18,808,475.67</w:t>
      </w:r>
      <w:r>
        <w:rPr>
          <w:color w:val="000000"/>
          <w:spacing w:val="0"/>
          <w:w w:val="100"/>
          <w:position w:val="0"/>
        </w:rPr>
        <w:t>元，系</w:t>
      </w:r>
      <w:r>
        <w:rPr>
          <w:color w:val="000000"/>
          <w:spacing w:val="0"/>
          <w:w w:val="100"/>
          <w:position w:val="0"/>
          <w:sz w:val="18"/>
          <w:szCs w:val="18"/>
        </w:rPr>
        <w:t>2020</w:t>
      </w:r>
      <w:r>
        <w:rPr>
          <w:color w:val="000000"/>
          <w:spacing w:val="0"/>
          <w:w w:val="100"/>
          <w:position w:val="0"/>
        </w:rPr>
        <w:t>年度业绩指标未达到《</w:t>
      </w:r>
      <w:r>
        <w:rPr>
          <w:color w:val="000000"/>
          <w:spacing w:val="0"/>
          <w:w w:val="100"/>
          <w:position w:val="0"/>
          <w:sz w:val="18"/>
          <w:szCs w:val="18"/>
        </w:rPr>
        <w:t>2018</w:t>
      </w:r>
      <w:r>
        <w:rPr>
          <w:color w:val="000000"/>
          <w:spacing w:val="0"/>
          <w:w w:val="100"/>
          <w:position w:val="0"/>
        </w:rPr>
        <w:t>年限制性股票激励计划（草案）》所规 定的首次授予限制性股票第三个解除限售期以及预留限制性股票第二个解除限售期的解除限售条 件回购限制性股票</w:t>
      </w:r>
      <w:r>
        <w:rPr>
          <w:color w:val="000000"/>
          <w:spacing w:val="0"/>
          <w:w w:val="100"/>
          <w:position w:val="0"/>
          <w:sz w:val="18"/>
          <w:szCs w:val="18"/>
        </w:rPr>
        <w:t>2,103, 962</w:t>
      </w:r>
      <w:r>
        <w:rPr>
          <w:color w:val="000000"/>
          <w:spacing w:val="0"/>
          <w:w w:val="100"/>
          <w:position w:val="0"/>
        </w:rPr>
        <w:t>股，及因员工离职回购注销部分限制性股票</w:t>
      </w:r>
      <w:r>
        <w:rPr>
          <w:color w:val="000000"/>
          <w:spacing w:val="0"/>
          <w:w w:val="100"/>
          <w:position w:val="0"/>
          <w:sz w:val="18"/>
          <w:szCs w:val="18"/>
        </w:rPr>
        <w:t>77,650</w:t>
      </w:r>
      <w:r>
        <w:rPr>
          <w:color w:val="000000"/>
          <w:spacing w:val="0"/>
          <w:w w:val="100"/>
          <w:position w:val="0"/>
        </w:rPr>
        <w:t>股，冲减对应 的股本和股本溢价。</w:t>
      </w:r>
    </w:p>
    <w:p>
      <w:pPr>
        <w:pStyle w:val="Style5"/>
        <w:keepNext w:val="0"/>
        <w:keepLines w:val="0"/>
        <w:widowControl w:val="0"/>
        <w:shd w:val="clear" w:color="auto" w:fill="auto"/>
        <w:tabs>
          <w:tab w:pos="786" w:val="left"/>
        </w:tabs>
        <w:bidi w:val="0"/>
        <w:spacing w:before="0" w:after="40" w:line="274" w:lineRule="exact"/>
        <w:ind w:left="0" w:right="0" w:firstLine="440"/>
        <w:jc w:val="left"/>
      </w:pPr>
      <w:bookmarkStart w:id="1275" w:name="bookmark1275"/>
      <w:r>
        <w:rPr>
          <w:color w:val="000000"/>
          <w:spacing w:val="0"/>
          <w:w w:val="100"/>
          <w:position w:val="0"/>
          <w:sz w:val="18"/>
          <w:szCs w:val="18"/>
        </w:rPr>
        <w:t>2</w:t>
      </w:r>
      <w:bookmarkEnd w:id="1275"/>
      <w:r>
        <w:rPr>
          <w:color w:val="000000"/>
          <w:spacing w:val="0"/>
          <w:w w:val="100"/>
          <w:position w:val="0"/>
        </w:rPr>
        <w:t>、</w:t>
        <w:tab/>
        <w:t>本年其他资本公积增加</w:t>
      </w:r>
      <w:r>
        <w:rPr>
          <w:color w:val="000000"/>
          <w:spacing w:val="0"/>
          <w:w w:val="100"/>
          <w:position w:val="0"/>
          <w:sz w:val="18"/>
          <w:szCs w:val="18"/>
        </w:rPr>
        <w:t>5,452,143.70</w:t>
      </w:r>
      <w:r>
        <w:rPr>
          <w:color w:val="000000"/>
          <w:spacing w:val="0"/>
          <w:w w:val="100"/>
          <w:position w:val="0"/>
        </w:rPr>
        <w:t>元，系公司自实际控制人及其一致行动人处取得无 息借款用于补充流动资金，按金融机构借款利率及借款使用时间确认的财务费用。</w:t>
      </w:r>
    </w:p>
    <w:p>
      <w:pPr>
        <w:pStyle w:val="Style21"/>
        <w:keepNext/>
        <w:keepLines/>
        <w:widowControl w:val="0"/>
        <w:shd w:val="clear" w:color="auto" w:fill="auto"/>
        <w:bidi w:val="0"/>
        <w:spacing w:before="0" w:after="40" w:line="274" w:lineRule="exact"/>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5</w:t>
      </w:r>
      <w:bookmarkEnd w:id="1278"/>
      <w:r>
        <w:rPr>
          <w:color w:val="000000"/>
          <w:spacing w:val="0"/>
          <w:w w:val="100"/>
          <w:position w:val="0"/>
        </w:rPr>
        <w:t>6、库存股</w:t>
      </w:r>
      <w:bookmarkEnd w:id="1276"/>
      <w:bookmarkEnd w:id="1277"/>
      <w:bookmarkEnd w:id="127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20,166,024.00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20,166,024.00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20,166,024.00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20,166,024.00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本年库存股减少</w:t>
      </w:r>
      <w:r>
        <w:rPr>
          <w:color w:val="000000"/>
          <w:spacing w:val="0"/>
          <w:w w:val="100"/>
          <w:position w:val="0"/>
          <w:sz w:val="18"/>
          <w:szCs w:val="18"/>
        </w:rPr>
        <w:t>20,166,024.00</w:t>
      </w:r>
      <w:r>
        <w:rPr>
          <w:color w:val="000000"/>
          <w:spacing w:val="0"/>
          <w:w w:val="100"/>
          <w:position w:val="0"/>
        </w:rPr>
        <w:t>元，系根据《</w:t>
      </w:r>
      <w:r>
        <w:rPr>
          <w:color w:val="000000"/>
          <w:spacing w:val="0"/>
          <w:w w:val="100"/>
          <w:position w:val="0"/>
          <w:sz w:val="18"/>
          <w:szCs w:val="18"/>
        </w:rPr>
        <w:t>2018</w:t>
      </w:r>
      <w:r>
        <w:rPr>
          <w:color w:val="000000"/>
          <w:spacing w:val="0"/>
          <w:w w:val="100"/>
          <w:position w:val="0"/>
        </w:rPr>
        <w:t>年限制性股票激励计划（草案）》的相关规 定，公司回购激励对象在解除限售期对应的已授予但未解锁部分限制性股票</w:t>
      </w:r>
      <w:r>
        <w:rPr>
          <w:color w:val="000000"/>
          <w:spacing w:val="0"/>
          <w:w w:val="100"/>
          <w:position w:val="0"/>
          <w:sz w:val="18"/>
          <w:szCs w:val="18"/>
        </w:rPr>
        <w:t>2,103, 962</w:t>
      </w:r>
      <w:r>
        <w:rPr>
          <w:color w:val="000000"/>
          <w:spacing w:val="0"/>
          <w:w w:val="100"/>
          <w:position w:val="0"/>
        </w:rPr>
        <w:t>股，及因 员工离职而回购原授予的限制性股票</w:t>
      </w:r>
      <w:r>
        <w:rPr>
          <w:color w:val="000000"/>
          <w:spacing w:val="0"/>
          <w:w w:val="100"/>
          <w:position w:val="0"/>
          <w:sz w:val="18"/>
          <w:szCs w:val="18"/>
        </w:rPr>
        <w:t>77, 650</w:t>
      </w:r>
      <w:r>
        <w:rPr>
          <w:color w:val="000000"/>
          <w:spacing w:val="0"/>
          <w:w w:val="100"/>
          <w:position w:val="0"/>
        </w:rPr>
        <w:t>股，冲减对应的库存股。</w:t>
      </w:r>
    </w:p>
    <w:p>
      <w:pPr>
        <w:pStyle w:val="Style21"/>
        <w:keepNext/>
        <w:keepLines/>
        <w:widowControl w:val="0"/>
        <w:shd w:val="clear" w:color="auto" w:fill="auto"/>
        <w:bidi w:val="0"/>
        <w:spacing w:before="0" w:after="40" w:line="274" w:lineRule="exact"/>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5</w:t>
      </w:r>
      <w:bookmarkEnd w:id="1282"/>
      <w:r>
        <w:rPr>
          <w:color w:val="000000"/>
          <w:spacing w:val="0"/>
          <w:w w:val="100"/>
          <w:position w:val="0"/>
        </w:rPr>
        <w:t>7、其他综合收益</w:t>
      </w:r>
      <w:bookmarkEnd w:id="1280"/>
      <w:bookmarkEnd w:id="1281"/>
      <w:bookmarkEnd w:id="1283"/>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47"/>
        <w:gridCol w:w="1282"/>
        <w:gridCol w:w="1195"/>
        <w:gridCol w:w="547"/>
        <w:gridCol w:w="1210"/>
        <w:gridCol w:w="1186"/>
        <w:gridCol w:w="1200"/>
        <w:gridCol w:w="379"/>
        <w:gridCol w:w="129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K</w:t>
            </w:r>
            <w:r>
              <w:rPr>
                <w:color w:val="000000"/>
                <w:spacing w:val="0"/>
                <w:w w:val="100"/>
                <w:position w:val="0"/>
              </w:rPr>
              <w:t>金额</w:t>
            </w:r>
          </w:p>
        </w:tc>
        <w:tc>
          <w:tcPr>
            <w:tcBorders>
              <w:top w:val="single" w:sz="4"/>
              <w:left w:val="single" w:sz="4"/>
              <w:right w:val="single" w:sz="4"/>
            </w:tcBorders>
            <w:shd w:val="clear" w:color="auto" w:fill="FFFFFF"/>
            <w:vAlign w:val="top"/>
          </w:tcPr>
          <w:p>
            <w:pPr>
              <w:widowControl w:val="0"/>
              <w:rPr>
                <w:sz w:val="10"/>
                <w:szCs w:val="10"/>
              </w:rPr>
            </w:pPr>
          </w:p>
        </w:tc>
      </w:tr>
      <w:tr>
        <w:trPr>
          <w:trHeight w:val="4915"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 目</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140"/>
              <w:jc w:val="left"/>
            </w:pPr>
            <w:r>
              <w:rPr>
                <w:color w:val="000000"/>
                <w:spacing w:val="0"/>
                <w:w w:val="100"/>
                <w:position w:val="0"/>
              </w:rPr>
              <w:t>本期所得</w:t>
            </w:r>
          </w:p>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税前发生 额</w:t>
            </w:r>
          </w:p>
        </w:tc>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减.•前期计入其他综合收益当期转入损益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1" w:lineRule="exact"/>
              <w:ind w:left="140" w:right="0" w:firstLine="20"/>
              <w:jc w:val="left"/>
            </w:pPr>
            <w:r>
              <w:rPr>
                <w:color w:val="000000"/>
                <w:spacing w:val="0"/>
                <w:w w:val="100"/>
                <w:position w:val="0"/>
              </w:rPr>
              <w:t>减：前期 计入其他 综合收益 当期转入 留存收益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税后归属</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于母公司</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税后归属于少数股东</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余额</w:t>
            </w:r>
          </w:p>
        </w:tc>
      </w:tr>
      <w:tr>
        <w:trPr>
          <w:trHeight w:val="463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w:t>
            </w:r>
          </w:p>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 不 能 重 分 类 进 损 益 的 其 他 综 合 收 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30,684,914</w:t>
            </w:r>
          </w:p>
          <w:p>
            <w:pPr>
              <w:pStyle w:val="Style10"/>
              <w:keepNext w:val="0"/>
              <w:keepLines w:val="0"/>
              <w:widowControl w:val="0"/>
              <w:shd w:val="clear" w:color="auto" w:fill="auto"/>
              <w:bidi w:val="0"/>
              <w:spacing w:before="0" w:after="60" w:line="240" w:lineRule="auto"/>
              <w:ind w:left="0" w:right="0" w:firstLine="8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5,993,168</w:t>
            </w:r>
          </w:p>
          <w:p>
            <w:pPr>
              <w:pStyle w:val="Style10"/>
              <w:keepNext w:val="0"/>
              <w:keepLines w:val="0"/>
              <w:widowControl w:val="0"/>
              <w:shd w:val="clear" w:color="auto" w:fill="auto"/>
              <w:bidi w:val="0"/>
              <w:spacing w:before="0" w:after="60" w:line="240" w:lineRule="auto"/>
              <w:ind w:left="0" w:right="0" w:firstLine="76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3,607,065</w:t>
            </w:r>
          </w:p>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1,997,863</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7,602,370 .95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38,287,285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w:t>
            </w:r>
          </w:p>
        </w:tc>
      </w:tr>
      <w:tr>
        <w:trPr>
          <w:trHeight w:val="68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 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vertAlign w:val="subscript"/>
              </w:rPr>
              <w:t>重</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新 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7"/>
        <w:gridCol w:w="1282"/>
        <w:gridCol w:w="1195"/>
        <w:gridCol w:w="547"/>
        <w:gridCol w:w="1195"/>
        <w:gridCol w:w="1200"/>
        <w:gridCol w:w="1200"/>
        <w:gridCol w:w="379"/>
        <w:gridCol w:w="1291"/>
      </w:tblGrid>
      <w:tr>
        <w:trPr>
          <w:trHeight w:val="2736"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42"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21"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他</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权</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益</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工</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具</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允</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价</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值</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变</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30,684,914</w:t>
            </w:r>
          </w:p>
          <w:p>
            <w:pPr>
              <w:pStyle w:val="Style10"/>
              <w:keepNext w:val="0"/>
              <w:keepLines w:val="0"/>
              <w:widowControl w:val="0"/>
              <w:shd w:val="clear" w:color="auto" w:fill="auto"/>
              <w:bidi w:val="0"/>
              <w:spacing w:before="0" w:after="60" w:line="240" w:lineRule="auto"/>
              <w:ind w:left="0" w:right="0" w:firstLine="8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5,993, 168</w:t>
            </w:r>
          </w:p>
          <w:p>
            <w:pPr>
              <w:pStyle w:val="Style10"/>
              <w:keepNext w:val="0"/>
              <w:keepLines w:val="0"/>
              <w:widowControl w:val="0"/>
              <w:shd w:val="clear" w:color="auto" w:fill="auto"/>
              <w:bidi w:val="0"/>
              <w:spacing w:before="0" w:after="60" w:line="240" w:lineRule="auto"/>
              <w:ind w:left="0" w:right="0" w:firstLine="760"/>
              <w:jc w:val="left"/>
              <w:rPr>
                <w:sz w:val="18"/>
                <w:szCs w:val="18"/>
              </w:rPr>
            </w:pP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3,607, 065</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1,997,863</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7,602,370</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38,287,285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.44</w:t>
            </w:r>
          </w:p>
        </w:tc>
      </w:tr>
      <w:tr>
        <w:trPr>
          <w:trHeight w:val="247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企 业 自 身 信 用 风 险 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7"/>
        <w:gridCol w:w="1282"/>
        <w:gridCol w:w="1195"/>
        <w:gridCol w:w="547"/>
        <w:gridCol w:w="1195"/>
        <w:gridCol w:w="1200"/>
        <w:gridCol w:w="1200"/>
        <w:gridCol w:w="379"/>
        <w:gridCol w:w="1291"/>
      </w:tblGrid>
      <w:tr>
        <w:trPr>
          <w:trHeight w:val="1378"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63"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1,459, </w:t>
            </w:r>
            <w:r>
              <w:rPr>
                <w:color w:val="000000"/>
                <w:spacing w:val="0"/>
                <w:w w:val="100"/>
                <w:position w:val="0"/>
                <w:sz w:val="18"/>
                <w:szCs w:val="18"/>
              </w:rPr>
              <w:t>552.</w:t>
            </w:r>
          </w:p>
          <w:p>
            <w:pPr>
              <w:pStyle w:val="Style10"/>
              <w:keepNext w:val="0"/>
              <w:keepLines w:val="0"/>
              <w:widowControl w:val="0"/>
              <w:shd w:val="clear" w:color="auto" w:fill="auto"/>
              <w:bidi w:val="0"/>
              <w:spacing w:before="0" w:after="60" w:line="240" w:lineRule="auto"/>
              <w:ind w:left="0" w:right="0" w:firstLine="960"/>
              <w:jc w:val="left"/>
              <w:rPr>
                <w:sz w:val="18"/>
                <w:szCs w:val="18"/>
              </w:rPr>
            </w:pPr>
            <w:r>
              <w:rPr>
                <w:color w:val="000000"/>
                <w:spacing w:val="0"/>
                <w:w w:val="100"/>
                <w:position w:val="0"/>
                <w:sz w:val="18"/>
                <w:szCs w:val="18"/>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386,064.6</w:t>
            </w:r>
          </w:p>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386,064.6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1,845,617.</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58</w:t>
            </w:r>
          </w:p>
        </w:tc>
      </w:tr>
      <w:tr>
        <w:trPr>
          <w:trHeight w:val="4915" w:hRule="exact"/>
        </w:trPr>
        <w:tc>
          <w:tcPr>
            <w:tcBorders>
              <w:top w:val="single" w:sz="4"/>
              <w:left w:val="single" w:sz="4"/>
            </w:tcBorders>
            <w:shd w:val="clear" w:color="auto" w:fill="FFFFFF"/>
            <w:textDirection w:val="tbRlV"/>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320"/>
              <w:jc w:val="left"/>
            </w:pPr>
            <w:r>
              <w:rPr>
                <w:color w:val="000000"/>
                <w:spacing w:val="0"/>
                <w:w w:val="100"/>
                <w:position w:val="0"/>
              </w:rPr>
              <w:t>其</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他</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债</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允</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价</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47"/>
        <w:gridCol w:w="1282"/>
        <w:gridCol w:w="1195"/>
        <w:gridCol w:w="547"/>
        <w:gridCol w:w="1195"/>
        <w:gridCol w:w="1200"/>
        <w:gridCol w:w="1200"/>
        <w:gridCol w:w="379"/>
        <w:gridCol w:w="1291"/>
      </w:tblGrid>
      <w:tr>
        <w:trPr>
          <w:trHeight w:val="557"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both"/>
            </w:pPr>
            <w:r>
              <w:rPr>
                <w:rFonts w:ascii="SimHei" w:eastAsia="SimHei" w:hAnsi="SimHei" w:cs="SimHei"/>
                <w:color w:val="000000"/>
                <w:spacing w:val="0"/>
                <w:w w:val="100"/>
                <w:position w:val="0"/>
                <w:u w:val="single"/>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1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的</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用</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值</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准</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现 金 流 量</w:t>
            </w:r>
          </w:p>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套 期 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72" w:hRule="exact"/>
        </w:trPr>
        <w:tc>
          <w:tcPr>
            <w:tcBorders>
              <w:top w:val="single" w:sz="4"/>
              <w:left w:val="single" w:sz="4"/>
              <w:bottom w:val="single" w:sz="4"/>
            </w:tcBorders>
            <w:shd w:val="clear" w:color="auto" w:fill="FFFFFF"/>
            <w:textDirection w:val="tbRlV"/>
            <w:vAlign w:val="top"/>
          </w:tcPr>
          <w:p>
            <w:pPr>
              <w:pStyle w:val="Style33"/>
              <w:keepNext w:val="0"/>
              <w:keepLines w:val="0"/>
              <w:widowControl w:val="0"/>
              <w:shd w:val="clear" w:color="auto" w:fill="auto"/>
              <w:bidi w:val="0"/>
              <w:spacing w:before="200" w:after="0" w:line="240" w:lineRule="auto"/>
              <w:ind w:left="0" w:right="0" w:firstLine="300"/>
              <w:jc w:val="left"/>
            </w:pPr>
            <w:r>
              <w:rPr>
                <w:color w:val="000000"/>
                <w:spacing w:val="0"/>
                <w:w w:val="100"/>
                <w:position w:val="0"/>
              </w:rPr>
              <w:t>外币财务报表折算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 xml:space="preserve">1,459, </w:t>
            </w:r>
            <w:r>
              <w:rPr>
                <w:color w:val="000000"/>
                <w:spacing w:val="0"/>
                <w:w w:val="100"/>
                <w:position w:val="0"/>
                <w:sz w:val="18"/>
                <w:szCs w:val="18"/>
              </w:rPr>
              <w:t>552.</w:t>
            </w:r>
          </w:p>
          <w:p>
            <w:pPr>
              <w:pStyle w:val="Style10"/>
              <w:keepNext w:val="0"/>
              <w:keepLines w:val="0"/>
              <w:widowControl w:val="0"/>
              <w:shd w:val="clear" w:color="auto" w:fill="auto"/>
              <w:bidi w:val="0"/>
              <w:spacing w:before="0" w:after="60" w:line="240" w:lineRule="auto"/>
              <w:ind w:left="0" w:right="0" w:firstLine="960"/>
              <w:jc w:val="left"/>
              <w:rPr>
                <w:sz w:val="18"/>
                <w:szCs w:val="18"/>
              </w:rPr>
            </w:pP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386,064.6</w:t>
            </w:r>
          </w:p>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386,064.6</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1,845,617.</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58</w:t>
            </w:r>
          </w:p>
        </w:tc>
      </w:tr>
    </w:tbl>
    <w:p>
      <w:pPr>
        <w:spacing w:lineRule="exact" w:line="1"/>
        <w:rPr>
          <w:sz w:val="2"/>
          <w:szCs w:val="2"/>
        </w:rPr>
      </w:pPr>
      <w:r>
        <w:br w:type="page"/>
      </w:r>
    </w:p>
    <w:tbl>
      <w:tblPr>
        <w:tblOverlap w:val="never"/>
        <w:jc w:val="center"/>
        <w:tblLayout w:type="fixed"/>
      </w:tblPr>
      <w:tblGrid>
        <w:gridCol w:w="547"/>
        <w:gridCol w:w="1282"/>
        <w:gridCol w:w="1195"/>
        <w:gridCol w:w="547"/>
        <w:gridCol w:w="1195"/>
        <w:gridCol w:w="1200"/>
        <w:gridCol w:w="1200"/>
        <w:gridCol w:w="379"/>
        <w:gridCol w:w="1291"/>
      </w:tblGrid>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差</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98" w:hRule="exact"/>
        </w:trPr>
        <w:tc>
          <w:tcPr>
            <w:tcBorders>
              <w:top w:val="single" w:sz="4"/>
              <w:left w:val="single" w:sz="4"/>
              <w:bottom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1060" w:right="0" w:firstLine="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32,144,467</w:t>
            </w:r>
          </w:p>
          <w:p>
            <w:pPr>
              <w:pStyle w:val="Style10"/>
              <w:keepNext w:val="0"/>
              <w:keepLines w:val="0"/>
              <w:widowControl w:val="0"/>
              <w:shd w:val="clear" w:color="auto" w:fill="auto"/>
              <w:bidi w:val="0"/>
              <w:spacing w:before="0" w:after="60" w:line="240" w:lineRule="auto"/>
              <w:ind w:left="0" w:right="0" w:firstLine="840"/>
              <w:jc w:val="left"/>
              <w:rPr>
                <w:sz w:val="18"/>
                <w:szCs w:val="18"/>
              </w:rPr>
            </w:pP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9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6,379,233</w:t>
            </w:r>
          </w:p>
          <w:p>
            <w:pPr>
              <w:pStyle w:val="Style10"/>
              <w:keepNext w:val="0"/>
              <w:keepLines w:val="0"/>
              <w:widowControl w:val="0"/>
              <w:shd w:val="clear" w:color="auto" w:fill="auto"/>
              <w:bidi w:val="0"/>
              <w:spacing w:before="0" w:after="60" w:line="240" w:lineRule="auto"/>
              <w:ind w:left="0" w:right="0" w:firstLine="760"/>
              <w:jc w:val="left"/>
              <w:rPr>
                <w:sz w:val="18"/>
                <w:szCs w:val="18"/>
              </w:rPr>
            </w:pPr>
            <w:r>
              <w:rPr>
                <w:color w:val="000000"/>
                <w:spacing w:val="0"/>
                <w:w w:val="100"/>
                <w:position w:val="0"/>
                <w:sz w:val="18"/>
                <w:szCs w:val="18"/>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3,607, 065</w:t>
            </w:r>
          </w:p>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1,997, 863</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7,988, 435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40,132,903</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.02</w:t>
            </w:r>
          </w:p>
        </w:tc>
      </w:tr>
    </w:tbl>
    <w:p>
      <w:pPr>
        <w:widowControl w:val="0"/>
        <w:spacing w:after="239" w:line="1" w:lineRule="exact"/>
      </w:pPr>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21"/>
        <w:keepNext/>
        <w:keepLines/>
        <w:widowControl w:val="0"/>
        <w:shd w:val="clear" w:color="auto" w:fill="auto"/>
        <w:tabs>
          <w:tab w:pos="494" w:val="left"/>
        </w:tabs>
        <w:bidi w:val="0"/>
        <w:spacing w:before="0" w:after="0" w:line="341" w:lineRule="exact"/>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5</w:t>
      </w:r>
      <w:bookmarkEnd w:id="1286"/>
      <w:r>
        <w:rPr>
          <w:color w:val="000000"/>
          <w:spacing w:val="0"/>
          <w:w w:val="100"/>
          <w:position w:val="0"/>
        </w:rPr>
        <w:t>8、</w:t>
        <w:tab/>
        <w:t>专项储备</w:t>
      </w:r>
      <w:bookmarkEnd w:id="1284"/>
      <w:bookmarkEnd w:id="1285"/>
      <w:bookmarkEnd w:id="1287"/>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4" w:val="left"/>
        </w:tabs>
        <w:bidi w:val="0"/>
        <w:spacing w:before="0" w:after="0" w:line="341" w:lineRule="exact"/>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5</w:t>
      </w:r>
      <w:bookmarkEnd w:id="1290"/>
      <w:r>
        <w:rPr>
          <w:color w:val="000000"/>
          <w:spacing w:val="0"/>
          <w:w w:val="100"/>
          <w:position w:val="0"/>
        </w:rPr>
        <w:t>9、</w:t>
        <w:tab/>
        <w:t>盈余公积</w:t>
      </w:r>
      <w:bookmarkEnd w:id="1288"/>
      <w:bookmarkEnd w:id="1289"/>
      <w:bookmarkEnd w:id="1291"/>
    </w:p>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135,475,082.68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135,475,082.68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135,475,082.68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135,475,082.68</w:t>
            </w: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本公司法定盈余公积已达到股本的</w:t>
      </w:r>
      <w:r>
        <w:rPr>
          <w:color w:val="000000"/>
          <w:spacing w:val="0"/>
          <w:w w:val="100"/>
          <w:position w:val="0"/>
          <w:sz w:val="18"/>
          <w:szCs w:val="18"/>
        </w:rPr>
        <w:t>50.00%</w:t>
      </w:r>
      <w:r>
        <w:rPr>
          <w:color w:val="000000"/>
          <w:spacing w:val="0"/>
          <w:w w:val="100"/>
          <w:position w:val="0"/>
        </w:rPr>
        <w:t>，本年度不再提取。</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60、未分配利润</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861,646,052.90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730,847,004.49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861,646,052.90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730,847,004.49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228,987,469.40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209,539,354.91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22,214,035.11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63,391,908.16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56,599,918.02</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-3,607,065.25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-73,646.63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1,030, 848, </w:t>
            </w:r>
            <w:r>
              <w:rPr>
                <w:color w:val="000000"/>
                <w:spacing w:val="0"/>
                <w:w w:val="100"/>
                <w:position w:val="0"/>
                <w:sz w:val="18"/>
                <w:szCs w:val="18"/>
              </w:rPr>
              <w:t xml:space="preserve">679.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861,646,052.90</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1</w:t>
      </w:r>
      <w:r>
        <w:rPr>
          <w:color w:val="000000"/>
          <w:spacing w:val="0"/>
          <w:w w:val="100"/>
          <w:position w:val="0"/>
        </w:rPr>
        <w:t>、由于《企业会计准则》及其相关新规定进行追溯调整，影响期初未分配利润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292" w:name="bookmark1292"/>
      <w:r>
        <w:rPr>
          <w:color w:val="000000"/>
          <w:spacing w:val="0"/>
          <w:w w:val="100"/>
          <w:position w:val="0"/>
          <w:sz w:val="18"/>
          <w:szCs w:val="18"/>
        </w:rPr>
        <w:t>2</w:t>
      </w:r>
      <w:bookmarkEnd w:id="1292"/>
      <w:r>
        <w:rPr>
          <w:color w:val="000000"/>
          <w:spacing w:val="0"/>
          <w:w w:val="100"/>
          <w:position w:val="0"/>
        </w:rPr>
        <w:t>、</w:t>
        <w:tab/>
        <w:t>由于会计政策变更，影响期初未分配利润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293" w:name="bookmark1293"/>
      <w:r>
        <w:rPr>
          <w:color w:val="000000"/>
          <w:spacing w:val="0"/>
          <w:w w:val="100"/>
          <w:position w:val="0"/>
          <w:sz w:val="18"/>
          <w:szCs w:val="18"/>
        </w:rPr>
        <w:t>3</w:t>
      </w:r>
      <w:bookmarkEnd w:id="1293"/>
      <w:r>
        <w:rPr>
          <w:color w:val="000000"/>
          <w:spacing w:val="0"/>
          <w:w w:val="100"/>
          <w:position w:val="0"/>
        </w:rPr>
        <w:t>、</w:t>
        <w:tab/>
        <w:t>由于重大会计差错更正，影响期初未分配利润</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left"/>
      </w:pPr>
      <w:bookmarkStart w:id="1294" w:name="bookmark1294"/>
      <w:r>
        <w:rPr>
          <w:color w:val="000000"/>
          <w:spacing w:val="0"/>
          <w:w w:val="100"/>
          <w:position w:val="0"/>
          <w:sz w:val="18"/>
          <w:szCs w:val="18"/>
        </w:rPr>
        <w:t>4</w:t>
      </w:r>
      <w:bookmarkEnd w:id="1294"/>
      <w:r>
        <w:rPr>
          <w:color w:val="000000"/>
          <w:spacing w:val="0"/>
          <w:w w:val="100"/>
          <w:position w:val="0"/>
        </w:rPr>
        <w:t>、</w:t>
        <w:tab/>
        <w:t>由于同一控制导致的合并范围变更，影响期初未分配利润</w:t>
      </w:r>
      <w:r>
        <w:rPr>
          <w:color w:val="000000"/>
          <w:spacing w:val="0"/>
          <w:w w:val="100"/>
          <w:position w:val="0"/>
          <w:sz w:val="18"/>
          <w:szCs w:val="18"/>
        </w:rPr>
        <w:t>0.00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100" w:line="240" w:lineRule="auto"/>
        <w:ind w:left="0" w:right="0" w:firstLine="0"/>
        <w:jc w:val="left"/>
      </w:pPr>
      <w:bookmarkStart w:id="1295" w:name="bookmark1295"/>
      <w:r>
        <w:rPr>
          <w:color w:val="000000"/>
          <w:spacing w:val="0"/>
          <w:w w:val="100"/>
          <w:position w:val="0"/>
          <w:sz w:val="18"/>
          <w:szCs w:val="18"/>
        </w:rPr>
        <w:t>5</w:t>
      </w:r>
      <w:bookmarkEnd w:id="1295"/>
      <w:r>
        <w:rPr>
          <w:color w:val="000000"/>
          <w:spacing w:val="0"/>
          <w:w w:val="100"/>
          <w:position w:val="0"/>
        </w:rPr>
        <w:t>、</w:t>
        <w:tab/>
        <w:t>其他调整合计影响期初未分配利润</w:t>
      </w:r>
      <w:r>
        <w:rPr>
          <w:color w:val="000000"/>
          <w:spacing w:val="0"/>
          <w:w w:val="100"/>
          <w:position w:val="0"/>
          <w:sz w:val="18"/>
          <w:szCs w:val="18"/>
        </w:rPr>
        <w:t>0.00</w:t>
      </w:r>
      <w:r>
        <w:rPr>
          <w:color w:val="000000"/>
          <w:spacing w:val="0"/>
          <w:w w:val="100"/>
          <w:position w:val="0"/>
        </w:rPr>
        <w:t>元。</w:t>
      </w:r>
    </w:p>
    <w:p>
      <w:pPr>
        <w:pStyle w:val="Style21"/>
        <w:keepNext/>
        <w:keepLines/>
        <w:widowControl w:val="0"/>
        <w:shd w:val="clear" w:color="auto" w:fill="auto"/>
        <w:bidi w:val="0"/>
        <w:spacing w:before="0" w:after="10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6</w:t>
      </w:r>
      <w:bookmarkEnd w:id="1298"/>
      <w:r>
        <w:rPr>
          <w:color w:val="000000"/>
          <w:spacing w:val="0"/>
          <w:w w:val="100"/>
          <w:position w:val="0"/>
        </w:rPr>
        <w:t>1、营业收入和营业成本</w:t>
      </w:r>
      <w:bookmarkEnd w:id="1296"/>
      <w:bookmarkEnd w:id="1297"/>
      <w:bookmarkEnd w:id="1299"/>
    </w:p>
    <w:p>
      <w:pPr>
        <w:pStyle w:val="Style21"/>
        <w:keepNext/>
        <w:keepLines/>
        <w:widowControl w:val="0"/>
        <w:shd w:val="clear" w:color="auto" w:fill="auto"/>
        <w:bidi w:val="0"/>
        <w:spacing w:before="0" w:after="100" w:line="240" w:lineRule="auto"/>
        <w:ind w:left="0" w:right="0" w:firstLine="0"/>
        <w:jc w:val="left"/>
      </w:pPr>
      <w:bookmarkStart w:id="1296" w:name="bookmark1296"/>
      <w:bookmarkStart w:id="1297" w:name="bookmark1297"/>
      <w:bookmarkStart w:id="1300" w:name="bookmark1300"/>
      <w:r>
        <w:rPr>
          <w:color w:val="000000"/>
          <w:spacing w:val="0"/>
          <w:w w:val="100"/>
          <w:position w:val="0"/>
        </w:rPr>
        <w:t>(1).</w:t>
      </w:r>
      <w:r>
        <w:rPr>
          <w:color w:val="000000"/>
          <w:spacing w:val="0"/>
          <w:w w:val="100"/>
          <w:position w:val="0"/>
        </w:rPr>
        <w:t>营业收入和营业成本情况</w:t>
      </w:r>
      <w:bookmarkEnd w:id="1296"/>
      <w:bookmarkEnd w:id="1297"/>
      <w:bookmarkEnd w:id="130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17"/>
        <w:gridCol w:w="2002"/>
        <w:gridCol w:w="2002"/>
        <w:gridCol w:w="1896"/>
        <w:gridCol w:w="190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主营业 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13,213,735,965.29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11,755,600,792.90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13,213,735,965.29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11,755,600,792.90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9,143, 765, </w:t>
            </w:r>
            <w:r>
              <w:rPr>
                <w:color w:val="000000"/>
                <w:spacing w:val="0"/>
                <w:w w:val="100"/>
                <w:position w:val="0"/>
                <w:sz w:val="18"/>
                <w:szCs w:val="18"/>
              </w:rPr>
              <w:t xml:space="preserve">644.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7,958, 778, </w:t>
            </w:r>
            <w:r>
              <w:rPr>
                <w:color w:val="000000"/>
                <w:spacing w:val="0"/>
                <w:w w:val="100"/>
                <w:position w:val="0"/>
                <w:sz w:val="18"/>
                <w:szCs w:val="18"/>
              </w:rPr>
              <w:t xml:space="preserve">399. </w:t>
            </w:r>
            <w:r>
              <w:rPr>
                <w:color w:val="000000"/>
                <w:spacing w:val="0"/>
                <w:w w:val="100"/>
                <w:position w:val="0"/>
                <w:sz w:val="18"/>
                <w:szCs w:val="18"/>
              </w:rPr>
              <w:t>45</w:t>
            </w:r>
          </w:p>
        </w:tc>
      </w:tr>
    </w:tbl>
    <w:p>
      <w:pPr>
        <w:sectPr>
          <w:footnotePr>
            <w:pos w:val="pageBottom"/>
            <w:numFmt w:val="decimal"/>
            <w:numRestart w:val="continuous"/>
          </w:footnotePr>
          <w:pgSz w:w="11900" w:h="16840"/>
          <w:pgMar w:top="1340" w:right="1771" w:bottom="1532" w:left="1250" w:header="0" w:footer="3" w:gutter="0"/>
          <w:cols w:space="720"/>
          <w:noEndnote/>
          <w:rtlGutter w:val="0"/>
          <w:docGrid w:linePitch="360"/>
        </w:sectPr>
      </w:pPr>
    </w:p>
    <w:p>
      <w:pPr>
        <w:pStyle w:val="Style21"/>
        <w:keepNext/>
        <w:keepLines/>
        <w:widowControl w:val="0"/>
        <w:numPr>
          <w:ilvl w:val="0"/>
          <w:numId w:val="185"/>
        </w:numPr>
        <w:shd w:val="clear" w:color="auto" w:fill="auto"/>
        <w:tabs>
          <w:tab w:pos="430" w:val="left"/>
        </w:tabs>
        <w:bidi w:val="0"/>
        <w:spacing w:before="420" w:after="10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合同产生的收入的情况</w:t>
      </w:r>
      <w:bookmarkEnd w:id="1301"/>
      <w:bookmarkEnd w:id="1302"/>
      <w:bookmarkEnd w:id="1304"/>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after="100" w:line="240" w:lineRule="auto"/>
        <w:ind w:left="0" w:right="0" w:firstLine="0"/>
        <w:jc w:val="left"/>
      </w:pPr>
      <w:bookmarkStart w:id="1305" w:name="bookmark1305"/>
      <w:bookmarkEnd w:id="1305"/>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after="100" w:line="240" w:lineRule="auto"/>
        <w:ind w:left="0" w:right="0" w:firstLine="0"/>
        <w:jc w:val="left"/>
      </w:pPr>
      <w:bookmarkStart w:id="1306" w:name="bookmark1306"/>
      <w:bookmarkEnd w:id="1306"/>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6</w:t>
      </w:r>
      <w:bookmarkEnd w:id="1309"/>
      <w:r>
        <w:rPr>
          <w:color w:val="000000"/>
          <w:spacing w:val="0"/>
          <w:w w:val="100"/>
          <w:position w:val="0"/>
        </w:rPr>
        <w:t>2、税金及附加</w:t>
      </w:r>
      <w:bookmarkEnd w:id="1307"/>
      <w:bookmarkEnd w:id="1308"/>
      <w:bookmarkEnd w:id="1310"/>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5"/>
        <w:gridCol w:w="3000"/>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1,446,318.55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1,469,217.91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1,272,818.86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958.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11,049,839.23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8,133,358.38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-20,284,338.45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748,736.22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840,810.08</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14,517,712.86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-8,531,993.41</w:t>
            </w:r>
          </w:p>
        </w:tc>
      </w:tr>
    </w:tbl>
    <w:p>
      <w:pPr>
        <w:widowControl w:val="0"/>
        <w:spacing w:after="279" w:line="1" w:lineRule="exact"/>
      </w:pP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根据《财政部税务总局关于电影等行业税费支持政策的公告》(财税</w:t>
      </w:r>
      <w:r>
        <w:rPr>
          <w:color w:val="000000"/>
          <w:spacing w:val="0"/>
          <w:w w:val="100"/>
          <w:position w:val="0"/>
          <w:sz w:val="18"/>
          <w:szCs w:val="18"/>
        </w:rPr>
        <w:t>[2020]25</w:t>
      </w:r>
      <w:r>
        <w:rPr>
          <w:color w:val="000000"/>
          <w:spacing w:val="0"/>
          <w:w w:val="100"/>
          <w:position w:val="0"/>
        </w:rPr>
        <w:t>号)规定，缴纳 文化事业建设费的广告业和娱乐业的缴费人，自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日，免征文 化事业建设费。根据《财政部、税务总局关于延续实施应对疫情部分税费优惠政策的公告》(财 税</w:t>
      </w:r>
      <w:r>
        <w:rPr>
          <w:color w:val="000000"/>
          <w:spacing w:val="0"/>
          <w:w w:val="100"/>
          <w:position w:val="0"/>
          <w:sz w:val="18"/>
          <w:szCs w:val="18"/>
        </w:rPr>
        <w:t>[2021]07</w:t>
      </w:r>
      <w:r>
        <w:rPr>
          <w:color w:val="000000"/>
          <w:spacing w:val="0"/>
          <w:w w:val="100"/>
          <w:position w:val="0"/>
        </w:rPr>
        <w:t>号)规定，税收优惠政策凡已经到期的，执行期限延长至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司及境内子公司适用于该项政策，</w:t>
      </w:r>
      <w:r>
        <w:rPr>
          <w:color w:val="000000"/>
          <w:spacing w:val="0"/>
          <w:w w:val="100"/>
          <w:position w:val="0"/>
          <w:sz w:val="18"/>
          <w:szCs w:val="18"/>
        </w:rPr>
        <w:t>2020</w:t>
      </w:r>
      <w:r>
        <w:rPr>
          <w:color w:val="000000"/>
          <w:spacing w:val="0"/>
          <w:w w:val="100"/>
          <w:position w:val="0"/>
        </w:rPr>
        <w:t>年度及</w:t>
      </w:r>
      <w:r>
        <w:rPr>
          <w:color w:val="000000"/>
          <w:spacing w:val="0"/>
          <w:w w:val="100"/>
          <w:position w:val="0"/>
          <w:sz w:val="18"/>
          <w:szCs w:val="18"/>
        </w:rPr>
        <w:t>2021</w:t>
      </w:r>
      <w:r>
        <w:rPr>
          <w:color w:val="000000"/>
          <w:spacing w:val="0"/>
          <w:w w:val="100"/>
          <w:position w:val="0"/>
        </w:rPr>
        <w:t>年度免征文化事业建设费。</w:t>
      </w:r>
    </w:p>
    <w:p>
      <w:pPr>
        <w:pStyle w:val="Style21"/>
        <w:keepNext/>
        <w:keepLines/>
        <w:widowControl w:val="0"/>
        <w:shd w:val="clear" w:color="auto" w:fill="auto"/>
        <w:bidi w:val="0"/>
        <w:spacing w:before="0" w:after="40" w:line="271" w:lineRule="exact"/>
        <w:ind w:left="0" w:right="0" w:firstLine="0"/>
        <w:jc w:val="left"/>
      </w:pPr>
      <w:bookmarkStart w:id="1311" w:name="bookmark1311"/>
      <w:bookmarkStart w:id="1312" w:name="bookmark1312"/>
      <w:bookmarkStart w:id="1313" w:name="bookmark1313"/>
      <w:bookmarkStart w:id="1314" w:name="bookmark1314"/>
      <w:r>
        <w:rPr>
          <w:color w:val="000000"/>
          <w:spacing w:val="0"/>
          <w:w w:val="100"/>
          <w:position w:val="0"/>
        </w:rPr>
        <w:t>6</w:t>
      </w:r>
      <w:bookmarkEnd w:id="1313"/>
      <w:r>
        <w:rPr>
          <w:color w:val="000000"/>
          <w:spacing w:val="0"/>
          <w:w w:val="100"/>
          <w:position w:val="0"/>
        </w:rPr>
        <w:t>3、销售费用</w:t>
      </w:r>
      <w:bookmarkEnd w:id="1311"/>
      <w:bookmarkEnd w:id="1312"/>
      <w:bookmarkEnd w:id="1314"/>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442,866,819.66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356,612,174.26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使用权资产折旧及租赁费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56,919,889.77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52,727,861.96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w:t>
            </w:r>
            <w:r>
              <w:rPr>
                <w:color w:val="000000"/>
                <w:spacing w:val="0"/>
                <w:w w:val="100"/>
                <w:position w:val="0"/>
                <w:sz w:val="18"/>
                <w:szCs w:val="18"/>
              </w:rPr>
              <w:t>IT</w:t>
            </w:r>
            <w:r>
              <w:rPr>
                <w:color w:val="000000"/>
                <w:spacing w:val="0"/>
                <w:w w:val="100"/>
                <w:position w:val="0"/>
              </w:rPr>
              <w:t>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16,015,798.13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9,155, </w:t>
            </w:r>
            <w:r>
              <w:rPr>
                <w:color w:val="000000"/>
                <w:spacing w:val="0"/>
                <w:w w:val="100"/>
                <w:position w:val="0"/>
                <w:sz w:val="18"/>
                <w:szCs w:val="18"/>
              </w:rPr>
              <w:t xml:space="preserve">724.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13,320,633.91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9,356,114.83</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固定资产折旧及长期待摊费用摊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12,514,949.17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13,185,290.77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8,255,338.55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4,932,611.66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市场调研费</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4,351,283.39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2,079, </w:t>
            </w:r>
            <w:r>
              <w:rPr>
                <w:color w:val="000000"/>
                <w:spacing w:val="0"/>
                <w:w w:val="100"/>
                <w:position w:val="0"/>
                <w:sz w:val="18"/>
                <w:szCs w:val="18"/>
              </w:rPr>
              <w:t>797.01</w:t>
            </w:r>
          </w:p>
        </w:tc>
      </w:tr>
    </w:tbl>
    <w:p>
      <w:pPr>
        <w:spacing w:lineRule="exact" w:line="1"/>
        <w:rPr>
          <w:sz w:val="2"/>
          <w:szCs w:val="2"/>
        </w:rPr>
      </w:pPr>
      <w:r>
        <w:br w:type="page"/>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广告与宣传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1,349, </w:t>
            </w:r>
            <w:r>
              <w:rPr>
                <w:color w:val="000000"/>
                <w:spacing w:val="0"/>
                <w:w w:val="100"/>
                <w:position w:val="0"/>
                <w:sz w:val="18"/>
                <w:szCs w:val="18"/>
              </w:rPr>
              <w:t xml:space="preserve">481.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432,743.53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8,335, </w:t>
            </w:r>
            <w:r>
              <w:rPr>
                <w:color w:val="000000"/>
                <w:spacing w:val="0"/>
                <w:w w:val="100"/>
                <w:position w:val="0"/>
                <w:sz w:val="18"/>
                <w:szCs w:val="18"/>
              </w:rPr>
              <w:t xml:space="preserve">655.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9,386, </w:t>
            </w:r>
            <w:r>
              <w:rPr>
                <w:color w:val="000000"/>
                <w:spacing w:val="0"/>
                <w:w w:val="100"/>
                <w:position w:val="0"/>
                <w:sz w:val="18"/>
                <w:szCs w:val="18"/>
              </w:rPr>
              <w:t xml:space="preserve">300. </w:t>
            </w: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563,929,849.89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457,868,618.63</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6</w:t>
      </w:r>
      <w:bookmarkEnd w:id="1317"/>
      <w:r>
        <w:rPr>
          <w:color w:val="000000"/>
          <w:spacing w:val="0"/>
          <w:w w:val="100"/>
          <w:position w:val="0"/>
        </w:rPr>
        <w:t>4、管理费用</w:t>
      </w:r>
      <w:bookmarkEnd w:id="1315"/>
      <w:bookmarkEnd w:id="1316"/>
      <w:bookmarkEnd w:id="131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103,817,506.66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78,140,400.67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32,485,995.70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25,844,139.68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使用权资产折旧及租赁费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24,316,880.16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16,580,592.53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w:t>
            </w:r>
            <w:r>
              <w:rPr>
                <w:color w:val="000000"/>
                <w:spacing w:val="0"/>
                <w:w w:val="100"/>
                <w:position w:val="0"/>
                <w:sz w:val="18"/>
                <w:szCs w:val="18"/>
              </w:rPr>
              <w:t>IT</w:t>
            </w:r>
            <w:r>
              <w:rPr>
                <w:color w:val="000000"/>
                <w:spacing w:val="0"/>
                <w:w w:val="100"/>
                <w:position w:val="0"/>
              </w:rPr>
              <w:t>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7,731,936.37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9,505, </w:t>
            </w:r>
            <w:r>
              <w:rPr>
                <w:color w:val="000000"/>
                <w:spacing w:val="0"/>
                <w:w w:val="100"/>
                <w:position w:val="0"/>
                <w:sz w:val="18"/>
                <w:szCs w:val="18"/>
              </w:rPr>
              <w:t xml:space="preserve">846.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固定资产折旧及长期待摊费用摊销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7,266, </w:t>
            </w:r>
            <w:r>
              <w:rPr>
                <w:color w:val="000000"/>
                <w:spacing w:val="0"/>
                <w:w w:val="100"/>
                <w:position w:val="0"/>
                <w:sz w:val="18"/>
                <w:szCs w:val="18"/>
              </w:rPr>
              <w:t xml:space="preserve">723.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3,572, </w:t>
            </w:r>
            <w:r>
              <w:rPr>
                <w:color w:val="000000"/>
                <w:spacing w:val="0"/>
                <w:w w:val="100"/>
                <w:position w:val="0"/>
                <w:sz w:val="18"/>
                <w:szCs w:val="18"/>
              </w:rPr>
              <w:t>861.98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6,492, </w:t>
            </w:r>
            <w:r>
              <w:rPr>
                <w:color w:val="000000"/>
                <w:spacing w:val="0"/>
                <w:w w:val="100"/>
                <w:position w:val="0"/>
                <w:sz w:val="18"/>
                <w:szCs w:val="18"/>
              </w:rPr>
              <w:t xml:space="preserve">639.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3,648, </w:t>
            </w:r>
            <w:r>
              <w:rPr>
                <w:color w:val="000000"/>
                <w:spacing w:val="0"/>
                <w:w w:val="100"/>
                <w:position w:val="0"/>
                <w:sz w:val="18"/>
                <w:szCs w:val="18"/>
              </w:rPr>
              <w:t xml:space="preserve">965.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4,161, </w:t>
            </w:r>
            <w:r>
              <w:rPr>
                <w:color w:val="000000"/>
                <w:spacing w:val="0"/>
                <w:w w:val="100"/>
                <w:position w:val="0"/>
                <w:sz w:val="18"/>
                <w:szCs w:val="18"/>
              </w:rPr>
              <w:t xml:space="preserve">108.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4,061,965.83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6,577,859.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5,687,373.42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192,850,649.98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147,042,145.81</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rPr>
        <w:t>6</w:t>
      </w:r>
      <w:bookmarkEnd w:id="1321"/>
      <w:r>
        <w:rPr>
          <w:color w:val="000000"/>
          <w:spacing w:val="0"/>
          <w:w w:val="100"/>
          <w:position w:val="0"/>
        </w:rPr>
        <w:t>5、研发费用</w:t>
      </w:r>
      <w:bookmarkEnd w:id="1319"/>
      <w:bookmarkEnd w:id="1320"/>
      <w:bookmarkEnd w:id="132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271,439,754.01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194,967,919.53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使用权资产折旧及租赁费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24,914,306.06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16,791,461.15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14,140,659.25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3,051,413.65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2,429, </w:t>
            </w:r>
            <w:r>
              <w:rPr>
                <w:color w:val="000000"/>
                <w:spacing w:val="0"/>
                <w:w w:val="100"/>
                <w:position w:val="0"/>
                <w:sz w:val="18"/>
                <w:szCs w:val="18"/>
              </w:rPr>
              <w:t xml:space="preserve">267. </w:t>
            </w:r>
            <w:r>
              <w:rPr>
                <w:color w:val="000000"/>
                <w:spacing w:val="0"/>
                <w:w w:val="100"/>
                <w:position w:val="0"/>
                <w:sz w:val="18"/>
                <w:szCs w:val="18"/>
              </w:rPr>
              <w:t>73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交通及差旅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2,576, </w:t>
            </w:r>
            <w:r>
              <w:rPr>
                <w:color w:val="000000"/>
                <w:spacing w:val="0"/>
                <w:w w:val="100"/>
                <w:position w:val="0"/>
                <w:sz w:val="18"/>
                <w:szCs w:val="18"/>
              </w:rPr>
              <w:t>451.49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1,309, </w:t>
            </w:r>
            <w:r>
              <w:rPr>
                <w:color w:val="000000"/>
                <w:spacing w:val="0"/>
                <w:w w:val="100"/>
                <w:position w:val="0"/>
                <w:sz w:val="18"/>
                <w:szCs w:val="18"/>
              </w:rPr>
              <w:t>581.55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云服务器费用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1,370, </w:t>
            </w:r>
            <w:r>
              <w:rPr>
                <w:color w:val="000000"/>
                <w:spacing w:val="0"/>
                <w:w w:val="100"/>
                <w:position w:val="0"/>
                <w:sz w:val="18"/>
                <w:szCs w:val="18"/>
              </w:rPr>
              <w:t xml:space="preserve">000.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1,811,407.36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279,538.69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1,686, </w:t>
            </w:r>
            <w:r>
              <w:rPr>
                <w:color w:val="000000"/>
                <w:spacing w:val="0"/>
                <w:w w:val="100"/>
                <w:position w:val="0"/>
                <w:sz w:val="18"/>
                <w:szCs w:val="18"/>
              </w:rPr>
              <w:t xml:space="preserve">462. </w:t>
            </w:r>
            <w:r>
              <w:rPr>
                <w:color w:val="000000"/>
                <w:spacing w:val="0"/>
                <w:w w:val="100"/>
                <w:position w:val="0"/>
                <w:sz w:val="18"/>
                <w:szCs w:val="18"/>
              </w:rPr>
              <w:t>56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317,772,123.75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218,996,099.88</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6</w:t>
      </w:r>
      <w:bookmarkEnd w:id="1325"/>
      <w:r>
        <w:rPr>
          <w:color w:val="000000"/>
          <w:spacing w:val="0"/>
          <w:w w:val="100"/>
          <w:position w:val="0"/>
        </w:rPr>
        <w:t>6、财务费用</w:t>
      </w:r>
      <w:bookmarkEnd w:id="1323"/>
      <w:bookmarkEnd w:id="1324"/>
      <w:bookmarkEnd w:id="13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88,474,881.59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69,658,140.21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-4,867,156.00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-5,658,101.03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913,657.46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-484,635.19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 xml:space="preserve">1,893, </w:t>
            </w:r>
            <w:r>
              <w:rPr>
                <w:color w:val="000000"/>
                <w:spacing w:val="0"/>
                <w:w w:val="100"/>
                <w:position w:val="0"/>
                <w:sz w:val="18"/>
                <w:szCs w:val="18"/>
              </w:rPr>
              <w:t xml:space="preserve">039. </w:t>
            </w:r>
            <w:r>
              <w:rPr>
                <w:color w:val="000000"/>
                <w:spacing w:val="0"/>
                <w:w w:val="100"/>
                <w:position w:val="0"/>
                <w:sz w:val="18"/>
                <w:szCs w:val="18"/>
              </w:rPr>
              <w:t>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2,471,283.99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86,414,422.76</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65,986,687.98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27" w:name="bookmark1327"/>
      <w:bookmarkStart w:id="1328" w:name="bookmark1328"/>
      <w:bookmarkStart w:id="1329" w:name="bookmark1329"/>
      <w:bookmarkStart w:id="1330" w:name="bookmark1330"/>
      <w:r>
        <w:rPr>
          <w:color w:val="000000"/>
          <w:spacing w:val="0"/>
          <w:w w:val="100"/>
          <w:position w:val="0"/>
        </w:rPr>
        <w:t>6</w:t>
      </w:r>
      <w:bookmarkEnd w:id="1329"/>
      <w:r>
        <w:rPr>
          <w:color w:val="000000"/>
          <w:spacing w:val="0"/>
          <w:w w:val="100"/>
          <w:position w:val="0"/>
        </w:rPr>
        <w:t>7、其他收益</w:t>
      </w:r>
      <w:bookmarkEnd w:id="1327"/>
      <w:bookmarkEnd w:id="1328"/>
      <w:bookmarkEnd w:id="13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2957"/>
        <w:gridCol w:w="2966"/>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65,821,571.59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60,077,150.85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807,339.28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938,748.62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336,333.46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2,903,319.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515,923.00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300,000.00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其他与收益相关的政府补助</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48,393.28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160,229.30</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67,529,560.61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64,379,448.67</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31" w:name="bookmark1331"/>
      <w:bookmarkStart w:id="1332" w:name="bookmark1332"/>
      <w:bookmarkStart w:id="1333" w:name="bookmark1333"/>
      <w:bookmarkStart w:id="1334" w:name="bookmark1334"/>
      <w:r>
        <w:rPr>
          <w:color w:val="000000"/>
          <w:spacing w:val="0"/>
          <w:w w:val="100"/>
          <w:position w:val="0"/>
        </w:rPr>
        <w:t>6</w:t>
      </w:r>
      <w:bookmarkEnd w:id="1333"/>
      <w:r>
        <w:rPr>
          <w:color w:val="000000"/>
          <w:spacing w:val="0"/>
          <w:w w:val="100"/>
          <w:position w:val="0"/>
        </w:rPr>
        <w:t>8、投资收益</w:t>
      </w:r>
      <w:bookmarkEnd w:id="1331"/>
      <w:bookmarkEnd w:id="1332"/>
      <w:bookmarkEnd w:id="13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-8,887,019.30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-13,485,210.20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1,693, </w:t>
            </w:r>
            <w:r>
              <w:rPr>
                <w:color w:val="000000"/>
                <w:spacing w:val="0"/>
                <w:w w:val="100"/>
                <w:position w:val="0"/>
                <w:sz w:val="18"/>
                <w:szCs w:val="18"/>
              </w:rPr>
              <w:t xml:space="preserve">474.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处置交易性金融资产取得的投资收</w:t>
            </w:r>
          </w:p>
          <w:p>
            <w:pPr>
              <w:pStyle w:val="Style10"/>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-329,717.42</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-7,523,261.94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-13,485,210.20</w:t>
            </w:r>
          </w:p>
        </w:tc>
      </w:tr>
    </w:tbl>
    <w:p>
      <w:pPr>
        <w:widowControl w:val="0"/>
        <w:spacing w:after="1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tabs>
          <w:tab w:pos="504" w:val="left"/>
        </w:tabs>
        <w:bidi w:val="0"/>
        <w:spacing w:before="0" w:after="100" w:line="240" w:lineRule="auto"/>
        <w:ind w:left="0" w:right="0" w:firstLine="0"/>
        <w:jc w:val="left"/>
      </w:pPr>
      <w:bookmarkStart w:id="1335" w:name="bookmark1335"/>
      <w:bookmarkStart w:id="1336" w:name="bookmark1336"/>
      <w:bookmarkStart w:id="1337" w:name="bookmark1337"/>
      <w:bookmarkStart w:id="1338" w:name="bookmark1338"/>
      <w:r>
        <w:rPr>
          <w:color w:val="000000"/>
          <w:spacing w:val="0"/>
          <w:w w:val="100"/>
          <w:position w:val="0"/>
        </w:rPr>
        <w:t>6</w:t>
      </w:r>
      <w:bookmarkEnd w:id="1337"/>
      <w:r>
        <w:rPr>
          <w:color w:val="000000"/>
          <w:spacing w:val="0"/>
          <w:w w:val="100"/>
          <w:position w:val="0"/>
        </w:rPr>
        <w:t>9、</w:t>
        <w:tab/>
        <w:t>净敞口套期收益</w:t>
      </w:r>
      <w:bookmarkEnd w:id="1335"/>
      <w:bookmarkEnd w:id="1336"/>
      <w:bookmarkEnd w:id="133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504" w:val="left"/>
        </w:tabs>
        <w:bidi w:val="0"/>
        <w:spacing w:before="0" w:after="100" w:line="240" w:lineRule="auto"/>
        <w:ind w:left="0" w:right="0" w:firstLine="0"/>
        <w:jc w:val="left"/>
      </w:pPr>
      <w:bookmarkStart w:id="1339" w:name="bookmark1339"/>
      <w:bookmarkStart w:id="1340" w:name="bookmark1340"/>
      <w:bookmarkStart w:id="1341" w:name="bookmark1341"/>
      <w:bookmarkStart w:id="1342" w:name="bookmark1342"/>
      <w:r>
        <w:rPr>
          <w:color w:val="000000"/>
          <w:spacing w:val="0"/>
          <w:w w:val="100"/>
          <w:position w:val="0"/>
        </w:rPr>
        <w:t>7</w:t>
      </w:r>
      <w:bookmarkEnd w:id="1341"/>
      <w:r>
        <w:rPr>
          <w:color w:val="000000"/>
          <w:spacing w:val="0"/>
          <w:w w:val="100"/>
          <w:position w:val="0"/>
        </w:rPr>
        <w:t>0、</w:t>
        <w:tab/>
        <w:t>公允价值变动收益</w:t>
      </w:r>
      <w:bookmarkEnd w:id="1339"/>
      <w:bookmarkEnd w:id="1340"/>
      <w:bookmarkEnd w:id="134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317"/>
        <w:gridCol w:w="2755"/>
        <w:gridCol w:w="2765"/>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-8,245.68</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 价值变动收益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17"/>
        <w:gridCol w:w="2755"/>
        <w:gridCol w:w="2765"/>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-8,245.68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71、信用减值损失</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364,872.26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-364,872.26</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-65,122,643.59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-92,499,214.80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-1,434,608.10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-6,299,579.92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-66,192,379.43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-99,163,666.98</w:t>
            </w:r>
          </w:p>
        </w:tc>
      </w:tr>
    </w:tbl>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72、资产减值损失</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-460,515.62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二、存货跌价损失及合同履约成 本减值损失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-4,337,941.44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-4,798,457.06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73、资产处置收益</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928"/>
        <w:gridCol w:w="2928"/>
        <w:gridCol w:w="2981"/>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102,414.70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102,414.70</w:t>
            </w:r>
          </w:p>
        </w:tc>
      </w:tr>
    </w:tbl>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 无</w:t>
      </w:r>
      <w:r>
        <w:br w:type="page"/>
      </w:r>
    </w:p>
    <w:p>
      <w:pPr>
        <w:pStyle w:val="Style21"/>
        <w:keepNext/>
        <w:keepLines/>
        <w:widowControl w:val="0"/>
        <w:shd w:val="clear" w:color="auto" w:fill="auto"/>
        <w:bidi w:val="0"/>
        <w:spacing w:before="0" w:after="120" w:line="240" w:lineRule="auto"/>
        <w:ind w:left="0" w:right="0" w:firstLine="0"/>
        <w:jc w:val="left"/>
      </w:pPr>
      <w:bookmarkStart w:id="1343" w:name="bookmark1343"/>
      <w:bookmarkStart w:id="1344" w:name="bookmark1344"/>
      <w:bookmarkStart w:id="1345" w:name="bookmark1345"/>
      <w:bookmarkStart w:id="1346" w:name="bookmark1346"/>
      <w:r>
        <w:rPr>
          <w:color w:val="000000"/>
          <w:spacing w:val="0"/>
          <w:w w:val="100"/>
          <w:position w:val="0"/>
        </w:rPr>
        <w:t>7</w:t>
      </w:r>
      <w:bookmarkEnd w:id="1345"/>
      <w:r>
        <w:rPr>
          <w:color w:val="000000"/>
          <w:spacing w:val="0"/>
          <w:w w:val="100"/>
          <w:position w:val="0"/>
        </w:rPr>
        <w:t>4、营业外收入</w:t>
      </w:r>
      <w:bookmarkEnd w:id="1343"/>
      <w:bookmarkEnd w:id="1344"/>
      <w:bookmarkEnd w:id="134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103,841.38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5,146.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103,841.38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 置利得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103,841.38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5,146.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103,841.38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32,158.88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141,313.69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32,158.88</w:t>
            </w:r>
          </w:p>
        </w:tc>
      </w:tr>
      <w:tr>
        <w:trPr>
          <w:trHeight w:val="110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合并成本小于享有 子公司账面净资产 公允价值份额的利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6,585.53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1,305, </w:t>
            </w:r>
            <w:r>
              <w:rPr>
                <w:color w:val="000000"/>
                <w:spacing w:val="0"/>
                <w:w w:val="100"/>
                <w:position w:val="0"/>
                <w:sz w:val="18"/>
                <w:szCs w:val="18"/>
              </w:rPr>
              <w:t xml:space="preserve">342. </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1,544,214.53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1,305, </w:t>
            </w:r>
            <w:r>
              <w:rPr>
                <w:color w:val="000000"/>
                <w:spacing w:val="0"/>
                <w:w w:val="100"/>
                <w:position w:val="0"/>
                <w:sz w:val="18"/>
                <w:szCs w:val="18"/>
              </w:rPr>
              <w:t>342.41</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 xml:space="preserve">1,441, </w:t>
            </w:r>
            <w:r>
              <w:rPr>
                <w:color w:val="000000"/>
                <w:spacing w:val="0"/>
                <w:w w:val="100"/>
                <w:position w:val="0"/>
                <w:sz w:val="18"/>
                <w:szCs w:val="18"/>
              </w:rPr>
              <w:t xml:space="preserve">342. </w:t>
            </w:r>
            <w:r>
              <w:rPr>
                <w:color w:val="000000"/>
                <w:spacing w:val="0"/>
                <w:w w:val="100"/>
                <w:position w:val="0"/>
                <w:sz w:val="18"/>
                <w:szCs w:val="18"/>
              </w:rPr>
              <w:t>67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1,697, </w:t>
            </w:r>
            <w:r>
              <w:rPr>
                <w:color w:val="000000"/>
                <w:spacing w:val="0"/>
                <w:w w:val="100"/>
                <w:position w:val="0"/>
                <w:sz w:val="18"/>
                <w:szCs w:val="18"/>
              </w:rPr>
              <w:t xml:space="preserve">260.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1,441,342.67</w:t>
            </w:r>
          </w:p>
        </w:tc>
      </w:tr>
    </w:tbl>
    <w:p>
      <w:pPr>
        <w:widowControl w:val="0"/>
        <w:spacing w:after="239" w:line="1" w:lineRule="exact"/>
      </w:pP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69" w:lineRule="exact"/>
        <w:ind w:left="0" w:right="0" w:firstLine="0"/>
        <w:jc w:val="left"/>
      </w:pPr>
      <w:bookmarkStart w:id="1347" w:name="bookmark1347"/>
      <w:bookmarkStart w:id="1348" w:name="bookmark1348"/>
      <w:bookmarkStart w:id="1349" w:name="bookmark1349"/>
      <w:bookmarkStart w:id="1350" w:name="bookmark1350"/>
      <w:r>
        <w:rPr>
          <w:color w:val="000000"/>
          <w:spacing w:val="0"/>
          <w:w w:val="100"/>
          <w:position w:val="0"/>
        </w:rPr>
        <w:t>7</w:t>
      </w:r>
      <w:bookmarkEnd w:id="1349"/>
      <w:r>
        <w:rPr>
          <w:color w:val="000000"/>
          <w:spacing w:val="0"/>
          <w:w w:val="100"/>
          <w:position w:val="0"/>
        </w:rPr>
        <w:t>5、营业外支出</w:t>
      </w:r>
      <w:bookmarkEnd w:id="1347"/>
      <w:bookmarkEnd w:id="1348"/>
      <w:bookmarkEnd w:id="1350"/>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978"/>
        <w:gridCol w:w="2318"/>
        <w:gridCol w:w="2270"/>
        <w:gridCol w:w="2270"/>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99,482.51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81,027.62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99,482.51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99,482.51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81,027.62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99,482.51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14,300,000.00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15,760,000.00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14,300,000.00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27,202.87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36,142.20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27,202.87</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601,462.23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10,000.00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786,184.36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186,428.62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786,184.36</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15,222,869.74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16,665,060.67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15,222,869.74</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5"/>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38" w:lineRule="exact"/>
        <w:ind w:left="0" w:right="0" w:firstLine="0"/>
        <w:jc w:val="left"/>
      </w:pPr>
      <w:bookmarkStart w:id="1351" w:name="bookmark1351"/>
      <w:r>
        <w:rPr>
          <w:b/>
          <w:bCs/>
          <w:color w:val="000000"/>
          <w:spacing w:val="0"/>
          <w:w w:val="100"/>
          <w:position w:val="0"/>
        </w:rPr>
        <w:t>7</w:t>
      </w:r>
      <w:bookmarkEnd w:id="1351"/>
      <w:r>
        <w:rPr>
          <w:b/>
          <w:bCs/>
          <w:color w:val="000000"/>
          <w:spacing w:val="0"/>
          <w:w w:val="100"/>
          <w:position w:val="0"/>
        </w:rPr>
        <w:t xml:space="preserve">6、所得税费用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53,486,479.57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53,795,839.45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-14,892,279.59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-17,005,573.51</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38,594,199.98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36,790,265.94</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352" w:name="bookmark1352"/>
      <w:bookmarkStart w:id="1353" w:name="bookmark1353"/>
      <w:bookmarkStart w:id="1354" w:name="bookmark1354"/>
      <w:r>
        <w:rPr>
          <w:color w:val="000000"/>
          <w:spacing w:val="0"/>
          <w:w w:val="100"/>
          <w:position w:val="0"/>
        </w:rPr>
        <w:t>(2).</w:t>
      </w:r>
      <w:r>
        <w:rPr>
          <w:color w:val="000000"/>
          <w:spacing w:val="0"/>
          <w:w w:val="100"/>
          <w:position w:val="0"/>
        </w:rPr>
        <w:t>会计利润与所得税费用调整过程</w:t>
      </w:r>
      <w:bookmarkEnd w:id="1352"/>
      <w:bookmarkEnd w:id="1353"/>
      <w:bookmarkEnd w:id="13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77"/>
        <w:gridCol w:w="4565"/>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257,876,102.58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38,681,415.39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-3,217,795.82</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689,502.73</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1,679, </w:t>
            </w:r>
            <w:r>
              <w:rPr>
                <w:color w:val="000000"/>
                <w:spacing w:val="0"/>
                <w:w w:val="100"/>
                <w:position w:val="0"/>
                <w:sz w:val="18"/>
                <w:szCs w:val="18"/>
              </w:rPr>
              <w:t xml:space="preserve">488.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2,343, </w:t>
            </w:r>
            <w:r>
              <w:rPr>
                <w:color w:val="000000"/>
                <w:spacing w:val="0"/>
                <w:w w:val="100"/>
                <w:position w:val="0"/>
                <w:sz w:val="18"/>
                <w:szCs w:val="18"/>
              </w:rPr>
              <w:t xml:space="preserve">095. </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-2,848,358.51</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 xml:space="preserve">6,083, </w:t>
            </w:r>
            <w:r>
              <w:rPr>
                <w:color w:val="000000"/>
                <w:spacing w:val="0"/>
                <w:w w:val="100"/>
                <w:position w:val="0"/>
                <w:sz w:val="18"/>
                <w:szCs w:val="18"/>
              </w:rPr>
              <w:t xml:space="preserve">643. </w:t>
            </w:r>
            <w:r>
              <w:rPr>
                <w:color w:val="000000"/>
                <w:spacing w:val="0"/>
                <w:w w:val="100"/>
                <w:position w:val="0"/>
                <w:sz w:val="18"/>
                <w:szCs w:val="18"/>
              </w:rPr>
              <w:t>59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研发费用加计扣除影响</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-4,816,791.09</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3060" w:right="0" w:firstLine="0"/>
              <w:jc w:val="left"/>
              <w:rPr>
                <w:sz w:val="18"/>
                <w:szCs w:val="18"/>
              </w:rPr>
            </w:pPr>
            <w:r>
              <w:rPr>
                <w:color w:val="000000"/>
                <w:spacing w:val="0"/>
                <w:w w:val="100"/>
                <w:position w:val="0"/>
                <w:sz w:val="18"/>
                <w:szCs w:val="18"/>
              </w:rPr>
              <w:t>38,594,199.98</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7" w:val="left"/>
        </w:tabs>
        <w:bidi w:val="0"/>
        <w:spacing w:before="0" w:after="10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7</w:t>
      </w:r>
      <w:bookmarkEnd w:id="1357"/>
      <w:r>
        <w:rPr>
          <w:color w:val="000000"/>
          <w:spacing w:val="0"/>
          <w:w w:val="100"/>
          <w:position w:val="0"/>
        </w:rPr>
        <w:t>7、</w:t>
        <w:tab/>
        <w:t>其他综合收益</w:t>
      </w:r>
      <w:bookmarkEnd w:id="1355"/>
      <w:bookmarkEnd w:id="1356"/>
      <w:bookmarkEnd w:id="135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详见附注</w:t>
      </w:r>
    </w:p>
    <w:p>
      <w:pPr>
        <w:pStyle w:val="Style21"/>
        <w:keepNext/>
        <w:keepLines/>
        <w:widowControl w:val="0"/>
        <w:shd w:val="clear" w:color="auto" w:fill="auto"/>
        <w:tabs>
          <w:tab w:pos="497" w:val="left"/>
        </w:tabs>
        <w:bidi w:val="0"/>
        <w:spacing w:before="0" w:after="10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7</w:t>
      </w:r>
      <w:bookmarkEnd w:id="1361"/>
      <w:r>
        <w:rPr>
          <w:color w:val="000000"/>
          <w:spacing w:val="0"/>
          <w:w w:val="100"/>
          <w:position w:val="0"/>
        </w:rPr>
        <w:t>8、</w:t>
        <w:tab/>
        <w:t>现金流量表项目</w:t>
      </w:r>
      <w:bookmarkEnd w:id="1359"/>
      <w:bookmarkEnd w:id="1360"/>
      <w:bookmarkEnd w:id="1362"/>
    </w:p>
    <w:p>
      <w:pPr>
        <w:pStyle w:val="Style21"/>
        <w:keepNext/>
        <w:keepLines/>
        <w:widowControl w:val="0"/>
        <w:shd w:val="clear" w:color="auto" w:fill="auto"/>
        <w:bidi w:val="0"/>
        <w:spacing w:before="0" w:after="100" w:line="240" w:lineRule="auto"/>
        <w:ind w:left="0" w:right="0" w:firstLine="0"/>
        <w:jc w:val="left"/>
      </w:pPr>
      <w:bookmarkStart w:id="1359" w:name="bookmark1359"/>
      <w:bookmarkStart w:id="1360" w:name="bookmark1360"/>
      <w:bookmarkStart w:id="1363" w:name="bookmark1363"/>
      <w:r>
        <w:rPr>
          <w:color w:val="000000"/>
          <w:spacing w:val="0"/>
          <w:w w:val="100"/>
          <w:position w:val="0"/>
        </w:rPr>
        <w:t>(1).</w:t>
      </w:r>
      <w:r>
        <w:rPr>
          <w:color w:val="000000"/>
          <w:spacing w:val="0"/>
          <w:w w:val="100"/>
          <w:position w:val="0"/>
        </w:rPr>
        <w:t>收到的其他与经营活动有关的现金</w:t>
      </w:r>
      <w:bookmarkEnd w:id="1359"/>
      <w:bookmarkEnd w:id="1360"/>
      <w:bookmarkEnd w:id="136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162,602,849.25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27,334,684.12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6,384,219.41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11,784,578.13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2,672, </w:t>
            </w:r>
            <w:r>
              <w:rPr>
                <w:color w:val="000000"/>
                <w:spacing w:val="0"/>
                <w:w w:val="100"/>
                <w:position w:val="0"/>
                <w:sz w:val="18"/>
                <w:szCs w:val="18"/>
              </w:rPr>
              <w:t xml:space="preserve">638.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1,182, </w:t>
            </w:r>
            <w:r>
              <w:rPr>
                <w:color w:val="000000"/>
                <w:spacing w:val="0"/>
                <w:w w:val="100"/>
                <w:position w:val="0"/>
                <w:sz w:val="18"/>
                <w:szCs w:val="18"/>
              </w:rPr>
              <w:t xml:space="preserve">509.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其他经营性往来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73,478,476.08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127,816,399.33</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245,138,183.20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168,118,171.32</w:t>
            </w:r>
          </w:p>
        </w:tc>
      </w:tr>
    </w:tbl>
    <w:p>
      <w:pPr>
        <w:widowControl w:val="0"/>
        <w:spacing w:after="239" w:line="1" w:lineRule="exact"/>
      </w:pPr>
    </w:p>
    <w:p>
      <w:pPr>
        <w:pStyle w:val="Style5"/>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收到的其他与经营活动有关的现金说明: 无</w:t>
      </w:r>
      <w:r>
        <w:br w:type="page"/>
      </w:r>
    </w:p>
    <w:p>
      <w:pPr>
        <w:pStyle w:val="Style21"/>
        <w:keepNext/>
        <w:keepLines/>
        <w:widowControl w:val="0"/>
        <w:shd w:val="clear" w:color="auto" w:fill="auto"/>
        <w:bidi w:val="0"/>
        <w:spacing w:before="0" w:after="100" w:line="240" w:lineRule="auto"/>
        <w:ind w:left="0" w:right="0" w:firstLine="0"/>
        <w:jc w:val="left"/>
      </w:pPr>
      <w:bookmarkStart w:id="1364" w:name="bookmark1364"/>
      <w:bookmarkStart w:id="1365" w:name="bookmark1365"/>
      <w:bookmarkStart w:id="1366" w:name="bookmark1366"/>
      <w:r>
        <w:rPr>
          <w:color w:val="000000"/>
          <w:spacing w:val="0"/>
          <w:w w:val="100"/>
          <w:position w:val="0"/>
        </w:rPr>
        <w:t>(2).</w:t>
      </w:r>
      <w:r>
        <w:rPr>
          <w:color w:val="000000"/>
          <w:spacing w:val="0"/>
          <w:w w:val="100"/>
          <w:position w:val="0"/>
        </w:rPr>
        <w:t>支付的其他与经营活动有关的现金</w:t>
      </w:r>
      <w:bookmarkEnd w:id="1364"/>
      <w:bookmarkEnd w:id="1365"/>
      <w:bookmarkEnd w:id="13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35,667,764.86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72,991,807.06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183,841,635.95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46,402,028.06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15,724,039.14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10,598,869.50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30,648,619.40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20,390,239.61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w:t>
            </w:r>
            <w:r>
              <w:rPr>
                <w:color w:val="000000"/>
                <w:spacing w:val="0"/>
                <w:w w:val="100"/>
                <w:position w:val="0"/>
                <w:sz w:val="18"/>
                <w:szCs w:val="18"/>
              </w:rPr>
              <w:t>IT</w:t>
            </w:r>
            <w:r>
              <w:rPr>
                <w:color w:val="000000"/>
                <w:spacing w:val="0"/>
                <w:w w:val="100"/>
                <w:position w:val="0"/>
              </w:rPr>
              <w:t>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26,249,034.55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13,636,098.24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8,055,359.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8,180, </w:t>
            </w:r>
            <w:r>
              <w:rPr>
                <w:color w:val="000000"/>
                <w:spacing w:val="0"/>
                <w:w w:val="100"/>
                <w:position w:val="0"/>
                <w:sz w:val="18"/>
                <w:szCs w:val="18"/>
              </w:rPr>
              <w:t>961.84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12,738,305.37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7,108, </w:t>
            </w:r>
            <w:r>
              <w:rPr>
                <w:color w:val="000000"/>
                <w:spacing w:val="0"/>
                <w:w w:val="100"/>
                <w:position w:val="0"/>
                <w:sz w:val="18"/>
                <w:szCs w:val="18"/>
              </w:rPr>
              <w:t>588.85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广告与宣传</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2,798, </w:t>
            </w:r>
            <w:r>
              <w:rPr>
                <w:color w:val="000000"/>
                <w:spacing w:val="0"/>
                <w:w w:val="100"/>
                <w:position w:val="0"/>
                <w:sz w:val="18"/>
                <w:szCs w:val="18"/>
              </w:rPr>
              <w:t>925.45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1,004, </w:t>
            </w:r>
            <w:r>
              <w:rPr>
                <w:color w:val="000000"/>
                <w:spacing w:val="0"/>
                <w:w w:val="100"/>
                <w:position w:val="0"/>
                <w:sz w:val="18"/>
                <w:szCs w:val="18"/>
              </w:rPr>
              <w:t xml:space="preserve">984.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2,718,417.84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1,484,618.46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其他经营往来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121,927,333.79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211,119,530.16</w:t>
            </w: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440,369,435.49</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392,917,725.84</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支付的其他与经营活动有关的现金说明: 无</w:t>
      </w:r>
    </w:p>
    <w:p>
      <w:pPr>
        <w:pStyle w:val="Style5"/>
        <w:keepNext w:val="0"/>
        <w:keepLines w:val="0"/>
        <w:widowControl w:val="0"/>
        <w:numPr>
          <w:ilvl w:val="0"/>
          <w:numId w:val="181"/>
        </w:numPr>
        <w:shd w:val="clear" w:color="auto" w:fill="auto"/>
        <w:bidi w:val="0"/>
        <w:spacing w:before="0" w:after="0" w:line="336" w:lineRule="exact"/>
        <w:ind w:left="0" w:right="0" w:firstLine="0"/>
        <w:jc w:val="left"/>
      </w:pPr>
      <w:bookmarkStart w:id="1367" w:name="bookmark1367"/>
      <w:bookmarkEnd w:id="1367"/>
      <w:r>
        <w:rPr>
          <w:b/>
          <w:bCs/>
          <w:color w:val="000000"/>
          <w:spacing w:val="0"/>
          <w:w w:val="100"/>
          <w:position w:val="0"/>
        </w:rPr>
        <w:t>.</w:t>
      </w:r>
      <w:r>
        <w:rPr>
          <w:b/>
          <w:bCs/>
          <w:color w:val="000000"/>
          <w:spacing w:val="0"/>
          <w:w w:val="100"/>
          <w:position w:val="0"/>
        </w:rPr>
        <w:t>收到的其他与投资活动有关的现金</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373,637.53</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373,637.53</w:t>
            </w:r>
          </w:p>
        </w:tc>
      </w:tr>
    </w:tbl>
    <w:p>
      <w:pPr>
        <w:widowControl w:val="0"/>
        <w:spacing w:after="239" w:line="1" w:lineRule="exact"/>
      </w:pP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收到的其他与投资活动有关的现金说明: 无</w:t>
      </w:r>
    </w:p>
    <w:p>
      <w:pPr>
        <w:pStyle w:val="Style5"/>
        <w:keepNext w:val="0"/>
        <w:keepLines w:val="0"/>
        <w:widowControl w:val="0"/>
        <w:numPr>
          <w:ilvl w:val="0"/>
          <w:numId w:val="181"/>
        </w:numPr>
        <w:shd w:val="clear" w:color="auto" w:fill="auto"/>
        <w:tabs>
          <w:tab w:pos="430" w:val="left"/>
        </w:tabs>
        <w:bidi w:val="0"/>
        <w:spacing w:before="0" w:after="0" w:line="336" w:lineRule="exact"/>
        <w:ind w:left="0" w:right="0" w:firstLine="0"/>
        <w:jc w:val="left"/>
      </w:pPr>
      <w:bookmarkStart w:id="1368" w:name="bookmark1368"/>
      <w:bookmarkEnd w:id="1368"/>
      <w:r>
        <w:rPr>
          <w:b/>
          <w:bCs/>
          <w:color w:val="000000"/>
          <w:spacing w:val="0"/>
          <w:w w:val="100"/>
          <w:position w:val="0"/>
        </w:rPr>
        <w:t>.</w:t>
      </w:r>
      <w:r>
        <w:rPr>
          <w:b/>
          <w:bCs/>
          <w:color w:val="000000"/>
          <w:spacing w:val="0"/>
          <w:w w:val="100"/>
          <w:position w:val="0"/>
        </w:rPr>
        <w:t>支付的其他与投资活动有关的现金</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1"/>
        </w:numPr>
        <w:shd w:val="clear" w:color="auto" w:fill="auto"/>
        <w:tabs>
          <w:tab w:pos="430" w:val="left"/>
        </w:tabs>
        <w:bidi w:val="0"/>
        <w:spacing w:before="0" w:after="0" w:line="336" w:lineRule="exact"/>
        <w:ind w:left="0" w:right="0" w:firstLine="0"/>
        <w:jc w:val="left"/>
      </w:pPr>
      <w:bookmarkStart w:id="1369" w:name="bookmark1369"/>
      <w:bookmarkEnd w:id="1369"/>
      <w:r>
        <w:rPr>
          <w:b/>
          <w:bCs/>
          <w:color w:val="000000"/>
          <w:spacing w:val="0"/>
          <w:w w:val="100"/>
          <w:position w:val="0"/>
        </w:rPr>
        <w:t>.</w:t>
      </w:r>
      <w:r>
        <w:rPr>
          <w:b/>
          <w:bCs/>
          <w:color w:val="000000"/>
          <w:spacing w:val="0"/>
          <w:w w:val="100"/>
          <w:position w:val="0"/>
        </w:rPr>
        <w:t>收到的其他与筹资活动有关的现金</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1,042, 007, </w:t>
            </w:r>
            <w:r>
              <w:rPr>
                <w:color w:val="000000"/>
                <w:spacing w:val="0"/>
                <w:w w:val="100"/>
                <w:position w:val="0"/>
                <w:sz w:val="18"/>
                <w:szCs w:val="18"/>
              </w:rPr>
              <w:t xml:space="preserve">800.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465,976,630.00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信用证保证金退回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定期存单解押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受限资金利息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394,551.29</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1,067, 007, </w:t>
            </w:r>
            <w:r>
              <w:rPr>
                <w:color w:val="000000"/>
                <w:spacing w:val="0"/>
                <w:w w:val="100"/>
                <w:position w:val="0"/>
                <w:sz w:val="18"/>
                <w:szCs w:val="18"/>
              </w:rPr>
              <w:t xml:space="preserve">800. </w:t>
            </w:r>
            <w:r>
              <w:rPr>
                <w:color w:val="000000"/>
                <w:spacing w:val="0"/>
                <w:w w:val="100"/>
                <w:position w:val="0"/>
                <w:sz w:val="18"/>
                <w:szCs w:val="18"/>
              </w:rPr>
              <w:t>38</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490,171,181.29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收到的其他与筹资活动有关的现金说明：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81"/>
        </w:numPr>
        <w:shd w:val="clear" w:color="auto" w:fill="auto"/>
        <w:bidi w:val="0"/>
        <w:spacing w:before="0" w:after="100" w:line="240" w:lineRule="auto"/>
        <w:ind w:left="0" w:right="0" w:firstLine="0"/>
        <w:jc w:val="left"/>
      </w:pPr>
      <w:bookmarkStart w:id="1370" w:name="bookmark1370"/>
      <w:bookmarkEnd w:id="1370"/>
      <w:r>
        <w:rPr>
          <w:b/>
          <w:bCs/>
          <w:color w:val="000000"/>
          <w:spacing w:val="0"/>
          <w:w w:val="100"/>
          <w:position w:val="0"/>
        </w:rPr>
        <w:t>.</w:t>
      </w:r>
      <w:r>
        <w:rPr>
          <w:b/>
          <w:bCs/>
          <w:color w:val="000000"/>
          <w:spacing w:val="0"/>
          <w:w w:val="100"/>
          <w:position w:val="0"/>
        </w:rPr>
        <w:t>支付的其他与筹资活动有关的现金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偿还借款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1,050, 007, </w:t>
            </w:r>
            <w:r>
              <w:rPr>
                <w:color w:val="000000"/>
                <w:spacing w:val="0"/>
                <w:w w:val="100"/>
                <w:position w:val="0"/>
                <w:sz w:val="18"/>
                <w:szCs w:val="18"/>
              </w:rPr>
              <w:t xml:space="preserve">800.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157,000,000.00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85,441,900.00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租赁负债付款额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73,921,279.26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回购股份支付的现金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21,502,545.78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23,907,317.00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信用证保函保证金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46,400,000.00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29,000,000.00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1,906, </w:t>
            </w:r>
            <w:r>
              <w:rPr>
                <w:color w:val="000000"/>
                <w:spacing w:val="0"/>
                <w:w w:val="100"/>
                <w:position w:val="0"/>
                <w:sz w:val="18"/>
                <w:szCs w:val="18"/>
              </w:rPr>
              <w:t xml:space="preserve">936. </w:t>
            </w:r>
            <w:r>
              <w:rPr>
                <w:color w:val="000000"/>
                <w:spacing w:val="0"/>
                <w:w w:val="100"/>
                <w:position w:val="0"/>
                <w:sz w:val="18"/>
                <w:szCs w:val="18"/>
              </w:rPr>
              <w:t>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长期应付款手续费及保证金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信用证开证费及手续费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2,063, </w:t>
            </w:r>
            <w:r>
              <w:rPr>
                <w:color w:val="000000"/>
                <w:spacing w:val="0"/>
                <w:w w:val="100"/>
                <w:position w:val="0"/>
                <w:sz w:val="18"/>
                <w:szCs w:val="18"/>
              </w:rPr>
              <w:t xml:space="preserve">650.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1,279, 180, </w:t>
            </w:r>
            <w:r>
              <w:rPr>
                <w:color w:val="000000"/>
                <w:spacing w:val="0"/>
                <w:w w:val="100"/>
                <w:position w:val="0"/>
                <w:sz w:val="18"/>
                <w:szCs w:val="18"/>
              </w:rPr>
              <w:t xml:space="preserve">462.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217,970,967.00</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支付的其他与筹资活动有关的现金说明: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7</w:t>
      </w:r>
      <w:bookmarkEnd w:id="1373"/>
      <w:r>
        <w:rPr>
          <w:color w:val="000000"/>
          <w:spacing w:val="0"/>
          <w:w w:val="100"/>
          <w:position w:val="0"/>
        </w:rPr>
        <w:t>9、现金流量表补充资料</w:t>
      </w:r>
      <w:bookmarkEnd w:id="1371"/>
      <w:bookmarkEnd w:id="1372"/>
      <w:bookmarkEnd w:id="1374"/>
    </w:p>
    <w:p>
      <w:pPr>
        <w:pStyle w:val="Style21"/>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5" w:name="bookmark1375"/>
      <w:r>
        <w:rPr>
          <w:color w:val="000000"/>
          <w:spacing w:val="0"/>
          <w:w w:val="100"/>
          <w:position w:val="0"/>
        </w:rPr>
        <w:t>（1）.</w:t>
      </w:r>
      <w:r>
        <w:rPr>
          <w:color w:val="000000"/>
          <w:spacing w:val="0"/>
          <w:w w:val="100"/>
          <w:position w:val="0"/>
        </w:rPr>
        <w:t>现金流量表补充资料</w:t>
      </w:r>
      <w:bookmarkEnd w:id="1371"/>
      <w:bookmarkEnd w:id="1372"/>
      <w:bookmarkEnd w:id="137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219,281,902.60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203,700,606.58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4,798, </w:t>
            </w:r>
            <w:r>
              <w:rPr>
                <w:color w:val="000000"/>
                <w:spacing w:val="0"/>
                <w:w w:val="100"/>
                <w:position w:val="0"/>
                <w:sz w:val="18"/>
                <w:szCs w:val="18"/>
              </w:rPr>
              <w:t xml:space="preserve">457.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66,192,379.43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99,163,666.98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6,484, </w:t>
            </w:r>
            <w:r>
              <w:rPr>
                <w:color w:val="000000"/>
                <w:spacing w:val="0"/>
                <w:w w:val="100"/>
                <w:position w:val="0"/>
                <w:sz w:val="18"/>
                <w:szCs w:val="18"/>
              </w:rPr>
              <w:t xml:space="preserve">006.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6,670, </w:t>
            </w:r>
            <w:r>
              <w:rPr>
                <w:color w:val="000000"/>
                <w:spacing w:val="0"/>
                <w:w w:val="100"/>
                <w:position w:val="0"/>
                <w:sz w:val="18"/>
                <w:szCs w:val="18"/>
              </w:rPr>
              <w:t>998.31</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70,666,656.23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4,648, </w:t>
            </w:r>
            <w:r>
              <w:rPr>
                <w:color w:val="000000"/>
                <w:spacing w:val="0"/>
                <w:w w:val="100"/>
                <w:position w:val="0"/>
                <w:sz w:val="18"/>
                <w:szCs w:val="18"/>
              </w:rPr>
              <w:t xml:space="preserve">898.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3,569, </w:t>
            </w:r>
            <w:r>
              <w:rPr>
                <w:color w:val="000000"/>
                <w:spacing w:val="0"/>
                <w:w w:val="100"/>
                <w:position w:val="0"/>
                <w:sz w:val="18"/>
                <w:szCs w:val="18"/>
              </w:rPr>
              <w:t>542.61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10,357,192.81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 xml:space="preserve">8,028, </w:t>
            </w:r>
            <w:r>
              <w:rPr>
                <w:color w:val="000000"/>
                <w:spacing w:val="0"/>
                <w:w w:val="100"/>
                <w:position w:val="0"/>
                <w:sz w:val="18"/>
                <w:szCs w:val="18"/>
              </w:rPr>
              <w:t>461.41</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处置固定资产、无形资产和其他长 期资产的损失（收益以"一”号填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-102,414.70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固定资产报废损失（收益以"一” 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-4,358.87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75,880.98</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公允价值变动损失（收益以“一”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86,165,269.04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68,688,277.38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7,523, </w:t>
            </w:r>
            <w:r>
              <w:rPr>
                <w:color w:val="000000"/>
                <w:spacing w:val="0"/>
                <w:w w:val="100"/>
                <w:position w:val="0"/>
                <w:sz w:val="18"/>
                <w:szCs w:val="18"/>
              </w:rPr>
              <w:t>261.94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13,485,210.20</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-14,892,279.59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-17,005,573.51</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30" w:lineRule="exact"/>
              <w:ind w:left="0" w:right="0" w:firstLine="0"/>
              <w:jc w:val="left"/>
            </w:pPr>
            <w:r>
              <w:rPr>
                <w:color w:val="000000"/>
                <w:spacing w:val="0"/>
                <w:w w:val="100"/>
                <w:position w:val="0"/>
              </w:rPr>
              <w:t>递延所得税负债增加（减少以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存货的减少（增加以</w:t>
            </w:r>
            <w:r>
              <w:rPr>
                <w:color w:val="000000"/>
                <w:spacing w:val="0"/>
                <w:w w:val="100"/>
                <w:position w:val="0"/>
              </w:rPr>
              <w:t>“一”</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-16,736,662.14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121,747,423.04</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-1,116,804,327.09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-955,321,118.71</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经营性应付项目的增加（减少以 </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1,032,617,012.08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41,400,663.21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-6,585.53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360,297,408.21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-405,904,961.75</w:t>
            </w:r>
          </w:p>
        </w:tc>
      </w:tr>
      <w:tr>
        <w:trPr>
          <w:trHeight w:val="288" w:hRule="exact"/>
        </w:trPr>
        <w:tc>
          <w:tcPr>
            <w:gridSpan w:val="3"/>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r>
    </w:tbl>
    <w:p>
      <w:pPr>
        <w:spacing w:lineRule="exact" w:line="1"/>
        <w:rPr>
          <w:sz w:val="2"/>
          <w:szCs w:val="2"/>
        </w:rPr>
      </w:pPr>
      <w:r>
        <w:br w:type="page"/>
      </w:r>
    </w:p>
    <w:tbl>
      <w:tblPr>
        <w:tblOverlap w:val="never"/>
        <w:jc w:val="center"/>
        <w:tblLayout w:type="fixed"/>
      </w:tblPr>
      <w:tblGrid>
        <w:gridCol w:w="3398"/>
        <w:gridCol w:w="2731"/>
        <w:gridCol w:w="2707"/>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802,620,584.85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338,832,086.71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338,832,086.71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317,811,134.04</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463,788,498.14</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21,020,952.67</w:t>
            </w:r>
          </w:p>
        </w:tc>
      </w:tr>
    </w:tbl>
    <w:p>
      <w:pPr>
        <w:widowControl w:val="0"/>
        <w:spacing w:after="319" w:line="1" w:lineRule="exact"/>
      </w:pPr>
    </w:p>
    <w:p>
      <w:pPr>
        <w:pStyle w:val="Style21"/>
        <w:keepNext/>
        <w:keepLines/>
        <w:widowControl w:val="0"/>
        <w:shd w:val="clear" w:color="auto" w:fill="auto"/>
        <w:bidi w:val="0"/>
        <w:spacing w:before="0" w:after="100" w:line="240" w:lineRule="auto"/>
        <w:ind w:left="0" w:right="0" w:firstLine="0"/>
        <w:jc w:val="left"/>
      </w:pPr>
      <w:bookmarkStart w:id="1376" w:name="bookmark1376"/>
      <w:bookmarkStart w:id="1377" w:name="bookmark1377"/>
      <w:bookmarkStart w:id="1378" w:name="bookmark1378"/>
      <w:r>
        <w:rPr>
          <w:color w:val="000000"/>
          <w:spacing w:val="0"/>
          <w:w w:val="100"/>
          <w:position w:val="0"/>
        </w:rPr>
        <w:t>(2).</w:t>
      </w:r>
      <w:r>
        <w:rPr>
          <w:color w:val="000000"/>
          <w:spacing w:val="0"/>
          <w:w w:val="100"/>
          <w:position w:val="0"/>
        </w:rPr>
        <w:t>本期支付的取得子公司的现金净额</w:t>
      </w:r>
      <w:bookmarkEnd w:id="1376"/>
      <w:bookmarkEnd w:id="1377"/>
      <w:bookmarkEnd w:id="137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235"/>
        <w:gridCol w:w="26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both"/>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16,200,000.00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16,200,000.00</w:t>
            </w:r>
          </w:p>
        </w:tc>
      </w:tr>
    </w:tbl>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 无</w:t>
      </w:r>
    </w:p>
    <w:p>
      <w:pPr>
        <w:widowControl w:val="0"/>
        <w:spacing w:after="319" w:line="1" w:lineRule="exact"/>
      </w:pPr>
    </w:p>
    <w:p>
      <w:pPr>
        <w:pStyle w:val="Style21"/>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379" w:name="bookmark1379"/>
      <w:bookmarkStart w:id="1380" w:name="bookmark1380"/>
      <w:bookmarkStart w:id="1381" w:name="bookmark1381"/>
      <w:bookmarkStart w:id="1382" w:name="bookmark1382"/>
      <w:bookmarkEnd w:id="1381"/>
      <w:r>
        <w:rPr>
          <w:color w:val="000000"/>
          <w:spacing w:val="0"/>
          <w:w w:val="100"/>
          <w:position w:val="0"/>
        </w:rPr>
        <w:t>.</w:t>
      </w:r>
      <w:r>
        <w:rPr>
          <w:color w:val="000000"/>
          <w:spacing w:val="0"/>
          <w:w w:val="100"/>
          <w:position w:val="0"/>
        </w:rPr>
        <w:t>本期收到的处置子公司的现金净额</w:t>
      </w:r>
      <w:bookmarkEnd w:id="1379"/>
      <w:bookmarkEnd w:id="1380"/>
      <w:bookmarkEnd w:id="138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after="100" w:line="240" w:lineRule="auto"/>
        <w:ind w:left="0" w:right="0" w:firstLine="0"/>
        <w:jc w:val="left"/>
      </w:pPr>
      <w:bookmarkStart w:id="1383" w:name="bookmark1383"/>
      <w:bookmarkEnd w:id="1383"/>
      <w:r>
        <w:rPr>
          <w:b/>
          <w:bCs/>
          <w:color w:val="000000"/>
          <w:spacing w:val="0"/>
          <w:w w:val="100"/>
          <w:position w:val="0"/>
        </w:rPr>
        <w:t>.</w:t>
      </w:r>
      <w:r>
        <w:rPr>
          <w:b/>
          <w:bCs/>
          <w:color w:val="000000"/>
          <w:spacing w:val="0"/>
          <w:w w:val="100"/>
          <w:position w:val="0"/>
        </w:rPr>
        <w:t>现金和现金等价物的构成</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51"/>
        <w:gridCol w:w="2674"/>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802,620,584.85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338,832,086.71</w:t>
            </w: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879,556.52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328,403.69</w:t>
            </w: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801,521,028.33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338,452,173.53</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可随时用于支付的其他货币 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51,509.49</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802,620,584.85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338,832,086.71</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 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40" w:line="269" w:lineRule="exact"/>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8</w:t>
      </w:r>
      <w:bookmarkEnd w:id="1386"/>
      <w:r>
        <w:rPr>
          <w:color w:val="000000"/>
          <w:spacing w:val="0"/>
          <w:w w:val="100"/>
          <w:position w:val="0"/>
        </w:rPr>
        <w:t>0、所有者权益变动表项目注释</w:t>
      </w:r>
      <w:bookmarkEnd w:id="1384"/>
      <w:bookmarkEnd w:id="1385"/>
      <w:bookmarkEnd w:id="1387"/>
    </w:p>
    <w:p>
      <w:pPr>
        <w:pStyle w:val="Style5"/>
        <w:keepNext w:val="0"/>
        <w:keepLines w:val="0"/>
        <w:widowControl w:val="0"/>
        <w:shd w:val="clear" w:color="auto" w:fill="auto"/>
        <w:bidi w:val="0"/>
        <w:spacing w:before="0" w:after="100" w:line="269"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8</w:t>
      </w:r>
      <w:bookmarkEnd w:id="1390"/>
      <w:r>
        <w:rPr>
          <w:color w:val="000000"/>
          <w:spacing w:val="0"/>
          <w:w w:val="100"/>
          <w:position w:val="0"/>
        </w:rPr>
        <w:t>1、所有权或使用权受到限制的资产</w:t>
      </w:r>
      <w:bookmarkEnd w:id="1388"/>
      <w:bookmarkEnd w:id="1389"/>
      <w:bookmarkEnd w:id="139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183,257,029.40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票据信用证及保函保证 金，诉讼冻结、司法冻结</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36,878,872.95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短期借款质押</w:t>
            </w:r>
          </w:p>
        </w:tc>
      </w:tr>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220,135,902.35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33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3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38" w:lineRule="exact"/>
        <w:ind w:left="0" w:right="0" w:firstLine="0"/>
        <w:jc w:val="left"/>
      </w:pPr>
      <w:bookmarkStart w:id="1392" w:name="bookmark1392"/>
      <w:r>
        <w:rPr>
          <w:b/>
          <w:bCs/>
          <w:color w:val="000000"/>
          <w:spacing w:val="0"/>
          <w:w w:val="100"/>
          <w:position w:val="0"/>
        </w:rPr>
        <w:t>8</w:t>
      </w:r>
      <w:bookmarkEnd w:id="1392"/>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13,757,167.15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87,711,570.63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1,237,855.45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8,936, </w:t>
            </w:r>
            <w:r>
              <w:rPr>
                <w:color w:val="000000"/>
                <w:spacing w:val="0"/>
                <w:w w:val="100"/>
                <w:position w:val="0"/>
                <w:sz w:val="18"/>
                <w:szCs w:val="18"/>
              </w:rPr>
              <w:t xml:space="preserve">944. </w:t>
            </w:r>
            <w:r>
              <w:rPr>
                <w:color w:val="000000"/>
                <w:spacing w:val="0"/>
                <w:w w:val="100"/>
                <w:position w:val="0"/>
                <w:sz w:val="18"/>
                <w:szCs w:val="18"/>
              </w:rPr>
              <w:t>98</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684,119.92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8.6064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5,887, </w:t>
            </w:r>
            <w:r>
              <w:rPr>
                <w:color w:val="000000"/>
                <w:spacing w:val="0"/>
                <w:w w:val="100"/>
                <w:position w:val="0"/>
                <w:sz w:val="18"/>
                <w:szCs w:val="18"/>
              </w:rPr>
              <w:t xml:space="preserve">809.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498,551,425.11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2,672,338.26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37,312,030.25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2,067, </w:t>
            </w:r>
            <w:r>
              <w:rPr>
                <w:color w:val="000000"/>
                <w:spacing w:val="0"/>
                <w:w w:val="100"/>
                <w:position w:val="0"/>
                <w:sz w:val="18"/>
                <w:szCs w:val="18"/>
              </w:rPr>
              <w:t xml:space="preserve">646.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15,419,038.39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98,307,163.06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943,002.80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6,808, </w:t>
            </w:r>
            <w:r>
              <w:rPr>
                <w:color w:val="000000"/>
                <w:spacing w:val="0"/>
                <w:w w:val="100"/>
                <w:position w:val="0"/>
                <w:sz w:val="18"/>
                <w:szCs w:val="18"/>
              </w:rPr>
              <w:t xml:space="preserve">197. </w:t>
            </w:r>
            <w:r>
              <w:rPr>
                <w:color w:val="000000"/>
                <w:spacing w:val="0"/>
                <w:w w:val="100"/>
                <w:position w:val="0"/>
                <w:sz w:val="18"/>
                <w:szCs w:val="18"/>
              </w:rPr>
              <w:t>33</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45,876,442.83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245,907.18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89,331,267.90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4,950, </w:t>
            </w:r>
            <w:r>
              <w:rPr>
                <w:color w:val="000000"/>
                <w:spacing w:val="0"/>
                <w:w w:val="100"/>
                <w:position w:val="0"/>
                <w:sz w:val="18"/>
                <w:szCs w:val="18"/>
              </w:rPr>
              <w:t>292.21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88,297.92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562,961.05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13,145.33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94,905.35</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99,603.12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8.6064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857,224.29</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67,451,250.00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361,552.58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7,422, </w:t>
            </w:r>
            <w:r>
              <w:rPr>
                <w:color w:val="000000"/>
                <w:spacing w:val="0"/>
                <w:w w:val="100"/>
                <w:position w:val="0"/>
                <w:sz w:val="18"/>
                <w:szCs w:val="18"/>
              </w:rPr>
              <w:t xml:space="preserve">326.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411,308.20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55,940.89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356,662.33</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16,403,558.00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87,926.45</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1,937, </w:t>
            </w:r>
            <w:r>
              <w:rPr>
                <w:color w:val="000000"/>
                <w:spacing w:val="0"/>
                <w:w w:val="100"/>
                <w:position w:val="0"/>
                <w:sz w:val="18"/>
                <w:szCs w:val="18"/>
              </w:rPr>
              <w:t>741.08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107,379.92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其中：欧元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52,210.27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376,942.49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8,393, </w:t>
            </w:r>
            <w:r>
              <w:rPr>
                <w:color w:val="000000"/>
                <w:spacing w:val="0"/>
                <w:w w:val="100"/>
                <w:position w:val="0"/>
                <w:sz w:val="18"/>
                <w:szCs w:val="18"/>
              </w:rPr>
              <w:t>905.86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44,993.06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868,013.30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5,534, </w:t>
            </w:r>
            <w:r>
              <w:rPr>
                <w:color w:val="000000"/>
                <w:spacing w:val="0"/>
                <w:w w:val="100"/>
                <w:position w:val="0"/>
                <w:sz w:val="18"/>
                <w:szCs w:val="18"/>
              </w:rPr>
              <w:t xml:space="preserve">192. </w:t>
            </w:r>
            <w:r>
              <w:rPr>
                <w:color w:val="000000"/>
                <w:spacing w:val="0"/>
                <w:w w:val="100"/>
                <w:position w:val="0"/>
                <w:sz w:val="18"/>
                <w:szCs w:val="18"/>
              </w:rPr>
              <w:t>40</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329,213.44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8.6064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2,833, </w:t>
            </w:r>
            <w:r>
              <w:rPr>
                <w:color w:val="000000"/>
                <w:spacing w:val="0"/>
                <w:w w:val="100"/>
                <w:position w:val="0"/>
                <w:sz w:val="18"/>
                <w:szCs w:val="18"/>
              </w:rPr>
              <w:t xml:space="preserve">342. </w:t>
            </w:r>
            <w:r>
              <w:rPr>
                <w:color w:val="000000"/>
                <w:spacing w:val="0"/>
                <w:w w:val="100"/>
                <w:position w:val="0"/>
                <w:sz w:val="18"/>
                <w:szCs w:val="18"/>
              </w:rPr>
              <w:t>53</w:t>
            </w:r>
          </w:p>
        </w:tc>
      </w:tr>
    </w:tbl>
    <w:p>
      <w:pPr>
        <w:spacing w:lineRule="exact" w:line="1"/>
        <w:rPr>
          <w:sz w:val="2"/>
          <w:szCs w:val="2"/>
        </w:rPr>
      </w:pPr>
      <w:r>
        <w:br w:type="page"/>
      </w:r>
    </w:p>
    <w:tbl>
      <w:tblPr>
        <w:tblOverlap w:val="never"/>
        <w:jc w:val="center"/>
        <w:tblLayout w:type="fixed"/>
      </w:tblPr>
      <w:tblGrid>
        <w:gridCol w:w="2827"/>
        <w:gridCol w:w="2002"/>
        <w:gridCol w:w="2006"/>
        <w:gridCol w:w="200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423,038.56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3,054,211.50</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3,637, </w:t>
            </w:r>
            <w:r>
              <w:rPr>
                <w:color w:val="000000"/>
                <w:spacing w:val="0"/>
                <w:w w:val="100"/>
                <w:position w:val="0"/>
                <w:sz w:val="18"/>
                <w:szCs w:val="18"/>
              </w:rPr>
              <w:t xml:space="preserve">005.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0.0554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201,544.68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20,833,999.00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6.3757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132,831,327.42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607,195.54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8.6064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5,225, </w:t>
            </w:r>
            <w:r>
              <w:rPr>
                <w:color w:val="000000"/>
                <w:spacing w:val="0"/>
                <w:w w:val="100"/>
                <w:position w:val="0"/>
                <w:sz w:val="18"/>
                <w:szCs w:val="18"/>
              </w:rPr>
              <w:t xml:space="preserve">767.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278,973.32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7.2197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2,014, </w:t>
            </w:r>
            <w:r>
              <w:rPr>
                <w:color w:val="000000"/>
                <w:spacing w:val="0"/>
                <w:w w:val="100"/>
                <w:position w:val="0"/>
                <w:sz w:val="18"/>
                <w:szCs w:val="18"/>
              </w:rPr>
              <w:t>103.68</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20,993,400.76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0.0054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112,528.95</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51,408,214.82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0.0554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2,848, </w:t>
            </w:r>
            <w:r>
              <w:rPr>
                <w:color w:val="000000"/>
                <w:spacing w:val="0"/>
                <w:w w:val="100"/>
                <w:position w:val="0"/>
                <w:sz w:val="18"/>
                <w:szCs w:val="18"/>
              </w:rPr>
              <w:t xml:space="preserve">786. </w:t>
            </w:r>
            <w:r>
              <w:rPr>
                <w:color w:val="000000"/>
                <w:spacing w:val="0"/>
                <w:w w:val="100"/>
                <w:position w:val="0"/>
                <w:sz w:val="18"/>
                <w:szCs w:val="18"/>
              </w:rPr>
              <w:t>22</w:t>
            </w:r>
          </w:p>
        </w:tc>
      </w:tr>
    </w:tbl>
    <w:p>
      <w:pPr>
        <w:widowControl w:val="0"/>
        <w:spacing w:after="279" w:line="1" w:lineRule="exact"/>
      </w:pP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88" w:lineRule="exact"/>
        <w:ind w:left="440" w:right="0" w:hanging="4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境外实体</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本位币</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选择依据</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1498" w:val="left"/>
              </w:tabs>
              <w:bidi w:val="0"/>
              <w:spacing w:before="0" w:after="60" w:line="240" w:lineRule="auto"/>
              <w:ind w:left="0" w:right="0" w:firstLine="0"/>
              <w:jc w:val="left"/>
              <w:rPr>
                <w:sz w:val="18"/>
                <w:szCs w:val="18"/>
              </w:rPr>
            </w:pPr>
            <w:r>
              <w:rPr>
                <w:color w:val="000000"/>
                <w:spacing w:val="0"/>
                <w:w w:val="100"/>
                <w:position w:val="0"/>
                <w:sz w:val="18"/>
                <w:szCs w:val="18"/>
              </w:rPr>
              <w:t>HYLINK</w:t>
              <w:tab/>
              <w:t>(USA)</w:t>
            </w:r>
          </w:p>
          <w:p>
            <w:pPr>
              <w:pStyle w:val="Style10"/>
              <w:keepNext w:val="0"/>
              <w:keepLines w:val="0"/>
              <w:widowControl w:val="0"/>
              <w:shd w:val="clear" w:color="auto" w:fill="auto"/>
              <w:tabs>
                <w:tab w:pos="1147" w:val="left"/>
              </w:tabs>
              <w:bidi w:val="0"/>
              <w:spacing w:before="0" w:after="60" w:line="240" w:lineRule="auto"/>
              <w:ind w:left="0" w:right="0" w:firstLine="0"/>
              <w:jc w:val="left"/>
              <w:rPr>
                <w:sz w:val="18"/>
                <w:szCs w:val="18"/>
              </w:rPr>
            </w:pPr>
            <w:r>
              <w:rPr>
                <w:color w:val="000000"/>
                <w:spacing w:val="0"/>
                <w:w w:val="100"/>
                <w:position w:val="0"/>
                <w:sz w:val="18"/>
                <w:szCs w:val="18"/>
              </w:rPr>
              <w:t>DIGITAL</w:t>
              <w:tab/>
              <w:t>SOLUTION</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其经营所处的主要经 济环境中的货币</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 (UK) DIGITAL</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SOLUTION LIMITED</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HYLINK KOREA INC.</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1603" w:val="left"/>
              </w:tabs>
              <w:bidi w:val="0"/>
              <w:spacing w:before="0" w:after="60" w:line="240" w:lineRule="auto"/>
              <w:ind w:left="0" w:right="0" w:firstLine="0"/>
              <w:jc w:val="left"/>
              <w:rPr>
                <w:sz w:val="18"/>
                <w:szCs w:val="18"/>
              </w:rPr>
            </w:pPr>
            <w:r>
              <w:rPr>
                <w:color w:val="000000"/>
                <w:spacing w:val="0"/>
                <w:w w:val="100"/>
                <w:position w:val="0"/>
                <w:sz w:val="18"/>
                <w:szCs w:val="18"/>
              </w:rPr>
              <w:t>HYLINK</w:t>
              <w:tab/>
              <w:t>(FR)</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DIGITAL SOLUTION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1248" w:val="left"/>
              </w:tabs>
              <w:bidi w:val="0"/>
              <w:spacing w:before="0" w:after="60" w:line="240" w:lineRule="auto"/>
              <w:ind w:left="0" w:right="0" w:firstLine="0"/>
              <w:jc w:val="left"/>
              <w:rPr>
                <w:sz w:val="18"/>
                <w:szCs w:val="18"/>
              </w:rPr>
            </w:pPr>
            <w:r>
              <w:rPr>
                <w:color w:val="000000"/>
                <w:spacing w:val="0"/>
                <w:w w:val="100"/>
                <w:position w:val="0"/>
                <w:sz w:val="18"/>
                <w:szCs w:val="18"/>
              </w:rPr>
              <w:t>HYLINK</w:t>
              <w:tab/>
              <w:t>DIGITAL</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SOLUTIONS ITALY</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1603" w:val="left"/>
              </w:tabs>
              <w:bidi w:val="0"/>
              <w:spacing w:before="0" w:after="60" w:line="240" w:lineRule="auto"/>
              <w:ind w:left="0" w:right="0" w:firstLine="0"/>
              <w:jc w:val="left"/>
              <w:rPr>
                <w:sz w:val="18"/>
                <w:szCs w:val="18"/>
              </w:rPr>
            </w:pPr>
            <w:r>
              <w:rPr>
                <w:color w:val="000000"/>
                <w:spacing w:val="0"/>
                <w:w w:val="100"/>
                <w:position w:val="0"/>
                <w:sz w:val="18"/>
                <w:szCs w:val="18"/>
              </w:rPr>
              <w:t>HYLINK</w:t>
              <w:tab/>
              <w:t>(DE)</w:t>
            </w:r>
          </w:p>
          <w:p>
            <w:pPr>
              <w:pStyle w:val="Style10"/>
              <w:keepNext w:val="0"/>
              <w:keepLines w:val="0"/>
              <w:widowControl w:val="0"/>
              <w:shd w:val="clear" w:color="auto" w:fill="auto"/>
              <w:tabs>
                <w:tab w:pos="1152" w:val="left"/>
              </w:tabs>
              <w:bidi w:val="0"/>
              <w:spacing w:before="0" w:after="60" w:line="240" w:lineRule="auto"/>
              <w:ind w:left="0" w:right="0" w:firstLine="0"/>
              <w:jc w:val="left"/>
              <w:rPr>
                <w:sz w:val="18"/>
                <w:szCs w:val="18"/>
              </w:rPr>
            </w:pPr>
            <w:r>
              <w:rPr>
                <w:color w:val="000000"/>
                <w:spacing w:val="0"/>
                <w:w w:val="100"/>
                <w:position w:val="0"/>
                <w:sz w:val="18"/>
                <w:szCs w:val="18"/>
              </w:rPr>
              <w:t>DIGITAL</w:t>
              <w:tab/>
              <w:t>SOLUTION</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GMBH, MUNICH</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vMerge/>
            <w:tcBorders>
              <w:left w:val="single" w:sz="4"/>
              <w:right w:val="single" w:sz="4"/>
            </w:tcBorders>
            <w:shd w:val="clear" w:color="auto" w:fill="FFFFFF"/>
            <w:vAlign w:val="center"/>
          </w:tcPr>
          <w:p>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华扬联众(日本)数字 技术株式会社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vMerge/>
            <w:tcBorders>
              <w:left w:val="single" w:sz="4"/>
              <w:bottom w:val="single" w:sz="4"/>
              <w:right w:val="single" w:sz="4"/>
            </w:tcBorders>
            <w:shd w:val="clear" w:color="auto" w:fill="FFFFFF"/>
            <w:vAlign w:val="center"/>
          </w:tcPr>
          <w:p>
            <w:pPr/>
          </w:p>
        </w:tc>
      </w:tr>
    </w:tbl>
    <w:p>
      <w:pPr>
        <w:widowControl w:val="0"/>
        <w:spacing w:after="339" w:line="1" w:lineRule="exact"/>
      </w:pPr>
    </w:p>
    <w:p>
      <w:pPr>
        <w:pStyle w:val="Style21"/>
        <w:keepNext/>
        <w:keepLines/>
        <w:widowControl w:val="0"/>
        <w:shd w:val="clear" w:color="auto" w:fill="auto"/>
        <w:tabs>
          <w:tab w:pos="499" w:val="left"/>
        </w:tabs>
        <w:bidi w:val="0"/>
        <w:spacing w:before="0" w:after="100" w:line="240" w:lineRule="auto"/>
        <w:ind w:left="0" w:right="0" w:firstLine="0"/>
        <w:jc w:val="left"/>
      </w:pPr>
      <w:bookmarkStart w:id="1393" w:name="bookmark1393"/>
      <w:bookmarkStart w:id="1394" w:name="bookmark1394"/>
      <w:bookmarkStart w:id="1395" w:name="bookmark1395"/>
      <w:bookmarkStart w:id="1396" w:name="bookmark1396"/>
      <w:r>
        <w:rPr>
          <w:color w:val="000000"/>
          <w:spacing w:val="0"/>
          <w:w w:val="100"/>
          <w:position w:val="0"/>
        </w:rPr>
        <w:t>8</w:t>
      </w:r>
      <w:bookmarkEnd w:id="1395"/>
      <w:r>
        <w:rPr>
          <w:color w:val="000000"/>
          <w:spacing w:val="0"/>
          <w:w w:val="100"/>
          <w:position w:val="0"/>
        </w:rPr>
        <w:t>3、</w:t>
        <w:tab/>
        <w:t>套期</w:t>
      </w:r>
      <w:bookmarkEnd w:id="1393"/>
      <w:bookmarkEnd w:id="1394"/>
      <w:bookmarkEnd w:id="139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99" w:val="left"/>
        </w:tabs>
        <w:bidi w:val="0"/>
        <w:spacing w:before="0" w:after="100" w:line="240" w:lineRule="auto"/>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8</w:t>
      </w:r>
      <w:bookmarkEnd w:id="1399"/>
      <w:r>
        <w:rPr>
          <w:color w:val="000000"/>
          <w:spacing w:val="0"/>
          <w:w w:val="100"/>
          <w:position w:val="0"/>
        </w:rPr>
        <w:t>4、</w:t>
        <w:tab/>
        <w:t>政府补助</w:t>
      </w:r>
      <w:bookmarkEnd w:id="1397"/>
      <w:bookmarkEnd w:id="1398"/>
      <w:bookmarkEnd w:id="1400"/>
    </w:p>
    <w:p>
      <w:pPr>
        <w:pStyle w:val="Style21"/>
        <w:keepNext/>
        <w:keepLines/>
        <w:widowControl w:val="0"/>
        <w:shd w:val="clear" w:color="auto" w:fill="auto"/>
        <w:bidi w:val="0"/>
        <w:spacing w:before="0" w:after="100" w:line="240" w:lineRule="auto"/>
        <w:ind w:left="0" w:right="0" w:firstLine="0"/>
        <w:jc w:val="left"/>
      </w:pPr>
      <w:bookmarkStart w:id="1397" w:name="bookmark1397"/>
      <w:bookmarkStart w:id="1398" w:name="bookmark1398"/>
      <w:bookmarkStart w:id="1401" w:name="bookmark1401"/>
      <w:r>
        <w:rPr>
          <w:color w:val="000000"/>
          <w:spacing w:val="0"/>
          <w:w w:val="100"/>
          <w:position w:val="0"/>
        </w:rPr>
        <w:t>(1).</w:t>
      </w:r>
      <w:r>
        <w:rPr>
          <w:color w:val="000000"/>
          <w:spacing w:val="0"/>
          <w:w w:val="100"/>
          <w:position w:val="0"/>
        </w:rPr>
        <w:t>政府补助基本情况</w:t>
      </w:r>
      <w:bookmarkEnd w:id="1397"/>
      <w:bookmarkEnd w:id="1398"/>
      <w:bookmarkEnd w:id="14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计入当期损益的金额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336,333.46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336,333.46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515,923.00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515,923.00</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48,393.28</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48,393.28</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402" w:name="bookmark1402"/>
      <w:bookmarkStart w:id="1403" w:name="bookmark1403"/>
      <w:bookmarkStart w:id="1404" w:name="bookmark1404"/>
      <w:r>
        <w:rPr>
          <w:color w:val="000000"/>
          <w:spacing w:val="0"/>
          <w:w w:val="100"/>
          <w:position w:val="0"/>
        </w:rPr>
        <w:t>(2).</w:t>
      </w:r>
      <w:r>
        <w:rPr>
          <w:color w:val="000000"/>
          <w:spacing w:val="0"/>
          <w:w w:val="100"/>
          <w:position w:val="0"/>
        </w:rPr>
        <w:t>政府补助退回情况</w:t>
      </w:r>
      <w:bookmarkEnd w:id="1402"/>
      <w:bookmarkEnd w:id="1403"/>
      <w:bookmarkEnd w:id="140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bookmarkStart w:id="1405" w:name="bookmark1405"/>
      <w:r>
        <w:rPr>
          <w:b/>
          <w:bCs/>
          <w:color w:val="000000"/>
          <w:spacing w:val="0"/>
          <w:w w:val="100"/>
          <w:position w:val="0"/>
        </w:rPr>
        <w:t>8</w:t>
      </w:r>
      <w:bookmarkEnd w:id="1405"/>
      <w:r>
        <w:rPr>
          <w:b/>
          <w:bCs/>
          <w:color w:val="000000"/>
          <w:spacing w:val="0"/>
          <w:w w:val="100"/>
          <w:position w:val="0"/>
        </w:rPr>
        <w:t>5、其他</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bookmarkStart w:id="1406" w:name="bookmark1406"/>
      <w:r>
        <w:rPr>
          <w:b/>
          <w:bCs/>
          <w:color w:val="000000"/>
          <w:spacing w:val="0"/>
          <w:w w:val="100"/>
          <w:position w:val="0"/>
        </w:rPr>
        <w:t>八</w:t>
      </w:r>
      <w:bookmarkEnd w:id="1406"/>
      <w:r>
        <w:rPr>
          <w:b/>
          <w:bCs/>
          <w:color w:val="000000"/>
          <w:spacing w:val="0"/>
          <w:w w:val="100"/>
          <w:position w:val="0"/>
        </w:rPr>
        <w:t>、合并范围的变更</w:t>
      </w:r>
    </w:p>
    <w:p>
      <w:pPr>
        <w:pStyle w:val="Style5"/>
        <w:keepNext w:val="0"/>
        <w:keepLines w:val="0"/>
        <w:widowControl w:val="0"/>
        <w:shd w:val="clear" w:color="auto" w:fill="auto"/>
        <w:tabs>
          <w:tab w:pos="419" w:val="left"/>
        </w:tabs>
        <w:bidi w:val="0"/>
        <w:spacing w:before="0" w:after="100" w:line="240" w:lineRule="auto"/>
        <w:ind w:left="0" w:right="0" w:firstLine="0"/>
        <w:jc w:val="left"/>
      </w:pPr>
      <w:bookmarkStart w:id="1407" w:name="bookmark1407"/>
      <w:r>
        <w:rPr>
          <w:b/>
          <w:bCs/>
          <w:color w:val="000000"/>
          <w:spacing w:val="0"/>
          <w:w w:val="100"/>
          <w:position w:val="0"/>
        </w:rPr>
        <w:t>1</w:t>
      </w:r>
      <w:bookmarkEnd w:id="1407"/>
      <w:r>
        <w:rPr>
          <w:b/>
          <w:bCs/>
          <w:color w:val="000000"/>
          <w:spacing w:val="0"/>
          <w:w w:val="100"/>
          <w:position w:val="0"/>
        </w:rPr>
        <w:t>、</w:t>
        <w:tab/>
        <w:t>非同一控制下企业合并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9" w:val="left"/>
        </w:tabs>
        <w:bidi w:val="0"/>
        <w:spacing w:before="0" w:after="100" w:line="240" w:lineRule="auto"/>
        <w:ind w:left="0" w:right="0" w:firstLine="0"/>
        <w:jc w:val="left"/>
      </w:pPr>
      <w:bookmarkStart w:id="1408" w:name="bookmark1408"/>
      <w:r>
        <w:rPr>
          <w:b/>
          <w:bCs/>
          <w:color w:val="000000"/>
          <w:spacing w:val="0"/>
          <w:w w:val="100"/>
          <w:position w:val="0"/>
        </w:rPr>
        <w:t>2</w:t>
      </w:r>
      <w:bookmarkEnd w:id="1408"/>
      <w:r>
        <w:rPr>
          <w:b/>
          <w:bCs/>
          <w:color w:val="000000"/>
          <w:spacing w:val="0"/>
          <w:w w:val="100"/>
          <w:position w:val="0"/>
        </w:rPr>
        <w:t>、</w:t>
        <w:tab/>
        <w:t>同一控制下企业合并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9" w:val="left"/>
        </w:tabs>
        <w:bidi w:val="0"/>
        <w:spacing w:before="0" w:after="100" w:line="240" w:lineRule="auto"/>
        <w:ind w:left="0" w:right="0" w:firstLine="0"/>
        <w:jc w:val="left"/>
      </w:pPr>
      <w:bookmarkStart w:id="1409" w:name="bookmark1409"/>
      <w:r>
        <w:rPr>
          <w:b/>
          <w:bCs/>
          <w:color w:val="000000"/>
          <w:spacing w:val="0"/>
          <w:w w:val="100"/>
          <w:position w:val="0"/>
        </w:rPr>
        <w:t>3</w:t>
      </w:r>
      <w:bookmarkEnd w:id="1409"/>
      <w:r>
        <w:rPr>
          <w:b/>
          <w:bCs/>
          <w:color w:val="000000"/>
          <w:spacing w:val="0"/>
          <w:w w:val="100"/>
          <w:position w:val="0"/>
        </w:rPr>
        <w:t>、</w:t>
        <w:tab/>
        <w:t>反向购买</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59" w:right="1771" w:bottom="1537"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rPr>
        <w:t>4</w:t>
      </w:r>
      <w:bookmarkEnd w:id="1412"/>
      <w:r>
        <w:rPr>
          <w:color w:val="000000"/>
          <w:spacing w:val="0"/>
          <w:w w:val="100"/>
          <w:position w:val="0"/>
        </w:rPr>
        <w:t>、处置子公司</w:t>
      </w:r>
      <w:bookmarkEnd w:id="1410"/>
      <w:bookmarkEnd w:id="1411"/>
      <w:bookmarkEnd w:id="141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7"/>
        <w:gridCol w:w="1320"/>
        <w:gridCol w:w="917"/>
        <w:gridCol w:w="931"/>
        <w:gridCol w:w="931"/>
        <w:gridCol w:w="1104"/>
        <w:gridCol w:w="1387"/>
        <w:gridCol w:w="1066"/>
        <w:gridCol w:w="1128"/>
        <w:gridCol w:w="1114"/>
        <w:gridCol w:w="1229"/>
        <w:gridCol w:w="1267"/>
        <w:gridCol w:w="830"/>
      </w:tblGrid>
      <w:tr>
        <w:trPr>
          <w:trHeight w:val="8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司股</w:t>
            </w:r>
          </w:p>
        </w:tc>
      </w:tr>
      <w:tr>
        <w:trPr>
          <w:trHeight w:val="2938" w:hRule="exact"/>
        </w:trPr>
        <w:tc>
          <w:tcPr>
            <w:tcBorders>
              <w:left w:val="single" w:sz="4"/>
            </w:tcBorders>
            <w:shd w:val="clear" w:color="auto" w:fill="FFFFFF"/>
            <w:vAlign w:val="top"/>
          </w:tcPr>
          <w:p>
            <w:pPr>
              <w:pStyle w:val="Style10"/>
              <w:keepNext w:val="0"/>
              <w:keepLines w:val="0"/>
              <w:widowControl w:val="0"/>
              <w:shd w:val="clear" w:color="auto" w:fill="auto"/>
              <w:bidi w:val="0"/>
              <w:spacing w:before="600" w:after="0" w:line="274" w:lineRule="exact"/>
              <w:ind w:left="0" w:right="0" w:firstLine="0"/>
              <w:jc w:val="center"/>
            </w:pPr>
            <w:r>
              <w:rPr>
                <w:color w:val="000000"/>
                <w:spacing w:val="0"/>
                <w:w w:val="100"/>
                <w:position w:val="0"/>
              </w:rPr>
              <w:t>子公</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司名 称</w:t>
            </w:r>
          </w:p>
        </w:tc>
        <w:tc>
          <w:tcPr>
            <w:tcBorders>
              <w:left w:val="single" w:sz="4"/>
            </w:tcBorders>
            <w:shd w:val="clear" w:color="auto" w:fill="FFFFFF"/>
            <w:vAlign w:val="top"/>
          </w:tcPr>
          <w:p>
            <w:pPr>
              <w:pStyle w:val="Style10"/>
              <w:keepNext w:val="0"/>
              <w:keepLines w:val="0"/>
              <w:widowControl w:val="0"/>
              <w:shd w:val="clear" w:color="auto" w:fill="auto"/>
              <w:bidi w:val="0"/>
              <w:spacing w:before="720" w:after="0" w:line="274" w:lineRule="exact"/>
              <w:ind w:left="0" w:right="0" w:firstLine="0"/>
              <w:jc w:val="center"/>
            </w:pPr>
            <w:r>
              <w:rPr>
                <w:color w:val="000000"/>
                <w:spacing w:val="0"/>
                <w:w w:val="100"/>
                <w:position w:val="0"/>
              </w:rPr>
              <w:t>股权处置价 款</w:t>
            </w:r>
          </w:p>
        </w:tc>
        <w:tc>
          <w:tcPr>
            <w:tcBorders>
              <w:left w:val="single" w:sz="4"/>
            </w:tcBorders>
            <w:shd w:val="clear" w:color="auto" w:fill="FFFFFF"/>
            <w:vAlign w:val="top"/>
          </w:tcPr>
          <w:p>
            <w:pPr>
              <w:pStyle w:val="Style10"/>
              <w:keepNext w:val="0"/>
              <w:keepLines w:val="0"/>
              <w:widowControl w:val="0"/>
              <w:shd w:val="clear" w:color="auto" w:fill="auto"/>
              <w:bidi w:val="0"/>
              <w:spacing w:before="640" w:after="40" w:line="240" w:lineRule="auto"/>
              <w:ind w:left="0" w:right="0" w:firstLine="140"/>
              <w:jc w:val="left"/>
            </w:pPr>
            <w:r>
              <w:rPr>
                <w:color w:val="000000"/>
                <w:spacing w:val="0"/>
                <w:w w:val="100"/>
                <w:position w:val="0"/>
              </w:rPr>
              <w:t>股权处</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置比例</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left w:val="single" w:sz="4"/>
            </w:tcBorders>
            <w:shd w:val="clear" w:color="auto" w:fill="FFFFFF"/>
            <w:vAlign w:val="top"/>
          </w:tcPr>
          <w:p>
            <w:pPr>
              <w:pStyle w:val="Style10"/>
              <w:keepNext w:val="0"/>
              <w:keepLines w:val="0"/>
              <w:widowControl w:val="0"/>
              <w:shd w:val="clear" w:color="auto" w:fill="auto"/>
              <w:bidi w:val="0"/>
              <w:spacing w:before="700" w:after="0" w:line="293" w:lineRule="exact"/>
              <w:ind w:left="0" w:right="0" w:firstLine="0"/>
              <w:jc w:val="left"/>
            </w:pPr>
            <w:r>
              <w:rPr>
                <w:color w:val="000000"/>
                <w:spacing w:val="0"/>
                <w:w w:val="100"/>
                <w:position w:val="0"/>
              </w:rPr>
              <w:t>股权处 置方式</w:t>
            </w:r>
          </w:p>
        </w:tc>
        <w:tc>
          <w:tcPr>
            <w:tcBorders>
              <w:left w:val="single" w:sz="4"/>
            </w:tcBorders>
            <w:shd w:val="clear" w:color="auto" w:fill="FFFFFF"/>
            <w:vAlign w:val="top"/>
          </w:tcPr>
          <w:p>
            <w:pPr>
              <w:pStyle w:val="Style10"/>
              <w:keepNext w:val="0"/>
              <w:keepLines w:val="0"/>
              <w:widowControl w:val="0"/>
              <w:shd w:val="clear" w:color="auto" w:fill="auto"/>
              <w:bidi w:val="0"/>
              <w:spacing w:before="620" w:after="40" w:line="240" w:lineRule="auto"/>
              <w:ind w:left="0" w:right="0" w:firstLine="0"/>
              <w:jc w:val="center"/>
            </w:pPr>
            <w:r>
              <w:rPr>
                <w:color w:val="000000"/>
                <w:spacing w:val="0"/>
                <w:w w:val="100"/>
                <w:position w:val="0"/>
              </w:rPr>
              <w:t>丧失控</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制权的</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时点</w:t>
            </w:r>
          </w:p>
        </w:tc>
        <w:tc>
          <w:tcPr>
            <w:tcBorders>
              <w:left w:val="single" w:sz="4"/>
            </w:tcBorders>
            <w:shd w:val="clear" w:color="auto" w:fill="FFFFFF"/>
            <w:vAlign w:val="top"/>
          </w:tcPr>
          <w:p>
            <w:pPr>
              <w:pStyle w:val="Style10"/>
              <w:keepNext w:val="0"/>
              <w:keepLines w:val="0"/>
              <w:widowControl w:val="0"/>
              <w:shd w:val="clear" w:color="auto" w:fill="auto"/>
              <w:bidi w:val="0"/>
              <w:spacing w:before="580" w:after="0" w:line="278" w:lineRule="exact"/>
              <w:ind w:left="0" w:right="0" w:firstLine="0"/>
              <w:jc w:val="both"/>
            </w:pPr>
            <w:r>
              <w:rPr>
                <w:color w:val="000000"/>
                <w:spacing w:val="0"/>
                <w:w w:val="100"/>
                <w:position w:val="0"/>
              </w:rPr>
              <w:t>丧失控制 权时点的 确定依据</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left w:val="single" w:sz="4"/>
            </w:tcBorders>
            <w:shd w:val="clear" w:color="auto" w:fill="FFFFFF"/>
            <w:vAlign w:val="top"/>
          </w:tcPr>
          <w:p>
            <w:pPr>
              <w:pStyle w:val="Style10"/>
              <w:keepNext w:val="0"/>
              <w:keepLines w:val="0"/>
              <w:widowControl w:val="0"/>
              <w:shd w:val="clear" w:color="auto" w:fill="auto"/>
              <w:bidi w:val="0"/>
              <w:spacing w:before="300" w:after="0" w:line="274" w:lineRule="exact"/>
              <w:ind w:left="0" w:right="0" w:firstLine="0"/>
              <w:jc w:val="center"/>
            </w:pPr>
            <w:r>
              <w:rPr>
                <w:color w:val="000000"/>
                <w:spacing w:val="0"/>
                <w:w w:val="100"/>
                <w:position w:val="0"/>
              </w:rPr>
              <w:t>丧失控制 权之日剩 余股权的 比例 （%）</w:t>
            </w:r>
          </w:p>
        </w:tc>
        <w:tc>
          <w:tcPr>
            <w:tcBorders>
              <w:left w:val="single" w:sz="4"/>
            </w:tcBorders>
            <w:shd w:val="clear" w:color="auto" w:fill="FFFFFF"/>
            <w:vAlign w:val="top"/>
          </w:tcPr>
          <w:p>
            <w:pPr>
              <w:pStyle w:val="Style10"/>
              <w:keepNext w:val="0"/>
              <w:keepLines w:val="0"/>
              <w:widowControl w:val="0"/>
              <w:shd w:val="clear" w:color="auto" w:fill="auto"/>
              <w:bidi w:val="0"/>
              <w:spacing w:before="440" w:after="0" w:line="280" w:lineRule="exact"/>
              <w:ind w:left="0" w:right="0" w:firstLine="0"/>
              <w:jc w:val="center"/>
            </w:pPr>
            <w:r>
              <w:rPr>
                <w:color w:val="000000"/>
                <w:spacing w:val="0"/>
                <w:w w:val="100"/>
                <w:position w:val="0"/>
              </w:rPr>
              <w:t>丧失控制 权之日剩 余股权的 账面价值</w:t>
            </w:r>
          </w:p>
        </w:tc>
        <w:tc>
          <w:tcPr>
            <w:tcBorders>
              <w:left w:val="single" w:sz="4"/>
            </w:tcBorders>
            <w:shd w:val="clear" w:color="auto" w:fill="FFFFFF"/>
            <w:vAlign w:val="top"/>
          </w:tcPr>
          <w:p>
            <w:pPr>
              <w:pStyle w:val="Style10"/>
              <w:keepNext w:val="0"/>
              <w:keepLines w:val="0"/>
              <w:widowControl w:val="0"/>
              <w:shd w:val="clear" w:color="auto" w:fill="auto"/>
              <w:bidi w:val="0"/>
              <w:spacing w:before="440" w:after="0" w:line="280" w:lineRule="exact"/>
              <w:ind w:left="0" w:right="0" w:firstLine="0"/>
              <w:jc w:val="center"/>
            </w:pPr>
            <w:r>
              <w:rPr>
                <w:color w:val="000000"/>
                <w:spacing w:val="0"/>
                <w:w w:val="100"/>
                <w:position w:val="0"/>
              </w:rPr>
              <w:t>丧失控制 权之日剩 余股权的 公允价值</w:t>
            </w:r>
          </w:p>
        </w:tc>
        <w:tc>
          <w:tcPr>
            <w:tcBorders>
              <w:left w:val="single" w:sz="4"/>
            </w:tcBorders>
            <w:shd w:val="clear" w:color="auto" w:fill="FFFFFF"/>
            <w:vAlign w:val="top"/>
          </w:tcPr>
          <w:p>
            <w:pPr>
              <w:pStyle w:val="Style10"/>
              <w:keepNext w:val="0"/>
              <w:keepLines w:val="0"/>
              <w:widowControl w:val="0"/>
              <w:shd w:val="clear" w:color="auto" w:fill="auto"/>
              <w:bidi w:val="0"/>
              <w:spacing w:before="180" w:after="0" w:line="274" w:lineRule="exact"/>
              <w:ind w:left="180" w:right="0" w:firstLine="0"/>
              <w:jc w:val="left"/>
            </w:pPr>
            <w:r>
              <w:rPr>
                <w:color w:val="000000"/>
                <w:spacing w:val="0"/>
                <w:w w:val="100"/>
                <w:position w:val="0"/>
              </w:rPr>
              <w:t>按照公允</w:t>
            </w:r>
          </w:p>
          <w:p>
            <w:pPr>
              <w:pStyle w:val="Style10"/>
              <w:keepNext w:val="0"/>
              <w:keepLines w:val="0"/>
              <w:widowControl w:val="0"/>
              <w:shd w:val="clear" w:color="auto" w:fill="auto"/>
              <w:bidi w:val="0"/>
              <w:spacing w:before="0" w:after="0" w:line="274" w:lineRule="exact"/>
              <w:ind w:left="180" w:right="0" w:firstLine="0"/>
              <w:jc w:val="left"/>
            </w:pPr>
            <w:r>
              <w:rPr>
                <w:color w:val="000000"/>
                <w:spacing w:val="0"/>
                <w:w w:val="100"/>
                <w:position w:val="0"/>
              </w:rPr>
              <w:t>价值重新 计量剩余 股权产生</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的利得或 损失</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丧失控制 权之日剩 余股权公 允价值的 确定方法 及主要假 设</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权投 资相 关的 其他 综合 收益 转入 投资 损益 的金 额</w:t>
            </w:r>
          </w:p>
        </w:tc>
      </w:tr>
      <w:tr>
        <w:trPr>
          <w:trHeight w:val="164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浙江</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素履</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传媒</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科技</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有限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协议转 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已办理财 产交接手 续，工商 变更登记</w:t>
            </w:r>
          </w:p>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完成</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1,694,019.42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厦门 窈窕 风尚 数字 科技 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left"/>
            </w:pPr>
            <w:r>
              <w:rPr>
                <w:color w:val="000000"/>
                <w:spacing w:val="0"/>
                <w:w w:val="100"/>
                <w:position w:val="0"/>
              </w:rPr>
              <w:t>协议转 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7" w:lineRule="exact"/>
              <w:ind w:left="0" w:right="0" w:firstLine="0"/>
              <w:jc w:val="both"/>
            </w:pPr>
            <w:r>
              <w:rPr>
                <w:color w:val="000000"/>
                <w:spacing w:val="0"/>
                <w:w w:val="100"/>
                <w:position w:val="0"/>
              </w:rPr>
              <w:t>已办理财 产交接手 续，工商 变更登记</w:t>
            </w:r>
          </w:p>
          <w:p>
            <w:pPr>
              <w:pStyle w:val="Style10"/>
              <w:keepNext w:val="0"/>
              <w:keepLines w:val="0"/>
              <w:widowControl w:val="0"/>
              <w:shd w:val="clear" w:color="auto" w:fill="auto"/>
              <w:bidi w:val="0"/>
              <w:spacing w:before="0" w:after="0" w:line="267" w:lineRule="exact"/>
              <w:ind w:left="0" w:right="0" w:firstLine="0"/>
              <w:jc w:val="left"/>
            </w:pPr>
            <w:r>
              <w:rPr>
                <w:color w:val="000000"/>
                <w:spacing w:val="0"/>
                <w:w w:val="100"/>
                <w:position w:val="0"/>
              </w:rPr>
              <w:t>完成</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95" w:val="left"/>
        </w:tabs>
        <w:bidi w:val="0"/>
        <w:spacing w:before="0" w:after="0" w:line="270" w:lineRule="exact"/>
        <w:ind w:left="0" w:right="0" w:firstLine="440"/>
        <w:jc w:val="left"/>
      </w:pPr>
      <w:bookmarkStart w:id="1414" w:name="bookmark1414"/>
      <w:r>
        <w:rPr>
          <w:color w:val="000000"/>
          <w:spacing w:val="0"/>
          <w:w w:val="100"/>
          <w:position w:val="0"/>
          <w:sz w:val="18"/>
          <w:szCs w:val="18"/>
        </w:rPr>
        <w:t>1</w:t>
      </w:r>
      <w:bookmarkEnd w:id="1414"/>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月，本公司之子公司上海数行营销策划有限公司（以下简称“上海数行”）参与设立浙江素履传媒科技有限公司（以下简称“浙江素 履”）开展电商营销业务，上海数行实缴出资人民币</w:t>
      </w:r>
      <w:r>
        <w:rPr>
          <w:color w:val="000000"/>
          <w:spacing w:val="0"/>
          <w:w w:val="100"/>
          <w:position w:val="0"/>
          <w:sz w:val="18"/>
          <w:szCs w:val="18"/>
        </w:rPr>
        <w:t>510.00</w:t>
      </w:r>
      <w:r>
        <w:rPr>
          <w:color w:val="000000"/>
          <w:spacing w:val="0"/>
          <w:w w:val="100"/>
          <w:position w:val="0"/>
        </w:rPr>
        <w:t>万元，持股比例为</w:t>
      </w:r>
      <w:r>
        <w:rPr>
          <w:color w:val="000000"/>
          <w:spacing w:val="0"/>
          <w:w w:val="100"/>
          <w:position w:val="0"/>
          <w:sz w:val="18"/>
          <w:szCs w:val="18"/>
        </w:rPr>
        <w:t>51.00%</w:t>
      </w:r>
      <w:r>
        <w:rPr>
          <w:color w:val="000000"/>
          <w:spacing w:val="0"/>
          <w:w w:val="100"/>
          <w:position w:val="0"/>
        </w:rPr>
        <w:t>。</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月，本公司综合考虑各项业务未来发展，将持有的浙 江素履</w:t>
      </w:r>
      <w:r>
        <w:rPr>
          <w:color w:val="000000"/>
          <w:spacing w:val="0"/>
          <w:w w:val="100"/>
          <w:position w:val="0"/>
          <w:sz w:val="18"/>
          <w:szCs w:val="18"/>
        </w:rPr>
        <w:t xml:space="preserve">51. </w:t>
      </w:r>
      <w:r>
        <w:rPr>
          <w:color w:val="000000"/>
          <w:spacing w:val="0"/>
          <w:w w:val="100"/>
          <w:position w:val="0"/>
          <w:sz w:val="18"/>
          <w:szCs w:val="18"/>
        </w:rPr>
        <w:t>00%</w:t>
      </w:r>
      <w:r>
        <w:rPr>
          <w:color w:val="000000"/>
          <w:spacing w:val="0"/>
          <w:w w:val="100"/>
          <w:position w:val="0"/>
        </w:rPr>
        <w:t>股权协议转让给其他发起股东，协议转让价格为人民币</w:t>
      </w:r>
      <w:r>
        <w:rPr>
          <w:color w:val="000000"/>
          <w:spacing w:val="0"/>
          <w:w w:val="100"/>
          <w:position w:val="0"/>
          <w:sz w:val="18"/>
          <w:szCs w:val="18"/>
        </w:rPr>
        <w:t>510.00</w:t>
      </w:r>
      <w:r>
        <w:rPr>
          <w:color w:val="000000"/>
          <w:spacing w:val="0"/>
          <w:w w:val="100"/>
          <w:position w:val="0"/>
        </w:rPr>
        <w:t>万元，本公司将浙江素履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1-7</w:t>
      </w:r>
      <w:r>
        <w:rPr>
          <w:color w:val="000000"/>
          <w:spacing w:val="0"/>
          <w:w w:val="100"/>
          <w:position w:val="0"/>
        </w:rPr>
        <w:t>月财务报表纳入合并范围。</w:t>
      </w:r>
    </w:p>
    <w:p>
      <w:pPr>
        <w:pStyle w:val="Style5"/>
        <w:keepNext w:val="0"/>
        <w:keepLines w:val="0"/>
        <w:widowControl w:val="0"/>
        <w:shd w:val="clear" w:color="auto" w:fill="auto"/>
        <w:tabs>
          <w:tab w:pos="704" w:val="left"/>
        </w:tabs>
        <w:bidi w:val="0"/>
        <w:spacing w:before="0" w:after="0" w:line="270" w:lineRule="exact"/>
        <w:ind w:left="0" w:right="0" w:firstLine="440"/>
        <w:jc w:val="left"/>
      </w:pPr>
      <w:bookmarkStart w:id="1415" w:name="bookmark1415"/>
      <w:r>
        <w:rPr>
          <w:color w:val="000000"/>
          <w:spacing w:val="0"/>
          <w:w w:val="100"/>
          <w:position w:val="0"/>
          <w:sz w:val="18"/>
          <w:szCs w:val="18"/>
        </w:rPr>
        <w:t>2</w:t>
      </w:r>
      <w:bookmarkEnd w:id="1415"/>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月，本公司之子公司旗帜（上海）数字传媒有限公司（以下简称“旗帜数字”）参与设立厦门窈窕风尚数字科技有限公司（以下简称 “厦门窈窕”），持股比例为</w:t>
      </w:r>
      <w:r>
        <w:rPr>
          <w:color w:val="000000"/>
          <w:spacing w:val="0"/>
          <w:w w:val="100"/>
          <w:position w:val="0"/>
          <w:sz w:val="18"/>
          <w:szCs w:val="18"/>
        </w:rPr>
        <w:t>85.10%，</w:t>
      </w: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月旗帜数字未实缴出资。</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月，本公司综合考虑各项业务未来发展，将持有的厦门窈窕</w:t>
      </w:r>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sz w:val="18"/>
          <w:szCs w:val="18"/>
        </w:rPr>
        <w:t>85.10%</w:t>
      </w:r>
      <w:r>
        <w:rPr>
          <w:color w:val="000000"/>
          <w:spacing w:val="0"/>
          <w:w w:val="100"/>
          <w:position w:val="0"/>
        </w:rPr>
        <w:t>股权以</w:t>
      </w:r>
      <w:r>
        <w:rPr>
          <w:color w:val="000000"/>
          <w:spacing w:val="0"/>
          <w:w w:val="100"/>
          <w:position w:val="0"/>
          <w:sz w:val="18"/>
          <w:szCs w:val="18"/>
        </w:rPr>
        <w:t>0</w:t>
      </w:r>
      <w:r>
        <w:rPr>
          <w:color w:val="000000"/>
          <w:spacing w:val="0"/>
          <w:w w:val="100"/>
          <w:position w:val="0"/>
        </w:rPr>
        <w:t>元对价协议转让给苏州窈窕风尚数字科技有限公司（旗帜数字持有苏州窈窕风尚数字科技有限公司</w:t>
      </w:r>
      <w:r>
        <w:rPr>
          <w:color w:val="000000"/>
          <w:spacing w:val="0"/>
          <w:w w:val="100"/>
          <w:position w:val="0"/>
          <w:sz w:val="18"/>
          <w:szCs w:val="18"/>
        </w:rPr>
        <w:t>40.00%</w:t>
      </w:r>
      <w:r>
        <w:rPr>
          <w:color w:val="000000"/>
          <w:spacing w:val="0"/>
          <w:w w:val="100"/>
          <w:position w:val="0"/>
        </w:rPr>
        <w:t>股权，具有重大影响）。本 公司将厦门窈窕</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1-11</w:t>
      </w:r>
      <w:r>
        <w:rPr>
          <w:color w:val="000000"/>
          <w:spacing w:val="0"/>
          <w:w w:val="100"/>
          <w:position w:val="0"/>
        </w:rPr>
        <w:t>月财务报表纳入合并范围。</w:t>
      </w:r>
    </w:p>
    <w:p>
      <w:pPr>
        <w:pStyle w:val="Style21"/>
        <w:keepNext/>
        <w:keepLines/>
        <w:widowControl w:val="0"/>
        <w:shd w:val="clear" w:color="auto" w:fill="auto"/>
        <w:tabs>
          <w:tab w:pos="415" w:val="left"/>
        </w:tabs>
        <w:bidi w:val="0"/>
        <w:spacing w:before="0" w:after="60" w:line="270" w:lineRule="exact"/>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5</w:t>
      </w:r>
      <w:bookmarkEnd w:id="1418"/>
      <w:r>
        <w:rPr>
          <w:color w:val="000000"/>
          <w:spacing w:val="0"/>
          <w:w w:val="100"/>
          <w:position w:val="0"/>
        </w:rPr>
        <w:t>、</w:t>
        <w:tab/>
        <w:t>其他原因的合并范围变动</w:t>
      </w:r>
      <w:bookmarkEnd w:id="1416"/>
      <w:bookmarkEnd w:id="1417"/>
      <w:bookmarkEnd w:id="1419"/>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83" w:lineRule="exact"/>
        <w:ind w:left="0" w:right="0" w:firstLine="0"/>
        <w:jc w:val="left"/>
      </w:pPr>
      <w:r>
        <w:rPr>
          <w:color w:val="000000"/>
          <w:spacing w:val="0"/>
          <w:w w:val="100"/>
          <w:position w:val="0"/>
          <w:sz w:val="18"/>
          <w:szCs w:val="18"/>
        </w:rPr>
        <w:t>2021</w:t>
      </w:r>
      <w:r>
        <w:rPr>
          <w:color w:val="000000"/>
          <w:spacing w:val="0"/>
          <w:w w:val="100"/>
          <w:position w:val="0"/>
        </w:rPr>
        <w:t>年度，本公司设立海南慈俭数字科技有限公司、海南华扬世联国际供应链管理有限公司、深圳数行营销策划有限公司、驷轩苑（海南）数字技术 有限公司、广州嘉佑云鹰数字科技有限公司、知本（天津）创业投资中心（有限合伙）、海南谦盈进出口贸易有限公司，自设立之日起纳入合并范围。</w:t>
      </w:r>
    </w:p>
    <w:p>
      <w:pPr>
        <w:pStyle w:val="Style21"/>
        <w:keepNext/>
        <w:keepLines/>
        <w:widowControl w:val="0"/>
        <w:shd w:val="clear" w:color="auto" w:fill="auto"/>
        <w:tabs>
          <w:tab w:pos="415" w:val="left"/>
        </w:tabs>
        <w:bidi w:val="0"/>
        <w:spacing w:before="0" w:after="60" w:line="270" w:lineRule="exact"/>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6</w:t>
      </w:r>
      <w:bookmarkEnd w:id="1422"/>
      <w:r>
        <w:rPr>
          <w:color w:val="000000"/>
          <w:spacing w:val="0"/>
          <w:w w:val="100"/>
          <w:position w:val="0"/>
        </w:rPr>
        <w:t>、</w:t>
        <w:tab/>
        <w:t>其他</w:t>
      </w:r>
      <w:bookmarkEnd w:id="1420"/>
      <w:bookmarkEnd w:id="1421"/>
      <w:bookmarkEnd w:id="1423"/>
    </w:p>
    <w:p>
      <w:pPr>
        <w:pStyle w:val="Style5"/>
        <w:keepNext w:val="0"/>
        <w:keepLines w:val="0"/>
        <w:widowControl w:val="0"/>
        <w:shd w:val="clear" w:color="auto" w:fill="auto"/>
        <w:bidi w:val="0"/>
        <w:spacing w:before="0" w:after="0" w:line="270" w:lineRule="exact"/>
        <w:ind w:left="0" w:right="0" w:firstLine="0"/>
        <w:jc w:val="left"/>
        <w:sectPr>
          <w:footnotePr>
            <w:pos w:val="pageBottom"/>
            <w:numFmt w:val="decimal"/>
            <w:numRestart w:val="continuous"/>
          </w:footnotePr>
          <w:pgSz w:w="16840" w:h="11900" w:orient="landscape"/>
          <w:pgMar w:top="1864" w:right="1504" w:bottom="1502" w:left="142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widowControl w:val="0"/>
        <w:spacing w:after="99" w:line="1" w:lineRule="exact"/>
      </w:pPr>
    </w:p>
    <w:p>
      <w:pPr>
        <w:pStyle w:val="Style23"/>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95"/>
        <w:gridCol w:w="1152"/>
        <w:gridCol w:w="1138"/>
        <w:gridCol w:w="1166"/>
        <w:gridCol w:w="1147"/>
        <w:gridCol w:w="1152"/>
        <w:gridCol w:w="128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北京博大网联信 息技术有限公司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北京捷报指向科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北京口碑互联传 媒广告有限公司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北京派择网络科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北京旗帜创想科 技发展有限公司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同一控制下 企业合并</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旗帜（上海）数 字传媒有限公司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同一控制下 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上海华扬联众数 字技术有限公司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杭州华扬大浙网 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上海华扬时尚数 字技术有限公司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上海擅美广告有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北京沁燃投资管 理有限公司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天津沁燃一号投 资合伙企业（有 限合伙）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知本（天津）创 业投资中心（有 限合伙）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资本市场 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成都华扬阿佩互 动营销有限责任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非同一控制</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福建华扬盛鼎数 字技术有限公司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上海数行营销策 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深圳数行营销策 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835"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驷轩苑（北京） 数字技术有限公 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科技推广 和应用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795"/>
        <w:gridCol w:w="1152"/>
        <w:gridCol w:w="1138"/>
        <w:gridCol w:w="1166"/>
        <w:gridCol w:w="1147"/>
        <w:gridCol w:w="1152"/>
        <w:gridCol w:w="1286"/>
      </w:tblGrid>
      <w:tr>
        <w:trPr>
          <w:trHeight w:val="83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驷轩苑（海南） 数字技术有限公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天津数行营销策 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上海用宏文化传 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懿锦鲤（北京） 文化传播有限公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广播电视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化醇（厦门）文 化传媒有限公司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华扬联众数字技 术（深圳）有限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华扬联众数字技 术（厦门）有限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新闻出版</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栖霞果业（烟 台）有限责任公</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京深研（深圳） 中医药产业发展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容呈（北京）影 业科技有限公司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科技推广 和应用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海南慈俭数字科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互联网和</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海南华扬世联国 际供应链管理有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海南谦盈进出口 贸易有限公司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广州嘉佑云鹰数 字科技有限公司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研究和试 验发展</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4"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rPr>
                <w:sz w:val="18"/>
                <w:szCs w:val="18"/>
              </w:rPr>
            </w:pPr>
            <w:r>
              <w:rPr>
                <w:color w:val="000000"/>
                <w:spacing w:val="0"/>
                <w:w w:val="100"/>
                <w:position w:val="0"/>
                <w:sz w:val="18"/>
                <w:szCs w:val="18"/>
              </w:rPr>
              <w:t>HYLINK INVESTMENT HOLDINGS CO.,LTD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984" w:val="left"/>
              </w:tabs>
              <w:bidi w:val="0"/>
              <w:spacing w:before="0" w:after="0" w:line="269" w:lineRule="exact"/>
              <w:ind w:left="0" w:right="0" w:firstLine="0"/>
              <w:jc w:val="left"/>
              <w:rPr>
                <w:sz w:val="18"/>
                <w:szCs w:val="18"/>
              </w:rPr>
            </w:pPr>
            <w:r>
              <w:rPr>
                <w:color w:val="000000"/>
                <w:spacing w:val="0"/>
                <w:w w:val="100"/>
                <w:position w:val="0"/>
                <w:sz w:val="18"/>
                <w:szCs w:val="18"/>
              </w:rPr>
              <w:t>HYLINK</w:t>
              <w:tab/>
              <w:t>(USA)</w:t>
            </w:r>
          </w:p>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SOLUTION CO.,LIMITED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HYLINK(NYC)</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CO.,LTD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HYTHINK</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CANADA</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795"/>
        <w:gridCol w:w="1152"/>
        <w:gridCol w:w="1138"/>
        <w:gridCol w:w="1166"/>
        <w:gridCol w:w="1147"/>
        <w:gridCol w:w="1152"/>
        <w:gridCol w:w="1286"/>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HYLINK DIGITAL LABORATORY,INC.</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946" w:val="left"/>
              </w:tabs>
              <w:bidi w:val="0"/>
              <w:spacing w:before="0" w:after="60" w:line="240" w:lineRule="auto"/>
              <w:ind w:left="0" w:right="0" w:firstLine="0"/>
              <w:jc w:val="left"/>
              <w:rPr>
                <w:sz w:val="18"/>
                <w:szCs w:val="18"/>
              </w:rPr>
            </w:pPr>
            <w:r>
              <w:rPr>
                <w:color w:val="000000"/>
                <w:spacing w:val="0"/>
                <w:w w:val="100"/>
                <w:position w:val="0"/>
                <w:sz w:val="18"/>
                <w:szCs w:val="18"/>
              </w:rPr>
              <w:t>HYLINK</w:t>
              <w:tab/>
              <w:t>KOREA</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Inc.</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HYLINK(UK)</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tabs>
                <w:tab w:pos="984" w:val="left"/>
              </w:tabs>
              <w:bidi w:val="0"/>
              <w:spacing w:before="0" w:after="60" w:line="240" w:lineRule="auto"/>
              <w:ind w:left="0" w:right="0" w:firstLine="0"/>
              <w:jc w:val="left"/>
              <w:rPr>
                <w:sz w:val="18"/>
                <w:szCs w:val="18"/>
              </w:rPr>
            </w:pPr>
            <w:r>
              <w:rPr>
                <w:color w:val="000000"/>
                <w:spacing w:val="0"/>
                <w:w w:val="100"/>
                <w:position w:val="0"/>
                <w:sz w:val="18"/>
                <w:szCs w:val="18"/>
              </w:rPr>
              <w:t>HYLINK</w:t>
              <w:tab/>
              <w:t>(FR)</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SOLUTIONS ITALY</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意大利</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tabs>
                <w:tab w:pos="984" w:val="left"/>
              </w:tabs>
              <w:bidi w:val="0"/>
              <w:spacing w:before="0" w:after="0" w:line="274" w:lineRule="exact"/>
              <w:ind w:left="0" w:right="0" w:firstLine="0"/>
              <w:jc w:val="left"/>
              <w:rPr>
                <w:sz w:val="18"/>
                <w:szCs w:val="18"/>
              </w:rPr>
            </w:pPr>
            <w:r>
              <w:rPr>
                <w:color w:val="000000"/>
                <w:spacing w:val="0"/>
                <w:w w:val="100"/>
                <w:position w:val="0"/>
                <w:sz w:val="18"/>
                <w:szCs w:val="18"/>
              </w:rPr>
              <w:t>HYLINK</w:t>
              <w:tab/>
              <w:t>(DE)</w:t>
            </w:r>
          </w:p>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SOLUTION GMBH, MUNICH</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德国</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华扬联众（日 本）数字技术株 式会社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tabs>
                <w:tab w:pos="984" w:val="left"/>
              </w:tabs>
              <w:bidi w:val="0"/>
              <w:spacing w:before="0" w:after="0" w:line="269" w:lineRule="exact"/>
              <w:ind w:left="0" w:right="0" w:firstLine="0"/>
              <w:jc w:val="left"/>
              <w:rPr>
                <w:sz w:val="18"/>
                <w:szCs w:val="18"/>
              </w:rPr>
            </w:pPr>
            <w:r>
              <w:rPr>
                <w:color w:val="000000"/>
                <w:spacing w:val="0"/>
                <w:w w:val="100"/>
                <w:position w:val="0"/>
                <w:sz w:val="18"/>
                <w:szCs w:val="18"/>
              </w:rPr>
              <w:t>HYLINK</w:t>
              <w:tab/>
              <w:t>(HK)</w:t>
            </w:r>
          </w:p>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SOLUTION CO.,LIMITED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10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pos="1190" w:val="left"/>
              </w:tabs>
              <w:bidi w:val="0"/>
              <w:spacing w:before="0" w:after="0" w:line="269" w:lineRule="exact"/>
              <w:ind w:left="0" w:right="0" w:firstLine="0"/>
              <w:jc w:val="left"/>
              <w:rPr>
                <w:sz w:val="18"/>
                <w:szCs w:val="18"/>
              </w:rPr>
            </w:pPr>
            <w:r>
              <w:rPr>
                <w:color w:val="000000"/>
                <w:spacing w:val="0"/>
                <w:w w:val="100"/>
                <w:position w:val="0"/>
                <w:sz w:val="18"/>
                <w:szCs w:val="18"/>
              </w:rPr>
              <w:t>UNICLICK</w:t>
              <w:tab/>
              <w:t>(HK)</w:t>
            </w:r>
          </w:p>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DIGITAL</w:t>
            </w:r>
          </w:p>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SOLUTION CO., LIMITED</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本公司持有霍尔果斯善易影视传媒有限公司（以下简称“善易影视”）</w:t>
      </w:r>
      <w:r>
        <w:rPr>
          <w:color w:val="000000"/>
          <w:spacing w:val="0"/>
          <w:w w:val="100"/>
          <w:position w:val="0"/>
          <w:sz w:val="18"/>
          <w:szCs w:val="18"/>
        </w:rPr>
        <w:t>50.00%</w:t>
      </w:r>
      <w:r>
        <w:rPr>
          <w:color w:val="000000"/>
          <w:spacing w:val="0"/>
          <w:w w:val="100"/>
          <w:position w:val="0"/>
        </w:rPr>
        <w:t>股权，持有善 易（天津）影视传媒有限公司（以下简称“天津善易”）</w:t>
      </w:r>
      <w:r>
        <w:rPr>
          <w:color w:val="000000"/>
          <w:spacing w:val="0"/>
          <w:w w:val="100"/>
          <w:position w:val="0"/>
          <w:sz w:val="18"/>
          <w:szCs w:val="18"/>
        </w:rPr>
        <w:t>50.00%</w:t>
      </w:r>
      <w:r>
        <w:rPr>
          <w:color w:val="000000"/>
          <w:spacing w:val="0"/>
          <w:w w:val="100"/>
          <w:position w:val="0"/>
        </w:rPr>
        <w:t>股权，本公司对善易影视及天津 善易的持股系财务投资性质，根据善易影视、天津善易的章程约定，善易影视、天津善易董事会 均由三名董事组成，其中本公司均仅推荐其中一名，且本公司不参与善易影视、天津善易的经营 管理，故善易影视、天津善易为本公司的联营公司。</w:t>
      </w:r>
    </w:p>
    <w:p>
      <w:pPr>
        <w:pStyle w:val="Style5"/>
        <w:keepNext w:val="0"/>
        <w:keepLines w:val="0"/>
        <w:widowControl w:val="0"/>
        <w:shd w:val="clear" w:color="auto" w:fill="auto"/>
        <w:bidi w:val="0"/>
        <w:spacing w:before="0" w:after="0" w:line="274" w:lineRule="exact"/>
        <w:ind w:left="0" w:right="0" w:firstLine="420"/>
        <w:jc w:val="both"/>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年参与发起设立广州嘉佑云鹰数字科技有限公司（以下简称“嘉佑云 鹰”），持股</w:t>
      </w:r>
      <w:r>
        <w:rPr>
          <w:color w:val="000000"/>
          <w:spacing w:val="0"/>
          <w:w w:val="100"/>
          <w:position w:val="0"/>
          <w:sz w:val="18"/>
          <w:szCs w:val="18"/>
        </w:rPr>
        <w:t>40.00%，</w:t>
      </w:r>
      <w:r>
        <w:rPr>
          <w:color w:val="000000"/>
          <w:spacing w:val="0"/>
          <w:w w:val="100"/>
          <w:position w:val="0"/>
        </w:rPr>
        <w:t>根据嘉佑云鹰的章程约定，公司董事会由五名董事组成，其中由本公司 推荐三名（包含董事长），董事会的表决实行一人一票，过半数董事同意即可通过并生效，因此 本公司将嘉佑云鹰纳入合并范围。</w:t>
      </w:r>
      <w:r>
        <w:br w:type="page"/>
      </w:r>
    </w:p>
    <w:p>
      <w:pPr>
        <w:pStyle w:val="Style21"/>
        <w:keepNext/>
        <w:keepLines/>
        <w:widowControl w:val="0"/>
        <w:shd w:val="clear" w:color="auto" w:fill="auto"/>
        <w:bidi w:val="0"/>
        <w:spacing w:before="0" w:after="100" w:line="240" w:lineRule="auto"/>
        <w:ind w:left="0" w:right="0" w:firstLine="0"/>
        <w:jc w:val="both"/>
      </w:pPr>
      <w:bookmarkStart w:id="1424" w:name="bookmark1424"/>
      <w:bookmarkStart w:id="1425" w:name="bookmark1425"/>
      <w:bookmarkStart w:id="1426" w:name="bookmark1426"/>
      <w:r>
        <w:rPr>
          <w:color w:val="000000"/>
          <w:spacing w:val="0"/>
          <w:w w:val="100"/>
          <w:position w:val="0"/>
        </w:rPr>
        <w:t>(2).</w:t>
      </w:r>
      <w:r>
        <w:rPr>
          <w:color w:val="000000"/>
          <w:spacing w:val="0"/>
          <w:w w:val="100"/>
          <w:position w:val="0"/>
        </w:rPr>
        <w:t>重要的非全资子公司</w:t>
      </w:r>
      <w:bookmarkEnd w:id="1424"/>
      <w:bookmarkEnd w:id="1425"/>
      <w:bookmarkEnd w:id="1426"/>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9"/>
        <w:gridCol w:w="1766"/>
        <w:gridCol w:w="1891"/>
        <w:gridCol w:w="1891"/>
        <w:gridCol w:w="1709"/>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期末少数股东权 益余额</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北京口碑互联</w:t>
            </w:r>
          </w:p>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传媒广告有限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-2,925,874.37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399,805.80</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福建华扬盛鼎</w:t>
            </w:r>
          </w:p>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数字技术有限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1,232, </w:t>
            </w:r>
            <w:r>
              <w:rPr>
                <w:color w:val="000000"/>
                <w:spacing w:val="0"/>
                <w:w w:val="100"/>
                <w:position w:val="0"/>
                <w:sz w:val="18"/>
                <w:szCs w:val="18"/>
              </w:rPr>
              <w:t xml:space="preserve">459. </w:t>
            </w:r>
            <w:r>
              <w:rPr>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-12,035,110.85</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成都华扬阿佩</w:t>
            </w:r>
          </w:p>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互动营销有限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73,453.46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2,357, </w:t>
            </w:r>
            <w:r>
              <w:rPr>
                <w:color w:val="000000"/>
                <w:spacing w:val="0"/>
                <w:w w:val="100"/>
                <w:position w:val="0"/>
                <w:sz w:val="18"/>
                <w:szCs w:val="18"/>
              </w:rPr>
              <w:t xml:space="preserve">947. </w:t>
            </w:r>
            <w:r>
              <w:rPr>
                <w:color w:val="000000"/>
                <w:spacing w:val="0"/>
                <w:w w:val="100"/>
                <w:position w:val="0"/>
                <w:sz w:val="18"/>
                <w:szCs w:val="18"/>
              </w:rPr>
              <w:t>59</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容呈(北京) 影业科技有限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-3,923,791.09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-2,965,532.62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bidi w:val="0"/>
        <w:spacing w:before="0" w:after="100" w:line="240" w:lineRule="auto"/>
        <w:ind w:left="0" w:right="0" w:firstLine="0"/>
        <w:jc w:val="both"/>
      </w:pPr>
      <w:bookmarkStart w:id="1427" w:name="bookmark1427"/>
      <w:bookmarkEnd w:id="1427"/>
      <w:r>
        <w:rPr>
          <w:b/>
          <w:bCs/>
          <w:color w:val="000000"/>
          <w:spacing w:val="0"/>
          <w:w w:val="100"/>
          <w:position w:val="0"/>
        </w:rPr>
        <w:t>.</w:t>
      </w:r>
      <w:r>
        <w:rPr>
          <w:b/>
          <w:bCs/>
          <w:color w:val="000000"/>
          <w:spacing w:val="0"/>
          <w:w w:val="100"/>
          <w:position w:val="0"/>
        </w:rPr>
        <w:t>重要非全资子公司的主要财务信息</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03"/>
        <w:gridCol w:w="792"/>
        <w:gridCol w:w="749"/>
        <w:gridCol w:w="797"/>
        <w:gridCol w:w="792"/>
        <w:gridCol w:w="288"/>
        <w:gridCol w:w="797"/>
        <w:gridCol w:w="792"/>
        <w:gridCol w:w="749"/>
        <w:gridCol w:w="797"/>
        <w:gridCol w:w="792"/>
        <w:gridCol w:w="288"/>
        <w:gridCol w:w="802"/>
      </w:tblGrid>
      <w:tr>
        <w:trPr>
          <w:trHeight w:val="288" w:hRule="exact"/>
        </w:trPr>
        <w:tc>
          <w:tcPr>
            <w:vMerge w:val="restart"/>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73"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160" w:right="0" w:firstLine="0"/>
              <w:jc w:val="left"/>
            </w:pPr>
            <w:r>
              <w:rPr>
                <w:color w:val="000000"/>
                <w:spacing w:val="0"/>
                <w:w w:val="100"/>
                <w:position w:val="0"/>
              </w:rPr>
              <w:t>负债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非流动 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资产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流动</w:t>
            </w:r>
          </w:p>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负债 合计</w:t>
            </w:r>
          </w:p>
        </w:tc>
      </w:tr>
      <w:tr>
        <w:trPr>
          <w:trHeight w:val="3821"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北 京 口 碑 互 联 传 媒 广 告 有 限 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69,17</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9,699</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2,158 ,010.</w:t>
            </w:r>
          </w:p>
          <w:p>
            <w:pPr>
              <w:pStyle w:val="Style10"/>
              <w:keepNext w:val="0"/>
              <w:keepLines w:val="0"/>
              <w:widowControl w:val="0"/>
              <w:shd w:val="clear" w:color="auto" w:fill="auto"/>
              <w:bidi w:val="0"/>
              <w:spacing w:before="0" w:after="0" w:line="274" w:lineRule="exact"/>
              <w:ind w:left="0" w:right="0" w:firstLine="420"/>
              <w:jc w:val="left"/>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71,33</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7,709</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70,00</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5,023</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70,00</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5,023</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.86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81,98</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1,518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608,2</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82,58</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9,770</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71,50</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4,170</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71,50</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4,170</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.22</w:t>
            </w: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容</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呈</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w:t>
            </w:r>
          </w:p>
          <w:p>
            <w:pPr>
              <w:pStyle w:val="Style10"/>
              <w:keepNext w:val="0"/>
              <w:keepLines w:val="0"/>
              <w:widowControl w:val="0"/>
              <w:shd w:val="clear" w:color="auto" w:fill="auto"/>
              <w:bidi w:val="0"/>
              <w:spacing w:before="0" w:after="60" w:line="240" w:lineRule="auto"/>
              <w:ind w:left="0" w:right="0" w:firstLine="0"/>
              <w:jc w:val="both"/>
            </w:pPr>
            <w:r>
              <w:rPr>
                <w:color w:val="000000"/>
                <w:spacing w:val="0"/>
                <w:w w:val="100"/>
                <w:position w:val="0"/>
              </w:rPr>
              <w:t>北</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35,71</w:t>
            </w:r>
          </w:p>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1,585</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.08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1,612 ,942.</w:t>
            </w:r>
          </w:p>
          <w:p>
            <w:pPr>
              <w:pStyle w:val="Style10"/>
              <w:keepNext w:val="0"/>
              <w:keepLines w:val="0"/>
              <w:widowControl w:val="0"/>
              <w:shd w:val="clear" w:color="auto" w:fill="auto"/>
              <w:bidi w:val="0"/>
              <w:spacing w:before="0" w:after="0" w:line="269" w:lineRule="exact"/>
              <w:ind w:left="0" w:right="0" w:firstLine="420"/>
              <w:jc w:val="left"/>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37,32</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4,527</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43,50</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2,720</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43,50</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2,720</w:t>
            </w:r>
          </w:p>
          <w:p>
            <w:pPr>
              <w:pStyle w:val="Style10"/>
              <w:keepNext w:val="0"/>
              <w:keepLines w:val="0"/>
              <w:widowControl w:val="0"/>
              <w:shd w:val="clear" w:color="auto" w:fill="auto"/>
              <w:bidi w:val="0"/>
              <w:spacing w:before="0" w:after="60" w:line="240" w:lineRule="auto"/>
              <w:ind w:left="0" w:right="0" w:firstLine="360"/>
              <w:jc w:val="left"/>
              <w:rPr>
                <w:sz w:val="18"/>
                <w:szCs w:val="18"/>
              </w:rPr>
            </w:pPr>
            <w:r>
              <w:rPr>
                <w:color w:val="000000"/>
                <w:spacing w:val="0"/>
                <w:w w:val="100"/>
                <w:position w:val="0"/>
                <w:sz w:val="18"/>
                <w:szCs w:val="18"/>
              </w:rPr>
              <w:t>.27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140" w:right="0" w:firstLine="20"/>
              <w:jc w:val="left"/>
              <w:rPr>
                <w:sz w:val="18"/>
                <w:szCs w:val="18"/>
              </w:rPr>
            </w:pPr>
            <w:r>
              <w:rPr>
                <w:color w:val="000000"/>
                <w:spacing w:val="0"/>
                <w:w w:val="100"/>
                <w:position w:val="0"/>
                <w:sz w:val="18"/>
                <w:szCs w:val="18"/>
              </w:rPr>
              <w:t>1,996 ,371.</w:t>
            </w:r>
          </w:p>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160" w:right="0" w:firstLine="0"/>
              <w:jc w:val="left"/>
              <w:rPr>
                <w:sz w:val="18"/>
                <w:szCs w:val="18"/>
              </w:rPr>
            </w:pPr>
            <w:r>
              <w:rPr>
                <w:color w:val="000000"/>
                <w:spacing w:val="0"/>
                <w:w w:val="100"/>
                <w:position w:val="0"/>
                <w:sz w:val="18"/>
                <w:szCs w:val="18"/>
              </w:rPr>
              <w:t>1,996 ,371.</w:t>
            </w:r>
          </w:p>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3"/>
        <w:gridCol w:w="792"/>
        <w:gridCol w:w="749"/>
        <w:gridCol w:w="797"/>
        <w:gridCol w:w="792"/>
        <w:gridCol w:w="288"/>
        <w:gridCol w:w="797"/>
        <w:gridCol w:w="792"/>
        <w:gridCol w:w="749"/>
        <w:gridCol w:w="797"/>
        <w:gridCol w:w="792"/>
        <w:gridCol w:w="288"/>
        <w:gridCol w:w="802"/>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 影 业 科 技 有</w:t>
            </w:r>
          </w:p>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限 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7,856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14,72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39,28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8,012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45,10</w:t>
            </w: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建</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,760.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1,867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3,318</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5,887</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,615.</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8,503</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5,177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5,177</w:t>
            </w:r>
          </w:p>
        </w:tc>
      </w:tr>
      <w:tr>
        <w:trPr>
          <w:trHeight w:val="3269" w:hRule="exact"/>
        </w:trPr>
        <w:tc>
          <w:tcPr>
            <w:tcBorders>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华扬盛鼎数字技术有限公司</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14,74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462,6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14,81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14,97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10,31</w:t>
            </w:r>
          </w:p>
        </w:tc>
      </w:tr>
      <w:tr>
        <w:trPr>
          <w:trHeight w:val="3547" w:hRule="exact"/>
        </w:trPr>
        <w:tc>
          <w:tcPr>
            <w:tcBorders>
              <w:left w:val="single" w:sz="4"/>
              <w:bottom w:val="single" w:sz="4"/>
            </w:tcBorders>
            <w:shd w:val="clear" w:color="auto" w:fill="FFFFFF"/>
            <w:textDirection w:val="tbRlV"/>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都华扬阿佩互动营销有限公司</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8,704</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48.76</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 xml:space="preserve">1,352 </w:t>
            </w:r>
            <w:r>
              <w:rPr>
                <w:color w:val="000000"/>
                <w:spacing w:val="0"/>
                <w:w w:val="100"/>
                <w:position w:val="0"/>
                <w:sz w:val="18"/>
                <w:szCs w:val="18"/>
              </w:rPr>
              <w:t>.96</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9,215</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9,215</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.02</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0,279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12.41</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2,992 .00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0,759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0,759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w:t>
            </w:r>
          </w:p>
        </w:tc>
      </w:tr>
    </w:tbl>
    <w:p>
      <w:pPr>
        <w:widowControl w:val="0"/>
        <w:spacing w:after="259" w:line="1" w:lineRule="exact"/>
      </w:pPr>
    </w:p>
    <w:p>
      <w:pPr>
        <w:widowControl w:val="0"/>
        <w:spacing w:line="1" w:lineRule="exact"/>
      </w:pPr>
    </w:p>
    <w:tbl>
      <w:tblPr>
        <w:tblOverlap w:val="never"/>
        <w:jc w:val="center"/>
        <w:tblLayout w:type="fixed"/>
      </w:tblPr>
      <w:tblGrid>
        <w:gridCol w:w="485"/>
        <w:gridCol w:w="1066"/>
        <w:gridCol w:w="1003"/>
        <w:gridCol w:w="1003"/>
        <w:gridCol w:w="1066"/>
        <w:gridCol w:w="1070"/>
        <w:gridCol w:w="1066"/>
        <w:gridCol w:w="1070"/>
        <w:gridCol w:w="1008"/>
      </w:tblGrid>
      <w:tr>
        <w:trPr>
          <w:trHeight w:val="326"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 公 司 名 称</w:t>
            </w:r>
          </w:p>
        </w:tc>
        <w:tc>
          <w:tcPr>
            <w:gridSpan w:val="4"/>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2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pPr>
            <w:r>
              <w:rPr>
                <w:color w:val="000000"/>
                <w:spacing w:val="0"/>
                <w:w w:val="100"/>
                <w:position w:val="0"/>
              </w:rPr>
              <w:t>综合收</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pPr>
            <w:r>
              <w:rPr>
                <w:color w:val="000000"/>
                <w:spacing w:val="0"/>
                <w:w w:val="100"/>
                <w:position w:val="0"/>
              </w:rPr>
              <w:t>经营活动</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经营活</w:t>
            </w:r>
          </w:p>
          <w:p>
            <w:pPr>
              <w:pStyle w:val="Style10"/>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动现金</w:t>
            </w:r>
          </w:p>
          <w:p>
            <w:pPr>
              <w:pStyle w:val="Style1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流量</w:t>
            </w:r>
          </w:p>
        </w:tc>
      </w:tr>
      <w:tr>
        <w:trPr>
          <w:trHeight w:val="1584"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 京 口 碑 互</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35,454,9</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90.75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7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9,752,9</w:t>
            </w:r>
          </w:p>
          <w:p>
            <w:pPr>
              <w:pStyle w:val="Style10"/>
              <w:keepNext w:val="0"/>
              <w:keepLines w:val="0"/>
              <w:widowControl w:val="0"/>
              <w:shd w:val="clear" w:color="auto" w:fill="auto"/>
              <w:bidi w:val="0"/>
              <w:spacing w:before="0" w:after="120" w:line="240" w:lineRule="auto"/>
              <w:ind w:left="0" w:right="0" w:firstLine="360"/>
              <w:jc w:val="left"/>
              <w:rPr>
                <w:sz w:val="18"/>
                <w:szCs w:val="18"/>
              </w:rPr>
            </w:pPr>
            <w:r>
              <w:rPr>
                <w:color w:val="000000"/>
                <w:spacing w:val="0"/>
                <w:w w:val="100"/>
                <w:position w:val="0"/>
                <w:sz w:val="18"/>
                <w:szCs w:val="18"/>
              </w:rPr>
              <w:t>14.55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9,752,9</w:t>
            </w:r>
          </w:p>
          <w:p>
            <w:pPr>
              <w:pStyle w:val="Style10"/>
              <w:keepNext w:val="0"/>
              <w:keepLines w:val="0"/>
              <w:widowControl w:val="0"/>
              <w:shd w:val="clear" w:color="auto" w:fill="auto"/>
              <w:bidi w:val="0"/>
              <w:spacing w:before="0" w:after="120" w:line="240" w:lineRule="auto"/>
              <w:ind w:left="0" w:right="0" w:firstLine="360"/>
              <w:jc w:val="left"/>
              <w:rPr>
                <w:sz w:val="18"/>
                <w:szCs w:val="18"/>
              </w:rPr>
            </w:pPr>
            <w:r>
              <w:rPr>
                <w:color w:val="000000"/>
                <w:spacing w:val="0"/>
                <w:w w:val="100"/>
                <w:position w:val="0"/>
                <w:sz w:val="18"/>
                <w:szCs w:val="18"/>
              </w:rPr>
              <w:t>14.55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12,109,3</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35.54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33,954,5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16,832,3</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91.84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16,832,3</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91.84</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1,926, 5</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12.41</w:t>
            </w:r>
          </w:p>
        </w:tc>
      </w:tr>
    </w:tbl>
    <w:p>
      <w:pPr>
        <w:widowControl w:val="0"/>
        <w:spacing w:line="1" w:lineRule="exact"/>
      </w:pPr>
      <w:r>
        <w:br w:type="page"/>
      </w:r>
    </w:p>
    <w:tbl>
      <w:tblPr>
        <w:tblOverlap w:val="never"/>
        <w:jc w:val="center"/>
        <w:tblLayout w:type="fixed"/>
      </w:tblPr>
      <w:tblGrid>
        <w:gridCol w:w="485"/>
        <w:gridCol w:w="1066"/>
        <w:gridCol w:w="1003"/>
        <w:gridCol w:w="1003"/>
        <w:gridCol w:w="1066"/>
        <w:gridCol w:w="1070"/>
        <w:gridCol w:w="1066"/>
        <w:gridCol w:w="1070"/>
        <w:gridCol w:w="1008"/>
      </w:tblGrid>
      <w:tr>
        <w:trPr>
          <w:trHeight w:val="30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3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传 媒 广 告 有 限 公 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9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容 呈</w:t>
            </w:r>
          </w:p>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 北 京 ） 影 业 科 技 有 限 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1,504, 31</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7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8,174,5</w:t>
            </w:r>
          </w:p>
          <w:p>
            <w:pPr>
              <w:pStyle w:val="Style10"/>
              <w:keepNext w:val="0"/>
              <w:keepLines w:val="0"/>
              <w:widowControl w:val="0"/>
              <w:shd w:val="clear" w:color="auto" w:fill="auto"/>
              <w:bidi w:val="0"/>
              <w:spacing w:before="0" w:after="120" w:line="240" w:lineRule="auto"/>
              <w:ind w:left="0" w:right="0" w:firstLine="360"/>
              <w:jc w:val="left"/>
              <w:rPr>
                <w:sz w:val="18"/>
                <w:szCs w:val="18"/>
              </w:rPr>
            </w:pPr>
            <w:r>
              <w:rPr>
                <w:color w:val="000000"/>
                <w:spacing w:val="0"/>
                <w:w w:val="100"/>
                <w:position w:val="0"/>
                <w:sz w:val="18"/>
                <w:szCs w:val="18"/>
              </w:rPr>
              <w:t>64.78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8,174, 5</w:t>
            </w:r>
          </w:p>
          <w:p>
            <w:pPr>
              <w:pStyle w:val="Style10"/>
              <w:keepNext w:val="0"/>
              <w:keepLines w:val="0"/>
              <w:widowControl w:val="0"/>
              <w:shd w:val="clear" w:color="auto" w:fill="auto"/>
              <w:bidi w:val="0"/>
              <w:spacing w:before="0" w:after="120" w:line="240" w:lineRule="auto"/>
              <w:ind w:left="0" w:right="0" w:firstLine="360"/>
              <w:jc w:val="left"/>
              <w:rPr>
                <w:sz w:val="18"/>
                <w:szCs w:val="18"/>
              </w:rPr>
            </w:pPr>
            <w:r>
              <w:rPr>
                <w:color w:val="000000"/>
                <w:spacing w:val="0"/>
                <w:w w:val="100"/>
                <w:position w:val="0"/>
                <w:sz w:val="18"/>
                <w:szCs w:val="18"/>
              </w:rPr>
              <w:t>64.78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2,671,21</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3,628.18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3,628.18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7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3,874.7</w:t>
            </w:r>
          </w:p>
          <w:p>
            <w:pPr>
              <w:pStyle w:val="Style10"/>
              <w:keepNext w:val="0"/>
              <w:keepLines w:val="0"/>
              <w:widowControl w:val="0"/>
              <w:shd w:val="clear" w:color="auto" w:fill="auto"/>
              <w:bidi w:val="0"/>
              <w:spacing w:before="0" w:after="120" w:line="240" w:lineRule="auto"/>
              <w:ind w:left="0" w:right="0" w:firstLine="780"/>
              <w:jc w:val="left"/>
              <w:rPr>
                <w:sz w:val="18"/>
                <w:szCs w:val="18"/>
              </w:rPr>
            </w:pPr>
            <w:r>
              <w:rPr>
                <w:color w:val="000000"/>
                <w:spacing w:val="0"/>
                <w:w w:val="100"/>
                <w:position w:val="0"/>
                <w:sz w:val="18"/>
                <w:szCs w:val="18"/>
              </w:rPr>
              <w:t>5</w:t>
            </w:r>
          </w:p>
        </w:tc>
      </w:tr>
      <w:tr>
        <w:trPr>
          <w:trHeight w:val="439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福 建 华 扬 盛 鼎 数 字 技 术 有 限 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3,199, 72</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2,515,2</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2,515,2</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54,615.1</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6,556, 40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1,561,87</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5.61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1,561,87</w:t>
            </w:r>
          </w:p>
          <w:p>
            <w:pPr>
              <w:pStyle w:val="Style10"/>
              <w:keepNext w:val="0"/>
              <w:keepLines w:val="0"/>
              <w:widowControl w:val="0"/>
              <w:shd w:val="clear" w:color="auto" w:fill="auto"/>
              <w:bidi w:val="0"/>
              <w:spacing w:before="0" w:after="100" w:line="240" w:lineRule="auto"/>
              <w:ind w:left="0" w:right="0" w:firstLine="540"/>
              <w:jc w:val="left"/>
              <w:rPr>
                <w:sz w:val="18"/>
                <w:szCs w:val="18"/>
              </w:rPr>
            </w:pPr>
            <w:r>
              <w:rPr>
                <w:color w:val="000000"/>
                <w:spacing w:val="0"/>
                <w:w w:val="100"/>
                <w:position w:val="0"/>
                <w:sz w:val="18"/>
                <w:szCs w:val="18"/>
              </w:rPr>
              <w:t>5.61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7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1,071,5</w:t>
            </w:r>
          </w:p>
          <w:p>
            <w:pPr>
              <w:pStyle w:val="Style10"/>
              <w:keepNext w:val="0"/>
              <w:keepLines w:val="0"/>
              <w:widowControl w:val="0"/>
              <w:shd w:val="clear" w:color="auto" w:fill="auto"/>
              <w:bidi w:val="0"/>
              <w:spacing w:before="0" w:after="100" w:line="240" w:lineRule="auto"/>
              <w:ind w:left="0" w:right="0" w:firstLine="360"/>
              <w:jc w:val="both"/>
              <w:rPr>
                <w:sz w:val="18"/>
                <w:szCs w:val="18"/>
              </w:rPr>
            </w:pPr>
            <w:r>
              <w:rPr>
                <w:color w:val="000000"/>
                <w:spacing w:val="0"/>
                <w:w w:val="100"/>
                <w:position w:val="0"/>
                <w:sz w:val="18"/>
                <w:szCs w:val="18"/>
              </w:rPr>
              <w:t>41.77</w:t>
            </w:r>
          </w:p>
        </w:tc>
      </w:tr>
      <w:tr>
        <w:trPr>
          <w:trHeight w:val="22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成 都 华 扬 阿 佩 互</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24,680,2</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13.88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149,905</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160"/>
              <w:jc w:val="left"/>
              <w:rPr>
                <w:sz w:val="18"/>
                <w:szCs w:val="18"/>
              </w:rPr>
            </w:pPr>
            <w:r>
              <w:rPr>
                <w:color w:val="000000"/>
                <w:spacing w:val="0"/>
                <w:w w:val="100"/>
                <w:position w:val="0"/>
                <w:sz w:val="18"/>
                <w:szCs w:val="18"/>
              </w:rPr>
              <w:t>149,905</w:t>
            </w:r>
          </w:p>
          <w:p>
            <w:pPr>
              <w:pStyle w:val="Style1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.02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3,954, 01</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6.28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24,582,6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3,873, 14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3,873, 14</w:t>
            </w:r>
          </w:p>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7.20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78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3,516,0</w:t>
            </w:r>
          </w:p>
          <w:p>
            <w:pPr>
              <w:pStyle w:val="Style10"/>
              <w:keepNext w:val="0"/>
              <w:keepLines w:val="0"/>
              <w:widowControl w:val="0"/>
              <w:shd w:val="clear" w:color="auto" w:fill="auto"/>
              <w:bidi w:val="0"/>
              <w:spacing w:before="0" w:after="120" w:line="240" w:lineRule="auto"/>
              <w:ind w:left="0" w:right="0" w:firstLine="360"/>
              <w:jc w:val="both"/>
              <w:rPr>
                <w:sz w:val="18"/>
                <w:szCs w:val="18"/>
              </w:rPr>
            </w:pPr>
            <w:r>
              <w:rPr>
                <w:color w:val="000000"/>
                <w:spacing w:val="0"/>
                <w:w w:val="100"/>
                <w:position w:val="0"/>
                <w:sz w:val="18"/>
                <w:szCs w:val="18"/>
              </w:rPr>
              <w:t>33.41</w:t>
            </w:r>
          </w:p>
        </w:tc>
      </w:tr>
    </w:tbl>
    <w:p>
      <w:pPr>
        <w:widowControl w:val="0"/>
        <w:spacing w:line="1" w:lineRule="exact"/>
      </w:pPr>
      <w:r>
        <w:br w:type="page"/>
      </w:r>
    </w:p>
    <w:tbl>
      <w:tblPr>
        <w:tblOverlap w:val="never"/>
        <w:jc w:val="center"/>
        <w:tblLayout w:type="fixed"/>
      </w:tblPr>
      <w:tblGrid>
        <w:gridCol w:w="485"/>
        <w:gridCol w:w="1066"/>
        <w:gridCol w:w="1003"/>
        <w:gridCol w:w="1003"/>
        <w:gridCol w:w="1066"/>
        <w:gridCol w:w="1070"/>
        <w:gridCol w:w="1066"/>
        <w:gridCol w:w="1070"/>
        <w:gridCol w:w="1008"/>
      </w:tblGrid>
      <w:tr>
        <w:trPr>
          <w:trHeight w:val="221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动 营 销 有 限 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1428" w:name="bookmark1428"/>
      <w:bookmarkEnd w:id="1428"/>
      <w:r>
        <w:rPr>
          <w:b/>
          <w:bCs/>
          <w:color w:val="000000"/>
          <w:spacing w:val="0"/>
          <w:w w:val="100"/>
          <w:position w:val="0"/>
        </w:rPr>
        <w:t>,</w:t>
      </w:r>
      <w:r>
        <w:rPr>
          <w:b/>
          <w:bCs/>
          <w:color w:val="000000"/>
          <w:spacing w:val="0"/>
          <w:w w:val="100"/>
          <w:position w:val="0"/>
        </w:rPr>
        <w:t>使用企业集团资产和清偿企业集团债务的重大限制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100" w:line="240" w:lineRule="auto"/>
        <w:ind w:left="0" w:right="0" w:firstLine="0"/>
        <w:jc w:val="left"/>
      </w:pPr>
      <w:bookmarkStart w:id="1429" w:name="bookmark1429"/>
      <w:bookmarkEnd w:id="1429"/>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2</w:t>
      </w:r>
      <w:bookmarkEnd w:id="1432"/>
      <w:r>
        <w:rPr>
          <w:color w:val="000000"/>
          <w:spacing w:val="0"/>
          <w:w w:val="100"/>
          <w:position w:val="0"/>
        </w:rPr>
        <w:t>、</w:t>
        <w:tab/>
        <w:t>在子公司的所有者权益份额发生变化且仍控制子公司的交易</w:t>
      </w:r>
      <w:bookmarkEnd w:id="1430"/>
      <w:bookmarkEnd w:id="1431"/>
      <w:bookmarkEnd w:id="143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3</w:t>
      </w:r>
      <w:bookmarkEnd w:id="1436"/>
      <w:r>
        <w:rPr>
          <w:color w:val="000000"/>
          <w:spacing w:val="0"/>
          <w:w w:val="100"/>
          <w:position w:val="0"/>
        </w:rPr>
        <w:t>、</w:t>
        <w:tab/>
        <w:t>在合营企业或联营企业中的权益</w:t>
      </w:r>
      <w:bookmarkEnd w:id="1434"/>
      <w:bookmarkEnd w:id="1435"/>
      <w:bookmarkEnd w:id="143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86"/>
        <w:gridCol w:w="1296"/>
        <w:gridCol w:w="1219"/>
        <w:gridCol w:w="1258"/>
        <w:gridCol w:w="1037"/>
        <w:gridCol w:w="1066"/>
        <w:gridCol w:w="1776"/>
      </w:tblGrid>
      <w:tr>
        <w:trPr>
          <w:trHeight w:val="466"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或联营企</w:t>
            </w:r>
          </w:p>
          <w:p>
            <w:pPr>
              <w:pStyle w:val="Style10"/>
              <w:keepNext w:val="0"/>
              <w:keepLines w:val="0"/>
              <w:widowControl w:val="0"/>
              <w:shd w:val="clear" w:color="auto" w:fill="auto"/>
              <w:bidi w:val="0"/>
              <w:spacing w:before="0" w:after="40" w:line="240" w:lineRule="auto"/>
              <w:ind w:left="0" w:right="0" w:firstLine="28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65"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直接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浙江乐创</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投资管理</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青棵万维</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数字技术</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上海骞虹</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文化传媒</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北京隐逸 数字技术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上海奇禧</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电影制作</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109"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北京新画 幅文化传 播有限公 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在合营企业或联营企业的持股比例不同于表决权比例的说明：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91"/>
        </w:numPr>
        <w:shd w:val="clear" w:color="auto" w:fill="auto"/>
        <w:tabs>
          <w:tab w:pos="430" w:val="left"/>
        </w:tabs>
        <w:bidi w:val="0"/>
        <w:spacing w:before="0" w:after="100" w:line="240" w:lineRule="auto"/>
        <w:ind w:left="0" w:right="0" w:firstLine="0"/>
        <w:jc w:val="left"/>
      </w:pPr>
      <w:bookmarkStart w:id="1438" w:name="bookmark1438"/>
      <w:bookmarkEnd w:id="1438"/>
      <w:r>
        <w:rPr>
          <w:b/>
          <w:bCs/>
          <w:color w:val="000000"/>
          <w:spacing w:val="0"/>
          <w:w w:val="100"/>
          <w:position w:val="0"/>
        </w:rPr>
        <w:t>,</w:t>
      </w:r>
      <w:r>
        <w:rPr>
          <w:b/>
          <w:bCs/>
          <w:color w:val="000000"/>
          <w:spacing w:val="0"/>
          <w:w w:val="100"/>
          <w:position w:val="0"/>
        </w:rPr>
        <w:t>重要合营企业的主要财务信息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1"/>
        </w:numPr>
        <w:shd w:val="clear" w:color="auto" w:fill="auto"/>
        <w:tabs>
          <w:tab w:pos="430" w:val="left"/>
        </w:tabs>
        <w:bidi w:val="0"/>
        <w:spacing w:before="0" w:after="100" w:line="240" w:lineRule="auto"/>
        <w:ind w:left="0" w:right="0" w:firstLine="0"/>
        <w:jc w:val="left"/>
      </w:pPr>
      <w:bookmarkStart w:id="1439" w:name="bookmark1439"/>
      <w:bookmarkEnd w:id="1439"/>
      <w:r>
        <w:rPr>
          <w:b/>
          <w:bCs/>
          <w:color w:val="000000"/>
          <w:spacing w:val="0"/>
          <w:w w:val="100"/>
          <w:position w:val="0"/>
        </w:rPr>
        <w:t>.</w:t>
      </w:r>
      <w:r>
        <w:rPr>
          <w:b/>
          <w:bCs/>
          <w:color w:val="000000"/>
          <w:spacing w:val="0"/>
          <w:w w:val="100"/>
          <w:position w:val="0"/>
        </w:rPr>
        <w:t>重要联营企业的主要财务信息</w:t>
      </w:r>
    </w:p>
    <w:tbl>
      <w:tblPr>
        <w:tblpPr w:leftFromText="0" w:rightFromText="0" w:topFromText="0" w:bottomFromText="0" w:horzAnchor="page" w:tblpX="1788" w:vertAnchor="text" w:tblpY="11020"/>
        <w:jc w:val="left"/>
        <w:tblLayout w:type="fixed"/>
      </w:tblPr>
      <w:tblGrid>
        <w:gridCol w:w="2294"/>
        <w:gridCol w:w="3269"/>
        <w:gridCol w:w="3274"/>
      </w:tblGrid>
      <w:tr>
        <w:trPr>
          <w:tblHeader/>
          <w:trHeight w:val="3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bl>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left"/>
        <w:tblLayout w:type="fixed"/>
      </w:tblPr>
      <w:tblGrid>
        <w:gridCol w:w="2501"/>
        <w:gridCol w:w="1584"/>
        <w:gridCol w:w="1579"/>
        <w:gridCol w:w="1584"/>
        <w:gridCol w:w="1589"/>
      </w:tblGrid>
      <w:tr>
        <w:trPr>
          <w:trHeight w:val="293" w:hRule="exact"/>
        </w:trPr>
        <w:tc>
          <w:tcPr>
            <w:vMerge w:val="restart"/>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gridSpan w:val="2"/>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0" w:hRule="exact"/>
        </w:trPr>
        <w:tc>
          <w:tcPr>
            <w:vMerge/>
            <w:tcBorders>
              <w:left w:val="single" w:sz="4"/>
            </w:tcBorders>
            <w:shd w:val="clear" w:color="auto" w:fill="FFFFFF"/>
            <w:vAlign w:val="top"/>
          </w:tcPr>
          <w:p>
            <w:pPr>
              <w:framePr w:w="8837" w:h="10234" w:hSpace="19" w:vSpace="259" w:wrap="notBeside" w:vAnchor="text" w:hAnchor="text" w:x="13" w:y="260"/>
            </w:pP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60" w:line="240" w:lineRule="auto"/>
              <w:ind w:left="0" w:right="0" w:firstLine="0"/>
              <w:jc w:val="center"/>
            </w:pPr>
            <w:r>
              <w:rPr>
                <w:color w:val="000000"/>
                <w:spacing w:val="0"/>
                <w:w w:val="100"/>
                <w:position w:val="0"/>
              </w:rPr>
              <w:t>浙江乐创投资</w:t>
            </w:r>
          </w:p>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center"/>
            </w:pPr>
            <w:r>
              <w:rPr>
                <w:color w:val="000000"/>
                <w:spacing w:val="0"/>
                <w:w w:val="100"/>
                <w:position w:val="0"/>
              </w:rPr>
              <w:t>管理有限公司</w:t>
            </w:r>
          </w:p>
        </w:tc>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64" w:lineRule="exact"/>
              <w:ind w:left="0" w:right="0" w:firstLine="0"/>
              <w:jc w:val="center"/>
            </w:pPr>
            <w:r>
              <w:rPr>
                <w:color w:val="000000"/>
                <w:spacing w:val="0"/>
                <w:w w:val="100"/>
                <w:position w:val="0"/>
              </w:rPr>
              <w:t>青棵万维(北 京)数字技术 有限公司</w:t>
            </w:r>
          </w:p>
        </w:tc>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center"/>
            </w:pPr>
            <w:r>
              <w:rPr>
                <w:color w:val="000000"/>
                <w:spacing w:val="0"/>
                <w:w w:val="100"/>
                <w:position w:val="0"/>
              </w:rPr>
              <w:t>浙江乐创投资</w:t>
            </w:r>
          </w:p>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center"/>
            </w:pPr>
            <w:r>
              <w:rPr>
                <w:color w:val="000000"/>
                <w:spacing w:val="0"/>
                <w:w w:val="100"/>
                <w:position w:val="0"/>
              </w:rPr>
              <w:t>管理有限公司</w:t>
            </w:r>
          </w:p>
        </w:tc>
        <w:tc>
          <w:tcPr>
            <w:tcBorders>
              <w:top w:val="single" w:sz="4"/>
              <w:left w:val="single" w:sz="4"/>
              <w:righ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74" w:lineRule="exact"/>
              <w:ind w:left="0" w:right="0" w:firstLine="0"/>
              <w:jc w:val="center"/>
            </w:pPr>
            <w:r>
              <w:rPr>
                <w:color w:val="000000"/>
                <w:spacing w:val="0"/>
                <w:w w:val="100"/>
                <w:position w:val="0"/>
              </w:rPr>
              <w:t>青棵万维(北 京)数字技术 有限公司</w:t>
            </w: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8,474, </w:t>
            </w:r>
            <w:r>
              <w:rPr>
                <w:color w:val="000000"/>
                <w:spacing w:val="0"/>
                <w:w w:val="100"/>
                <w:position w:val="0"/>
                <w:sz w:val="18"/>
                <w:szCs w:val="18"/>
              </w:rPr>
              <w:t xml:space="preserve">564.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24,746,084.80</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13,620,702.41</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29,215,932.27</w:t>
            </w: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4,626, </w:t>
            </w:r>
            <w:r>
              <w:rPr>
                <w:color w:val="000000"/>
                <w:spacing w:val="0"/>
                <w:w w:val="100"/>
                <w:position w:val="0"/>
                <w:sz w:val="18"/>
                <w:szCs w:val="18"/>
              </w:rPr>
              <w:t xml:space="preserve">032. </w:t>
            </w:r>
            <w:r>
              <w:rPr>
                <w:color w:val="000000"/>
                <w:spacing w:val="0"/>
                <w:w w:val="100"/>
                <w:position w:val="0"/>
                <w:sz w:val="18"/>
                <w:szCs w:val="18"/>
              </w:rPr>
              <w:t>04</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44,103.28</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5,709, </w:t>
            </w:r>
            <w:r>
              <w:rPr>
                <w:color w:val="000000"/>
                <w:spacing w:val="0"/>
                <w:w w:val="100"/>
                <w:position w:val="0"/>
                <w:sz w:val="18"/>
                <w:szCs w:val="18"/>
              </w:rPr>
              <w:t xml:space="preserve">858.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134,621.97</w:t>
            </w: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13,100,596.49</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24,790,188.08</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19,330,560.84</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29,350,554.24</w:t>
            </w:r>
          </w:p>
        </w:tc>
      </w:tr>
      <w:tr>
        <w:trPr>
          <w:trHeight w:val="288" w:hRule="exact"/>
        </w:trPr>
        <w:tc>
          <w:tcPr>
            <w:gridSpan w:val="5"/>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5,021,817.79</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248,418.93</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634.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633,015.01</w:t>
            </w:r>
          </w:p>
        </w:tc>
      </w:tr>
      <w:tr>
        <w:trPr>
          <w:trHeight w:val="283"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5,021,817.79</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248,418.93</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1,999, </w:t>
            </w:r>
            <w:r>
              <w:rPr>
                <w:color w:val="000000"/>
                <w:spacing w:val="0"/>
                <w:w w:val="100"/>
                <w:position w:val="0"/>
                <w:sz w:val="18"/>
                <w:szCs w:val="18"/>
              </w:rPr>
              <w:t xml:space="preserve">634.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633,015.01</w:t>
            </w:r>
          </w:p>
        </w:tc>
      </w:tr>
      <w:tr>
        <w:trPr>
          <w:trHeight w:val="288" w:hRule="exact"/>
        </w:trPr>
        <w:tc>
          <w:tcPr>
            <w:gridSpan w:val="5"/>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79,257.58</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1,912, </w:t>
            </w:r>
            <w:r>
              <w:rPr>
                <w:color w:val="000000"/>
                <w:spacing w:val="0"/>
                <w:w w:val="100"/>
                <w:position w:val="0"/>
                <w:sz w:val="18"/>
                <w:szCs w:val="18"/>
              </w:rPr>
              <w:t xml:space="preserve">422.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9,936, </w:t>
            </w:r>
            <w:r>
              <w:rPr>
                <w:color w:val="000000"/>
                <w:spacing w:val="0"/>
                <w:w w:val="100"/>
                <w:position w:val="0"/>
                <w:sz w:val="18"/>
                <w:szCs w:val="18"/>
              </w:rPr>
              <w:t xml:space="preserve">521.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24,541,388.26</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17,335,504.14</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28,717,539.23</w:t>
            </w:r>
          </w:p>
        </w:tc>
      </w:tr>
      <w:tr>
        <w:trPr>
          <w:trHeight w:val="288" w:hRule="exact"/>
        </w:trPr>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78"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1,987, </w:t>
            </w:r>
            <w:r>
              <w:rPr>
                <w:color w:val="000000"/>
                <w:spacing w:val="0"/>
                <w:w w:val="100"/>
                <w:position w:val="0"/>
                <w:sz w:val="18"/>
                <w:szCs w:val="18"/>
              </w:rPr>
              <w:t xml:space="preserve">304.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6,626,174.83</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3,467, </w:t>
            </w:r>
            <w:r>
              <w:rPr>
                <w:color w:val="000000"/>
                <w:spacing w:val="0"/>
                <w:w w:val="100"/>
                <w:position w:val="0"/>
                <w:sz w:val="18"/>
                <w:szCs w:val="18"/>
              </w:rPr>
              <w:t xml:space="preserve">100. </w:t>
            </w:r>
            <w:r>
              <w:rPr>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7,753,735.59</w:t>
            </w:r>
          </w:p>
        </w:tc>
      </w:tr>
      <w:tr>
        <w:trPr>
          <w:trHeight w:val="288"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78"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9,232, </w:t>
            </w:r>
            <w:r>
              <w:rPr>
                <w:color w:val="000000"/>
                <w:spacing w:val="0"/>
                <w:w w:val="100"/>
                <w:position w:val="0"/>
                <w:sz w:val="18"/>
                <w:szCs w:val="18"/>
              </w:rPr>
              <w:t xml:space="preserve">927.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29,346,714.38</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9,981, </w:t>
            </w:r>
            <w:r>
              <w:rPr>
                <w:color w:val="000000"/>
                <w:spacing w:val="0"/>
                <w:w w:val="100"/>
                <w:position w:val="0"/>
                <w:sz w:val="18"/>
                <w:szCs w:val="18"/>
              </w:rPr>
              <w:t xml:space="preserve">148.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30,474,275.14</w:t>
            </w:r>
          </w:p>
        </w:tc>
      </w:tr>
      <w:tr>
        <w:trPr>
          <w:trHeight w:val="562"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78" w:lineRule="exact"/>
              <w:ind w:left="0" w:right="0" w:firstLine="0"/>
              <w:jc w:val="left"/>
            </w:pPr>
            <w:r>
              <w:rPr>
                <w:color w:val="000000"/>
                <w:spacing w:val="0"/>
                <w:w w:val="100"/>
                <w:position w:val="0"/>
              </w:rPr>
              <w:t>存在公开报价的联营企 业权益投资的公允价值</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16,038,916.44</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18,094,463.07</w:t>
            </w:r>
          </w:p>
        </w:tc>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19,288,691.89</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87,525,954.70</w:t>
            </w:r>
          </w:p>
        </w:tc>
      </w:tr>
      <w:tr>
        <w:trPr>
          <w:trHeight w:val="557"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-3,741,107.29</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-4,176,150.97</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2,494, </w:t>
            </w:r>
            <w:r>
              <w:rPr>
                <w:color w:val="000000"/>
                <w:spacing w:val="0"/>
                <w:w w:val="100"/>
                <w:position w:val="0"/>
                <w:sz w:val="18"/>
                <w:szCs w:val="18"/>
              </w:rPr>
              <w:t xml:space="preserve">147.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15,464,812.56</w:t>
            </w:r>
          </w:p>
        </w:tc>
      </w:tr>
      <w:tr>
        <w:trPr>
          <w:trHeight w:val="288"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-3,741,107.29</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-4,176,150.97</w:t>
            </w:r>
          </w:p>
        </w:tc>
        <w:tc>
          <w:tcPr>
            <w:tcBorders>
              <w:top w:val="single" w:sz="4"/>
              <w:left w:val="single" w:sz="4"/>
            </w:tcBorders>
            <w:shd w:val="clear" w:color="auto" w:fill="FFFFFF"/>
            <w:vAlign w:val="center"/>
          </w:tcPr>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2,494, </w:t>
            </w:r>
            <w:r>
              <w:rPr>
                <w:color w:val="000000"/>
                <w:spacing w:val="0"/>
                <w:w w:val="100"/>
                <w:position w:val="0"/>
                <w:sz w:val="18"/>
                <w:szCs w:val="18"/>
              </w:rPr>
              <w:t xml:space="preserve">147.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10"/>
              <w:keepNext w:val="0"/>
              <w:keepLines w:val="0"/>
              <w:framePr w:w="8837" w:h="10234" w:hSpace="19" w:vSpace="259" w:wrap="notBeside" w:vAnchor="text" w:hAnchor="text" w:x="13" w:y="26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framePr w:w="8837" w:h="10234" w:hSpace="19" w:vSpace="259" w:wrap="notBeside" w:vAnchor="text" w:hAnchor="text" w:x="13"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15,464,812.56</w:t>
            </w:r>
          </w:p>
        </w:tc>
      </w:tr>
      <w:tr>
        <w:trPr>
          <w:trHeight w:val="288" w:hRule="exact"/>
        </w:trPr>
        <w:tc>
          <w:tcPr>
            <w:gridSpan w:val="5"/>
            <w:tcBorders>
              <w:top w:val="single" w:sz="4"/>
              <w:left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framePr w:w="8837" w:h="10234" w:hSpace="19" w:vSpace="259" w:wrap="notBeside" w:vAnchor="text" w:hAnchor="text" w:x="13" w:y="260"/>
              <w:widowControl w:val="0"/>
              <w:shd w:val="clear" w:color="auto" w:fill="auto"/>
              <w:bidi w:val="0"/>
              <w:spacing w:before="0" w:after="0" w:line="274"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bottom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bottom w:val="single" w:sz="4"/>
            </w:tcBorders>
            <w:shd w:val="clear" w:color="auto" w:fill="FFFFFF"/>
            <w:vAlign w:val="top"/>
          </w:tcPr>
          <w:p>
            <w:pPr>
              <w:framePr w:w="8837" w:h="10234" w:hSpace="19" w:vSpace="259" w:wrap="notBeside" w:vAnchor="text" w:hAnchor="text" w:x="13" w:y="260"/>
              <w:widowControl w:val="0"/>
              <w:rPr>
                <w:sz w:val="10"/>
                <w:szCs w:val="10"/>
              </w:rPr>
            </w:pPr>
          </w:p>
        </w:tc>
        <w:tc>
          <w:tcPr>
            <w:tcBorders>
              <w:top w:val="single" w:sz="4"/>
              <w:left w:val="single" w:sz="4"/>
              <w:bottom w:val="single" w:sz="4"/>
              <w:right w:val="single" w:sz="4"/>
            </w:tcBorders>
            <w:shd w:val="clear" w:color="auto" w:fill="FFFFFF"/>
            <w:vAlign w:val="top"/>
          </w:tcPr>
          <w:p>
            <w:pPr>
              <w:framePr w:w="8837" w:h="10234" w:hSpace="19" w:vSpace="259" w:wrap="notBeside" w:vAnchor="text" w:hAnchor="text" w:x="13" w:y="260"/>
              <w:widowControl w:val="0"/>
              <w:rPr>
                <w:sz w:val="10"/>
                <w:szCs w:val="10"/>
              </w:rPr>
            </w:pPr>
          </w:p>
        </w:tc>
      </w:tr>
    </w:tbl>
    <w:p>
      <w:pPr>
        <w:pStyle w:val="Style23"/>
        <w:keepNext w:val="0"/>
        <w:keepLines w:val="0"/>
        <w:framePr w:w="2347" w:h="254" w:hSpace="12" w:wrap="notBeside" w:vAnchor="text" w:hAnchor="text" w:x="6522" w:y="1"/>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23"/>
        <w:keepNext w:val="0"/>
        <w:keepLines w:val="0"/>
        <w:framePr w:w="5410" w:h="264" w:hSpace="12" w:wrap="notBeside" w:vAnchor="text" w:hAnchor="text" w:x="2869" w:y="10786"/>
        <w:widowControl w:val="0"/>
        <w:shd w:val="clear" w:color="auto" w:fill="auto"/>
        <w:tabs>
          <w:tab w:pos="3254" w:val="left"/>
        </w:tabs>
        <w:bidi w:val="0"/>
        <w:spacing w:before="0" w:after="0" w:line="240" w:lineRule="auto"/>
        <w:ind w:left="0" w:right="0" w:firstLine="0"/>
        <w:jc w:val="left"/>
      </w:pPr>
      <w:r>
        <w:rPr>
          <w:color w:val="000000"/>
          <w:spacing w:val="0"/>
          <w:w w:val="100"/>
          <w:position w:val="0"/>
        </w:rPr>
        <w:t>期末余额/本期发生额</w:t>
        <w:tab/>
        <w:t>期初余额/上期发生额</w:t>
      </w:r>
    </w:p>
    <w:p>
      <w:pPr>
        <w:widowControl w:val="0"/>
        <w:spacing w:line="1" w:lineRule="exact"/>
      </w:pPr>
      <w:r>
        <w:br w:type="page"/>
      </w:r>
    </w:p>
    <w:tbl>
      <w:tblPr>
        <w:tblOverlap w:val="never"/>
        <w:jc w:val="center"/>
        <w:tblLayout w:type="fixed"/>
      </w:tblPr>
      <w:tblGrid>
        <w:gridCol w:w="2294"/>
        <w:gridCol w:w="1685"/>
        <w:gridCol w:w="1584"/>
        <w:gridCol w:w="1685"/>
        <w:gridCol w:w="1589"/>
      </w:tblGrid>
      <w:tr>
        <w:trPr>
          <w:trHeight w:val="57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200"/>
              <w:jc w:val="both"/>
            </w:pPr>
            <w:r>
              <w:rPr>
                <w:color w:val="000000"/>
                <w:spacing w:val="0"/>
                <w:w w:val="100"/>
                <w:position w:val="0"/>
              </w:rPr>
              <w:t>上海骞虹文化</w:t>
            </w:r>
          </w:p>
          <w:p>
            <w:pPr>
              <w:pStyle w:val="Style10"/>
              <w:keepNext w:val="0"/>
              <w:keepLines w:val="0"/>
              <w:widowControl w:val="0"/>
              <w:shd w:val="clear" w:color="auto" w:fill="auto"/>
              <w:bidi w:val="0"/>
              <w:spacing w:before="0" w:after="0" w:line="240" w:lineRule="auto"/>
              <w:ind w:left="0" w:right="0" w:firstLine="200"/>
              <w:jc w:val="both"/>
            </w:pPr>
            <w:r>
              <w:rPr>
                <w:color w:val="000000"/>
                <w:spacing w:val="0"/>
                <w:w w:val="100"/>
                <w:position w:val="0"/>
              </w:rPr>
              <w:t>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北京隐逸数字</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上海骞虹文化传 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40"/>
              <w:jc w:val="both"/>
            </w:pPr>
            <w:r>
              <w:rPr>
                <w:color w:val="000000"/>
                <w:spacing w:val="0"/>
                <w:w w:val="100"/>
                <w:position w:val="0"/>
              </w:rPr>
              <w:t>北京隐逸数字</w:t>
            </w:r>
          </w:p>
          <w:p>
            <w:pPr>
              <w:pStyle w:val="Style10"/>
              <w:keepNext w:val="0"/>
              <w:keepLines w:val="0"/>
              <w:widowControl w:val="0"/>
              <w:shd w:val="clear" w:color="auto" w:fill="auto"/>
              <w:bidi w:val="0"/>
              <w:spacing w:before="0" w:after="0" w:line="240" w:lineRule="auto"/>
              <w:ind w:left="0" w:right="0" w:firstLine="140"/>
              <w:jc w:val="both"/>
            </w:pPr>
            <w:r>
              <w:rPr>
                <w:color w:val="000000"/>
                <w:spacing w:val="0"/>
                <w:w w:val="100"/>
                <w:position w:val="0"/>
              </w:rPr>
              <w:t>技术有限公司</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67,772,282.62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4,190, </w:t>
            </w:r>
            <w:r>
              <w:rPr>
                <w:color w:val="000000"/>
                <w:spacing w:val="0"/>
                <w:w w:val="100"/>
                <w:position w:val="0"/>
                <w:sz w:val="18"/>
                <w:szCs w:val="18"/>
              </w:rPr>
              <w:t xml:space="preserve">398.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53,926,256.14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2,489, </w:t>
            </w:r>
            <w:r>
              <w:rPr>
                <w:color w:val="000000"/>
                <w:spacing w:val="0"/>
                <w:w w:val="100"/>
                <w:position w:val="0"/>
                <w:sz w:val="18"/>
                <w:szCs w:val="18"/>
              </w:rPr>
              <w:t xml:space="preserve">548. </w:t>
            </w:r>
            <w:r>
              <w:rPr>
                <w:color w:val="000000"/>
                <w:spacing w:val="0"/>
                <w:w w:val="100"/>
                <w:position w:val="0"/>
                <w:sz w:val="18"/>
                <w:szCs w:val="18"/>
              </w:rPr>
              <w:t>09</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175,758.13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551,495.53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61,861.48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928,723.17</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67,948,040.75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4,741,893.75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53,988,117.62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3,418,271.26</w:t>
            </w:r>
          </w:p>
        </w:tc>
      </w:tr>
      <w:tr>
        <w:trPr>
          <w:trHeight w:val="41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49,942,219.68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31,621,660.31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34,580,058.27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21,017,416.10</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49,942,219.68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31,621,660.31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34,580,058.27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21,017,416.10</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归属于母公司股东权</w:t>
            </w:r>
          </w:p>
          <w:p>
            <w:pPr>
              <w:pStyle w:val="Style10"/>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18,005,821.07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26,879,766.56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19,408,059.35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17,599,144.84</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8,876, </w:t>
            </w:r>
            <w:r>
              <w:rPr>
                <w:color w:val="000000"/>
                <w:spacing w:val="0"/>
                <w:w w:val="100"/>
                <w:position w:val="0"/>
                <w:sz w:val="18"/>
                <w:szCs w:val="18"/>
              </w:rPr>
              <w:t xml:space="preserve">869.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13,171,085.61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9,568,173.26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-8,623,580.97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—内部交易未实现利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 的账面价值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9,994, </w:t>
            </w:r>
            <w:r>
              <w:rPr>
                <w:color w:val="000000"/>
                <w:spacing w:val="0"/>
                <w:w w:val="100"/>
                <w:position w:val="0"/>
                <w:sz w:val="18"/>
                <w:szCs w:val="18"/>
              </w:rPr>
              <w:t xml:space="preserve">673.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7,862, </w:t>
            </w:r>
            <w:r>
              <w:rPr>
                <w:color w:val="000000"/>
                <w:spacing w:val="0"/>
                <w:w w:val="100"/>
                <w:position w:val="0"/>
                <w:sz w:val="18"/>
                <w:szCs w:val="18"/>
              </w:rPr>
              <w:t xml:space="preserve">764.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10,602,957.38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12,410,268.97</w:t>
            </w:r>
          </w:p>
        </w:tc>
      </w:tr>
      <w:tr>
        <w:trPr>
          <w:trHeight w:val="835"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存在公开报价的联营 企业权益投资的公允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156,066,755.65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6,665, </w:t>
            </w:r>
            <w:r>
              <w:rPr>
                <w:color w:val="000000"/>
                <w:spacing w:val="0"/>
                <w:w w:val="100"/>
                <w:position w:val="0"/>
                <w:sz w:val="18"/>
                <w:szCs w:val="18"/>
              </w:rPr>
              <w:t xml:space="preserve">082. </w:t>
            </w:r>
            <w:r>
              <w:rPr>
                <w:color w:val="000000"/>
                <w:spacing w:val="0"/>
                <w:w w:val="100"/>
                <w:position w:val="0"/>
                <w:sz w:val="18"/>
                <w:szCs w:val="18"/>
              </w:rPr>
              <w:t>73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117,497,374.62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1,106, </w:t>
            </w:r>
            <w:r>
              <w:rPr>
                <w:color w:val="000000"/>
                <w:spacing w:val="0"/>
                <w:w w:val="100"/>
                <w:position w:val="0"/>
                <w:sz w:val="18"/>
                <w:szCs w:val="18"/>
              </w:rPr>
              <w:t xml:space="preserve">620. </w:t>
            </w:r>
            <w:r>
              <w:rPr>
                <w:color w:val="000000"/>
                <w:spacing w:val="0"/>
                <w:w w:val="100"/>
                <w:position w:val="0"/>
                <w:sz w:val="18"/>
                <w:szCs w:val="18"/>
              </w:rPr>
              <w:t>56</w:t>
            </w:r>
          </w:p>
        </w:tc>
      </w:tr>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12,374,996.94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-9,280,621.72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11,950,635.78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12,712,621.82</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12,374,996.94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-9,280,621.72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11,950,635.78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12,712,621.82</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本年度收到的来自联 营企业的股利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6,709, </w:t>
            </w:r>
            <w:r>
              <w:rPr>
                <w:color w:val="000000"/>
                <w:spacing w:val="0"/>
                <w:w w:val="100"/>
                <w:position w:val="0"/>
                <w:sz w:val="18"/>
                <w:szCs w:val="18"/>
              </w:rPr>
              <w:t xml:space="preserve">157.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2,957,838.00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widowControl w:val="0"/>
        <w:spacing w:line="1" w:lineRule="exact"/>
      </w:pPr>
    </w:p>
    <w:tbl>
      <w:tblPr>
        <w:tblOverlap w:val="never"/>
        <w:jc w:val="center"/>
        <w:tblLayout w:type="fixed"/>
      </w:tblPr>
      <w:tblGrid>
        <w:gridCol w:w="2717"/>
        <w:gridCol w:w="1474"/>
        <w:gridCol w:w="1579"/>
        <w:gridCol w:w="1478"/>
        <w:gridCol w:w="1589"/>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北京新画幅文</w:t>
            </w:r>
          </w:p>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化传播有限公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北京新画幅文 化传播有限公 司</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3,937,927.39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2,598, </w:t>
            </w:r>
            <w:r>
              <w:rPr>
                <w:color w:val="000000"/>
                <w:spacing w:val="0"/>
                <w:w w:val="100"/>
                <w:position w:val="0"/>
                <w:sz w:val="18"/>
                <w:szCs w:val="18"/>
              </w:rPr>
              <w:t xml:space="preserve">984.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3,673, </w:t>
            </w:r>
            <w:r>
              <w:rPr>
                <w:color w:val="000000"/>
                <w:spacing w:val="0"/>
                <w:w w:val="100"/>
                <w:position w:val="0"/>
                <w:sz w:val="18"/>
                <w:szCs w:val="18"/>
              </w:rPr>
              <w:t xml:space="preserve">109.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5,723, </w:t>
            </w:r>
            <w:r>
              <w:rPr>
                <w:color w:val="000000"/>
                <w:spacing w:val="0"/>
                <w:w w:val="100"/>
                <w:position w:val="0"/>
                <w:sz w:val="18"/>
                <w:szCs w:val="18"/>
              </w:rPr>
              <w:t xml:space="preserve">662.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8,962.69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18,133,784.00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23,135.38</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3,946,890.08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20,732,768.18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3,696, </w:t>
            </w:r>
            <w:r>
              <w:rPr>
                <w:color w:val="000000"/>
                <w:spacing w:val="0"/>
                <w:w w:val="100"/>
                <w:position w:val="0"/>
                <w:sz w:val="18"/>
                <w:szCs w:val="18"/>
              </w:rPr>
              <w:t xml:space="preserve">244.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5,723, </w:t>
            </w:r>
            <w:r>
              <w:rPr>
                <w:color w:val="000000"/>
                <w:spacing w:val="0"/>
                <w:w w:val="100"/>
                <w:position w:val="0"/>
                <w:sz w:val="18"/>
                <w:szCs w:val="18"/>
              </w:rPr>
              <w:t xml:space="preserve">662. </w:t>
            </w:r>
            <w:r>
              <w:rPr>
                <w:color w:val="000000"/>
                <w:spacing w:val="0"/>
                <w:w w:val="100"/>
                <w:position w:val="0"/>
                <w:sz w:val="18"/>
                <w:szCs w:val="18"/>
              </w:rPr>
              <w:t>48</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567,695.48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4,565, </w:t>
            </w:r>
            <w:r>
              <w:rPr>
                <w:color w:val="000000"/>
                <w:spacing w:val="0"/>
                <w:w w:val="100"/>
                <w:position w:val="0"/>
                <w:sz w:val="18"/>
                <w:szCs w:val="18"/>
              </w:rPr>
              <w:t xml:space="preserve">297.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141,221.29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10,020.26</w:t>
            </w:r>
          </w:p>
        </w:tc>
      </w:tr>
      <w:tr>
        <w:trPr>
          <w:trHeight w:val="298"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717"/>
        <w:gridCol w:w="1474"/>
        <w:gridCol w:w="1579"/>
        <w:gridCol w:w="1478"/>
        <w:gridCol w:w="1589"/>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567,695.48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4,565, </w:t>
            </w:r>
            <w:r>
              <w:rPr>
                <w:color w:val="000000"/>
                <w:spacing w:val="0"/>
                <w:w w:val="100"/>
                <w:position w:val="0"/>
                <w:sz w:val="18"/>
                <w:szCs w:val="18"/>
              </w:rPr>
              <w:t xml:space="preserve">297.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141,221.29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10,020.26</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3,379, </w:t>
            </w:r>
            <w:r>
              <w:rPr>
                <w:color w:val="000000"/>
                <w:spacing w:val="0"/>
                <w:w w:val="100"/>
                <w:position w:val="0"/>
                <w:sz w:val="18"/>
                <w:szCs w:val="18"/>
              </w:rPr>
              <w:t xml:space="preserve">194. </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16,167,470.99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3,555, </w:t>
            </w:r>
            <w:r>
              <w:rPr>
                <w:color w:val="000000"/>
                <w:spacing w:val="0"/>
                <w:w w:val="100"/>
                <w:position w:val="0"/>
                <w:sz w:val="18"/>
                <w:szCs w:val="18"/>
              </w:rPr>
              <w:t>023.23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5,713, </w:t>
            </w:r>
            <w:r>
              <w:rPr>
                <w:color w:val="000000"/>
                <w:spacing w:val="0"/>
                <w:w w:val="100"/>
                <w:position w:val="0"/>
                <w:sz w:val="18"/>
                <w:szCs w:val="18"/>
              </w:rPr>
              <w:t xml:space="preserve">642. </w:t>
            </w:r>
            <w:r>
              <w:rPr>
                <w:color w:val="000000"/>
                <w:spacing w:val="0"/>
                <w:w w:val="100"/>
                <w:position w:val="0"/>
                <w:sz w:val="18"/>
                <w:szCs w:val="18"/>
              </w:rPr>
              <w:t>22</w:t>
            </w: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按持股比例计算的净资产 份额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1,023, </w:t>
            </w:r>
            <w:r>
              <w:rPr>
                <w:color w:val="000000"/>
                <w:spacing w:val="0"/>
                <w:w w:val="100"/>
                <w:position w:val="0"/>
                <w:sz w:val="18"/>
                <w:szCs w:val="18"/>
              </w:rPr>
              <w:t xml:space="preserve">895.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6,466, </w:t>
            </w:r>
            <w:r>
              <w:rPr>
                <w:color w:val="000000"/>
                <w:spacing w:val="0"/>
                <w:w w:val="100"/>
                <w:position w:val="0"/>
                <w:sz w:val="18"/>
                <w:szCs w:val="18"/>
              </w:rPr>
              <w:t xml:space="preserve">988.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1,077,172.04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456.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对联营企业权益投资的账 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7,911,532.97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9,888, </w:t>
            </w:r>
            <w:r>
              <w:rPr>
                <w:color w:val="000000"/>
                <w:spacing w:val="0"/>
                <w:w w:val="100"/>
                <w:position w:val="0"/>
                <w:sz w:val="18"/>
                <w:szCs w:val="18"/>
              </w:rPr>
              <w:t xml:space="preserve">473.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7,964, </w:t>
            </w:r>
            <w:r>
              <w:rPr>
                <w:color w:val="000000"/>
                <w:spacing w:val="0"/>
                <w:w w:val="100"/>
                <w:position w:val="0"/>
                <w:sz w:val="18"/>
                <w:szCs w:val="18"/>
              </w:rPr>
              <w:t xml:space="preserve">281.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11,484,742.08</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 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4,504,521.35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5,150, </w:t>
            </w:r>
            <w:r>
              <w:rPr>
                <w:color w:val="000000"/>
                <w:spacing w:val="0"/>
                <w:w w:val="100"/>
                <w:position w:val="0"/>
                <w:sz w:val="18"/>
                <w:szCs w:val="18"/>
              </w:rPr>
              <w:t xml:space="preserve">908.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8,435, </w:t>
            </w:r>
            <w:r>
              <w:rPr>
                <w:color w:val="000000"/>
                <w:spacing w:val="0"/>
                <w:w w:val="100"/>
                <w:position w:val="0"/>
                <w:sz w:val="18"/>
                <w:szCs w:val="18"/>
              </w:rPr>
              <w:t>035.03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-175,828.64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-3,990,671.23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3,134,132.95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11,161,567.57</w:t>
            </w: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-175,828.64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-3,990,671.23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3,134,132.95</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11,161,567.57</w:t>
            </w:r>
          </w:p>
        </w:tc>
      </w:tr>
      <w:tr>
        <w:trPr>
          <w:trHeight w:val="28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本年度收到的来自联营企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191"/>
        </w:numPr>
        <w:shd w:val="clear" w:color="auto" w:fill="auto"/>
        <w:bidi w:val="0"/>
        <w:spacing w:before="0" w:after="100" w:line="240" w:lineRule="auto"/>
        <w:ind w:left="0" w:right="0" w:firstLine="0"/>
        <w:jc w:val="left"/>
      </w:pPr>
      <w:bookmarkStart w:id="1440" w:name="bookmark1440"/>
      <w:bookmarkEnd w:id="1440"/>
      <w:r>
        <w:rPr>
          <w:b/>
          <w:bCs/>
          <w:color w:val="000000"/>
          <w:spacing w:val="0"/>
          <w:w w:val="100"/>
          <w:position w:val="0"/>
        </w:rPr>
        <w:t>.不重要的合营企业和联营企业的汇总财务信息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期初余额/上期发生额</w:t>
            </w:r>
          </w:p>
        </w:tc>
      </w:tr>
      <w:tr>
        <w:trPr>
          <w:trHeight w:val="278" w:hRule="exact"/>
        </w:trPr>
        <w:tc>
          <w:tcPr>
            <w:gridSpan w:val="3"/>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32,086,507.64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11,015,494.64</w:t>
            </w:r>
          </w:p>
        </w:tc>
      </w:tr>
      <w:tr>
        <w:trPr>
          <w:trHeight w:val="283" w:hRule="exact"/>
        </w:trPr>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-18,088,873.67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-5,547,742.50</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-18,088,873.67</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-5,547,742.50</w:t>
            </w:r>
          </w:p>
        </w:tc>
      </w:tr>
    </w:tbl>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p>
    <w:p>
      <w:pPr>
        <w:pStyle w:val="Style21"/>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w:t>
      </w:r>
      <w:r>
        <w:rPr>
          <w:color w:val="000000"/>
          <w:spacing w:val="0"/>
          <w:w w:val="100"/>
          <w:position w:val="0"/>
        </w:rPr>
        <w:t>合营企业或联营企业向本公司转移资金的能力存在重大限制的说明</w:t>
      </w:r>
      <w:bookmarkEnd w:id="1441"/>
      <w:bookmarkEnd w:id="1442"/>
      <w:bookmarkEnd w:id="144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1"/>
        </w:numPr>
        <w:shd w:val="clear" w:color="auto" w:fill="auto"/>
        <w:tabs>
          <w:tab w:pos="430" w:val="left"/>
        </w:tabs>
        <w:bidi w:val="0"/>
        <w:spacing w:before="0" w:after="100" w:line="240" w:lineRule="auto"/>
        <w:ind w:left="0" w:right="0" w:firstLine="0"/>
        <w:jc w:val="left"/>
      </w:pPr>
      <w:bookmarkStart w:id="1445" w:name="bookmark1445"/>
      <w:bookmarkEnd w:id="1445"/>
      <w:r>
        <w:rPr>
          <w:b/>
          <w:bCs/>
          <w:color w:val="000000"/>
          <w:spacing w:val="0"/>
          <w:w w:val="100"/>
          <w:position w:val="0"/>
        </w:rPr>
        <w:t>.</w:t>
      </w:r>
      <w:r>
        <w:rPr>
          <w:b/>
          <w:bCs/>
          <w:color w:val="000000"/>
          <w:spacing w:val="0"/>
          <w:w w:val="100"/>
          <w:position w:val="0"/>
        </w:rPr>
        <w:t>合营企业或联营企业发生的超额亏损</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44"/>
        <w:gridCol w:w="2208"/>
        <w:gridCol w:w="2486"/>
        <w:gridCol w:w="2198"/>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合营企业或联营企 业名称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累积未确认前期累计 的损失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本期未确认的损失</w:t>
            </w:r>
          </w:p>
          <w:p>
            <w:pPr>
              <w:pStyle w:val="Style10"/>
              <w:keepNext w:val="0"/>
              <w:keepLines w:val="0"/>
              <w:widowControl w:val="0"/>
              <w:shd w:val="clear" w:color="auto" w:fill="auto"/>
              <w:bidi w:val="0"/>
              <w:spacing w:before="0" w:after="60" w:line="240" w:lineRule="auto"/>
              <w:ind w:left="0" w:right="0" w:firstLine="280"/>
              <w:jc w:val="left"/>
            </w:pPr>
            <w:r>
              <w:rPr>
                <w:color w:val="000000"/>
                <w:spacing w:val="0"/>
                <w:w w:val="100"/>
                <w:position w:val="0"/>
              </w:rPr>
              <w:t>(或本期分享的净利</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本期末累积未确认的 损失</w:t>
            </w:r>
          </w:p>
        </w:tc>
      </w:tr>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浙江从容影视制作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-16,936,441.12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685,253.08</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-16,251,188.04</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善易(天津)影视 传媒有限公司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-4,039,126.05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-2,774,593.41</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-6,813,719.46</w:t>
            </w:r>
          </w:p>
        </w:tc>
      </w:tr>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霍尔果斯善易影视 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-412,820.54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-412,820.54</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内蒙古华扬联众电 子商务有限公司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-30,109.10</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-30,109.10</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5"/>
        <w:keepNext w:val="0"/>
        <w:keepLines w:val="0"/>
        <w:widowControl w:val="0"/>
        <w:numPr>
          <w:ilvl w:val="0"/>
          <w:numId w:val="191"/>
        </w:numPr>
        <w:shd w:val="clear" w:color="auto" w:fill="auto"/>
        <w:tabs>
          <w:tab w:pos="430" w:val="left"/>
        </w:tabs>
        <w:bidi w:val="0"/>
        <w:spacing w:before="0" w:after="40" w:line="274" w:lineRule="exact"/>
        <w:ind w:left="0" w:right="0" w:firstLine="0"/>
        <w:jc w:val="left"/>
      </w:pPr>
      <w:bookmarkStart w:id="1446" w:name="bookmark1446"/>
      <w:bookmarkEnd w:id="1446"/>
      <w:r>
        <w:rPr>
          <w:b/>
          <w:bCs/>
          <w:color w:val="000000"/>
          <w:spacing w:val="0"/>
          <w:w w:val="100"/>
          <w:position w:val="0"/>
        </w:rPr>
        <w:t>.</w:t>
      </w:r>
      <w:r>
        <w:rPr>
          <w:b/>
          <w:bCs/>
          <w:color w:val="000000"/>
          <w:spacing w:val="0"/>
          <w:w w:val="100"/>
          <w:position w:val="0"/>
        </w:rPr>
        <w:t>与合营企业投资相关的未确认承诺</w:t>
      </w:r>
    </w:p>
    <w:p>
      <w:pPr>
        <w:pStyle w:val="Style5"/>
        <w:keepNext w:val="0"/>
        <w:keepLines w:val="0"/>
        <w:widowControl w:val="0"/>
        <w:shd w:val="clear" w:color="auto" w:fill="auto"/>
        <w:tabs>
          <w:tab w:pos="854" w:val="left"/>
        </w:tabs>
        <w:bidi w:val="0"/>
        <w:spacing w:before="0" w:after="4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1"/>
        </w:numPr>
        <w:shd w:val="clear" w:color="auto" w:fill="auto"/>
        <w:tabs>
          <w:tab w:pos="430" w:val="left"/>
        </w:tabs>
        <w:bidi w:val="0"/>
        <w:spacing w:before="0" w:after="40" w:line="274" w:lineRule="exact"/>
        <w:ind w:left="0" w:right="0" w:firstLine="0"/>
        <w:jc w:val="left"/>
      </w:pPr>
      <w:bookmarkStart w:id="1447" w:name="bookmark1447"/>
      <w:bookmarkEnd w:id="1447"/>
      <w:r>
        <w:rPr>
          <w:b/>
          <w:bCs/>
          <w:color w:val="000000"/>
          <w:spacing w:val="0"/>
          <w:w w:val="100"/>
          <w:position w:val="0"/>
        </w:rPr>
        <w:t>.</w:t>
      </w:r>
      <w:r>
        <w:rPr>
          <w:b/>
          <w:bCs/>
          <w:color w:val="000000"/>
          <w:spacing w:val="0"/>
          <w:w w:val="100"/>
          <w:position w:val="0"/>
        </w:rPr>
        <w:t>与合营企业或联营企业投资相关的或有负债</w:t>
      </w:r>
    </w:p>
    <w:p>
      <w:pPr>
        <w:pStyle w:val="Style5"/>
        <w:keepNext w:val="0"/>
        <w:keepLines w:val="0"/>
        <w:widowControl w:val="0"/>
        <w:shd w:val="clear" w:color="auto" w:fill="auto"/>
        <w:tabs>
          <w:tab w:pos="854" w:val="left"/>
        </w:tabs>
        <w:bidi w:val="0"/>
        <w:spacing w:before="0" w:after="40" w:line="27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40" w:line="274" w:lineRule="exact"/>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4</w:t>
      </w:r>
      <w:bookmarkEnd w:id="1450"/>
      <w:r>
        <w:rPr>
          <w:color w:val="000000"/>
          <w:spacing w:val="0"/>
          <w:w w:val="100"/>
          <w:position w:val="0"/>
        </w:rPr>
        <w:t>、</w:t>
        <w:tab/>
        <w:t>重要的共同经营</w:t>
      </w:r>
      <w:bookmarkEnd w:id="1448"/>
      <w:bookmarkEnd w:id="1449"/>
      <w:bookmarkEnd w:id="1451"/>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40" w:line="274" w:lineRule="exact"/>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5</w:t>
      </w:r>
      <w:bookmarkEnd w:id="1454"/>
      <w:r>
        <w:rPr>
          <w:color w:val="000000"/>
          <w:spacing w:val="0"/>
          <w:w w:val="100"/>
          <w:position w:val="0"/>
        </w:rPr>
        <w:t>、</w:t>
        <w:tab/>
        <w:t>在未纳入合并财务报表范围的结构化主体中的权益</w:t>
      </w:r>
      <w:bookmarkEnd w:id="1452"/>
      <w:bookmarkEnd w:id="1453"/>
      <w:bookmarkEnd w:id="1455"/>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40" w:line="274" w:lineRule="exact"/>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6</w:t>
      </w:r>
      <w:bookmarkEnd w:id="1458"/>
      <w:r>
        <w:rPr>
          <w:color w:val="000000"/>
          <w:spacing w:val="0"/>
          <w:w w:val="100"/>
          <w:position w:val="0"/>
        </w:rPr>
        <w:t>、</w:t>
        <w:tab/>
        <w:t>其他</w:t>
      </w:r>
      <w:bookmarkEnd w:id="1456"/>
      <w:bookmarkEnd w:id="1457"/>
      <w:bookmarkEnd w:id="145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十、与金融工具相关的风险</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本公司的主要金融工具包括股权投资、借款、应收账款、其他应收款、应付账款及其他应付 款，各项金融工具的详细情况说明见本附注六、相关项目。与这些金融工具有关的风险，以及本 公司为降低这些风险所采取的风险管理政策如下所述。本公司管理层对这些风险敞口进行管理和 监控以确保将上述风险控制在限定的范围之内。</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风险管理目标和政策</w:t>
      </w:r>
    </w:p>
    <w:p>
      <w:pPr>
        <w:pStyle w:val="Style5"/>
        <w:keepNext w:val="0"/>
        <w:keepLines w:val="0"/>
        <w:widowControl w:val="0"/>
        <w:shd w:val="clear" w:color="auto" w:fill="auto"/>
        <w:bidi w:val="0"/>
        <w:spacing w:before="0" w:after="240" w:line="274" w:lineRule="exact"/>
        <w:ind w:left="0" w:right="0" w:firstLine="440"/>
        <w:jc w:val="both"/>
      </w:pPr>
      <w:r>
        <w:rPr>
          <w:color w:val="000000"/>
          <w:spacing w:val="0"/>
          <w:w w:val="100"/>
          <w:position w:val="0"/>
        </w:rPr>
        <w:t>本公司从事风险管理的目标是在风险和收益之间取得适当的平衡，将风险对本公司经营业绩 的负面影响降低到最低水平，使股东及其他权益投资者的利益最大化。基于该风险管理目标，本 公司风险管理的基本策略是确定和分析本公司所面临的各种风险，建立适当的风险承受底线和进 行风险管理，并及时可靠地对各种风险进行监督，将风险控制在限定的范围之内。</w:t>
      </w:r>
    </w:p>
    <w:p>
      <w:pPr>
        <w:pStyle w:val="Style5"/>
        <w:keepNext w:val="0"/>
        <w:keepLines w:val="0"/>
        <w:widowControl w:val="0"/>
        <w:shd w:val="clear" w:color="auto" w:fill="auto"/>
        <w:bidi w:val="0"/>
        <w:spacing w:before="0" w:after="0" w:line="274" w:lineRule="exact"/>
        <w:ind w:left="0" w:right="0" w:firstLine="440"/>
        <w:jc w:val="left"/>
      </w:pPr>
      <w:bookmarkStart w:id="1460" w:name="bookmark1460"/>
      <w:r>
        <w:rPr>
          <w:color w:val="000000"/>
          <w:spacing w:val="0"/>
          <w:w w:val="100"/>
          <w:position w:val="0"/>
          <w:sz w:val="18"/>
          <w:szCs w:val="18"/>
        </w:rPr>
        <w:t>1</w:t>
      </w:r>
      <w:bookmarkEnd w:id="1460"/>
      <w:r>
        <w:rPr>
          <w:color w:val="000000"/>
          <w:spacing w:val="0"/>
          <w:w w:val="100"/>
          <w:position w:val="0"/>
        </w:rPr>
        <w:t>、市场风险</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sz w:val="18"/>
          <w:szCs w:val="18"/>
        </w:rPr>
        <w:t>(1)</w:t>
      </w:r>
      <w:r>
        <w:rPr>
          <w:color w:val="000000"/>
          <w:spacing w:val="0"/>
          <w:w w:val="100"/>
          <w:position w:val="0"/>
        </w:rPr>
        <w:t>外汇风险</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外汇风险指因汇率变动产生损失的风险。本公司承受外汇风险主要与美元、英镑、欧元、韩 元、日元有关，本公司的主要业务活动以人民币计价结算。</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本公司密切关注汇率变动对本公司外汇风险的影响。本公司目前并未采取任何措施规避外汇 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sz w:val="18"/>
          <w:szCs w:val="18"/>
        </w:rPr>
        <w:t>（2）</w:t>
      </w:r>
      <w:r>
        <w:rPr>
          <w:color w:val="000000"/>
          <w:spacing w:val="0"/>
          <w:w w:val="100"/>
          <w:position w:val="0"/>
        </w:rPr>
        <w:t>利率风险一现金流量变动风险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本公司因利率变动引起金融工具现金流量变动的风险主要与浮动利率银行借款有关。本公司 的政策是保持这些借款的浮动利率。</w:t>
      </w:r>
    </w:p>
    <w:p>
      <w:pPr>
        <w:pStyle w:val="Style5"/>
        <w:keepNext w:val="0"/>
        <w:keepLines w:val="0"/>
        <w:widowControl w:val="0"/>
        <w:shd w:val="clear" w:color="auto" w:fill="auto"/>
        <w:tabs>
          <w:tab w:pos="813" w:val="left"/>
        </w:tabs>
        <w:bidi w:val="0"/>
        <w:spacing w:before="0" w:after="0" w:line="274" w:lineRule="exact"/>
        <w:ind w:left="0" w:right="0" w:firstLine="440"/>
        <w:jc w:val="left"/>
      </w:pPr>
      <w:bookmarkStart w:id="1461" w:name="bookmark1461"/>
      <w:r>
        <w:rPr>
          <w:color w:val="000000"/>
          <w:spacing w:val="0"/>
          <w:w w:val="100"/>
          <w:position w:val="0"/>
          <w:sz w:val="18"/>
          <w:szCs w:val="18"/>
        </w:rPr>
        <w:t>2</w:t>
      </w:r>
      <w:bookmarkEnd w:id="1461"/>
      <w:r>
        <w:rPr>
          <w:color w:val="000000"/>
          <w:spacing w:val="0"/>
          <w:w w:val="100"/>
          <w:position w:val="0"/>
        </w:rPr>
        <w:t>、</w:t>
        <w:tab/>
        <w:t>信用风险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可能引起本公司财务损失的最大信用风险敞口主要来自于合同另一方未能履行义务而导致本 公司金融资产产生的损失以及本公司承担的财务担保。</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为降低信用风险，本公司成立了一个小组负责确定信用额度、进行信用审批，并执行其他监 控程序以确保采取必要的措施回收过期债权。此外，本公司于每个资产负债表日审核每一单项应 收款的回收情况，以确保就无法回收的款项计提充分的坏账准备。因此，本公司管理层认为本公 司所承担的信用风险已经大为降低。</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本公司的流动资金存放在信用评级较高的银行，故流动资金的信用风险较低。</w:t>
      </w:r>
    </w:p>
    <w:p>
      <w:pPr>
        <w:pStyle w:val="Style5"/>
        <w:keepNext w:val="0"/>
        <w:keepLines w:val="0"/>
        <w:widowControl w:val="0"/>
        <w:shd w:val="clear" w:color="auto" w:fill="auto"/>
        <w:tabs>
          <w:tab w:pos="813" w:val="left"/>
        </w:tabs>
        <w:bidi w:val="0"/>
        <w:spacing w:before="0" w:after="0" w:line="274" w:lineRule="exact"/>
        <w:ind w:left="0" w:right="0" w:firstLine="440"/>
        <w:jc w:val="left"/>
      </w:pPr>
      <w:bookmarkStart w:id="1462" w:name="bookmark1462"/>
      <w:r>
        <w:rPr>
          <w:color w:val="000000"/>
          <w:spacing w:val="0"/>
          <w:w w:val="100"/>
          <w:position w:val="0"/>
          <w:sz w:val="18"/>
          <w:szCs w:val="18"/>
        </w:rPr>
        <w:t>3</w:t>
      </w:r>
      <w:bookmarkEnd w:id="1462"/>
      <w:r>
        <w:rPr>
          <w:color w:val="000000"/>
          <w:spacing w:val="0"/>
          <w:w w:val="100"/>
          <w:position w:val="0"/>
        </w:rPr>
        <w:t>、</w:t>
        <w:tab/>
        <w:t>流动风险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管理流动风险时，本公司保持管理层认为充分的现金及现金等价物并对其进行监控，以满足 本公司经营需要，并降低现金流量波动的影响。本公司管理层对银行借款的使用情况进行监控并 确保遵守借款协议。</w:t>
      </w:r>
    </w:p>
    <w:p>
      <w:pPr>
        <w:pStyle w:val="Style5"/>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十一、公允价值的披露</w:t>
      </w:r>
    </w:p>
    <w:p>
      <w:pPr>
        <w:pStyle w:val="Style5"/>
        <w:keepNext w:val="0"/>
        <w:keepLines w:val="0"/>
        <w:widowControl w:val="0"/>
        <w:shd w:val="clear" w:color="auto" w:fill="auto"/>
        <w:bidi w:val="0"/>
        <w:spacing w:before="0" w:after="0" w:line="274" w:lineRule="exact"/>
        <w:ind w:left="0" w:right="0" w:firstLine="0"/>
        <w:jc w:val="both"/>
      </w:pPr>
      <w:bookmarkStart w:id="1463" w:name="bookmark1463"/>
      <w:r>
        <w:rPr>
          <w:b/>
          <w:bCs/>
          <w:color w:val="000000"/>
          <w:spacing w:val="0"/>
          <w:w w:val="100"/>
          <w:position w:val="0"/>
        </w:rPr>
        <w:t>1</w:t>
      </w:r>
      <w:bookmarkEnd w:id="1463"/>
      <w:r>
        <w:rPr>
          <w:b/>
          <w:bCs/>
          <w:color w:val="000000"/>
          <w:spacing w:val="0"/>
          <w:w w:val="100"/>
          <w:position w:val="0"/>
        </w:rPr>
        <w:t>、以公允价值计量的资产和负债的期末公允价值</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94"/>
        <w:gridCol w:w="1603"/>
        <w:gridCol w:w="1555"/>
        <w:gridCol w:w="1685"/>
        <w:gridCol w:w="169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b/>
                <w:bCs/>
                <w:color w:val="000000"/>
                <w:spacing w:val="0"/>
                <w:w w:val="100"/>
                <w:position w:val="0"/>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（一）交易性金融资 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1,309,001.70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1,309, </w:t>
            </w:r>
            <w:r>
              <w:rPr>
                <w:color w:val="000000"/>
                <w:spacing w:val="0"/>
                <w:w w:val="100"/>
                <w:position w:val="0"/>
                <w:sz w:val="18"/>
                <w:szCs w:val="18"/>
              </w:rPr>
              <w:t xml:space="preserve">001.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2.</w:t>
            </w:r>
            <w:r>
              <w:rPr>
                <w:color w:val="000000"/>
                <w:spacing w:val="0"/>
                <w:w w:val="100"/>
                <w:position w:val="0"/>
              </w:rPr>
              <w:t>指定以公允价值计 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（三）其他权益工具 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7,013,270.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226,878,849.31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233,892,119.31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出租用的土地使用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 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94"/>
        <w:gridCol w:w="1603"/>
        <w:gridCol w:w="1555"/>
        <w:gridCol w:w="1685"/>
        <w:gridCol w:w="1699"/>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34,462,506.87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34,462,506.87</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持续以公允价值计量 的资产总额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8,322,271.70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261,341,356.18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269,663,627.88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（六）交易性金融负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1.</w:t>
            </w:r>
            <w:r>
              <w:rPr>
                <w:color w:val="000000"/>
                <w:spacing w:val="0"/>
                <w:w w:val="100"/>
                <w:position w:val="0"/>
              </w:rPr>
              <w:t>以公允价值计量且 变动计入当期损益的 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其中：发行的交易性 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2</w:t>
            </w:r>
            <w:r>
              <w:rPr>
                <w:color w:val="000000"/>
                <w:spacing w:val="0"/>
                <w:w w:val="100"/>
                <w:position w:val="0"/>
              </w:rPr>
              <w:t>.指定为以公允价值 计量且变动计入当期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持续以公允价值计量 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pPr>
            <w:r>
              <w:rPr>
                <w:b/>
                <w:bCs/>
                <w:color w:val="000000"/>
                <w:spacing w:val="0"/>
                <w:w w:val="100"/>
                <w:position w:val="0"/>
              </w:rPr>
              <w:t>二、非持续的公允价 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 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1"/>
        <w:keepNext/>
        <w:keepLines/>
        <w:widowControl w:val="0"/>
        <w:shd w:val="clear" w:color="auto" w:fill="auto"/>
        <w:tabs>
          <w:tab w:pos="426" w:val="left"/>
        </w:tabs>
        <w:bidi w:val="0"/>
        <w:spacing w:before="0" w:after="60" w:line="273" w:lineRule="exact"/>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2</w:t>
      </w:r>
      <w:bookmarkEnd w:id="1466"/>
      <w:r>
        <w:rPr>
          <w:color w:val="000000"/>
          <w:spacing w:val="0"/>
          <w:w w:val="100"/>
          <w:position w:val="0"/>
        </w:rPr>
        <w:t>、</w:t>
        <w:tab/>
        <w:t>持续和非持续第一层次公允价值计量项目市价的确定依据</w:t>
      </w:r>
      <w:bookmarkEnd w:id="1464"/>
      <w:bookmarkEnd w:id="1465"/>
      <w:bookmarkEnd w:id="1467"/>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本公司以债务重组（对众泰汽车股份有限公司之子公司浙江众泰汽车销售有限公司的债权余 额为</w:t>
      </w:r>
      <w:r>
        <w:rPr>
          <w:color w:val="000000"/>
          <w:spacing w:val="0"/>
          <w:w w:val="100"/>
          <w:position w:val="0"/>
          <w:sz w:val="18"/>
          <w:szCs w:val="18"/>
        </w:rPr>
        <w:t>3,644,782.71</w:t>
      </w:r>
      <w:r>
        <w:rPr>
          <w:color w:val="000000"/>
          <w:spacing w:val="0"/>
          <w:w w:val="100"/>
          <w:position w:val="0"/>
        </w:rPr>
        <w:t>元）的方式换入 众泰汽车股份有限公司（股票代码</w:t>
      </w:r>
      <w:r>
        <w:rPr>
          <w:color w:val="000000"/>
          <w:spacing w:val="0"/>
          <w:w w:val="100"/>
          <w:position w:val="0"/>
          <w:sz w:val="18"/>
          <w:szCs w:val="18"/>
        </w:rPr>
        <w:t>000980）</w:t>
      </w:r>
      <w:r>
        <w:rPr>
          <w:color w:val="000000"/>
          <w:spacing w:val="0"/>
          <w:w w:val="100"/>
          <w:position w:val="0"/>
        </w:rPr>
        <w:t>流通股</w:t>
      </w:r>
      <w:r>
        <w:rPr>
          <w:color w:val="000000"/>
          <w:spacing w:val="0"/>
          <w:w w:val="100"/>
          <w:position w:val="0"/>
          <w:sz w:val="18"/>
          <w:szCs w:val="18"/>
        </w:rPr>
        <w:t xml:space="preserve">206,142 </w:t>
      </w:r>
      <w:r>
        <w:rPr>
          <w:color w:val="000000"/>
          <w:spacing w:val="0"/>
          <w:w w:val="100"/>
          <w:position w:val="0"/>
        </w:rPr>
        <w:t>股，初始确认成本</w:t>
      </w:r>
      <w:r>
        <w:rPr>
          <w:color w:val="000000"/>
          <w:spacing w:val="0"/>
          <w:w w:val="100"/>
          <w:position w:val="0"/>
          <w:sz w:val="18"/>
          <w:szCs w:val="18"/>
        </w:rPr>
        <w:t xml:space="preserve">1,317, </w:t>
      </w:r>
      <w:r>
        <w:rPr>
          <w:color w:val="000000"/>
          <w:spacing w:val="0"/>
          <w:w w:val="100"/>
          <w:position w:val="0"/>
          <w:sz w:val="18"/>
          <w:szCs w:val="18"/>
        </w:rPr>
        <w:t>247.38</w:t>
      </w:r>
      <w:r>
        <w:rPr>
          <w:color w:val="000000"/>
          <w:spacing w:val="0"/>
          <w:w w:val="100"/>
          <w:position w:val="0"/>
        </w:rPr>
        <w:t>元。本公司管理该项金融资产的业务模式为以出售为目的，因 此将其分类为以公允价值计量且其变动计入当期损益的交易性金融资产。于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日，按照众泰汽车股份有限公司股票的收盘价作为公允价值。</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本公司之全资子公司</w:t>
      </w:r>
      <w:r>
        <w:rPr>
          <w:color w:val="000000"/>
          <w:spacing w:val="0"/>
          <w:w w:val="100"/>
          <w:position w:val="0"/>
          <w:sz w:val="18"/>
          <w:szCs w:val="18"/>
        </w:rPr>
        <w:t>HYLINK INVESTMENT HOLDINGS CO.,LTD</w:t>
      </w:r>
      <w:r>
        <w:rPr>
          <w:color w:val="000000"/>
          <w:spacing w:val="0"/>
          <w:w w:val="100"/>
          <w:position w:val="0"/>
        </w:rPr>
        <w:t>于玖富数科集团（纳斯达克上 市公司）首次公开募股时认购</w:t>
      </w:r>
      <w:r>
        <w:rPr>
          <w:color w:val="000000"/>
          <w:spacing w:val="0"/>
          <w:w w:val="100"/>
          <w:position w:val="0"/>
          <w:sz w:val="18"/>
          <w:szCs w:val="18"/>
        </w:rPr>
        <w:t>1,000,000.00</w:t>
      </w:r>
      <w:r>
        <w:rPr>
          <w:color w:val="000000"/>
          <w:spacing w:val="0"/>
          <w:w w:val="100"/>
          <w:position w:val="0"/>
        </w:rPr>
        <w:t>股美股股票。玖富集团与本公司具有长期稳定的业 务合作关系，本公司认购上述股票的目的系为加强与重要客户的战略合作而进行的战略投资，不 以交易为目的，因此将其分类为以公允价值计量且其变动计入其他综合收益的其他权益工具投 资。于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日，按照玖富数科集团的收盘价作为公允价值。</w:t>
      </w:r>
    </w:p>
    <w:p>
      <w:pPr>
        <w:pStyle w:val="Style5"/>
        <w:keepNext w:val="0"/>
        <w:keepLines w:val="0"/>
        <w:widowControl w:val="0"/>
        <w:shd w:val="clear" w:color="auto" w:fill="auto"/>
        <w:tabs>
          <w:tab w:pos="426" w:val="left"/>
        </w:tabs>
        <w:bidi w:val="0"/>
        <w:spacing w:before="0" w:after="60" w:line="350" w:lineRule="exact"/>
        <w:ind w:left="0" w:right="0" w:firstLine="0"/>
        <w:jc w:val="left"/>
      </w:pPr>
      <w:bookmarkStart w:id="1468" w:name="bookmark1468"/>
      <w:r>
        <w:rPr>
          <w:b/>
          <w:bCs/>
          <w:color w:val="000000"/>
          <w:spacing w:val="0"/>
          <w:w w:val="100"/>
          <w:position w:val="0"/>
        </w:rPr>
        <w:t>3</w:t>
      </w:r>
      <w:bookmarkEnd w:id="1468"/>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26" w:val="left"/>
        </w:tabs>
        <w:bidi w:val="0"/>
        <w:spacing w:before="0" w:after="60" w:line="273" w:lineRule="exact"/>
        <w:ind w:left="0" w:right="0" w:firstLine="0"/>
        <w:jc w:val="left"/>
      </w:pPr>
      <w:bookmarkStart w:id="1469" w:name="bookmark1469"/>
      <w:r>
        <w:rPr>
          <w:b/>
          <w:bCs/>
          <w:color w:val="000000"/>
          <w:spacing w:val="0"/>
          <w:w w:val="100"/>
          <w:position w:val="0"/>
        </w:rPr>
        <w:t>4</w:t>
      </w:r>
      <w:bookmarkEnd w:id="1469"/>
      <w:r>
        <w:rPr>
          <w:b/>
          <w:bCs/>
          <w:color w:val="000000"/>
          <w:spacing w:val="0"/>
          <w:w w:val="100"/>
          <w:position w:val="0"/>
        </w:rPr>
        <w:t>、</w:t>
        <w:tab/>
        <w:t>持续和非持续第三层次公允价值计量项目，采用的估值技术和重要参数的定性及定量信息</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第三层次公允价值计量的应收款项融资系本公司持有的银行承兑汇票，其信用风险可以忽略 不计，且剩余期限较短（小于</w:t>
      </w:r>
      <w:r>
        <w:rPr>
          <w:color w:val="000000"/>
          <w:spacing w:val="0"/>
          <w:w w:val="100"/>
          <w:position w:val="0"/>
          <w:sz w:val="18"/>
          <w:szCs w:val="18"/>
        </w:rPr>
        <w:t>12</w:t>
      </w:r>
      <w:r>
        <w:rPr>
          <w:color w:val="000000"/>
          <w:spacing w:val="0"/>
          <w:w w:val="100"/>
          <w:position w:val="0"/>
        </w:rPr>
        <w:t>个月），账面价值与公允价值相近，本公司以账面价值作为公 允价值。</w:t>
      </w:r>
    </w:p>
    <w:p>
      <w:pPr>
        <w:pStyle w:val="Style5"/>
        <w:keepNext w:val="0"/>
        <w:keepLines w:val="0"/>
        <w:widowControl w:val="0"/>
        <w:shd w:val="clear" w:color="auto" w:fill="auto"/>
        <w:bidi w:val="0"/>
        <w:spacing w:before="0" w:after="40" w:line="275" w:lineRule="exact"/>
        <w:ind w:left="0" w:right="0" w:firstLine="440"/>
        <w:jc w:val="both"/>
      </w:pPr>
      <w:r>
        <w:rPr>
          <w:color w:val="000000"/>
          <w:spacing w:val="0"/>
          <w:w w:val="100"/>
          <w:position w:val="0"/>
        </w:rPr>
        <w:t xml:space="preserve">除上述以第一层次公允价值计量的其他权益工具投资外，账面其余以公允价值计量的其他权 益工具投资，参考专业评估师出具的评估报告的评估值，评估师采用收益法或资产基础法，评估 </w:t>
      </w:r>
      <w:r>
        <w:rPr>
          <w:color w:val="000000"/>
          <w:spacing w:val="0"/>
          <w:w w:val="100"/>
          <w:position w:val="0"/>
        </w:rPr>
        <w:t>中所采用的取价标准包括价格、税率、费率、汇率、存贷款利率等均为评估基准日有效的价格标 准，评估依据来源于企业未来发展规划及盈利预测。同时结合投后管理收集的被投资单位最新财 务报表、经营状况、业务发展、投融资等情况，综合判断并确定其公允价值。</w:t>
      </w:r>
    </w:p>
    <w:p>
      <w:pPr>
        <w:pStyle w:val="Style21"/>
        <w:keepNext/>
        <w:keepLines/>
        <w:widowControl w:val="0"/>
        <w:shd w:val="clear" w:color="auto" w:fill="auto"/>
        <w:tabs>
          <w:tab w:pos="422" w:val="left"/>
        </w:tabs>
        <w:bidi w:val="0"/>
        <w:spacing w:before="0" w:after="40" w:line="278" w:lineRule="exact"/>
        <w:ind w:left="440" w:right="0" w:hanging="440"/>
        <w:jc w:val="left"/>
      </w:pPr>
      <w:bookmarkStart w:id="1470" w:name="bookmark1470"/>
      <w:bookmarkStart w:id="1471" w:name="bookmark1471"/>
      <w:bookmarkStart w:id="1472" w:name="bookmark1472"/>
      <w:bookmarkStart w:id="1473" w:name="bookmark1473"/>
      <w:r>
        <w:rPr>
          <w:color w:val="000000"/>
          <w:spacing w:val="0"/>
          <w:w w:val="100"/>
          <w:position w:val="0"/>
        </w:rPr>
        <w:t>5</w:t>
      </w:r>
      <w:bookmarkEnd w:id="1472"/>
      <w:r>
        <w:rPr>
          <w:color w:val="000000"/>
          <w:spacing w:val="0"/>
          <w:w w:val="100"/>
          <w:position w:val="0"/>
        </w:rPr>
        <w:t>、</w:t>
        <w:tab/>
        <w:t>持续的第三层次公允价值计量项目，期初与期末账面价值间的调节信息及不可观察参数敏感 性分析</w:t>
      </w:r>
      <w:bookmarkEnd w:id="1470"/>
      <w:bookmarkEnd w:id="1471"/>
      <w:bookmarkEnd w:id="1473"/>
    </w:p>
    <w:p>
      <w:pPr>
        <w:pStyle w:val="Style5"/>
        <w:keepNext w:val="0"/>
        <w:keepLines w:val="0"/>
        <w:widowControl w:val="0"/>
        <w:shd w:val="clear" w:color="auto" w:fill="auto"/>
        <w:bidi w:val="0"/>
        <w:spacing w:before="0" w:after="40" w:line="278"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2" w:val="left"/>
        </w:tabs>
        <w:bidi w:val="0"/>
        <w:spacing w:before="0" w:after="40" w:line="283" w:lineRule="exact"/>
        <w:ind w:left="440" w:right="0" w:hanging="440"/>
        <w:jc w:val="both"/>
      </w:pPr>
      <w:bookmarkStart w:id="1474" w:name="bookmark1474"/>
      <w:bookmarkStart w:id="1475" w:name="bookmark1475"/>
      <w:bookmarkStart w:id="1476" w:name="bookmark1476"/>
      <w:bookmarkStart w:id="1477" w:name="bookmark1477"/>
      <w:r>
        <w:rPr>
          <w:color w:val="000000"/>
          <w:spacing w:val="0"/>
          <w:w w:val="100"/>
          <w:position w:val="0"/>
        </w:rPr>
        <w:t>6</w:t>
      </w:r>
      <w:bookmarkEnd w:id="1476"/>
      <w:r>
        <w:rPr>
          <w:color w:val="000000"/>
          <w:spacing w:val="0"/>
          <w:w w:val="100"/>
          <w:position w:val="0"/>
        </w:rPr>
        <w:t>、</w:t>
        <w:tab/>
        <w:t>持续的公允价值计量项目，本期内发生各层级之间转换的，转换的原因及确定转换时点的政 策</w:t>
      </w:r>
      <w:bookmarkEnd w:id="1474"/>
      <w:bookmarkEnd w:id="1475"/>
      <w:bookmarkEnd w:id="1477"/>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2" w:val="left"/>
        </w:tabs>
        <w:bidi w:val="0"/>
        <w:spacing w:before="0" w:after="40" w:line="278" w:lineRule="exact"/>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7</w:t>
      </w:r>
      <w:bookmarkEnd w:id="1480"/>
      <w:r>
        <w:rPr>
          <w:color w:val="000000"/>
          <w:spacing w:val="0"/>
          <w:w w:val="100"/>
          <w:position w:val="0"/>
        </w:rPr>
        <w:t>、</w:t>
        <w:tab/>
        <w:t>本期内发生的估值技术变更及变更原因</w:t>
      </w:r>
      <w:bookmarkEnd w:id="1478"/>
      <w:bookmarkEnd w:id="1479"/>
      <w:bookmarkEnd w:id="1481"/>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2" w:val="left"/>
        </w:tabs>
        <w:bidi w:val="0"/>
        <w:spacing w:before="0" w:after="40" w:line="278" w:lineRule="exact"/>
        <w:ind w:left="0" w:right="0" w:firstLine="0"/>
        <w:jc w:val="left"/>
      </w:pPr>
      <w:bookmarkStart w:id="1482" w:name="bookmark1482"/>
      <w:bookmarkStart w:id="1483" w:name="bookmark1483"/>
      <w:bookmarkStart w:id="1484" w:name="bookmark1484"/>
      <w:bookmarkStart w:id="1485" w:name="bookmark1485"/>
      <w:r>
        <w:rPr>
          <w:color w:val="000000"/>
          <w:spacing w:val="0"/>
          <w:w w:val="100"/>
          <w:position w:val="0"/>
        </w:rPr>
        <w:t>8</w:t>
      </w:r>
      <w:bookmarkEnd w:id="1484"/>
      <w:r>
        <w:rPr>
          <w:color w:val="000000"/>
          <w:spacing w:val="0"/>
          <w:w w:val="100"/>
          <w:position w:val="0"/>
        </w:rPr>
        <w:t>、</w:t>
        <w:tab/>
        <w:t>不以公允价值计量的金融资产和金融负债的公允价值情况</w:t>
      </w:r>
      <w:bookmarkEnd w:id="1482"/>
      <w:bookmarkEnd w:id="1483"/>
      <w:bookmarkEnd w:id="1485"/>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2" w:val="left"/>
        </w:tabs>
        <w:bidi w:val="0"/>
        <w:spacing w:before="0" w:after="40" w:line="278" w:lineRule="exact"/>
        <w:ind w:left="0" w:right="0" w:firstLine="0"/>
        <w:jc w:val="left"/>
      </w:pPr>
      <w:bookmarkStart w:id="1486" w:name="bookmark1486"/>
      <w:bookmarkStart w:id="1487" w:name="bookmark1487"/>
      <w:bookmarkStart w:id="1488" w:name="bookmark1488"/>
      <w:bookmarkStart w:id="1489" w:name="bookmark1489"/>
      <w:r>
        <w:rPr>
          <w:color w:val="000000"/>
          <w:spacing w:val="0"/>
          <w:w w:val="100"/>
          <w:position w:val="0"/>
        </w:rPr>
        <w:t>9</w:t>
      </w:r>
      <w:bookmarkEnd w:id="1488"/>
      <w:r>
        <w:rPr>
          <w:color w:val="000000"/>
          <w:spacing w:val="0"/>
          <w:w w:val="100"/>
          <w:position w:val="0"/>
        </w:rPr>
        <w:t>、</w:t>
        <w:tab/>
        <w:t>其他</w:t>
      </w:r>
      <w:bookmarkEnd w:id="1486"/>
      <w:bookmarkEnd w:id="1487"/>
      <w:bookmarkEnd w:id="1489"/>
    </w:p>
    <w:p>
      <w:pPr>
        <w:pStyle w:val="Style5"/>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5"/>
        <w:keepNext w:val="0"/>
        <w:keepLines w:val="0"/>
        <w:widowControl w:val="0"/>
        <w:shd w:val="clear" w:color="auto" w:fill="auto"/>
        <w:bidi w:val="0"/>
        <w:spacing w:before="0" w:after="40" w:line="278" w:lineRule="exact"/>
        <w:ind w:left="0" w:right="0" w:firstLine="0"/>
        <w:jc w:val="left"/>
      </w:pPr>
      <w:bookmarkStart w:id="1490" w:name="bookmark1490"/>
      <w:r>
        <w:rPr>
          <w:b/>
          <w:bCs/>
          <w:color w:val="000000"/>
          <w:spacing w:val="0"/>
          <w:w w:val="100"/>
          <w:position w:val="0"/>
        </w:rPr>
        <w:t>1</w:t>
      </w:r>
      <w:bookmarkEnd w:id="1490"/>
      <w:r>
        <w:rPr>
          <w:b/>
          <w:bCs/>
          <w:color w:val="000000"/>
          <w:spacing w:val="0"/>
          <w:w w:val="100"/>
          <w:position w:val="0"/>
        </w:rPr>
        <w:t>、本企业的母公司情况</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母公司对本企</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业的持股比例</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母公司对本企业 的表决权比例 (%)</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26.21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26.21</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本公司的最终控制方是苏同先生。截至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日，公司实际控制人、控股股东苏同先 生除直接持有公司股权外，还通过一致行动人姜香蕊女士及其控制的上海华扬联众企业管理有限 公司间接持有本公司</w:t>
      </w:r>
      <w:r>
        <w:rPr>
          <w:color w:val="000000"/>
          <w:spacing w:val="0"/>
          <w:w w:val="100"/>
          <w:position w:val="0"/>
          <w:sz w:val="18"/>
          <w:szCs w:val="18"/>
        </w:rPr>
        <w:t>18.73%</w:t>
      </w:r>
      <w:r>
        <w:rPr>
          <w:color w:val="000000"/>
          <w:spacing w:val="0"/>
          <w:w w:val="100"/>
          <w:position w:val="0"/>
        </w:rPr>
        <w:t>的股份，合计持有本公司</w:t>
      </w:r>
      <w:r>
        <w:rPr>
          <w:color w:val="000000"/>
          <w:spacing w:val="0"/>
          <w:w w:val="100"/>
          <w:position w:val="0"/>
          <w:sz w:val="18"/>
          <w:szCs w:val="18"/>
        </w:rPr>
        <w:t xml:space="preserve">44. </w:t>
      </w:r>
      <w:r>
        <w:rPr>
          <w:color w:val="000000"/>
          <w:spacing w:val="0"/>
          <w:w w:val="100"/>
          <w:position w:val="0"/>
          <w:sz w:val="18"/>
          <w:szCs w:val="18"/>
        </w:rPr>
        <w:t>94%</w:t>
      </w:r>
      <w:r>
        <w:rPr>
          <w:color w:val="000000"/>
          <w:spacing w:val="0"/>
          <w:w w:val="100"/>
          <w:position w:val="0"/>
        </w:rPr>
        <w:t>的股份。</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本企业最终控制方是苏同</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无</w:t>
      </w:r>
    </w:p>
    <w:p>
      <w:pPr>
        <w:pStyle w:val="Style21"/>
        <w:keepNext/>
        <w:keepLines/>
        <w:widowControl w:val="0"/>
        <w:shd w:val="clear" w:color="auto" w:fill="auto"/>
        <w:tabs>
          <w:tab w:pos="422" w:val="left"/>
        </w:tabs>
        <w:bidi w:val="0"/>
        <w:spacing w:before="0" w:after="40" w:line="274" w:lineRule="exact"/>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2</w:t>
      </w:r>
      <w:bookmarkEnd w:id="1493"/>
      <w:r>
        <w:rPr>
          <w:color w:val="000000"/>
          <w:spacing w:val="0"/>
          <w:w w:val="100"/>
          <w:position w:val="0"/>
        </w:rPr>
        <w:t>、</w:t>
        <w:tab/>
        <w:t>本企业的子公司情况</w:t>
      </w:r>
      <w:bookmarkEnd w:id="1491"/>
      <w:bookmarkEnd w:id="1492"/>
      <w:bookmarkEnd w:id="149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2" w:val="left"/>
        </w:tabs>
        <w:bidi w:val="0"/>
        <w:spacing w:before="0" w:after="40" w:line="274" w:lineRule="exact"/>
        <w:ind w:left="0" w:right="0" w:firstLine="0"/>
        <w:jc w:val="left"/>
      </w:pPr>
      <w:bookmarkStart w:id="1495" w:name="bookmark1495"/>
      <w:bookmarkStart w:id="1496" w:name="bookmark1496"/>
      <w:bookmarkStart w:id="1497" w:name="bookmark1497"/>
      <w:bookmarkStart w:id="1498" w:name="bookmark1498"/>
      <w:r>
        <w:rPr>
          <w:color w:val="000000"/>
          <w:spacing w:val="0"/>
          <w:w w:val="100"/>
          <w:position w:val="0"/>
        </w:rPr>
        <w:t>3</w:t>
      </w:r>
      <w:bookmarkEnd w:id="1497"/>
      <w:r>
        <w:rPr>
          <w:color w:val="000000"/>
          <w:spacing w:val="0"/>
          <w:w w:val="100"/>
          <w:position w:val="0"/>
        </w:rPr>
        <w:t>、</w:t>
        <w:tab/>
        <w:t>本企业合营和联营企业情况</w:t>
      </w:r>
      <w:bookmarkEnd w:id="1495"/>
      <w:bookmarkEnd w:id="1496"/>
      <w:bookmarkEnd w:id="1498"/>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93"/>
        <w:gridCol w:w="4944"/>
      </w:tblGrid>
      <w:tr>
        <w:trPr>
          <w:trHeight w:val="29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上海奇禧电影制作有限公司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北京隐逸数字技术有限公司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上海智硕广告有限公司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上海骞虹文化传媒有限公司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海南乐购仕供应链管理有限公司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bl>
    <w:p>
      <w:pPr>
        <w:widowControl w:val="0"/>
        <w:spacing w:line="1" w:lineRule="exact"/>
      </w:pPr>
      <w:r>
        <w:br w:type="page"/>
      </w:r>
    </w:p>
    <w:tbl>
      <w:tblPr>
        <w:tblOverlap w:val="never"/>
        <w:jc w:val="center"/>
        <w:tblLayout w:type="fixed"/>
      </w:tblPr>
      <w:tblGrid>
        <w:gridCol w:w="3893"/>
        <w:gridCol w:w="494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善易（天津）影视传媒有限公司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内蒙古华扬联众电子商务有限公司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霍尔果斯善易影视传媒有限公司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深圳北京中医药大学研究院</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浙江从容影视制作有限公司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苏州窈窕风尚数字科技有限公司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北京紫禁兰台文化传播有限公司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青棵万维（北京）数字技术有限公司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子公司之参股公司</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厦门新画幅数字科技有限公司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联营企业北京新画幅文化传播有限公司之子公司</w:t>
            </w:r>
          </w:p>
        </w:tc>
      </w:tr>
    </w:tbl>
    <w:p>
      <w:pPr>
        <w:widowControl w:val="0"/>
        <w:spacing w:after="25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883"/>
        <w:gridCol w:w="495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冯康洁</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姜香蕊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苏双才</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上海华扬联众企业管理有限公司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上海兰渡文化传播有限公司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酒仙网络科技股份有限公司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北京海米文化传媒有限公司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北京中软政通信息技术有限公司</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北京智能广宣科技有限公司</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重庆金卡联智数字技术有限公司</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5</w:t>
      </w:r>
      <w:bookmarkEnd w:id="1501"/>
      <w:r>
        <w:rPr>
          <w:color w:val="000000"/>
          <w:spacing w:val="0"/>
          <w:w w:val="100"/>
          <w:position w:val="0"/>
        </w:rPr>
        <w:t>、关联交易情况</w:t>
      </w:r>
      <w:bookmarkEnd w:id="1499"/>
      <w:bookmarkEnd w:id="1500"/>
      <w:bookmarkEnd w:id="1502"/>
    </w:p>
    <w:p>
      <w:pPr>
        <w:pStyle w:val="Style2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3" w:name="bookmark1503"/>
      <w:r>
        <w:rPr>
          <w:color w:val="000000"/>
          <w:spacing w:val="0"/>
          <w:w w:val="100"/>
          <w:position w:val="0"/>
        </w:rPr>
        <w:t>（1）.</w:t>
      </w:r>
      <w:r>
        <w:rPr>
          <w:color w:val="000000"/>
          <w:spacing w:val="0"/>
          <w:w w:val="100"/>
          <w:position w:val="0"/>
        </w:rPr>
        <w:t>购销商品、提供和接受劳务的关联交易</w:t>
      </w:r>
      <w:bookmarkEnd w:id="1499"/>
      <w:bookmarkEnd w:id="1500"/>
      <w:bookmarkEnd w:id="15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1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上海奇禧电影制作有限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视频制作</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2,276,415.09</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424,528.30</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深圳北京中医药大学研 究院</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1,746,557.15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36,052.09</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上海兰渡文化传播有限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1,132, </w:t>
            </w:r>
            <w:r>
              <w:rPr>
                <w:color w:val="000000"/>
                <w:spacing w:val="0"/>
                <w:w w:val="100"/>
                <w:position w:val="0"/>
                <w:sz w:val="18"/>
                <w:szCs w:val="18"/>
              </w:rPr>
              <w:t xml:space="preserve">937.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浙江从容影视制作有限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影视拍摄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849,056.60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酒仙网络科技股份有限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20,815.09</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北京海米文化传媒有限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8,018.87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0"/>
        <w:gridCol w:w="2126"/>
        <w:gridCol w:w="2155"/>
        <w:gridCol w:w="2146"/>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北京中软政通信息技术</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策划与数据分析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56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北京隐逸数字技术有限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策划与数据分析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362,287.72</w:t>
            </w:r>
          </w:p>
        </w:tc>
      </w:tr>
    </w:tbl>
    <w:p>
      <w:pPr>
        <w:widowControl w:val="0"/>
        <w:spacing w:after="2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上海智硕广告有限公司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72,351,263.12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上海骞虹文化传媒有限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21,938,679.25</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7,508, </w:t>
            </w:r>
            <w:r>
              <w:rPr>
                <w:color w:val="000000"/>
                <w:spacing w:val="0"/>
                <w:w w:val="100"/>
                <w:position w:val="0"/>
                <w:sz w:val="18"/>
                <w:szCs w:val="18"/>
              </w:rPr>
              <w:t xml:space="preserve">420. </w:t>
            </w:r>
            <w:r>
              <w:rPr>
                <w:color w:val="000000"/>
                <w:spacing w:val="0"/>
                <w:w w:val="100"/>
                <w:position w:val="0"/>
                <w:sz w:val="18"/>
                <w:szCs w:val="18"/>
              </w:rPr>
              <w:t>39</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苏州窈窕风尚数字科技</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品牌营销宣传</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1,754,417.32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厦门新画幅数字科技有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390,382.95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深圳达魔传媒有限公司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115,243.53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140,563.76</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北京隐逸数字技术有限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48,742.14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347,955.98</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海南乐购仕供应链管理</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17,172.80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善易(天津)影视传媒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27,358,490.57</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上海骞虹文化传媒有限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295,952.83</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内蒙古华扬联众电子商 务有限公司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品牌营销服务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2,368, </w:t>
            </w:r>
            <w:r>
              <w:rPr>
                <w:color w:val="000000"/>
                <w:spacing w:val="0"/>
                <w:w w:val="100"/>
                <w:position w:val="0"/>
                <w:sz w:val="18"/>
                <w:szCs w:val="18"/>
              </w:rPr>
              <w:t xml:space="preserve">904. </w:t>
            </w:r>
            <w:r>
              <w:rPr>
                <w:color w:val="000000"/>
                <w:spacing w:val="0"/>
                <w:w w:val="100"/>
                <w:position w:val="0"/>
                <w:sz w:val="18"/>
                <w:szCs w:val="18"/>
              </w:rPr>
              <w:t>46</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北京海米文化传媒有限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广告投放代理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1,830, </w:t>
            </w:r>
            <w:r>
              <w:rPr>
                <w:color w:val="000000"/>
                <w:spacing w:val="0"/>
                <w:w w:val="100"/>
                <w:position w:val="0"/>
                <w:sz w:val="18"/>
                <w:szCs w:val="18"/>
              </w:rPr>
              <w:t xml:space="preserve">188. </w:t>
            </w:r>
            <w:r>
              <w:rPr>
                <w:color w:val="000000"/>
                <w:spacing w:val="0"/>
                <w:w w:val="100"/>
                <w:position w:val="0"/>
                <w:sz w:val="18"/>
                <w:szCs w:val="18"/>
              </w:rPr>
              <w:t>68</w:t>
            </w:r>
          </w:p>
        </w:tc>
      </w:tr>
    </w:tbl>
    <w:p>
      <w:pPr>
        <w:widowControl w:val="0"/>
        <w:spacing w:after="259" w:line="1" w:lineRule="exact"/>
      </w:pP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430" w:val="left"/>
        </w:tabs>
        <w:bidi w:val="0"/>
        <w:spacing w:before="0" w:after="60" w:line="264" w:lineRule="exact"/>
        <w:ind w:left="0" w:right="0" w:firstLine="0"/>
        <w:jc w:val="left"/>
      </w:pPr>
      <w:bookmarkStart w:id="1504" w:name="bookmark1504"/>
      <w:bookmarkEnd w:id="1504"/>
      <w:r>
        <w:rPr>
          <w:b/>
          <w:bCs/>
          <w:color w:val="000000"/>
          <w:spacing w:val="0"/>
          <w:w w:val="100"/>
          <w:position w:val="0"/>
        </w:rPr>
        <w:t>.</w:t>
      </w:r>
      <w:r>
        <w:rPr>
          <w:b/>
          <w:bCs/>
          <w:color w:val="000000"/>
          <w:spacing w:val="0"/>
          <w:w w:val="100"/>
          <w:position w:val="0"/>
        </w:rPr>
        <w:t>关联受托管理/承包及委托管理/出包情况</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本公司受托管理/承包情况表：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3"/>
        </w:numPr>
        <w:shd w:val="clear" w:color="auto" w:fill="auto"/>
        <w:tabs>
          <w:tab w:pos="430" w:val="left"/>
        </w:tabs>
        <w:bidi w:val="0"/>
        <w:spacing w:before="0" w:after="60" w:line="264" w:lineRule="exact"/>
        <w:ind w:left="0" w:right="0" w:firstLine="0"/>
        <w:jc w:val="left"/>
      </w:pPr>
      <w:bookmarkStart w:id="1505" w:name="bookmark1505"/>
      <w:bookmarkEnd w:id="1505"/>
      <w:r>
        <w:rPr>
          <w:b/>
          <w:bCs/>
          <w:color w:val="000000"/>
          <w:spacing w:val="0"/>
          <w:w w:val="100"/>
          <w:position w:val="0"/>
        </w:rPr>
        <w:t>.</w:t>
      </w:r>
      <w:r>
        <w:rPr>
          <w:b/>
          <w:bCs/>
          <w:color w:val="000000"/>
          <w:spacing w:val="0"/>
          <w:w w:val="100"/>
          <w:position w:val="0"/>
        </w:rPr>
        <w:t>关联租赁情况</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（4）.关联担保情况</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70"/>
        <w:gridCol w:w="1642"/>
        <w:gridCol w:w="1786"/>
        <w:gridCol w:w="1781"/>
        <w:gridCol w:w="2059"/>
      </w:tblGrid>
      <w:tr>
        <w:trPr>
          <w:trHeight w:val="264" w:hRule="exact"/>
        </w:trPr>
        <w:tc>
          <w:tcPr>
            <w:gridSpan w:val="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0"/>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位：元</w:t>
              <w:tab/>
              <w:t>币种：人民币</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驷轩苑（北京） 数字技术股份有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2021-5-26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2022-9-24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北京捷报指向科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2022-9-24</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上海华扬联众数</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字技术有限公司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北京派择网络科 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北京华扬创想广 告有限公司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北京旗帜创想科</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驷轩苑（海南） 数字技术有限公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上海擅美广告有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华扬联众数字技 术（深圳）有限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华扬联众数字技 术（深圳）有限 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59" w:line="1" w:lineRule="exact"/>
      </w:pPr>
    </w:p>
    <w:p>
      <w:pPr>
        <w:widowControl w:val="0"/>
        <w:spacing w:line="1" w:lineRule="exact"/>
      </w:pP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65"/>
        <w:gridCol w:w="1637"/>
        <w:gridCol w:w="1790"/>
        <w:gridCol w:w="1786"/>
        <w:gridCol w:w="2059"/>
      </w:tblGrid>
      <w:tr>
        <w:trPr>
          <w:trHeight w:val="264" w:hRule="exact"/>
        </w:trPr>
        <w:tc>
          <w:tcPr>
            <w:gridSpan w:val="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10"/>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rPr>
              <w:t>位：元</w:t>
              <w:tab/>
              <w:t>币种：人民币</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担保是否已经履行完 毕</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苏同、冯康洁、 上海华扬联众数 字技术有限公司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2021-3-11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left"/>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2"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苏同、姜香蕊、 苏双才</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2021-4-27</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债务人债务履行期 届满之日起三年</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65"/>
        <w:gridCol w:w="1637"/>
        <w:gridCol w:w="1790"/>
        <w:gridCol w:w="1781"/>
        <w:gridCol w:w="2064"/>
      </w:tblGrid>
      <w:tr>
        <w:trPr>
          <w:trHeight w:val="83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left"/>
            </w:pPr>
            <w:r>
              <w:rPr>
                <w:color w:val="000000"/>
                <w:spacing w:val="0"/>
                <w:w w:val="100"/>
                <w:position w:val="0"/>
              </w:rPr>
              <w:t>苏同、北京华扬 创想广告有限公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苏同、冯康洁、 姜香蕊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苏同、冯康洁、 北京华扬创想广 告有限公司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届满之日起两年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2021-12-30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2021-12-28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240,000,000.00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3031-6-24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债务人债务履行期 届满之日起三年</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苏同、冯康洁</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4" w:lineRule="exact"/>
              <w:ind w:left="0" w:right="0" w:firstLine="0"/>
              <w:jc w:val="both"/>
            </w:pPr>
            <w:r>
              <w:rPr>
                <w:color w:val="000000"/>
                <w:spacing w:val="0"/>
                <w:w w:val="100"/>
                <w:position w:val="0"/>
              </w:rPr>
              <w:t>债务人债务履行期 届满之日起三年</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5"/>
        </w:numPr>
        <w:shd w:val="clear" w:color="auto" w:fill="auto"/>
        <w:bidi w:val="0"/>
        <w:spacing w:before="0" w:after="100" w:line="240" w:lineRule="auto"/>
        <w:ind w:left="0" w:right="0" w:firstLine="0"/>
        <w:jc w:val="left"/>
      </w:pPr>
      <w:bookmarkStart w:id="1506" w:name="bookmark1506"/>
      <w:bookmarkEnd w:id="1506"/>
      <w:r>
        <w:rPr>
          <w:b/>
          <w:bCs/>
          <w:color w:val="000000"/>
          <w:spacing w:val="0"/>
          <w:w w:val="100"/>
          <w:position w:val="0"/>
        </w:rPr>
        <w:t>.</w:t>
      </w:r>
      <w:r>
        <w:rPr>
          <w:b/>
          <w:bCs/>
          <w:color w:val="000000"/>
          <w:spacing w:val="0"/>
          <w:w w:val="100"/>
          <w:position w:val="0"/>
        </w:rPr>
        <w:t>关联方资金拆借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1"/>
        <w:gridCol w:w="1896"/>
        <w:gridCol w:w="1690"/>
        <w:gridCol w:w="1704"/>
        <w:gridCol w:w="164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苏同、姜香蕊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911,007,800.38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01"/>
        <w:gridCol w:w="1896"/>
        <w:gridCol w:w="1690"/>
        <w:gridCol w:w="1704"/>
        <w:gridCol w:w="1646"/>
      </w:tblGrid>
      <w:tr>
        <w:trPr>
          <w:trHeight w:val="571"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苏州窈窕风尚数 字科技有限公司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75,000,000.00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2021-4-28</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2022-3-31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numPr>
          <w:ilvl w:val="0"/>
          <w:numId w:val="195"/>
        </w:numPr>
        <w:shd w:val="clear" w:color="auto" w:fill="auto"/>
        <w:tabs>
          <w:tab w:pos="430" w:val="left"/>
        </w:tabs>
        <w:bidi w:val="0"/>
        <w:spacing w:before="0" w:after="100" w:line="240" w:lineRule="auto"/>
        <w:ind w:left="0" w:right="0" w:firstLine="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w:t>
      </w:r>
      <w:r>
        <w:rPr>
          <w:color w:val="000000"/>
          <w:spacing w:val="0"/>
          <w:w w:val="100"/>
          <w:position w:val="0"/>
        </w:rPr>
        <w:t>关联方资产转让、债务重组情况</w:t>
      </w:r>
      <w:bookmarkEnd w:id="1507"/>
      <w:bookmarkEnd w:id="1508"/>
      <w:bookmarkEnd w:id="151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5"/>
        </w:numPr>
        <w:shd w:val="clear" w:color="auto" w:fill="auto"/>
        <w:tabs>
          <w:tab w:pos="430" w:val="left"/>
        </w:tabs>
        <w:bidi w:val="0"/>
        <w:spacing w:before="0" w:after="100" w:line="240" w:lineRule="auto"/>
        <w:ind w:left="0" w:right="0" w:firstLine="0"/>
        <w:jc w:val="left"/>
      </w:pPr>
      <w:bookmarkStart w:id="1511" w:name="bookmark1511"/>
      <w:bookmarkEnd w:id="1511"/>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2,940.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2,668. </w:t>
            </w:r>
            <w:r>
              <w:rPr>
                <w:color w:val="000000"/>
                <w:spacing w:val="0"/>
                <w:w w:val="100"/>
                <w:position w:val="0"/>
                <w:sz w:val="18"/>
                <w:szCs w:val="18"/>
              </w:rPr>
              <w:t>90</w:t>
            </w:r>
          </w:p>
        </w:tc>
      </w:tr>
    </w:tbl>
    <w:p>
      <w:pPr>
        <w:widowControl w:val="0"/>
        <w:spacing w:after="219" w:line="1" w:lineRule="exact"/>
      </w:pPr>
    </w:p>
    <w:p>
      <w:pPr>
        <w:pStyle w:val="Style21"/>
        <w:keepNext/>
        <w:keepLines/>
        <w:widowControl w:val="0"/>
        <w:numPr>
          <w:ilvl w:val="0"/>
          <w:numId w:val="195"/>
        </w:numPr>
        <w:shd w:val="clear" w:color="auto" w:fill="auto"/>
        <w:bidi w:val="0"/>
        <w:spacing w:before="0" w:after="0" w:line="350" w:lineRule="exact"/>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其他关联交易</w:t>
      </w:r>
      <w:bookmarkEnd w:id="1512"/>
      <w:bookmarkEnd w:id="1513"/>
      <w:bookmarkEnd w:id="1515"/>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0" w:line="350" w:lineRule="exact"/>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6</w:t>
      </w:r>
      <w:bookmarkEnd w:id="1518"/>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1516"/>
      <w:bookmarkEnd w:id="1517"/>
      <w:bookmarkEnd w:id="1519"/>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200"/>
        <w:gridCol w:w="1584"/>
        <w:gridCol w:w="1474"/>
        <w:gridCol w:w="1579"/>
        <w:gridCol w:w="1709"/>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上海智硕</w:t>
            </w:r>
          </w:p>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广告有限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32,801,338.91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196,808.03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善易(天 津)影视 传媒有限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25,500,000.00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25,500,000.00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153,000.00</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上海骞虹</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文化传媒</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23,255,000.00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139,530.00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7,350,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44,100.00</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0" w:lineRule="exact"/>
              <w:ind w:left="0" w:right="0" w:firstLine="0"/>
              <w:jc w:val="both"/>
            </w:pPr>
            <w:r>
              <w:rPr>
                <w:color w:val="000000"/>
                <w:spacing w:val="0"/>
                <w:w w:val="100"/>
                <w:position w:val="0"/>
              </w:rPr>
              <w:t>内蒙古华 扬联众电 子商务有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1,700, </w:t>
            </w:r>
            <w:r>
              <w:rPr>
                <w:color w:val="000000"/>
                <w:spacing w:val="0"/>
                <w:w w:val="100"/>
                <w:position w:val="0"/>
                <w:sz w:val="18"/>
                <w:szCs w:val="18"/>
              </w:rPr>
              <w:t xml:space="preserve">800.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136,064.01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1,976, </w:t>
            </w:r>
            <w:r>
              <w:rPr>
                <w:color w:val="000000"/>
                <w:spacing w:val="0"/>
                <w:w w:val="100"/>
                <w:position w:val="0"/>
                <w:sz w:val="18"/>
                <w:szCs w:val="18"/>
              </w:rPr>
              <w:t xml:space="preserve">582. </w:t>
            </w:r>
            <w:r>
              <w:rPr>
                <w:color w:val="000000"/>
                <w:spacing w:val="0"/>
                <w:w w:val="100"/>
                <w:position w:val="0"/>
                <w:sz w:val="18"/>
                <w:szCs w:val="18"/>
              </w:rPr>
              <w:t>27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11,859.49</w:t>
            </w: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海南乐购</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仕供应链</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管理有限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4,155.20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北京海米 文化传媒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18,000.00</w:t>
            </w: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浙江从容</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影视制作</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深圳北京 中医药大 学研究院</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14,217,390.76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15,963,947.91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91"/>
        <w:gridCol w:w="1200"/>
        <w:gridCol w:w="1584"/>
        <w:gridCol w:w="1474"/>
        <w:gridCol w:w="1579"/>
        <w:gridCol w:w="1709"/>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北京智能</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广宣科技</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上海奇禧</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电影制作</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善易（天 津）影视 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霍尔果斯 善易影视 传媒有限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北京紫禁</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兰台文化</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传播有限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color w:val="000000"/>
          <w:spacing w:val="0"/>
          <w:w w:val="100"/>
          <w:position w:val="0"/>
        </w:rPr>
        <w:t>（2）.</w:t>
      </w:r>
      <w:r>
        <w:rPr>
          <w:color w:val="000000"/>
          <w:spacing w:val="0"/>
          <w:w w:val="100"/>
          <w:position w:val="0"/>
        </w:rPr>
        <w:t>应付项目</w:t>
      </w:r>
      <w:bookmarkEnd w:id="1520"/>
      <w:bookmarkEnd w:id="1521"/>
      <w:bookmarkEnd w:id="152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17"/>
        <w:gridCol w:w="2030"/>
        <w:gridCol w:w="2035"/>
        <w:gridCol w:w="2654"/>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北京海米文化传媒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290,000.00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290,000.00</w:t>
            </w: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上海兰渡文化传播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197,658.63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青棵万维（北京） 数字技术有限公司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11,949.00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重庆金卡联智数字 技术有限公司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445,699.46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苏同及其一致行动 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239,976,630.00</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238,976,630.00</w:t>
            </w:r>
          </w:p>
        </w:tc>
      </w:tr>
      <w:tr>
        <w:trPr>
          <w:trHeight w:val="56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苏州窈窕风尚数字 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tabs>
          <w:tab w:pos="428" w:val="left"/>
        </w:tabs>
        <w:bidi w:val="0"/>
        <w:spacing w:before="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7</w:t>
      </w:r>
      <w:bookmarkEnd w:id="1525"/>
      <w:r>
        <w:rPr>
          <w:color w:val="000000"/>
          <w:spacing w:val="0"/>
          <w:w w:val="100"/>
          <w:position w:val="0"/>
        </w:rPr>
        <w:t>、</w:t>
        <w:tab/>
        <w:t>关联方承诺</w:t>
      </w:r>
      <w:bookmarkEnd w:id="1523"/>
      <w:bookmarkEnd w:id="1524"/>
      <w:bookmarkEnd w:id="152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8</w:t>
      </w:r>
      <w:bookmarkEnd w:id="1529"/>
      <w:r>
        <w:rPr>
          <w:color w:val="000000"/>
          <w:spacing w:val="0"/>
          <w:w w:val="100"/>
          <w:position w:val="0"/>
          <w:sz w:val="22"/>
          <w:szCs w:val="22"/>
        </w:rPr>
        <w:t>、</w:t>
        <w:tab/>
      </w:r>
      <w:r>
        <w:rPr>
          <w:color w:val="000000"/>
          <w:spacing w:val="0"/>
          <w:w w:val="100"/>
          <w:position w:val="0"/>
        </w:rPr>
        <w:t>其他</w:t>
      </w:r>
      <w:bookmarkEnd w:id="1527"/>
      <w:bookmarkEnd w:id="1528"/>
      <w:bookmarkEnd w:id="153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十三、股份支付</w:t>
      </w:r>
    </w:p>
    <w:p>
      <w:pPr>
        <w:pStyle w:val="Style5"/>
        <w:keepNext w:val="0"/>
        <w:keepLines w:val="0"/>
        <w:widowControl w:val="0"/>
        <w:shd w:val="clear" w:color="auto" w:fill="auto"/>
        <w:tabs>
          <w:tab w:pos="428" w:val="left"/>
        </w:tabs>
        <w:bidi w:val="0"/>
        <w:spacing w:before="0" w:after="80" w:line="240" w:lineRule="auto"/>
        <w:ind w:left="0" w:right="0" w:firstLine="0"/>
        <w:jc w:val="left"/>
      </w:pPr>
      <w:bookmarkStart w:id="1531" w:name="bookmark1531"/>
      <w:r>
        <w:rPr>
          <w:b/>
          <w:bCs/>
          <w:color w:val="000000"/>
          <w:spacing w:val="0"/>
          <w:w w:val="100"/>
          <w:position w:val="0"/>
        </w:rPr>
        <w:t>1</w:t>
      </w:r>
      <w:bookmarkEnd w:id="1531"/>
      <w:r>
        <w:rPr>
          <w:b/>
          <w:bCs/>
          <w:color w:val="000000"/>
          <w:spacing w:val="0"/>
          <w:w w:val="100"/>
          <w:position w:val="0"/>
        </w:rPr>
        <w:t>、</w:t>
        <w:tab/>
        <w:t>股份支付总体情况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2</w:t>
      </w:r>
      <w:bookmarkEnd w:id="1534"/>
      <w:r>
        <w:rPr>
          <w:color w:val="000000"/>
          <w:spacing w:val="0"/>
          <w:w w:val="100"/>
          <w:position w:val="0"/>
        </w:rPr>
        <w:t>、</w:t>
        <w:tab/>
        <w:t>以权益结算的股份支付情况</w:t>
      </w:r>
      <w:bookmarkEnd w:id="1532"/>
      <w:bookmarkEnd w:id="1533"/>
      <w:bookmarkEnd w:id="153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8" w:val="left"/>
        </w:tabs>
        <w:bidi w:val="0"/>
        <w:spacing w:before="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3</w:t>
      </w:r>
      <w:bookmarkEnd w:id="1538"/>
      <w:r>
        <w:rPr>
          <w:color w:val="000000"/>
          <w:spacing w:val="0"/>
          <w:w w:val="100"/>
          <w:position w:val="0"/>
        </w:rPr>
        <w:t>、</w:t>
        <w:tab/>
        <w:t>以现金结算的股份支付情况</w:t>
      </w:r>
      <w:bookmarkEnd w:id="1536"/>
      <w:bookmarkEnd w:id="1537"/>
      <w:bookmarkEnd w:id="1539"/>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4</w:t>
      </w:r>
      <w:bookmarkEnd w:id="1542"/>
      <w:r>
        <w:rPr>
          <w:color w:val="000000"/>
          <w:spacing w:val="0"/>
          <w:w w:val="100"/>
          <w:position w:val="0"/>
        </w:rPr>
        <w:t>、</w:t>
        <w:tab/>
        <w:t>股份支付的修改、终止情况</w:t>
      </w:r>
      <w:bookmarkEnd w:id="1540"/>
      <w:bookmarkEnd w:id="1541"/>
      <w:bookmarkEnd w:id="1543"/>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5</w:t>
      </w:r>
      <w:bookmarkEnd w:id="1546"/>
      <w:r>
        <w:rPr>
          <w:color w:val="000000"/>
          <w:spacing w:val="0"/>
          <w:w w:val="100"/>
          <w:position w:val="0"/>
        </w:rPr>
        <w:t>、</w:t>
        <w:tab/>
        <w:t>其他</w:t>
      </w:r>
      <w:bookmarkEnd w:id="1544"/>
      <w:bookmarkEnd w:id="1545"/>
      <w:bookmarkEnd w:id="1547"/>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十四、承诺及或有事项</w:t>
      </w:r>
    </w:p>
    <w:p>
      <w:pPr>
        <w:pStyle w:val="Style5"/>
        <w:keepNext w:val="0"/>
        <w:keepLines w:val="0"/>
        <w:widowControl w:val="0"/>
        <w:shd w:val="clear" w:color="auto" w:fill="auto"/>
        <w:tabs>
          <w:tab w:pos="371" w:val="left"/>
        </w:tabs>
        <w:bidi w:val="0"/>
        <w:spacing w:before="0" w:after="100" w:line="240" w:lineRule="auto"/>
        <w:ind w:left="0" w:right="0" w:firstLine="0"/>
        <w:jc w:val="left"/>
      </w:pPr>
      <w:bookmarkStart w:id="1548" w:name="bookmark1548"/>
      <w:r>
        <w:rPr>
          <w:b/>
          <w:bCs/>
          <w:color w:val="000000"/>
          <w:spacing w:val="0"/>
          <w:w w:val="100"/>
          <w:position w:val="0"/>
        </w:rPr>
        <w:t>1</w:t>
      </w:r>
      <w:bookmarkEnd w:id="1548"/>
      <w:r>
        <w:rPr>
          <w:b/>
          <w:bCs/>
          <w:color w:val="000000"/>
          <w:spacing w:val="0"/>
          <w:w w:val="100"/>
          <w:position w:val="0"/>
        </w:rPr>
        <w:t>、</w:t>
        <w:tab/>
        <w:t>重要承诺事项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2</w:t>
      </w:r>
      <w:bookmarkEnd w:id="1551"/>
      <w:r>
        <w:rPr>
          <w:color w:val="000000"/>
          <w:spacing w:val="0"/>
          <w:w w:val="100"/>
          <w:position w:val="0"/>
        </w:rPr>
        <w:t>、</w:t>
        <w:tab/>
        <w:t>或有事项</w:t>
      </w:r>
      <w:bookmarkEnd w:id="1549"/>
      <w:bookmarkEnd w:id="1550"/>
      <w:bookmarkEnd w:id="1552"/>
    </w:p>
    <w:p>
      <w:pPr>
        <w:pStyle w:val="Style21"/>
        <w:keepNext/>
        <w:keepLines/>
        <w:widowControl w:val="0"/>
        <w:numPr>
          <w:ilvl w:val="0"/>
          <w:numId w:val="197"/>
        </w:numPr>
        <w:shd w:val="clear" w:color="auto" w:fill="auto"/>
        <w:tabs>
          <w:tab w:pos="430" w:val="left"/>
        </w:tabs>
        <w:bidi w:val="0"/>
        <w:spacing w:before="0" w:after="100" w:line="240" w:lineRule="auto"/>
        <w:ind w:left="0" w:right="0" w:firstLine="0"/>
        <w:jc w:val="left"/>
      </w:pPr>
      <w:bookmarkStart w:id="1549" w:name="bookmark1549"/>
      <w:bookmarkStart w:id="1550" w:name="bookmark1550"/>
      <w:bookmarkStart w:id="1553" w:name="bookmark1553"/>
      <w:bookmarkStart w:id="1554" w:name="bookmark1554"/>
      <w:bookmarkEnd w:id="1553"/>
      <w:r>
        <w:rPr>
          <w:color w:val="000000"/>
          <w:spacing w:val="0"/>
          <w:w w:val="100"/>
          <w:position w:val="0"/>
        </w:rPr>
        <w:t>.</w:t>
      </w:r>
      <w:r>
        <w:rPr>
          <w:color w:val="000000"/>
          <w:spacing w:val="0"/>
          <w:w w:val="100"/>
          <w:position w:val="0"/>
        </w:rPr>
        <w:t>资产负债表日存在的重要或有事项</w:t>
      </w:r>
      <w:bookmarkEnd w:id="1549"/>
      <w:bookmarkEnd w:id="1550"/>
      <w:bookmarkEnd w:id="155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7"/>
        </w:numPr>
        <w:shd w:val="clear" w:color="auto" w:fill="auto"/>
        <w:tabs>
          <w:tab w:pos="430" w:val="left"/>
        </w:tabs>
        <w:bidi w:val="0"/>
        <w:spacing w:before="0" w:after="100" w:line="240" w:lineRule="auto"/>
        <w:ind w:left="0" w:right="0" w:firstLine="0"/>
        <w:jc w:val="left"/>
      </w:pPr>
      <w:bookmarkStart w:id="1555" w:name="bookmark1555"/>
      <w:bookmarkEnd w:id="1555"/>
      <w:r>
        <w:rPr>
          <w:b/>
          <w:bCs/>
          <w:color w:val="000000"/>
          <w:spacing w:val="0"/>
          <w:w w:val="100"/>
          <w:position w:val="0"/>
        </w:rPr>
        <w:t>.</w:t>
      </w:r>
      <w:r>
        <w:rPr>
          <w:b/>
          <w:bCs/>
          <w:color w:val="000000"/>
          <w:spacing w:val="0"/>
          <w:w w:val="100"/>
          <w:position w:val="0"/>
        </w:rPr>
        <w:t>公司没有需要披露的重要或有事项，也应予以说明:</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3</w:t>
      </w:r>
      <w:bookmarkEnd w:id="1558"/>
      <w:r>
        <w:rPr>
          <w:color w:val="000000"/>
          <w:spacing w:val="0"/>
          <w:w w:val="100"/>
          <w:position w:val="0"/>
        </w:rPr>
        <w:t>、</w:t>
        <w:tab/>
        <w:t>其他</w:t>
      </w:r>
      <w:bookmarkEnd w:id="1556"/>
      <w:bookmarkEnd w:id="1557"/>
      <w:bookmarkEnd w:id="1559"/>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十五、资产负债表日后事项</w:t>
      </w:r>
    </w:p>
    <w:p>
      <w:pPr>
        <w:pStyle w:val="Style5"/>
        <w:keepNext w:val="0"/>
        <w:keepLines w:val="0"/>
        <w:widowControl w:val="0"/>
        <w:shd w:val="clear" w:color="auto" w:fill="auto"/>
        <w:tabs>
          <w:tab w:pos="371" w:val="left"/>
        </w:tabs>
        <w:bidi w:val="0"/>
        <w:spacing w:before="0" w:after="100" w:line="240" w:lineRule="auto"/>
        <w:ind w:left="0" w:right="0" w:firstLine="0"/>
        <w:jc w:val="left"/>
      </w:pPr>
      <w:bookmarkStart w:id="1560" w:name="bookmark1560"/>
      <w:r>
        <w:rPr>
          <w:rFonts w:ascii="Calibri" w:eastAsia="Calibri" w:hAnsi="Calibri" w:cs="Calibri"/>
          <w:b/>
          <w:bCs/>
          <w:color w:val="000000"/>
          <w:spacing w:val="0"/>
          <w:w w:val="100"/>
          <w:position w:val="0"/>
          <w:sz w:val="20"/>
          <w:szCs w:val="20"/>
        </w:rPr>
        <w:t>1</w:t>
      </w:r>
      <w:bookmarkEnd w:id="1560"/>
      <w:r>
        <w:rPr>
          <w:b/>
          <w:bCs/>
          <w:color w:val="000000"/>
          <w:spacing w:val="0"/>
          <w:w w:val="100"/>
          <w:position w:val="0"/>
        </w:rPr>
        <w:t>、</w:t>
        <w:tab/>
        <w:t>重要的非调整事项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3" w:val="left"/>
        </w:tabs>
        <w:bidi w:val="0"/>
        <w:spacing w:before="0" w:after="100" w:line="240" w:lineRule="auto"/>
        <w:ind w:left="0" w:right="0" w:firstLine="0"/>
        <w:jc w:val="left"/>
      </w:pPr>
      <w:bookmarkStart w:id="1561" w:name="bookmark1561"/>
      <w:bookmarkStart w:id="1562" w:name="bookmark1562"/>
      <w:bookmarkStart w:id="1563" w:name="bookmark1563"/>
      <w:bookmarkStart w:id="1564" w:name="bookmark1564"/>
      <w:r>
        <w:rPr>
          <w:rFonts w:ascii="Calibri" w:eastAsia="Calibri" w:hAnsi="Calibri" w:cs="Calibri"/>
          <w:color w:val="000000"/>
          <w:spacing w:val="0"/>
          <w:w w:val="100"/>
          <w:position w:val="0"/>
          <w:sz w:val="20"/>
          <w:szCs w:val="20"/>
        </w:rPr>
        <w:t>2</w:t>
      </w:r>
      <w:bookmarkEnd w:id="1563"/>
      <w:r>
        <w:rPr>
          <w:color w:val="000000"/>
          <w:spacing w:val="0"/>
          <w:w w:val="100"/>
          <w:position w:val="0"/>
        </w:rPr>
        <w:t>、</w:t>
        <w:tab/>
        <w:t>利润分配情况</w:t>
      </w:r>
      <w:bookmarkEnd w:id="1561"/>
      <w:bookmarkEnd w:id="1562"/>
      <w:bookmarkEnd w:id="15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70,934,234.56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70,934,234.56</w:t>
            </w:r>
          </w:p>
        </w:tc>
      </w:tr>
    </w:tbl>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日本公司董事会审议批准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年度利润分配预案，拟以利润分配实施的股权登记日时的总 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w:t>
      </w:r>
      <w:r>
        <w:rPr>
          <w:rFonts w:ascii="Times New Roman" w:eastAsia="Times New Roman" w:hAnsi="Times New Roman" w:cs="Times New Roman"/>
          <w:color w:val="000000"/>
          <w:spacing w:val="0"/>
          <w:w w:val="100"/>
          <w:position w:val="0"/>
          <w:sz w:val="18"/>
          <w:szCs w:val="18"/>
        </w:rPr>
        <w:t>2.80</w:t>
      </w:r>
      <w:r>
        <w:rPr>
          <w:color w:val="000000"/>
          <w:spacing w:val="0"/>
          <w:w w:val="100"/>
          <w:position w:val="0"/>
          <w:sz w:val="17"/>
          <w:szCs w:val="17"/>
        </w:rPr>
        <w:t>元(含税)。该议案尚需公司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年年度股东大会审议通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过后实施。</w:t>
      </w:r>
    </w:p>
    <w:p>
      <w:pPr>
        <w:pStyle w:val="Style21"/>
        <w:keepNext/>
        <w:keepLines/>
        <w:widowControl w:val="0"/>
        <w:shd w:val="clear" w:color="auto" w:fill="auto"/>
        <w:tabs>
          <w:tab w:pos="373" w:val="left"/>
        </w:tabs>
        <w:bidi w:val="0"/>
        <w:spacing w:before="0" w:after="100" w:line="240" w:lineRule="auto"/>
        <w:ind w:left="0" w:right="0" w:firstLine="0"/>
        <w:jc w:val="left"/>
      </w:pPr>
      <w:bookmarkStart w:id="1565" w:name="bookmark1565"/>
      <w:bookmarkStart w:id="1566" w:name="bookmark1566"/>
      <w:bookmarkStart w:id="1567" w:name="bookmark1567"/>
      <w:bookmarkStart w:id="1568" w:name="bookmark1568"/>
      <w:r>
        <w:rPr>
          <w:rFonts w:ascii="Calibri" w:eastAsia="Calibri" w:hAnsi="Calibri" w:cs="Calibri"/>
          <w:color w:val="000000"/>
          <w:spacing w:val="0"/>
          <w:w w:val="100"/>
          <w:position w:val="0"/>
          <w:sz w:val="20"/>
          <w:szCs w:val="20"/>
        </w:rPr>
        <w:t>3</w:t>
      </w:r>
      <w:bookmarkEnd w:id="1567"/>
      <w:r>
        <w:rPr>
          <w:color w:val="000000"/>
          <w:spacing w:val="0"/>
          <w:w w:val="100"/>
          <w:position w:val="0"/>
        </w:rPr>
        <w:t>、</w:t>
        <w:tab/>
        <w:t>销售退回</w:t>
      </w:r>
      <w:bookmarkEnd w:id="1565"/>
      <w:bookmarkEnd w:id="1566"/>
      <w:bookmarkEnd w:id="156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69" w:name="bookmark1569"/>
      <w:bookmarkStart w:id="1570" w:name="bookmark1570"/>
      <w:bookmarkStart w:id="1571" w:name="bookmark1571"/>
      <w:bookmarkStart w:id="1572" w:name="bookmark1572"/>
      <w:r>
        <w:rPr>
          <w:rFonts w:ascii="Calibri" w:eastAsia="Calibri" w:hAnsi="Calibri" w:cs="Calibri"/>
          <w:color w:val="000000"/>
          <w:spacing w:val="0"/>
          <w:w w:val="100"/>
          <w:position w:val="0"/>
          <w:sz w:val="20"/>
          <w:szCs w:val="20"/>
        </w:rPr>
        <w:t>4</w:t>
      </w:r>
      <w:bookmarkEnd w:id="1571"/>
      <w:r>
        <w:rPr>
          <w:color w:val="000000"/>
          <w:spacing w:val="0"/>
          <w:w w:val="100"/>
          <w:position w:val="0"/>
        </w:rPr>
        <w:t>、</w:t>
        <w:tab/>
        <w:t>其他资产负债表日后事项说明</w:t>
      </w:r>
      <w:bookmarkEnd w:id="1569"/>
      <w:bookmarkEnd w:id="1570"/>
      <w:bookmarkEnd w:id="157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71" w:val="left"/>
        </w:tabs>
        <w:bidi w:val="0"/>
        <w:spacing w:before="0" w:after="100" w:line="240" w:lineRule="auto"/>
        <w:ind w:left="0" w:right="0" w:firstLine="0"/>
        <w:jc w:val="left"/>
      </w:pPr>
      <w:bookmarkStart w:id="1573" w:name="bookmark1573"/>
      <w:r>
        <w:rPr>
          <w:b/>
          <w:bCs/>
          <w:color w:val="000000"/>
          <w:spacing w:val="0"/>
          <w:w w:val="100"/>
          <w:position w:val="0"/>
        </w:rPr>
        <w:t>1</w:t>
      </w:r>
      <w:bookmarkEnd w:id="1573"/>
      <w:r>
        <w:rPr>
          <w:b/>
          <w:bCs/>
          <w:color w:val="000000"/>
          <w:spacing w:val="0"/>
          <w:w w:val="100"/>
          <w:position w:val="0"/>
        </w:rPr>
        <w:t>、</w:t>
        <w:tab/>
        <w:t>前期会计差错更正</w:t>
      </w:r>
    </w:p>
    <w:p>
      <w:pPr>
        <w:pStyle w:val="Style5"/>
        <w:keepNext w:val="0"/>
        <w:keepLines w:val="0"/>
        <w:widowControl w:val="0"/>
        <w:numPr>
          <w:ilvl w:val="0"/>
          <w:numId w:val="199"/>
        </w:numPr>
        <w:shd w:val="clear" w:color="auto" w:fill="auto"/>
        <w:tabs>
          <w:tab w:pos="430" w:val="left"/>
        </w:tabs>
        <w:bidi w:val="0"/>
        <w:spacing w:before="0" w:after="100" w:line="240" w:lineRule="auto"/>
        <w:ind w:left="0" w:right="0" w:firstLine="0"/>
        <w:jc w:val="left"/>
      </w:pPr>
      <w:bookmarkStart w:id="1574" w:name="bookmark1574"/>
      <w:bookmarkEnd w:id="1574"/>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100" w:line="240" w:lineRule="auto"/>
        <w:ind w:left="0" w:right="0" w:firstLine="0"/>
        <w:jc w:val="left"/>
      </w:pPr>
      <w:bookmarkStart w:id="1575" w:name="bookmark1575"/>
      <w:bookmarkEnd w:id="1575"/>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2</w:t>
      </w:r>
      <w:bookmarkEnd w:id="1578"/>
      <w:r>
        <w:rPr>
          <w:color w:val="000000"/>
          <w:spacing w:val="0"/>
          <w:w w:val="100"/>
          <w:position w:val="0"/>
        </w:rPr>
        <w:t>、</w:t>
        <w:tab/>
        <w:t>债务重组</w:t>
      </w:r>
      <w:bookmarkEnd w:id="1576"/>
      <w:bookmarkEnd w:id="1577"/>
      <w:bookmarkEnd w:id="157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3</w:t>
      </w:r>
      <w:bookmarkEnd w:id="1582"/>
      <w:r>
        <w:rPr>
          <w:color w:val="000000"/>
          <w:spacing w:val="0"/>
          <w:w w:val="100"/>
          <w:position w:val="0"/>
        </w:rPr>
        <w:t>、</w:t>
        <w:tab/>
        <w:t>资产置换</w:t>
      </w:r>
      <w:bookmarkEnd w:id="1580"/>
      <w:bookmarkEnd w:id="1581"/>
      <w:bookmarkEnd w:id="1583"/>
    </w:p>
    <w:p>
      <w:pPr>
        <w:pStyle w:val="Style21"/>
        <w:keepNext/>
        <w:keepLines/>
        <w:widowControl w:val="0"/>
        <w:numPr>
          <w:ilvl w:val="0"/>
          <w:numId w:val="201"/>
        </w:numPr>
        <w:shd w:val="clear" w:color="auto" w:fill="auto"/>
        <w:tabs>
          <w:tab w:pos="430" w:val="left"/>
        </w:tabs>
        <w:bidi w:val="0"/>
        <w:spacing w:before="0" w:after="160" w:line="240" w:lineRule="auto"/>
        <w:ind w:left="0" w:right="0" w:firstLine="0"/>
        <w:jc w:val="left"/>
      </w:pPr>
      <w:bookmarkStart w:id="1580" w:name="bookmark1580"/>
      <w:bookmarkStart w:id="1581" w:name="bookmark1581"/>
      <w:bookmarkStart w:id="1584" w:name="bookmark1584"/>
      <w:bookmarkStart w:id="1585" w:name="bookmark1585"/>
      <w:bookmarkEnd w:id="1584"/>
      <w:r>
        <w:rPr>
          <w:color w:val="000000"/>
          <w:spacing w:val="0"/>
          <w:w w:val="100"/>
          <w:position w:val="0"/>
        </w:rPr>
        <w:t>.</w:t>
      </w:r>
      <w:r>
        <w:rPr>
          <w:color w:val="000000"/>
          <w:spacing w:val="0"/>
          <w:w w:val="100"/>
          <w:position w:val="0"/>
        </w:rPr>
        <w:t>非货币性资产交换</w:t>
      </w:r>
      <w:bookmarkEnd w:id="1580"/>
      <w:bookmarkEnd w:id="1581"/>
      <w:bookmarkEnd w:id="1585"/>
    </w:p>
    <w:p>
      <w:pPr>
        <w:pStyle w:val="Style5"/>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430" w:val="left"/>
        </w:tabs>
        <w:bidi w:val="0"/>
        <w:spacing w:before="0" w:after="100" w:line="240" w:lineRule="auto"/>
        <w:ind w:left="0" w:right="0" w:firstLine="0"/>
        <w:jc w:val="both"/>
      </w:pPr>
      <w:bookmarkStart w:id="1586" w:name="bookmark1586"/>
      <w:bookmarkEnd w:id="1586"/>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40" w:line="274" w:lineRule="exact"/>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w:t>
        <w:tab/>
        <w:t>年金计划</w:t>
      </w:r>
      <w:bookmarkEnd w:id="1587"/>
      <w:bookmarkEnd w:id="1588"/>
      <w:bookmarkEnd w:id="159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40" w:line="274" w:lineRule="exact"/>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5</w:t>
      </w:r>
      <w:bookmarkEnd w:id="1593"/>
      <w:r>
        <w:rPr>
          <w:color w:val="000000"/>
          <w:spacing w:val="0"/>
          <w:w w:val="100"/>
          <w:position w:val="0"/>
        </w:rPr>
        <w:t>、</w:t>
        <w:tab/>
        <w:t>终止经营</w:t>
      </w:r>
      <w:bookmarkEnd w:id="1591"/>
      <w:bookmarkEnd w:id="1592"/>
      <w:bookmarkEnd w:id="1594"/>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40" w:line="274" w:lineRule="exact"/>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6</w:t>
      </w:r>
      <w:bookmarkEnd w:id="1597"/>
      <w:r>
        <w:rPr>
          <w:color w:val="000000"/>
          <w:spacing w:val="0"/>
          <w:w w:val="100"/>
          <w:position w:val="0"/>
        </w:rPr>
        <w:t>、</w:t>
        <w:tab/>
        <w:t>分部信息</w:t>
      </w:r>
      <w:bookmarkEnd w:id="1595"/>
      <w:bookmarkEnd w:id="1596"/>
      <w:bookmarkEnd w:id="1598"/>
    </w:p>
    <w:p>
      <w:pPr>
        <w:pStyle w:val="Style21"/>
        <w:keepNext/>
        <w:keepLines/>
        <w:widowControl w:val="0"/>
        <w:numPr>
          <w:ilvl w:val="0"/>
          <w:numId w:val="203"/>
        </w:numPr>
        <w:shd w:val="clear" w:color="auto" w:fill="auto"/>
        <w:tabs>
          <w:tab w:pos="430" w:val="left"/>
        </w:tabs>
        <w:bidi w:val="0"/>
        <w:spacing w:before="0" w:after="40" w:line="274" w:lineRule="exact"/>
        <w:ind w:left="0" w:right="0" w:firstLine="0"/>
        <w:jc w:val="left"/>
      </w:pPr>
      <w:bookmarkStart w:id="1595" w:name="bookmark1595"/>
      <w:bookmarkStart w:id="1596" w:name="bookmark1596"/>
      <w:bookmarkStart w:id="1599" w:name="bookmark1599"/>
      <w:bookmarkStart w:id="1600" w:name="bookmark1600"/>
      <w:bookmarkEnd w:id="1599"/>
      <w:r>
        <w:rPr>
          <w:color w:val="000000"/>
          <w:spacing w:val="0"/>
          <w:w w:val="100"/>
          <w:position w:val="0"/>
        </w:rPr>
        <w:t>.</w:t>
      </w:r>
      <w:r>
        <w:rPr>
          <w:color w:val="000000"/>
          <w:spacing w:val="0"/>
          <w:w w:val="100"/>
          <w:position w:val="0"/>
        </w:rPr>
        <w:t>报告分部的确定依据与会计政策</w:t>
      </w:r>
      <w:bookmarkEnd w:id="1595"/>
      <w:bookmarkEnd w:id="1596"/>
      <w:bookmarkEnd w:id="160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74" w:lineRule="exact"/>
        <w:ind w:left="0" w:right="0" w:firstLine="440"/>
        <w:jc w:val="left"/>
      </w:pPr>
      <w:r>
        <w:rPr>
          <w:color w:val="000000"/>
          <w:spacing w:val="0"/>
          <w:w w:val="100"/>
          <w:position w:val="0"/>
        </w:rPr>
        <w:t>本公司以内部组织结构、管理要求、内部报告制度并结合业务的行业划分为依据确定经营分 部，以业务的行业分部为基础确定报告分部。本公司的管理层定期评价这些报告分部的经营成 果，以决定向其分配资源及评价其业绩。本公司报告分部分为品牌营销、品牌代运营、影视节 目。分部报告信息根据各分部向管理层报告时采用的会计政策及计量标准披露，这些计量基础与 编制财务报表时的会计与计量基础保持一致。</w:t>
      </w:r>
    </w:p>
    <w:p>
      <w:pPr>
        <w:pStyle w:val="Style5"/>
        <w:keepNext w:val="0"/>
        <w:keepLines w:val="0"/>
        <w:widowControl w:val="0"/>
        <w:numPr>
          <w:ilvl w:val="0"/>
          <w:numId w:val="203"/>
        </w:numPr>
        <w:shd w:val="clear" w:color="auto" w:fill="auto"/>
        <w:tabs>
          <w:tab w:pos="430" w:val="left"/>
        </w:tabs>
        <w:bidi w:val="0"/>
        <w:spacing w:before="0" w:after="40" w:line="274" w:lineRule="exact"/>
        <w:ind w:left="0" w:right="0" w:firstLine="0"/>
        <w:jc w:val="left"/>
      </w:pPr>
      <w:bookmarkStart w:id="1601" w:name="bookmark1601"/>
      <w:bookmarkEnd w:id="1601"/>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3"/>
        <w:gridCol w:w="1752"/>
        <w:gridCol w:w="1478"/>
        <w:gridCol w:w="1387"/>
        <w:gridCol w:w="1661"/>
        <w:gridCol w:w="398"/>
        <w:gridCol w:w="1757"/>
      </w:tblGrid>
      <w:tr>
        <w:trPr>
          <w:trHeight w:val="137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品牌营销</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品牌运营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影视节目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新零售</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8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646"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11,834,221,305</w:t>
            </w:r>
          </w:p>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172,806,571.</w:t>
            </w:r>
          </w:p>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22,982,336.</w:t>
            </w:r>
          </w:p>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92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1,183, 725, 752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13,213,735,965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r>
        <w:trPr>
          <w:trHeight w:val="1651" w:hRule="exact"/>
        </w:trPr>
        <w:tc>
          <w:tcPr>
            <w:tcBorders>
              <w:top w:val="single" w:sz="4"/>
              <w:left w:val="single" w:sz="4"/>
              <w:bottom w:val="single" w:sz="4"/>
            </w:tcBorders>
            <w:shd w:val="clear" w:color="auto" w:fill="FFFFFF"/>
            <w:textDirection w:val="tbRlV"/>
            <w:vAlign w:val="center"/>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10,448,422,090</w:t>
            </w:r>
          </w:p>
          <w:p>
            <w:pPr>
              <w:pStyle w:val="Style1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158,892,260.</w:t>
            </w:r>
          </w:p>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18,590,271.</w:t>
            </w:r>
          </w:p>
          <w:p>
            <w:pPr>
              <w:pStyle w:val="Style1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86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80"/>
              <w:jc w:val="left"/>
              <w:rPr>
                <w:sz w:val="18"/>
                <w:szCs w:val="18"/>
              </w:rPr>
            </w:pPr>
            <w:r>
              <w:rPr>
                <w:color w:val="000000"/>
                <w:spacing w:val="0"/>
                <w:w w:val="100"/>
                <w:position w:val="0"/>
                <w:sz w:val="18"/>
                <w:szCs w:val="18"/>
              </w:rPr>
              <w:t>1,129, 696, 170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11,755,600,792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w:t>
            </w:r>
          </w:p>
        </w:tc>
      </w:tr>
    </w:tbl>
    <w:p>
      <w:pPr>
        <w:widowControl w:val="0"/>
        <w:spacing w:after="339" w:line="1" w:lineRule="exact"/>
      </w:pPr>
    </w:p>
    <w:p>
      <w:pPr>
        <w:pStyle w:val="Style21"/>
        <w:keepNext/>
        <w:keepLines/>
        <w:widowControl w:val="0"/>
        <w:numPr>
          <w:ilvl w:val="0"/>
          <w:numId w:val="203"/>
        </w:numPr>
        <w:shd w:val="clear" w:color="auto" w:fill="auto"/>
        <w:tabs>
          <w:tab w:pos="430" w:val="left"/>
        </w:tabs>
        <w:bidi w:val="0"/>
        <w:spacing w:before="0" w:after="100" w:line="240" w:lineRule="auto"/>
        <w:ind w:left="0" w:right="0" w:firstLine="0"/>
        <w:jc w:val="left"/>
      </w:pPr>
      <w:bookmarkStart w:id="1602" w:name="bookmark1602"/>
      <w:bookmarkStart w:id="1603" w:name="bookmark1603"/>
      <w:bookmarkStart w:id="1604" w:name="bookmark1604"/>
      <w:bookmarkStart w:id="1605" w:name="bookmark1605"/>
      <w:bookmarkEnd w:id="1604"/>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1602"/>
      <w:bookmarkEnd w:id="1603"/>
      <w:bookmarkEnd w:id="1605"/>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3"/>
        </w:numPr>
        <w:shd w:val="clear" w:color="auto" w:fill="auto"/>
        <w:tabs>
          <w:tab w:pos="430" w:val="left"/>
        </w:tabs>
        <w:bidi w:val="0"/>
        <w:spacing w:before="0" w:after="100" w:line="240" w:lineRule="auto"/>
        <w:ind w:left="0" w:right="0" w:firstLine="0"/>
        <w:jc w:val="left"/>
      </w:pPr>
      <w:bookmarkStart w:id="1606" w:name="bookmark1606"/>
      <w:bookmarkEnd w:id="1606"/>
      <w:r>
        <w:rPr>
          <w:b/>
          <w:bCs/>
          <w:color w:val="000000"/>
          <w:spacing w:val="0"/>
          <w:w w:val="100"/>
          <w:position w:val="0"/>
        </w:rPr>
        <w:t>.其他说明</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3" w:val="left"/>
        </w:tabs>
        <w:bidi w:val="0"/>
        <w:spacing w:before="0" w:after="16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7</w:t>
      </w:r>
      <w:bookmarkEnd w:id="1609"/>
      <w:r>
        <w:rPr>
          <w:color w:val="000000"/>
          <w:spacing w:val="0"/>
          <w:w w:val="100"/>
          <w:position w:val="0"/>
        </w:rPr>
        <w:t>、</w:t>
        <w:tab/>
        <w:t>其他对投资者决策有影响的重要交易和事项</w:t>
      </w:r>
      <w:bookmarkEnd w:id="1607"/>
      <w:bookmarkEnd w:id="1608"/>
      <w:bookmarkEnd w:id="1610"/>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378" w:val="left"/>
        </w:tabs>
        <w:bidi w:val="0"/>
        <w:spacing w:before="0" w:after="10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8</w:t>
      </w:r>
      <w:bookmarkEnd w:id="1613"/>
      <w:r>
        <w:rPr>
          <w:color w:val="000000"/>
          <w:spacing w:val="0"/>
          <w:w w:val="100"/>
          <w:position w:val="0"/>
        </w:rPr>
        <w:t>、</w:t>
        <w:tab/>
        <w:t>其他</w:t>
      </w:r>
      <w:bookmarkEnd w:id="1611"/>
      <w:bookmarkEnd w:id="1612"/>
      <w:bookmarkEnd w:id="1614"/>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4,043,535, </w:t>
            </w:r>
            <w:r>
              <w:rPr>
                <w:color w:val="000000"/>
                <w:spacing w:val="0"/>
                <w:w w:val="100"/>
                <w:position w:val="0"/>
                <w:sz w:val="18"/>
                <w:szCs w:val="18"/>
              </w:rPr>
              <w:t xml:space="preserve">575.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4,043,535, </w:t>
            </w:r>
            <w:r>
              <w:rPr>
                <w:color w:val="000000"/>
                <w:spacing w:val="0"/>
                <w:w w:val="100"/>
                <w:position w:val="0"/>
                <w:sz w:val="18"/>
                <w:szCs w:val="18"/>
              </w:rPr>
              <w:t xml:space="preserve">575. </w:t>
            </w:r>
            <w:r>
              <w:rPr>
                <w:color w:val="000000"/>
                <w:spacing w:val="0"/>
                <w:w w:val="100"/>
                <w:position w:val="0"/>
                <w:sz w:val="18"/>
                <w:szCs w:val="18"/>
              </w:rPr>
              <w:t>32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369,804,558.29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16,681,984.19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186,954,794.18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4,616, </w:t>
            </w:r>
            <w:r>
              <w:rPr>
                <w:color w:val="000000"/>
                <w:spacing w:val="0"/>
                <w:w w:val="100"/>
                <w:position w:val="0"/>
                <w:sz w:val="18"/>
                <w:szCs w:val="18"/>
              </w:rPr>
              <w:t>976,911.98</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615" w:name="bookmark1615"/>
      <w:bookmarkStart w:id="1616" w:name="bookmark1616"/>
      <w:bookmarkStart w:id="1617" w:name="bookmark1617"/>
      <w:r>
        <w:rPr>
          <w:color w:val="000000"/>
          <w:spacing w:val="0"/>
          <w:w w:val="100"/>
          <w:position w:val="0"/>
        </w:rPr>
        <w:t>(2).</w:t>
      </w:r>
      <w:r>
        <w:rPr>
          <w:color w:val="000000"/>
          <w:spacing w:val="0"/>
          <w:w w:val="100"/>
          <w:position w:val="0"/>
        </w:rPr>
        <w:t>按坏账计提方法分类披露</w:t>
      </w:r>
      <w:bookmarkEnd w:id="1615"/>
      <w:bookmarkEnd w:id="1616"/>
      <w:bookmarkEnd w:id="161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6"/>
        <w:gridCol w:w="1104"/>
        <w:gridCol w:w="494"/>
        <w:gridCol w:w="994"/>
        <w:gridCol w:w="547"/>
        <w:gridCol w:w="1109"/>
        <w:gridCol w:w="1104"/>
        <w:gridCol w:w="494"/>
        <w:gridCol w:w="994"/>
        <w:gridCol w:w="547"/>
        <w:gridCol w:w="1114"/>
      </w:tblGrid>
      <w:tr>
        <w:trPr>
          <w:trHeight w:val="288"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100" w:after="0" w:line="274" w:lineRule="exact"/>
              <w:ind w:left="0" w:right="0" w:firstLine="0"/>
              <w:jc w:val="both"/>
            </w:pPr>
            <w:r>
              <w:rPr>
                <w:color w:val="000000"/>
                <w:spacing w:val="0"/>
                <w:w w:val="100"/>
                <w:position w:val="0"/>
              </w:rPr>
              <w:t>类 别</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7"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比 例 (%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tc>
      </w:tr>
      <w:tr>
        <w:trPr>
          <w:trHeight w:val="54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例</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坏</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49,101,4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49,101,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49,101,4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49,101,</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06</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414.54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414.54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gridSpan w:val="11"/>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32" w:hRule="exact"/>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 视 系</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49,101,4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49,101,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49,101,4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49,101,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14.54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06</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414.54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414.54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98</w:t>
            </w:r>
          </w:p>
          <w:p>
            <w:pPr>
              <w:pStyle w:val="Style1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w:t>
            </w:r>
          </w:p>
          <w:p>
            <w:pPr>
              <w:pStyle w:val="Style10"/>
              <w:keepNext w:val="0"/>
              <w:keepLines w:val="0"/>
              <w:widowControl w:val="0"/>
              <w:shd w:val="clear" w:color="auto" w:fill="auto"/>
              <w:bidi w:val="0"/>
              <w:spacing w:before="0" w:after="60" w:line="240" w:lineRule="auto"/>
              <w:ind w:left="0" w:right="0" w:firstLine="280"/>
              <w:jc w:val="both"/>
              <w:rPr>
                <w:sz w:val="18"/>
                <w:szCs w:val="18"/>
              </w:rPr>
            </w:pPr>
            <w:r>
              <w:rPr>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98</w:t>
            </w:r>
          </w:p>
          <w:p>
            <w:pPr>
              <w:pStyle w:val="Style1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.8</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提</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4,567,87</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195,267</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4,372,60</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4,086,23</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143,954</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w:t>
            </w:r>
          </w:p>
        </w:tc>
        <w:tc>
          <w:tcPr>
            <w:tcBorders>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3,942,27</w:t>
            </w:r>
          </w:p>
        </w:tc>
      </w:tr>
      <w:tr>
        <w:trPr>
          <w:trHeight w:val="317"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5,497.44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,132.40</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8,365.04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4,608.95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,611.35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9,997.60</w:t>
            </w:r>
          </w:p>
        </w:tc>
      </w:tr>
      <w:tr>
        <w:trPr>
          <w:trHeight w:val="341"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gridSpan w:val="11"/>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line="1" w:lineRule="exact"/>
      </w:pPr>
      <w:r>
        <w:br w:type="page"/>
      </w:r>
    </w:p>
    <w:tbl>
      <w:tblPr>
        <w:tblOverlap w:val="never"/>
        <w:jc w:val="center"/>
        <w:tblLayout w:type="fixed"/>
      </w:tblPr>
      <w:tblGrid>
        <w:gridCol w:w="336"/>
        <w:gridCol w:w="1104"/>
        <w:gridCol w:w="494"/>
        <w:gridCol w:w="994"/>
        <w:gridCol w:w="547"/>
        <w:gridCol w:w="1109"/>
        <w:gridCol w:w="1104"/>
        <w:gridCol w:w="494"/>
        <w:gridCol w:w="994"/>
        <w:gridCol w:w="547"/>
        <w:gridCol w:w="1114"/>
      </w:tblGrid>
      <w:tr>
        <w:trPr>
          <w:trHeight w:val="2741" w:hRule="exact"/>
        </w:trPr>
        <w:tc>
          <w:tcPr>
            <w:tcBorders>
              <w:top w:val="single" w:sz="4"/>
              <w:left w:val="single" w:sz="4"/>
            </w:tcBorders>
            <w:shd w:val="clear" w:color="auto" w:fill="FFFFFF"/>
            <w:textDirection w:val="tbRlV"/>
            <w:vAlign w:val="bottom"/>
          </w:tcPr>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517,436,</w:t>
            </w:r>
          </w:p>
          <w:p>
            <w:pPr>
              <w:pStyle w:val="Style1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506.33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11</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.3</w:t>
            </w:r>
          </w:p>
          <w:p>
            <w:pPr>
              <w:pStyle w:val="Style1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517,436,</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506.33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430,228,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262.73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10</w:t>
            </w:r>
          </w:p>
          <w:p>
            <w:pPr>
              <w:pStyle w:val="Style10"/>
              <w:keepNext w:val="0"/>
              <w:keepLines w:val="0"/>
              <w:widowControl w:val="0"/>
              <w:shd w:val="clear" w:color="auto" w:fill="auto"/>
              <w:bidi w:val="0"/>
              <w:spacing w:before="0" w:after="60" w:line="240" w:lineRule="auto"/>
              <w:ind w:left="0" w:right="0" w:firstLine="160"/>
              <w:jc w:val="both"/>
              <w:rPr>
                <w:sz w:val="18"/>
                <w:szCs w:val="18"/>
              </w:rPr>
            </w:pPr>
            <w:r>
              <w:rPr>
                <w:color w:val="000000"/>
                <w:spacing w:val="0"/>
                <w:w w:val="100"/>
                <w:position w:val="0"/>
                <w:sz w:val="18"/>
                <w:szCs w:val="18"/>
              </w:rPr>
              <w:t>.5</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430,228,</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262.73</w:t>
            </w:r>
          </w:p>
        </w:tc>
      </w:tr>
      <w:tr>
        <w:trPr>
          <w:trHeight w:val="29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88</w:t>
            </w:r>
          </w:p>
          <w:p>
            <w:pPr>
              <w:pStyle w:val="Style10"/>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w:t>
            </w:r>
          </w:p>
          <w:p>
            <w:pPr>
              <w:pStyle w:val="Style10"/>
              <w:keepNext w:val="0"/>
              <w:keepLines w:val="0"/>
              <w:widowControl w:val="0"/>
              <w:shd w:val="clear" w:color="auto" w:fill="auto"/>
              <w:bidi w:val="0"/>
              <w:spacing w:before="0" w:after="60" w:line="240" w:lineRule="auto"/>
              <w:ind w:left="0" w:right="0" w:firstLine="28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3,656, 00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143,954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3,512, 05</w:t>
            </w:r>
          </w:p>
        </w:tc>
      </w:tr>
      <w:tr>
        <w:trPr>
          <w:trHeight w:val="25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4,050,43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195,267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3,855,17</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6,346.22</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,611.35</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1,734.87</w:t>
            </w:r>
          </w:p>
        </w:tc>
      </w:tr>
      <w:tr>
        <w:trPr>
          <w:trHeight w:val="25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8,991.11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,132.40</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1,858.71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4,616, 97</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244,368</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4,372, 60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4,135,33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193,056</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3,942, 27</w:t>
            </w:r>
          </w:p>
        </w:tc>
      </w:tr>
      <w:tr>
        <w:trPr>
          <w:trHeight w:val="283" w:hRule="exact"/>
        </w:trPr>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6,911.98</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,546.94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8,365. </w:t>
            </w:r>
            <w:r>
              <w:rPr>
                <w:color w:val="000000"/>
                <w:spacing w:val="0"/>
                <w:w w:val="100"/>
                <w:position w:val="0"/>
                <w:sz w:val="18"/>
                <w:szCs w:val="18"/>
              </w:rPr>
              <w:t>04</w:t>
            </w: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6,023. </w:t>
            </w:r>
            <w:r>
              <w:rPr>
                <w:color w:val="000000"/>
                <w:spacing w:val="0"/>
                <w:w w:val="100"/>
                <w:position w:val="0"/>
                <w:sz w:val="18"/>
                <w:szCs w:val="18"/>
              </w:rPr>
              <w:t>49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,025.89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9,997. </w:t>
            </w:r>
            <w:r>
              <w:rPr>
                <w:color w:val="000000"/>
                <w:spacing w:val="0"/>
                <w:w w:val="100"/>
                <w:position w:val="0"/>
                <w:sz w:val="18"/>
                <w:szCs w:val="18"/>
              </w:rPr>
              <w:t>60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bl>
      <w:tblPr>
        <w:tblOverlap w:val="never"/>
        <w:jc w:val="center"/>
        <w:tblLayout w:type="fixed"/>
      </w:tblPr>
      <w:tblGrid>
        <w:gridCol w:w="2054"/>
        <w:gridCol w:w="1656"/>
        <w:gridCol w:w="1661"/>
        <w:gridCol w:w="1656"/>
        <w:gridCol w:w="1810"/>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乐视移动智能信息 技术（北京）有限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23,656,812.20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乐视电子商务（北 京）有限公司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6,628, </w:t>
            </w:r>
            <w:r>
              <w:rPr>
                <w:color w:val="000000"/>
                <w:spacing w:val="0"/>
                <w:w w:val="100"/>
                <w:position w:val="0"/>
                <w:sz w:val="18"/>
                <w:szCs w:val="18"/>
              </w:rPr>
              <w:t>111.48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6,628,111.48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乐视汽车（北京）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5,940, </w:t>
            </w:r>
            <w:r>
              <w:rPr>
                <w:color w:val="000000"/>
                <w:spacing w:val="0"/>
                <w:w w:val="100"/>
                <w:position w:val="0"/>
                <w:sz w:val="18"/>
                <w:szCs w:val="18"/>
              </w:rPr>
              <w:t xml:space="preserve">309. </w:t>
            </w:r>
            <w:r>
              <w:rPr>
                <w:color w:val="000000"/>
                <w:spacing w:val="0"/>
                <w:w w:val="100"/>
                <w:position w:val="0"/>
                <w:sz w:val="18"/>
                <w:szCs w:val="18"/>
              </w:rPr>
              <w:t>90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乐帕营销服务（北 京）有限公司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5,322, </w:t>
            </w:r>
            <w:r>
              <w:rPr>
                <w:color w:val="000000"/>
                <w:spacing w:val="0"/>
                <w:w w:val="100"/>
                <w:position w:val="0"/>
                <w:sz w:val="18"/>
                <w:szCs w:val="18"/>
              </w:rPr>
              <w:t xml:space="preserve">534.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法乐第（北京）网 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3,044, </w:t>
            </w:r>
            <w:r>
              <w:rPr>
                <w:color w:val="000000"/>
                <w:spacing w:val="0"/>
                <w:w w:val="100"/>
                <w:position w:val="0"/>
                <w:sz w:val="18"/>
                <w:szCs w:val="18"/>
              </w:rPr>
              <w:t xml:space="preserve">506. </w:t>
            </w:r>
            <w:r>
              <w:rPr>
                <w:color w:val="000000"/>
                <w:spacing w:val="0"/>
                <w:w w:val="100"/>
                <w:position w:val="0"/>
                <w:sz w:val="18"/>
                <w:szCs w:val="18"/>
              </w:rPr>
              <w:t>96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乐视控股（北京）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2,119,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乐视品牌营销策划</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1,902, </w:t>
            </w:r>
            <w:r>
              <w:rPr>
                <w:color w:val="000000"/>
                <w:spacing w:val="0"/>
                <w:w w:val="100"/>
                <w:position w:val="0"/>
                <w:sz w:val="18"/>
                <w:szCs w:val="18"/>
              </w:rPr>
              <w:t xml:space="preserve">440.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乐视致新电子科技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487,200.00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49,101,414.54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20"/>
          <w:szCs w:val="20"/>
        </w:rPr>
        <w:t>截至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日，本公司对上述“乐视系”公司应收账款余额为人民币</w:t>
      </w:r>
      <w:r>
        <w:rPr>
          <w:color w:val="000000"/>
          <w:spacing w:val="0"/>
          <w:w w:val="100"/>
          <w:position w:val="0"/>
          <w:sz w:val="18"/>
          <w:szCs w:val="18"/>
        </w:rPr>
        <w:t xml:space="preserve">49, 101, </w:t>
      </w:r>
      <w:r>
        <w:rPr>
          <w:color w:val="000000"/>
          <w:spacing w:val="0"/>
          <w:w w:val="100"/>
          <w:position w:val="0"/>
          <w:sz w:val="18"/>
          <w:szCs w:val="18"/>
        </w:rPr>
        <w:t xml:space="preserve">414. </w:t>
      </w:r>
      <w:r>
        <w:rPr>
          <w:color w:val="000000"/>
          <w:spacing w:val="0"/>
          <w:w w:val="100"/>
          <w:position w:val="0"/>
          <w:sz w:val="18"/>
          <w:szCs w:val="18"/>
        </w:rPr>
        <w:t>54</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元，因收回可能性较低，按照</w:t>
      </w:r>
      <w:r>
        <w:rPr>
          <w:color w:val="000000"/>
          <w:spacing w:val="0"/>
          <w:w w:val="100"/>
          <w:position w:val="0"/>
          <w:sz w:val="18"/>
          <w:szCs w:val="18"/>
        </w:rPr>
        <w:t>100.00%</w:t>
      </w:r>
      <w:r>
        <w:rPr>
          <w:color w:val="000000"/>
          <w:spacing w:val="0"/>
          <w:w w:val="100"/>
          <w:position w:val="0"/>
        </w:rPr>
        <w:t>的预期损失率计提坏账准备。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组合计提项目：账龄组合</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50"/>
        <w:gridCol w:w="6787"/>
      </w:tblGrid>
      <w:tr>
        <w:trPr>
          <w:trHeight w:val="29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2050"/>
        <w:gridCol w:w="2251"/>
        <w:gridCol w:w="2294"/>
        <w:gridCol w:w="224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3,526, 099, </w:t>
            </w:r>
            <w:r>
              <w:rPr>
                <w:color w:val="000000"/>
                <w:spacing w:val="0"/>
                <w:w w:val="100"/>
                <w:position w:val="0"/>
                <w:sz w:val="18"/>
                <w:szCs w:val="18"/>
              </w:rPr>
              <w:t xml:space="preserve">068. </w:t>
            </w:r>
            <w:r>
              <w:rPr>
                <w:color w:val="000000"/>
                <w:spacing w:val="0"/>
                <w:w w:val="100"/>
                <w:position w:val="0"/>
                <w:sz w:val="18"/>
                <w:szCs w:val="18"/>
              </w:rPr>
              <w:t>99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21,156,594.42</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0.60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369,804,558.29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29,584,364.66</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16,681,984.19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6,672, </w:t>
            </w:r>
            <w:r>
              <w:rPr>
                <w:color w:val="000000"/>
                <w:spacing w:val="0"/>
                <w:w w:val="100"/>
                <w:position w:val="0"/>
                <w:sz w:val="18"/>
                <w:szCs w:val="18"/>
              </w:rPr>
              <w:t xml:space="preserve">793.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137,853,379.64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137,853,379.64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4,050, 438, </w:t>
            </w:r>
            <w:r>
              <w:rPr>
                <w:color w:val="000000"/>
                <w:spacing w:val="0"/>
                <w:w w:val="100"/>
                <w:position w:val="0"/>
                <w:sz w:val="18"/>
                <w:szCs w:val="18"/>
              </w:rPr>
              <w:t xml:space="preserve">991.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195,267,132.40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4.82</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bidi w:val="0"/>
        <w:spacing w:before="0" w:after="100" w:line="240" w:lineRule="auto"/>
        <w:ind w:left="0" w:right="0" w:firstLine="0"/>
        <w:jc w:val="left"/>
      </w:pPr>
      <w:bookmarkStart w:id="1618" w:name="bookmark1618"/>
      <w:bookmarkEnd w:id="1618"/>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46"/>
        <w:gridCol w:w="1694"/>
        <w:gridCol w:w="1594"/>
        <w:gridCol w:w="706"/>
        <w:gridCol w:w="1488"/>
        <w:gridCol w:w="706"/>
        <w:gridCol w:w="1704"/>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收回</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或转</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right"/>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 款</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193,056,025.89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52,477,164.25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643.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244,368,546.94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193,056,025.89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52,477,164.25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1,164, </w:t>
            </w:r>
            <w:r>
              <w:rPr>
                <w:color w:val="000000"/>
                <w:spacing w:val="0"/>
                <w:w w:val="100"/>
                <w:position w:val="0"/>
                <w:sz w:val="18"/>
                <w:szCs w:val="18"/>
              </w:rPr>
              <w:t xml:space="preserve">643.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244,368,546.94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430" w:val="left"/>
        </w:tabs>
        <w:bidi w:val="0"/>
        <w:spacing w:before="0" w:after="100" w:line="240" w:lineRule="auto"/>
        <w:ind w:left="0" w:right="0" w:firstLine="0"/>
        <w:jc w:val="left"/>
      </w:pPr>
      <w:bookmarkStart w:id="1619" w:name="bookmark1619"/>
      <w:bookmarkEnd w:id="1619"/>
      <w:r>
        <w:rPr>
          <w:b/>
          <w:bCs/>
          <w:color w:val="000000"/>
          <w:spacing w:val="0"/>
          <w:w w:val="100"/>
          <w:position w:val="0"/>
        </w:rPr>
        <w:t>.</w:t>
      </w:r>
      <w:r>
        <w:rPr>
          <w:b/>
          <w:bCs/>
          <w:color w:val="000000"/>
          <w:spacing w:val="0"/>
          <w:w w:val="100"/>
          <w:position w:val="0"/>
        </w:rPr>
        <w:t>本期实际核销的应收账款情况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430" w:val="left"/>
        </w:tabs>
        <w:bidi w:val="0"/>
        <w:spacing w:before="0" w:after="100" w:line="240" w:lineRule="auto"/>
        <w:ind w:left="0" w:right="0" w:firstLine="0"/>
        <w:jc w:val="left"/>
      </w:pPr>
      <w:bookmarkStart w:id="1620" w:name="bookmark1620"/>
      <w:bookmarkEnd w:id="1620"/>
      <w:r>
        <w:rPr>
          <w:b/>
          <w:bCs/>
          <w:color w:val="000000"/>
          <w:spacing w:val="0"/>
          <w:w w:val="100"/>
          <w:position w:val="0"/>
        </w:rPr>
        <w:t>.</w:t>
      </w:r>
      <w:r>
        <w:rPr>
          <w:b/>
          <w:bCs/>
          <w:color w:val="000000"/>
          <w:spacing w:val="0"/>
          <w:w w:val="100"/>
          <w:position w:val="0"/>
        </w:rPr>
        <w:t>按欠款方归集的期末余额前五名的应收账款情况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坏账准备期末余额</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1,255, 330, </w:t>
            </w:r>
            <w:r>
              <w:rPr>
                <w:color w:val="000000"/>
                <w:spacing w:val="0"/>
                <w:w w:val="100"/>
                <w:position w:val="0"/>
                <w:sz w:val="18"/>
                <w:szCs w:val="18"/>
              </w:rPr>
              <w:t xml:space="preserve">322.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28,545,727.06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547,849,523.27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3,287, </w:t>
            </w:r>
            <w:r>
              <w:rPr>
                <w:color w:val="000000"/>
                <w:spacing w:val="0"/>
                <w:w w:val="100"/>
                <w:position w:val="0"/>
                <w:sz w:val="18"/>
                <w:szCs w:val="18"/>
              </w:rPr>
              <w:t xml:space="preserve">097.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194,091,701.52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4.20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1,164,550.21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134,578,326.38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2.91</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807,469.96</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123,862,369.71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743,174.22</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2,255,712, </w:t>
            </w:r>
            <w:r>
              <w:rPr>
                <w:color w:val="000000"/>
                <w:spacing w:val="0"/>
                <w:w w:val="100"/>
                <w:position w:val="0"/>
                <w:sz w:val="18"/>
                <w:szCs w:val="18"/>
              </w:rPr>
              <w:t xml:space="preserve">243. </w:t>
            </w: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48.85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34,548,018.59</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201"/>
        </w:numPr>
        <w:shd w:val="clear" w:color="auto" w:fill="auto"/>
        <w:tabs>
          <w:tab w:pos="430" w:val="left"/>
        </w:tabs>
        <w:bidi w:val="0"/>
        <w:spacing w:before="0" w:after="100" w:line="240" w:lineRule="auto"/>
        <w:ind w:left="0" w:right="0" w:firstLine="0"/>
        <w:jc w:val="left"/>
      </w:pPr>
      <w:bookmarkStart w:id="1621" w:name="bookmark1621"/>
      <w:bookmarkEnd w:id="1621"/>
      <w:r>
        <w:rPr>
          <w:b/>
          <w:bCs/>
          <w:color w:val="000000"/>
          <w:spacing w:val="0"/>
          <w:w w:val="100"/>
          <w:position w:val="0"/>
        </w:rPr>
        <w:t>.</w:t>
      </w:r>
      <w:r>
        <w:rPr>
          <w:b/>
          <w:bCs/>
          <w:color w:val="000000"/>
          <w:spacing w:val="0"/>
          <w:w w:val="100"/>
          <w:position w:val="0"/>
        </w:rPr>
        <w:t>因金融资产转移而终止确认的应收账款</w:t>
      </w:r>
    </w:p>
    <w:p>
      <w:pPr>
        <w:pStyle w:val="Style5"/>
        <w:keepNext w:val="0"/>
        <w:keepLines w:val="0"/>
        <w:widowControl w:val="0"/>
        <w:shd w:val="clear" w:color="auto" w:fill="auto"/>
        <w:tabs>
          <w:tab w:pos="859"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1"/>
        </w:numPr>
        <w:shd w:val="clear" w:color="auto" w:fill="auto"/>
        <w:tabs>
          <w:tab w:pos="430" w:val="left"/>
        </w:tabs>
        <w:bidi w:val="0"/>
        <w:spacing w:before="0" w:after="100" w:line="240" w:lineRule="auto"/>
        <w:ind w:left="0" w:right="0" w:firstLine="0"/>
        <w:jc w:val="left"/>
      </w:pPr>
      <w:bookmarkStart w:id="1622" w:name="bookmark1622"/>
      <w:bookmarkEnd w:id="1622"/>
      <w:r>
        <w:rPr>
          <w:b/>
          <w:bCs/>
          <w:color w:val="000000"/>
          <w:spacing w:val="0"/>
          <w:w w:val="100"/>
          <w:position w:val="0"/>
        </w:rPr>
        <w:t>.</w:t>
      </w:r>
      <w:r>
        <w:rPr>
          <w:b/>
          <w:bCs/>
          <w:color w:val="000000"/>
          <w:spacing w:val="0"/>
          <w:w w:val="100"/>
          <w:position w:val="0"/>
        </w:rPr>
        <w:t>转移应收账款且继续涉入形成的资产、负债金额</w:t>
      </w:r>
    </w:p>
    <w:p>
      <w:pPr>
        <w:pStyle w:val="Style5"/>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5" w:name="bookmark1625"/>
      <w:r>
        <w:rPr>
          <w:color w:val="000000"/>
          <w:spacing w:val="0"/>
          <w:w w:val="100"/>
          <w:position w:val="0"/>
        </w:rPr>
        <w:t>2、其他应收款</w:t>
      </w:r>
      <w:bookmarkEnd w:id="1623"/>
      <w:bookmarkEnd w:id="1624"/>
      <w:bookmarkEnd w:id="1625"/>
    </w:p>
    <w:p>
      <w:pPr>
        <w:pStyle w:val="Style21"/>
        <w:keepNext/>
        <w:keepLines/>
        <w:widowControl w:val="0"/>
        <w:shd w:val="clear" w:color="auto" w:fill="auto"/>
        <w:bidi w:val="0"/>
        <w:spacing w:before="0" w:after="100" w:line="240" w:lineRule="auto"/>
        <w:ind w:left="0" w:right="0" w:firstLine="0"/>
        <w:jc w:val="left"/>
      </w:pPr>
      <w:bookmarkStart w:id="1623" w:name="bookmark1623"/>
      <w:bookmarkStart w:id="1624" w:name="bookmark1624"/>
      <w:bookmarkStart w:id="1626" w:name="bookmark1626"/>
      <w:r>
        <w:rPr>
          <w:color w:val="000000"/>
          <w:spacing w:val="0"/>
          <w:w w:val="100"/>
          <w:position w:val="0"/>
        </w:rPr>
        <w:t>项目列示</w:t>
      </w:r>
      <w:bookmarkEnd w:id="1623"/>
      <w:bookmarkEnd w:id="1624"/>
      <w:bookmarkEnd w:id="16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8,991, </w:t>
            </w:r>
            <w:r>
              <w:rPr>
                <w:color w:val="000000"/>
                <w:spacing w:val="0"/>
                <w:w w:val="100"/>
                <w:position w:val="0"/>
                <w:sz w:val="18"/>
                <w:szCs w:val="18"/>
              </w:rPr>
              <w:t xml:space="preserve">780.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2,150, 528, </w:t>
            </w:r>
            <w:r>
              <w:rPr>
                <w:color w:val="000000"/>
                <w:spacing w:val="0"/>
                <w:w w:val="100"/>
                <w:position w:val="0"/>
                <w:sz w:val="18"/>
                <w:szCs w:val="18"/>
              </w:rPr>
              <w:t xml:space="preserve">108.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1,448, </w:t>
            </w:r>
            <w:r>
              <w:rPr>
                <w:color w:val="000000"/>
                <w:spacing w:val="0"/>
                <w:w w:val="100"/>
                <w:position w:val="0"/>
                <w:sz w:val="18"/>
                <w:szCs w:val="18"/>
              </w:rPr>
              <w:t xml:space="preserve">742,716. </w:t>
            </w:r>
            <w:r>
              <w:rPr>
                <w:color w:val="000000"/>
                <w:spacing w:val="0"/>
                <w:w w:val="100"/>
                <w:position w:val="0"/>
                <w:sz w:val="18"/>
                <w:szCs w:val="18"/>
              </w:rPr>
              <w:t>12</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2,150,528, </w:t>
            </w:r>
            <w:r>
              <w:rPr>
                <w:color w:val="000000"/>
                <w:spacing w:val="0"/>
                <w:w w:val="100"/>
                <w:position w:val="0"/>
                <w:sz w:val="18"/>
                <w:szCs w:val="18"/>
              </w:rPr>
              <w:t xml:space="preserve">108.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1,457, 734, </w:t>
            </w:r>
            <w:r>
              <w:rPr>
                <w:color w:val="000000"/>
                <w:spacing w:val="0"/>
                <w:w w:val="100"/>
                <w:position w:val="0"/>
                <w:sz w:val="18"/>
                <w:szCs w:val="18"/>
              </w:rPr>
              <w:t xml:space="preserve">496. </w:t>
            </w:r>
            <w:r>
              <w:rPr>
                <w:color w:val="000000"/>
                <w:spacing w:val="0"/>
                <w:w w:val="100"/>
                <w:position w:val="0"/>
                <w:sz w:val="18"/>
                <w:szCs w:val="18"/>
              </w:rPr>
              <w:t>94</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应收利息分类</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760"/>
        <w:gridCol w:w="3029"/>
        <w:gridCol w:w="304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8,991,780. </w:t>
            </w:r>
            <w:r>
              <w:rPr>
                <w:color w:val="000000"/>
                <w:spacing w:val="0"/>
                <w:w w:val="100"/>
                <w:position w:val="0"/>
                <w:sz w:val="18"/>
                <w:szCs w:val="18"/>
              </w:rPr>
              <w:t>82</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8,991,780. </w:t>
            </w:r>
            <w:r>
              <w:rPr>
                <w:color w:val="000000"/>
                <w:spacing w:val="0"/>
                <w:w w:val="100"/>
                <w:position w:val="0"/>
                <w:sz w:val="18"/>
                <w:szCs w:val="18"/>
              </w:rPr>
              <w:t>82</w:t>
            </w:r>
          </w:p>
        </w:tc>
      </w:tr>
    </w:tbl>
    <w:p>
      <w:pPr>
        <w:widowControl w:val="0"/>
        <w:spacing w:after="279" w:line="1" w:lineRule="exact"/>
      </w:pPr>
    </w:p>
    <w:p>
      <w:pPr>
        <w:pStyle w:val="Style21"/>
        <w:keepNext/>
        <w:keepLines/>
        <w:widowControl w:val="0"/>
        <w:numPr>
          <w:ilvl w:val="0"/>
          <w:numId w:val="205"/>
        </w:numPr>
        <w:shd w:val="clear" w:color="auto" w:fill="auto"/>
        <w:tabs>
          <w:tab w:pos="430" w:val="left"/>
        </w:tabs>
        <w:bidi w:val="0"/>
        <w:spacing w:before="0" w:after="40" w:line="274" w:lineRule="exact"/>
        <w:ind w:left="0" w:right="0" w:firstLine="0"/>
        <w:jc w:val="left"/>
      </w:pPr>
      <w:bookmarkStart w:id="1627" w:name="bookmark1627"/>
      <w:bookmarkStart w:id="1628" w:name="bookmark1628"/>
      <w:bookmarkStart w:id="1629" w:name="bookmark1629"/>
      <w:bookmarkStart w:id="1630" w:name="bookmark1630"/>
      <w:bookmarkEnd w:id="1629"/>
      <w:r>
        <w:rPr>
          <w:color w:val="000000"/>
          <w:spacing w:val="0"/>
          <w:w w:val="100"/>
          <w:position w:val="0"/>
        </w:rPr>
        <w:t>.</w:t>
      </w:r>
      <w:r>
        <w:rPr>
          <w:color w:val="000000"/>
          <w:spacing w:val="0"/>
          <w:w w:val="100"/>
          <w:position w:val="0"/>
        </w:rPr>
        <w:t>重要逾期利息</w:t>
      </w:r>
      <w:bookmarkEnd w:id="1627"/>
      <w:bookmarkEnd w:id="1628"/>
      <w:bookmarkEnd w:id="163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5"/>
        </w:numPr>
        <w:shd w:val="clear" w:color="auto" w:fill="auto"/>
        <w:tabs>
          <w:tab w:pos="430" w:val="left"/>
        </w:tabs>
        <w:bidi w:val="0"/>
        <w:spacing w:before="0" w:after="40" w:line="274" w:lineRule="exact"/>
        <w:ind w:left="0" w:right="0" w:firstLine="0"/>
        <w:jc w:val="left"/>
      </w:pPr>
      <w:bookmarkStart w:id="1631" w:name="bookmark1631"/>
      <w:bookmarkEnd w:id="1631"/>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年末应收利息源自本公司持有的对北京互帮国际技术有限公司</w:t>
      </w:r>
      <w:r>
        <w:rPr>
          <w:color w:val="000000"/>
          <w:spacing w:val="0"/>
          <w:w w:val="100"/>
          <w:position w:val="0"/>
          <w:sz w:val="18"/>
          <w:szCs w:val="18"/>
        </w:rPr>
        <w:t>3,000.00</w:t>
      </w:r>
      <w:r>
        <w:rPr>
          <w:color w:val="000000"/>
          <w:spacing w:val="0"/>
          <w:w w:val="100"/>
          <w:position w:val="0"/>
        </w:rPr>
        <w:t>万元人民币债权投资， 本公司认为所持有的该项债权投资不存在重大的信用风险，故未计提减值准备。</w:t>
      </w:r>
    </w:p>
    <w:tbl>
      <w:tblPr>
        <w:tblOverlap w:val="never"/>
        <w:jc w:val="center"/>
        <w:tblLayout w:type="fixed"/>
      </w:tblPr>
      <w:tblGrid>
        <w:gridCol w:w="4459"/>
        <w:gridCol w:w="4378"/>
      </w:tblGrid>
      <w:tr>
        <w:trPr>
          <w:trHeight w:val="4080" w:hRule="exact"/>
        </w:trPr>
        <w:tc>
          <w:tcPr>
            <w:tcBorders/>
            <w:shd w:val="clear" w:color="auto" w:fill="FFFFFF"/>
            <w:vAlign w:val="top"/>
          </w:tcPr>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应收股利</w:t>
            </w:r>
          </w:p>
          <w:p>
            <w:pPr>
              <w:pStyle w:val="Style10"/>
              <w:keepNext w:val="0"/>
              <w:keepLines w:val="0"/>
              <w:widowControl w:val="0"/>
              <w:numPr>
                <w:ilvl w:val="0"/>
                <w:numId w:val="207"/>
              </w:numPr>
              <w:shd w:val="clear" w:color="auto" w:fill="auto"/>
              <w:tabs>
                <w:tab w:pos="288" w:val="left"/>
              </w:tabs>
              <w:bidi w:val="0"/>
              <w:spacing w:before="0" w:after="100" w:line="240" w:lineRule="auto"/>
              <w:ind w:left="0" w:right="0" w:firstLine="0"/>
              <w:jc w:val="left"/>
            </w:pPr>
            <w:r>
              <w:rPr>
                <w:b/>
                <w:bCs/>
                <w:color w:val="000000"/>
                <w:spacing w:val="0"/>
                <w:w w:val="100"/>
                <w:position w:val="0"/>
              </w:rPr>
              <w:t>.</w:t>
            </w:r>
            <w:r>
              <w:rPr>
                <w:b/>
                <w:bCs/>
                <w:color w:val="000000"/>
                <w:spacing w:val="0"/>
                <w:w w:val="100"/>
                <w:position w:val="0"/>
              </w:rPr>
              <w:t>应收股利</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07"/>
              </w:numPr>
              <w:shd w:val="clear" w:color="auto" w:fill="auto"/>
              <w:tabs>
                <w:tab w:pos="288" w:val="left"/>
              </w:tabs>
              <w:bidi w:val="0"/>
              <w:spacing w:before="0" w:after="100" w:line="240" w:lineRule="auto"/>
              <w:ind w:left="0" w:right="0" w:firstLine="0"/>
              <w:jc w:val="left"/>
            </w:pPr>
            <w:r>
              <w:rPr>
                <w:b/>
                <w:bCs/>
                <w:color w:val="000000"/>
                <w:spacing w:val="0"/>
                <w:w w:val="100"/>
                <w:position w:val="0"/>
              </w:rPr>
              <w:t>.</w:t>
            </w:r>
            <w:r>
              <w:rPr>
                <w:b/>
                <w:bCs/>
                <w:color w:val="000000"/>
                <w:spacing w:val="0"/>
                <w:w w:val="100"/>
                <w:position w:val="0"/>
              </w:rPr>
              <w:t>重要的账龄超过1年的应收股利</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numPr>
                <w:ilvl w:val="0"/>
                <w:numId w:val="207"/>
              </w:numPr>
              <w:shd w:val="clear" w:color="auto" w:fill="auto"/>
              <w:tabs>
                <w:tab w:pos="288" w:val="left"/>
              </w:tabs>
              <w:bidi w:val="0"/>
              <w:spacing w:before="0" w:after="100" w:line="240" w:lineRule="auto"/>
              <w:ind w:left="0" w:right="0" w:firstLine="0"/>
              <w:jc w:val="left"/>
            </w:pPr>
            <w:r>
              <w:rPr>
                <w:b/>
                <w:bCs/>
                <w:color w:val="000000"/>
                <w:spacing w:val="0"/>
                <w:w w:val="100"/>
                <w:position w:val="0"/>
              </w:rPr>
              <w:t>.</w:t>
            </w:r>
            <w:r>
              <w:rPr>
                <w:b/>
                <w:bCs/>
                <w:color w:val="000000"/>
                <w:spacing w:val="0"/>
                <w:w w:val="100"/>
                <w:position w:val="0"/>
              </w:rPr>
              <w:t>坏账准备计提情况</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其他应收款</w:t>
            </w:r>
          </w:p>
          <w:p>
            <w:pPr>
              <w:pStyle w:val="Style10"/>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bl>
    <w:p>
      <w:pPr>
        <w:widowControl w:val="0"/>
        <w:spacing w:line="1" w:lineRule="exact"/>
      </w:pPr>
      <w:r>
        <w:br w:type="page"/>
      </w:r>
    </w:p>
    <w:tbl>
      <w:tblPr>
        <w:tblOverlap w:val="never"/>
        <w:jc w:val="center"/>
        <w:tblLayout w:type="fixed"/>
      </w:tblPr>
      <w:tblGrid>
        <w:gridCol w:w="4459"/>
        <w:gridCol w:w="4378"/>
      </w:tblGrid>
      <w:tr>
        <w:trPr>
          <w:trHeight w:val="288" w:hRule="exact"/>
        </w:trPr>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2,118, 800, </w:t>
            </w:r>
            <w:r>
              <w:rPr>
                <w:color w:val="000000"/>
                <w:spacing w:val="0"/>
                <w:w w:val="100"/>
                <w:position w:val="0"/>
                <w:sz w:val="18"/>
                <w:szCs w:val="18"/>
              </w:rPr>
              <w:t xml:space="preserve">372.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2,118, 800, </w:t>
            </w:r>
            <w:r>
              <w:rPr>
                <w:color w:val="000000"/>
                <w:spacing w:val="0"/>
                <w:w w:val="100"/>
                <w:position w:val="0"/>
                <w:sz w:val="18"/>
                <w:szCs w:val="18"/>
              </w:rPr>
              <w:t xml:space="preserve">372.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13,612,553.11</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13,771,708.12</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5,549, </w:t>
            </w:r>
            <w:r>
              <w:rPr>
                <w:color w:val="000000"/>
                <w:spacing w:val="0"/>
                <w:w w:val="100"/>
                <w:position w:val="0"/>
                <w:sz w:val="18"/>
                <w:szCs w:val="18"/>
              </w:rPr>
              <w:t xml:space="preserve">172. </w:t>
            </w:r>
            <w:r>
              <w:rPr>
                <w:color w:val="000000"/>
                <w:spacing w:val="0"/>
                <w:w w:val="100"/>
                <w:position w:val="0"/>
                <w:sz w:val="18"/>
                <w:szCs w:val="18"/>
              </w:rPr>
              <w:t>68</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580" w:right="0" w:firstLine="0"/>
              <w:jc w:val="left"/>
              <w:rPr>
                <w:sz w:val="18"/>
                <w:szCs w:val="18"/>
              </w:rPr>
            </w:pPr>
            <w:r>
              <w:rPr>
                <w:color w:val="000000"/>
                <w:spacing w:val="0"/>
                <w:w w:val="100"/>
                <w:position w:val="0"/>
                <w:sz w:val="18"/>
                <w:szCs w:val="18"/>
              </w:rPr>
              <w:t xml:space="preserve">2,151, 733, </w:t>
            </w:r>
            <w:r>
              <w:rPr>
                <w:color w:val="000000"/>
                <w:spacing w:val="0"/>
                <w:w w:val="100"/>
                <w:position w:val="0"/>
                <w:sz w:val="18"/>
                <w:szCs w:val="18"/>
              </w:rPr>
              <w:t xml:space="preserve">806. </w:t>
            </w:r>
            <w:r>
              <w:rPr>
                <w:color w:val="000000"/>
                <w:spacing w:val="0"/>
                <w:w w:val="100"/>
                <w:position w:val="0"/>
                <w:sz w:val="18"/>
                <w:szCs w:val="18"/>
              </w:rPr>
              <w:t>31</w:t>
            </w: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632" w:name="bookmark1632"/>
      <w:bookmarkStart w:id="1633" w:name="bookmark1633"/>
      <w:bookmarkStart w:id="1634" w:name="bookmark1634"/>
      <w:r>
        <w:rPr>
          <w:color w:val="000000"/>
          <w:spacing w:val="0"/>
          <w:w w:val="100"/>
          <w:position w:val="0"/>
        </w:rPr>
        <w:t>(2),</w:t>
      </w:r>
      <w:r>
        <w:rPr>
          <w:color w:val="000000"/>
          <w:spacing w:val="0"/>
          <w:w w:val="100"/>
          <w:position w:val="0"/>
        </w:rPr>
        <w:t>按款项性质分类情况</w:t>
      </w:r>
      <w:bookmarkEnd w:id="1632"/>
      <w:bookmarkEnd w:id="1633"/>
      <w:bookmarkEnd w:id="163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69" w:lineRule="exact"/>
              <w:ind w:left="0" w:right="0" w:firstLine="0"/>
              <w:jc w:val="left"/>
            </w:pPr>
            <w:r>
              <w:rPr>
                <w:color w:val="000000"/>
                <w:spacing w:val="0"/>
                <w:w w:val="100"/>
                <w:position w:val="0"/>
              </w:rPr>
              <w:t>合并范围内关联方往来、保证 金等</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2,129, 672, </w:t>
            </w:r>
            <w:r>
              <w:rPr>
                <w:color w:val="000000"/>
                <w:spacing w:val="0"/>
                <w:w w:val="100"/>
                <w:position w:val="0"/>
                <w:sz w:val="18"/>
                <w:szCs w:val="18"/>
              </w:rPr>
              <w:t>671.23</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1,435,858,373.54</w:t>
            </w: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其他往来款项</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22,061,135.08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13,714,141.66</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2,151,733, </w:t>
            </w:r>
            <w:r>
              <w:rPr>
                <w:color w:val="000000"/>
                <w:spacing w:val="0"/>
                <w:w w:val="100"/>
                <w:position w:val="0"/>
                <w:sz w:val="18"/>
                <w:szCs w:val="18"/>
              </w:rPr>
              <w:t>806.31</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1,449,572,515.20</w:t>
            </w:r>
          </w:p>
        </w:tc>
      </w:tr>
    </w:tbl>
    <w:p>
      <w:pPr>
        <w:widowControl w:val="0"/>
        <w:spacing w:after="339" w:line="1" w:lineRule="exact"/>
      </w:pPr>
    </w:p>
    <w:p>
      <w:pPr>
        <w:pStyle w:val="Style21"/>
        <w:keepNext/>
        <w:keepLines/>
        <w:widowControl w:val="0"/>
        <w:numPr>
          <w:ilvl w:val="0"/>
          <w:numId w:val="199"/>
        </w:numPr>
        <w:shd w:val="clear" w:color="auto" w:fill="auto"/>
        <w:bidi w:val="0"/>
        <w:spacing w:before="0" w:after="100" w:line="240" w:lineRule="auto"/>
        <w:ind w:left="0" w:right="0" w:firstLine="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w:t>
      </w:r>
      <w:r>
        <w:rPr>
          <w:color w:val="000000"/>
          <w:spacing w:val="0"/>
          <w:w w:val="100"/>
          <w:position w:val="0"/>
        </w:rPr>
        <w:t>坏账准备计提情况</w:t>
      </w:r>
      <w:bookmarkEnd w:id="1635"/>
      <w:bookmarkEnd w:id="1636"/>
      <w:bookmarkEnd w:id="163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214,798.46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615,000.62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829,799.08</w:t>
            </w:r>
          </w:p>
        </w:tc>
      </w:tr>
      <w:tr>
        <w:trPr>
          <w:trHeight w:val="55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30,204.18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345,694.46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375,898.64</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245,002.64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960,695.08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697. </w:t>
            </w:r>
            <w:r>
              <w:rPr>
                <w:color w:val="000000"/>
                <w:spacing w:val="0"/>
                <w:w w:val="100"/>
                <w:position w:val="0"/>
                <w:sz w:val="18"/>
                <w:szCs w:val="18"/>
              </w:rPr>
              <w:t>72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bidi w:val="0"/>
        <w:spacing w:before="0" w:after="100" w:line="240" w:lineRule="auto"/>
        <w:ind w:left="0" w:right="0" w:firstLine="0"/>
        <w:jc w:val="left"/>
      </w:pPr>
      <w:bookmarkStart w:id="1639" w:name="bookmark1639"/>
      <w:bookmarkEnd w:id="1639"/>
      <w:r>
        <w:rPr>
          <w:b/>
          <w:bCs/>
          <w:color w:val="000000"/>
          <w:spacing w:val="0"/>
          <w:w w:val="100"/>
          <w:position w:val="0"/>
        </w:rPr>
        <w:t>.</w:t>
      </w:r>
      <w:r>
        <w:rPr>
          <w:b/>
          <w:bCs/>
          <w:color w:val="000000"/>
          <w:spacing w:val="0"/>
          <w:w w:val="100"/>
          <w:position w:val="0"/>
        </w:rPr>
        <w:t>坏账准备的情况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344"/>
        <w:gridCol w:w="1277"/>
        <w:gridCol w:w="1277"/>
        <w:gridCol w:w="1061"/>
        <w:gridCol w:w="1195"/>
        <w:gridCol w:w="1190"/>
        <w:gridCol w:w="1493"/>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829,799.08</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375,898.64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697. </w:t>
            </w:r>
            <w:r>
              <w:rPr>
                <w:color w:val="000000"/>
                <w:spacing w:val="0"/>
                <w:w w:val="100"/>
                <w:position w:val="0"/>
                <w:sz w:val="18"/>
                <w:szCs w:val="18"/>
              </w:rPr>
              <w:t>72</w:t>
            </w: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829,799.08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375,898.64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1,205, </w:t>
            </w:r>
            <w:r>
              <w:rPr>
                <w:color w:val="000000"/>
                <w:spacing w:val="0"/>
                <w:w w:val="100"/>
                <w:position w:val="0"/>
                <w:sz w:val="18"/>
                <w:szCs w:val="18"/>
              </w:rPr>
              <w:t xml:space="preserve">697. </w:t>
            </w:r>
            <w:r>
              <w:rPr>
                <w:color w:val="000000"/>
                <w:spacing w:val="0"/>
                <w:w w:val="100"/>
                <w:position w:val="0"/>
                <w:sz w:val="18"/>
                <w:szCs w:val="18"/>
              </w:rPr>
              <w:t>72</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100" w:line="240" w:lineRule="auto"/>
        <w:ind w:left="0" w:right="0" w:firstLine="0"/>
        <w:jc w:val="both"/>
      </w:pPr>
      <w:bookmarkStart w:id="1640" w:name="bookmark1640"/>
      <w:bookmarkEnd w:id="1640"/>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100" w:line="240" w:lineRule="auto"/>
        <w:ind w:left="0" w:right="0" w:firstLine="0"/>
        <w:jc w:val="both"/>
      </w:pPr>
      <w:bookmarkStart w:id="1641" w:name="bookmark1641"/>
      <w:bookmarkEnd w:id="1641"/>
      <w:r>
        <w:rPr>
          <w:b/>
          <w:bCs/>
          <w:color w:val="000000"/>
          <w:spacing w:val="0"/>
          <w:w w:val="100"/>
          <w:position w:val="0"/>
        </w:rPr>
        <w:t>.</w:t>
      </w:r>
      <w:r>
        <w:rPr>
          <w:b/>
          <w:bCs/>
          <w:color w:val="000000"/>
          <w:spacing w:val="0"/>
          <w:w w:val="100"/>
          <w:position w:val="0"/>
        </w:rPr>
        <w:t>按欠款方归集的期末余额前五名的其他应收款情况</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82"/>
        <w:gridCol w:w="1195"/>
        <w:gridCol w:w="1968"/>
        <w:gridCol w:w="1171"/>
        <w:gridCol w:w="1598"/>
        <w:gridCol w:w="1522"/>
      </w:tblGrid>
      <w:tr>
        <w:trPr>
          <w:trHeight w:val="83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w:t>
            </w:r>
          </w:p>
          <w:p>
            <w:pPr>
              <w:pStyle w:val="Style1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期末余额合计 数的比例(%)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坏账准备</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566,351,560.39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334,642,798.94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239,364,223.62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231,821,976.04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单位</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160,084,383.92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1,532, 264, </w:t>
            </w:r>
            <w:r>
              <w:rPr>
                <w:color w:val="000000"/>
                <w:spacing w:val="0"/>
                <w:w w:val="100"/>
                <w:position w:val="0"/>
                <w:sz w:val="18"/>
                <w:szCs w:val="18"/>
              </w:rPr>
              <w:t xml:space="preserve">942. </w:t>
            </w:r>
            <w:r>
              <w:rPr>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numPr>
          <w:ilvl w:val="0"/>
          <w:numId w:val="199"/>
        </w:numPr>
        <w:shd w:val="clear" w:color="auto" w:fill="auto"/>
        <w:tabs>
          <w:tab w:pos="430" w:val="left"/>
        </w:tabs>
        <w:bidi w:val="0"/>
        <w:spacing w:before="0" w:after="100" w:line="240" w:lineRule="auto"/>
        <w:ind w:left="0" w:right="0" w:firstLine="0"/>
        <w:jc w:val="both"/>
      </w:pPr>
      <w:bookmarkStart w:id="1642" w:name="bookmark1642"/>
      <w:bookmarkStart w:id="1643" w:name="bookmark1643"/>
      <w:bookmarkStart w:id="1644" w:name="bookmark1644"/>
      <w:bookmarkStart w:id="1645" w:name="bookmark1645"/>
      <w:bookmarkEnd w:id="1644"/>
      <w:r>
        <w:rPr>
          <w:color w:val="000000"/>
          <w:spacing w:val="0"/>
          <w:w w:val="100"/>
          <w:position w:val="0"/>
        </w:rPr>
        <w:t>.</w:t>
      </w:r>
      <w:r>
        <w:rPr>
          <w:color w:val="000000"/>
          <w:spacing w:val="0"/>
          <w:w w:val="100"/>
          <w:position w:val="0"/>
        </w:rPr>
        <w:t>涉及政府补助的应收款项</w:t>
      </w:r>
      <w:bookmarkEnd w:id="1642"/>
      <w:bookmarkEnd w:id="1643"/>
      <w:bookmarkEnd w:id="1645"/>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100" w:line="240" w:lineRule="auto"/>
        <w:ind w:left="0" w:right="0" w:firstLine="0"/>
        <w:jc w:val="both"/>
      </w:pPr>
      <w:bookmarkStart w:id="1646" w:name="bookmark1646"/>
      <w:bookmarkEnd w:id="1646"/>
      <w:r>
        <w:rPr>
          <w:b/>
          <w:bCs/>
          <w:color w:val="000000"/>
          <w:spacing w:val="0"/>
          <w:w w:val="100"/>
          <w:position w:val="0"/>
        </w:rPr>
        <w:t>.</w:t>
      </w:r>
      <w:r>
        <w:rPr>
          <w:b/>
          <w:bCs/>
          <w:color w:val="000000"/>
          <w:spacing w:val="0"/>
          <w:w w:val="100"/>
          <w:position w:val="0"/>
        </w:rPr>
        <w:t>因金融资产转移而终止确认的其他应收款</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99"/>
        </w:numPr>
        <w:shd w:val="clear" w:color="auto" w:fill="auto"/>
        <w:tabs>
          <w:tab w:pos="430" w:val="left"/>
        </w:tabs>
        <w:bidi w:val="0"/>
        <w:spacing w:before="0" w:after="100" w:line="240" w:lineRule="auto"/>
        <w:ind w:left="0" w:right="0" w:firstLine="0"/>
        <w:jc w:val="both"/>
      </w:pPr>
      <w:bookmarkStart w:id="1647" w:name="bookmark1647"/>
      <w:bookmarkEnd w:id="1647"/>
      <w:r>
        <w:rPr>
          <w:b/>
          <w:bCs/>
          <w:color w:val="000000"/>
          <w:spacing w:val="0"/>
          <w:w w:val="100"/>
          <w:position w:val="0"/>
        </w:rPr>
        <w:t>.</w:t>
      </w:r>
      <w:r>
        <w:rPr>
          <w:b/>
          <w:bCs/>
          <w:color w:val="000000"/>
          <w:spacing w:val="0"/>
          <w:w w:val="100"/>
          <w:position w:val="0"/>
        </w:rPr>
        <w:t>转移其他应收款且继续涉入形成的资产、负债金额</w:t>
      </w:r>
    </w:p>
    <w:p>
      <w:pPr>
        <w:pStyle w:val="Style5"/>
        <w:keepNext w:val="0"/>
        <w:keepLines w:val="0"/>
        <w:widowControl w:val="0"/>
        <w:shd w:val="clear" w:color="auto" w:fill="auto"/>
        <w:tabs>
          <w:tab w:pos="859" w:val="left"/>
        </w:tabs>
        <w:bidi w:val="0"/>
        <w:spacing w:before="0" w:after="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after="100" w:line="240" w:lineRule="auto"/>
        <w:ind w:left="0" w:right="0" w:firstLine="0"/>
        <w:jc w:val="both"/>
      </w:pPr>
      <w:bookmarkStart w:id="1648" w:name="bookmark1648"/>
      <w:bookmarkStart w:id="1649" w:name="bookmark1649"/>
      <w:bookmarkStart w:id="1650" w:name="bookmark1650"/>
      <w:bookmarkStart w:id="1651" w:name="bookmark1651"/>
      <w:r>
        <w:rPr>
          <w:color w:val="000000"/>
          <w:spacing w:val="0"/>
          <w:w w:val="100"/>
          <w:position w:val="0"/>
        </w:rPr>
        <w:t>3</w:t>
      </w:r>
      <w:bookmarkEnd w:id="1650"/>
      <w:r>
        <w:rPr>
          <w:color w:val="000000"/>
          <w:spacing w:val="0"/>
          <w:w w:val="100"/>
          <w:position w:val="0"/>
        </w:rPr>
        <w:t>、长期股权投资</w:t>
      </w:r>
      <w:bookmarkEnd w:id="1648"/>
      <w:bookmarkEnd w:id="1649"/>
      <w:bookmarkEnd w:id="1651"/>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34"/>
        <w:gridCol w:w="1675"/>
        <w:gridCol w:w="437"/>
        <w:gridCol w:w="1685"/>
        <w:gridCol w:w="1675"/>
        <w:gridCol w:w="437"/>
        <w:gridCol w:w="1694"/>
      </w:tblGrid>
      <w:tr>
        <w:trPr>
          <w:trHeight w:val="28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1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3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对子公司 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521,776,870.19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521,776,870.19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453,326,870.19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453,326,870.19</w:t>
            </w: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对联营、</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合营企业</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50,729,434.07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50,729,434.07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55,626,208.04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55,626,208.04</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572,506,304.26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572,506,304.26</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508,953,078.23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508,953,078.23</w:t>
            </w:r>
          </w:p>
        </w:tc>
      </w:tr>
    </w:tbl>
    <w:p>
      <w:pPr>
        <w:spacing w:lineRule="exact" w:line="1"/>
        <w:rPr>
          <w:sz w:val="2"/>
          <w:szCs w:val="2"/>
        </w:rPr>
      </w:pPr>
      <w:r>
        <w:br w:type="page"/>
      </w:r>
    </w:p>
    <w:p>
      <w:pPr>
        <w:pStyle w:val="Style21"/>
        <w:keepNext/>
        <w:keepLines/>
        <w:widowControl w:val="0"/>
        <w:shd w:val="clear" w:color="auto" w:fill="auto"/>
        <w:bidi w:val="0"/>
        <w:spacing w:before="0" w:after="100" w:line="240" w:lineRule="auto"/>
        <w:ind w:left="0" w:right="0" w:firstLine="0"/>
        <w:jc w:val="left"/>
      </w:pPr>
      <w:bookmarkStart w:id="1652" w:name="bookmark1652"/>
      <w:bookmarkStart w:id="1653" w:name="bookmark1653"/>
      <w:bookmarkStart w:id="1654" w:name="bookmark1654"/>
      <w:r>
        <w:rPr>
          <w:color w:val="000000"/>
          <w:spacing w:val="0"/>
          <w:w w:val="100"/>
          <w:position w:val="0"/>
        </w:rPr>
        <w:t>（1）.</w:t>
      </w:r>
      <w:r>
        <w:rPr>
          <w:color w:val="000000"/>
          <w:spacing w:val="0"/>
          <w:w w:val="100"/>
          <w:position w:val="0"/>
        </w:rPr>
        <w:t>对子公司投资</w:t>
      </w:r>
      <w:bookmarkEnd w:id="1652"/>
      <w:bookmarkEnd w:id="1653"/>
      <w:bookmarkEnd w:id="165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685"/>
        <w:gridCol w:w="1584"/>
        <w:gridCol w:w="821"/>
        <w:gridCol w:w="1685"/>
        <w:gridCol w:w="821"/>
        <w:gridCol w:w="826"/>
      </w:tblGrid>
      <w:tr>
        <w:trPr>
          <w:trHeight w:val="110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本期</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本期 计提 减值 准备</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减值</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准备</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期末</w:t>
            </w:r>
          </w:p>
          <w:p>
            <w:pPr>
              <w:pStyle w:val="Style10"/>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余额</w:t>
            </w: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Hylink</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Investment</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Holding</w:t>
            </w:r>
          </w:p>
          <w:p>
            <w:pPr>
              <w:pStyle w:val="Style10"/>
              <w:keepNext w:val="0"/>
              <w:keepLines w:val="0"/>
              <w:widowControl w:val="0"/>
              <w:shd w:val="clear" w:color="auto" w:fill="auto"/>
              <w:tabs>
                <w:tab w:pos="734" w:val="left"/>
              </w:tabs>
              <w:bidi w:val="0"/>
              <w:spacing w:before="0" w:after="60" w:line="240" w:lineRule="auto"/>
              <w:ind w:left="0" w:right="0" w:firstLine="0"/>
              <w:jc w:val="left"/>
              <w:rPr>
                <w:sz w:val="18"/>
                <w:szCs w:val="18"/>
              </w:rPr>
            </w:pPr>
            <w:r>
              <w:rPr>
                <w:color w:val="000000"/>
                <w:spacing w:val="0"/>
                <w:w w:val="100"/>
                <w:position w:val="0"/>
                <w:sz w:val="18"/>
                <w:szCs w:val="18"/>
              </w:rPr>
              <w:t>Co.,</w:t>
              <w:tab/>
              <w:t>Ltd.</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130,910,400.00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上海华扬联</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众数字技术</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北京口碑互</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联传媒广告</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59,571,245.18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59,571,245.18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北京派择网</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络科技有限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40,810,818.13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40,810,818.13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北京博大网</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联信息技术</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天津沁燃一</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号投资合伙</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企业（有限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合伙）</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北京华扬创</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想广告有限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12,215,622.75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12,215,622.75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华扬联众数 字技术（深 圳）有限公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北京沁燃投</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资管理有限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上海用宏文 化传媒有限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9,209, </w:t>
            </w:r>
            <w:r>
              <w:rPr>
                <w:color w:val="000000"/>
                <w:spacing w:val="0"/>
                <w:w w:val="100"/>
                <w:position w:val="0"/>
                <w:sz w:val="18"/>
                <w:szCs w:val="18"/>
              </w:rPr>
              <w:t xml:space="preserve">089.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9,209,089.02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上海数行营 销策划有限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6,755, </w:t>
            </w:r>
            <w:r>
              <w:rPr>
                <w:color w:val="000000"/>
                <w:spacing w:val="0"/>
                <w:w w:val="100"/>
                <w:position w:val="0"/>
                <w:sz w:val="18"/>
                <w:szCs w:val="18"/>
              </w:rPr>
              <w:t xml:space="preserve">889.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6,755,889.00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成都华扬阿 佩互动营销 有限责任公</w:t>
            </w:r>
          </w:p>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5,275, </w:t>
            </w:r>
            <w:r>
              <w:rPr>
                <w:color w:val="000000"/>
                <w:spacing w:val="0"/>
                <w:w w:val="100"/>
                <w:position w:val="0"/>
                <w:sz w:val="18"/>
                <w:szCs w:val="18"/>
              </w:rPr>
              <w:t xml:space="preserve">022. </w:t>
            </w:r>
            <w:r>
              <w:rPr>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5,275,022.20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5"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旗帜（上</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海）数字传</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媒有限公司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4,984, </w:t>
            </w:r>
            <w:r>
              <w:rPr>
                <w:color w:val="000000"/>
                <w:spacing w:val="0"/>
                <w:w w:val="100"/>
                <w:position w:val="0"/>
                <w:sz w:val="18"/>
                <w:szCs w:val="18"/>
              </w:rPr>
              <w:t xml:space="preserve">906.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4,984,906.36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16"/>
        <w:gridCol w:w="1685"/>
        <w:gridCol w:w="1584"/>
        <w:gridCol w:w="821"/>
        <w:gridCol w:w="1685"/>
        <w:gridCol w:w="821"/>
        <w:gridCol w:w="826"/>
      </w:tblGrid>
      <w:tr>
        <w:trPr>
          <w:trHeight w:val="83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北京旗帜创 想科技发展 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北京捷报指 向科技有限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福建华扬盛</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鼎数字技术</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京深研（深 圳）中医药 产业发展有 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2,393,877.55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2,393,877.55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华扬联众数 字技术（厦 门）有限公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懿锦鲤（北 京）文化传 播有限公司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容呈（北</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京）影业科</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海南华扬世</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联国际供应</w:t>
            </w:r>
          </w:p>
          <w:p>
            <w:pPr>
              <w:pStyle w:val="Style10"/>
              <w:keepNext w:val="0"/>
              <w:keepLines w:val="0"/>
              <w:widowControl w:val="0"/>
              <w:shd w:val="clear" w:color="auto" w:fill="auto"/>
              <w:bidi w:val="0"/>
              <w:spacing w:before="0" w:after="40" w:line="240" w:lineRule="auto"/>
              <w:ind w:left="0" w:right="0" w:firstLine="0"/>
              <w:jc w:val="both"/>
            </w:pPr>
            <w:r>
              <w:rPr>
                <w:color w:val="000000"/>
                <w:spacing w:val="0"/>
                <w:w w:val="100"/>
                <w:position w:val="0"/>
              </w:rPr>
              <w:t>链管理有限</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left"/>
            </w:pPr>
            <w:r>
              <w:rPr>
                <w:color w:val="000000"/>
                <w:spacing w:val="0"/>
                <w:w w:val="100"/>
                <w:position w:val="0"/>
              </w:rPr>
              <w:t>驷轩苑（海 南）数字技 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left"/>
            </w:pPr>
            <w:r>
              <w:rPr>
                <w:color w:val="000000"/>
                <w:spacing w:val="0"/>
                <w:w w:val="100"/>
                <w:position w:val="0"/>
              </w:rPr>
              <w:t>知本（天 津）创业投 资中心（有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海南慈俭数 字科技有限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广州嘉佑云 鹰数字科技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453,326,870.19</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521,776,870.19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1"/>
        <w:keepNext/>
        <w:keepLines/>
        <w:widowControl w:val="0"/>
        <w:shd w:val="clear" w:color="auto" w:fill="auto"/>
        <w:bidi w:val="0"/>
        <w:spacing w:before="0" w:after="100" w:line="240" w:lineRule="auto"/>
        <w:ind w:left="0" w:right="0" w:firstLine="0"/>
        <w:jc w:val="left"/>
      </w:pPr>
      <w:bookmarkStart w:id="1655" w:name="bookmark1655"/>
      <w:bookmarkStart w:id="1656" w:name="bookmark1656"/>
      <w:bookmarkStart w:id="1657" w:name="bookmark1657"/>
      <w:r>
        <w:rPr>
          <w:color w:val="000000"/>
          <w:spacing w:val="0"/>
          <w:w w:val="100"/>
          <w:position w:val="0"/>
        </w:rPr>
        <w:t>（2）.</w:t>
      </w:r>
      <w:r>
        <w:rPr>
          <w:color w:val="000000"/>
          <w:spacing w:val="0"/>
          <w:w w:val="100"/>
          <w:position w:val="0"/>
        </w:rPr>
        <w:t>对联营、合营企业投资</w:t>
      </w:r>
      <w:bookmarkEnd w:id="1655"/>
      <w:bookmarkEnd w:id="1656"/>
      <w:bookmarkEnd w:id="165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11"/>
        <w:gridCol w:w="739"/>
        <w:gridCol w:w="739"/>
        <w:gridCol w:w="653"/>
        <w:gridCol w:w="768"/>
        <w:gridCol w:w="696"/>
        <w:gridCol w:w="686"/>
        <w:gridCol w:w="763"/>
        <w:gridCol w:w="758"/>
        <w:gridCol w:w="734"/>
        <w:gridCol w:w="754"/>
        <w:gridCol w:w="725"/>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投资</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c>
          <w:tcPr>
            <w:gridSpan w:val="4"/>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0"/>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83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追加</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权益</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法下</w:t>
            </w:r>
          </w:p>
          <w:p>
            <w:pPr>
              <w:pStyle w:val="Style10"/>
              <w:keepNext w:val="0"/>
              <w:keepLines w:val="0"/>
              <w:widowControl w:val="0"/>
              <w:shd w:val="clear" w:color="auto" w:fill="auto"/>
              <w:bidi w:val="0"/>
              <w:spacing w:before="0" w:after="40" w:line="240" w:lineRule="auto"/>
              <w:ind w:left="0" w:right="0" w:firstLine="160"/>
              <w:jc w:val="left"/>
            </w:pPr>
            <w:r>
              <w:rPr>
                <w:color w:val="000000"/>
                <w:spacing w:val="0"/>
                <w:w w:val="100"/>
                <w:position w:val="0"/>
              </w:rPr>
              <w:t>确认</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宣告</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w:t>
            </w:r>
          </w:p>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准备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811"/>
        <w:gridCol w:w="739"/>
        <w:gridCol w:w="739"/>
        <w:gridCol w:w="653"/>
        <w:gridCol w:w="768"/>
        <w:gridCol w:w="686"/>
        <w:gridCol w:w="696"/>
        <w:gridCol w:w="763"/>
        <w:gridCol w:w="758"/>
        <w:gridCol w:w="734"/>
        <w:gridCol w:w="754"/>
        <w:gridCol w:w="725"/>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的投</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资损</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股利</w:t>
            </w:r>
          </w:p>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或利</w:t>
            </w:r>
          </w:p>
          <w:p>
            <w:pPr>
              <w:pStyle w:val="Style1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7,862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隐逸</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,764.</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9,888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新画</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,473.</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幅文</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化传</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播有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10,08</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骞虹</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4,502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传媒</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9,232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乐创</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748,2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,927.</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7,911</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奇禧</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,532.</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电影</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1,335</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金卡</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,345.</w:t>
            </w: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联智</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1,188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887.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69.88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,957.</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空间</w:t>
            </w: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center"/>
          </w:tcPr>
          <w:p>
            <w:pPr>
              <w:pStyle w:val="Style10"/>
              <w:keepNext w:val="0"/>
              <w:keepLines w:val="0"/>
              <w:widowControl w:val="0"/>
              <w:shd w:val="clear" w:color="auto" w:fill="auto"/>
              <w:bidi w:val="0"/>
              <w:spacing w:before="0" w:after="0" w:line="139" w:lineRule="exact"/>
              <w:ind w:left="0" w:right="0" w:firstLine="0"/>
              <w:jc w:val="left"/>
            </w:pPr>
            <w:r>
              <w:rPr>
                <w:color w:val="000000"/>
                <w:spacing w:val="0"/>
                <w:w w:val="100"/>
                <w:position w:val="0"/>
              </w:rPr>
              <w:t>、一 运营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11"/>
        <w:gridCol w:w="739"/>
        <w:gridCol w:w="739"/>
        <w:gridCol w:w="653"/>
        <w:gridCol w:w="768"/>
        <w:gridCol w:w="686"/>
        <w:gridCol w:w="696"/>
        <w:gridCol w:w="763"/>
        <w:gridCol w:w="758"/>
        <w:gridCol w:w="734"/>
        <w:gridCol w:w="754"/>
        <w:gridCol w:w="725"/>
      </w:tblGrid>
      <w:tr>
        <w:trPr>
          <w:trHeight w:val="562"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40" w:line="240" w:lineRule="auto"/>
              <w:ind w:left="0" w:right="0" w:firstLine="0"/>
              <w:jc w:val="left"/>
            </w:pPr>
            <w:r>
              <w:rPr>
                <w:color w:val="000000"/>
                <w:spacing w:val="0"/>
                <w:w w:val="100"/>
                <w:position w:val="0"/>
              </w:rPr>
              <w:t>责任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霍尔 果斯 善易 影视 传媒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140,</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302.</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140,3 02.02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2" w:lineRule="exact"/>
              <w:ind w:left="0" w:right="0" w:firstLine="0"/>
              <w:jc w:val="both"/>
            </w:pPr>
            <w:r>
              <w:rPr>
                <w:color w:val="000000"/>
                <w:spacing w:val="0"/>
                <w:w w:val="100"/>
                <w:position w:val="0"/>
              </w:rPr>
              <w:t>内蒙 古华 扬联 众电 子商 务有 限公 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161,</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964.</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161,9</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64.22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5" w:lineRule="exact"/>
              <w:ind w:left="0" w:right="0" w:firstLine="0"/>
              <w:jc w:val="both"/>
            </w:pPr>
            <w:r>
              <w:rPr>
                <w:color w:val="000000"/>
                <w:spacing w:val="0"/>
                <w:w w:val="100"/>
                <w:position w:val="0"/>
              </w:rPr>
              <w:t>上海 智硕 广告 有限 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500,</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000.</w:t>
            </w:r>
          </w:p>
          <w:p>
            <w:pPr>
              <w:pStyle w:val="Style10"/>
              <w:keepNext w:val="0"/>
              <w:keepLines w:val="0"/>
              <w:widowControl w:val="0"/>
              <w:shd w:val="clear" w:color="auto" w:fill="auto"/>
              <w:bidi w:val="0"/>
              <w:spacing w:before="0" w:after="60" w:line="240" w:lineRule="auto"/>
              <w:ind w:left="0" w:right="0" w:firstLine="42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4,043</w:t>
            </w:r>
          </w:p>
          <w:p>
            <w:pPr>
              <w:pStyle w:val="Style1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504,0</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43.70</w:t>
            </w: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left"/>
            </w:pPr>
            <w:r>
              <w:rPr>
                <w:color w:val="000000"/>
                <w:spacing w:val="0"/>
                <w:w w:val="100"/>
                <w:position w:val="0"/>
              </w:rPr>
              <w:t>善易</w:t>
            </w:r>
          </w:p>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（天 津） 影视 传媒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3" w:lineRule="exact"/>
              <w:ind w:left="0" w:right="0" w:firstLine="0"/>
              <w:jc w:val="both"/>
            </w:pPr>
            <w:r>
              <w:rPr>
                <w:color w:val="000000"/>
                <w:spacing w:val="0"/>
                <w:w w:val="100"/>
                <w:position w:val="0"/>
              </w:rPr>
              <w:t>海南 乐购 仕供 应链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3,00</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60" w:line="240" w:lineRule="auto"/>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279,1</w:t>
            </w:r>
          </w:p>
          <w:p>
            <w:pPr>
              <w:pStyle w:val="Style10"/>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2,720 ,886.</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55,6</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26,2</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08.0</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3,00</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1,187 ,616.</w:t>
            </w:r>
          </w:p>
          <w:p>
            <w:pPr>
              <w:pStyle w:val="Style10"/>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6,709 ,157.</w:t>
            </w:r>
          </w:p>
          <w:p>
            <w:pPr>
              <w:pStyle w:val="Style10"/>
              <w:keepNext w:val="0"/>
              <w:keepLines w:val="0"/>
              <w:widowControl w:val="0"/>
              <w:shd w:val="clear" w:color="auto" w:fill="auto"/>
              <w:bidi w:val="0"/>
              <w:spacing w:before="0" w:after="0" w:line="274" w:lineRule="exact"/>
              <w:ind w:left="0" w:right="0" w:firstLine="0"/>
              <w:jc w:val="right"/>
              <w:rPr>
                <w:sz w:val="18"/>
                <w:szCs w:val="18"/>
              </w:rPr>
            </w:pP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50,72</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9,434</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55,6</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26,2</w:t>
            </w:r>
          </w:p>
          <w:p>
            <w:pPr>
              <w:pStyle w:val="Style10"/>
              <w:keepNext w:val="0"/>
              <w:keepLines w:val="0"/>
              <w:widowControl w:val="0"/>
              <w:shd w:val="clear" w:color="auto" w:fill="auto"/>
              <w:bidi w:val="0"/>
              <w:spacing w:before="0" w:after="60" w:line="240" w:lineRule="auto"/>
              <w:ind w:left="0" w:right="0" w:firstLine="200"/>
              <w:jc w:val="both"/>
              <w:rPr>
                <w:sz w:val="18"/>
                <w:szCs w:val="18"/>
              </w:rPr>
            </w:pPr>
            <w:r>
              <w:rPr>
                <w:color w:val="000000"/>
                <w:spacing w:val="0"/>
                <w:w w:val="100"/>
                <w:position w:val="0"/>
                <w:sz w:val="18"/>
                <w:szCs w:val="18"/>
              </w:rPr>
              <w:t>08.0</w:t>
            </w:r>
          </w:p>
          <w:p>
            <w:pPr>
              <w:pStyle w:val="Style10"/>
              <w:keepNext w:val="0"/>
              <w:keepLines w:val="0"/>
              <w:widowControl w:val="0"/>
              <w:shd w:val="clear" w:color="auto" w:fill="auto"/>
              <w:bidi w:val="0"/>
              <w:spacing w:before="0" w:after="60" w:line="240" w:lineRule="auto"/>
              <w:ind w:left="0" w:right="0" w:firstLine="520"/>
              <w:jc w:val="left"/>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3,00</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p>
            <w:pPr>
              <w:pStyle w:val="Style10"/>
              <w:keepNext w:val="0"/>
              <w:keepLines w:val="0"/>
              <w:widowControl w:val="0"/>
              <w:shd w:val="clear" w:color="auto" w:fill="auto"/>
              <w:bidi w:val="0"/>
              <w:spacing w:before="0" w:after="60" w:line="240" w:lineRule="auto"/>
              <w:ind w:left="0" w:right="0" w:firstLine="2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540"/>
              <w:jc w:val="left"/>
              <w:rPr>
                <w:sz w:val="18"/>
                <w:szCs w:val="18"/>
              </w:rPr>
            </w:pPr>
            <w:r>
              <w:rPr>
                <w:color w:val="000000"/>
                <w:spacing w:val="0"/>
                <w:w w:val="100"/>
                <w:position w:val="0"/>
                <w:sz w:val="18"/>
                <w:szCs w:val="18"/>
              </w:rPr>
              <w:t>-</w:t>
            </w:r>
          </w:p>
          <w:p>
            <w:pPr>
              <w:pStyle w:val="Style10"/>
              <w:keepNext w:val="0"/>
              <w:keepLines w:val="0"/>
              <w:widowControl w:val="0"/>
              <w:shd w:val="clear" w:color="auto" w:fill="auto"/>
              <w:bidi w:val="0"/>
              <w:spacing w:before="0" w:after="0" w:line="274" w:lineRule="exact"/>
              <w:ind w:left="0" w:right="0" w:firstLine="0"/>
              <w:jc w:val="both"/>
              <w:rPr>
                <w:sz w:val="18"/>
                <w:szCs w:val="18"/>
              </w:rPr>
            </w:pPr>
            <w:r>
              <w:rPr>
                <w:color w:val="000000"/>
                <w:spacing w:val="0"/>
                <w:w w:val="100"/>
                <w:position w:val="0"/>
                <w:sz w:val="18"/>
                <w:szCs w:val="18"/>
              </w:rPr>
              <w:t>1,187 ,616.</w:t>
            </w:r>
          </w:p>
          <w:p>
            <w:pPr>
              <w:pStyle w:val="Style10"/>
              <w:keepNext w:val="0"/>
              <w:keepLines w:val="0"/>
              <w:widowControl w:val="0"/>
              <w:shd w:val="clear" w:color="auto" w:fill="auto"/>
              <w:bidi w:val="0"/>
              <w:spacing w:before="0" w:after="0" w:line="274" w:lineRule="exact"/>
              <w:ind w:left="0" w:right="0" w:firstLine="440"/>
              <w:jc w:val="left"/>
              <w:rPr>
                <w:sz w:val="18"/>
                <w:szCs w:val="18"/>
              </w:rPr>
            </w:pPr>
            <w:r>
              <w:rPr>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6,709 ,157.</w:t>
            </w:r>
          </w:p>
          <w:p>
            <w:pPr>
              <w:pStyle w:val="Style10"/>
              <w:keepNext w:val="0"/>
              <w:keepLines w:val="0"/>
              <w:widowControl w:val="0"/>
              <w:shd w:val="clear" w:color="auto" w:fill="auto"/>
              <w:bidi w:val="0"/>
              <w:spacing w:before="0" w:after="0" w:line="269" w:lineRule="exact"/>
              <w:ind w:left="0" w:right="0" w:firstLine="0"/>
              <w:jc w:val="right"/>
              <w:rPr>
                <w:sz w:val="18"/>
                <w:szCs w:val="18"/>
              </w:rPr>
            </w:pP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50,72</w:t>
            </w:r>
          </w:p>
          <w:p>
            <w:pPr>
              <w:pStyle w:val="Style10"/>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9,434</w:t>
            </w:r>
          </w:p>
          <w:p>
            <w:pPr>
              <w:pStyle w:val="Style10"/>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善易（天津）影视传媒有限公司已超额亏损，因此本公司对上述联营企业的投资账面价值为零。</w:t>
      </w:r>
      <w:r>
        <w:br w:type="page"/>
      </w:r>
    </w:p>
    <w:p>
      <w:pPr>
        <w:pStyle w:val="Style5"/>
        <w:keepNext w:val="0"/>
        <w:keepLines w:val="0"/>
        <w:widowControl w:val="0"/>
        <w:shd w:val="clear" w:color="auto" w:fill="auto"/>
        <w:bidi w:val="0"/>
        <w:spacing w:before="0" w:after="40" w:line="338" w:lineRule="exact"/>
        <w:ind w:left="0" w:right="0" w:firstLine="0"/>
        <w:jc w:val="left"/>
      </w:pPr>
      <w:bookmarkStart w:id="1658" w:name="bookmark1658"/>
      <w:r>
        <w:rPr>
          <w:b/>
          <w:bCs/>
          <w:color w:val="000000"/>
          <w:spacing w:val="0"/>
          <w:w w:val="100"/>
          <w:position w:val="0"/>
        </w:rPr>
        <w:t>4</w:t>
      </w:r>
      <w:bookmarkEnd w:id="1658"/>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9,965, </w:t>
            </w:r>
            <w:r>
              <w:rPr>
                <w:color w:val="000000"/>
                <w:spacing w:val="0"/>
                <w:w w:val="100"/>
                <w:position w:val="0"/>
                <w:sz w:val="18"/>
                <w:szCs w:val="18"/>
              </w:rPr>
              <w:t>590,111.75</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9,008, 364, </w:t>
            </w:r>
            <w:r>
              <w:rPr>
                <w:color w:val="000000"/>
                <w:spacing w:val="0"/>
                <w:w w:val="100"/>
                <w:position w:val="0"/>
                <w:sz w:val="18"/>
                <w:szCs w:val="18"/>
              </w:rPr>
              <w:t xml:space="preserve">744. </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7,298, 709,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6,374, </w:t>
            </w:r>
            <w:r>
              <w:rPr>
                <w:color w:val="000000"/>
                <w:spacing w:val="0"/>
                <w:w w:val="100"/>
                <w:position w:val="0"/>
                <w:sz w:val="18"/>
                <w:szCs w:val="18"/>
              </w:rPr>
              <w:t xml:space="preserve">821,944.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9,965, </w:t>
            </w:r>
            <w:r>
              <w:rPr>
                <w:color w:val="000000"/>
                <w:spacing w:val="0"/>
                <w:w w:val="100"/>
                <w:position w:val="0"/>
                <w:sz w:val="18"/>
                <w:szCs w:val="18"/>
              </w:rPr>
              <w:t>590,111.75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9,008, 364, </w:t>
            </w:r>
            <w:r>
              <w:rPr>
                <w:color w:val="000000"/>
                <w:spacing w:val="0"/>
                <w:w w:val="100"/>
                <w:position w:val="0"/>
                <w:sz w:val="18"/>
                <w:szCs w:val="18"/>
              </w:rPr>
              <w:t xml:space="preserve">744.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7,298, 709, </w:t>
            </w:r>
            <w:r>
              <w:rPr>
                <w:color w:val="000000"/>
                <w:spacing w:val="0"/>
                <w:w w:val="100"/>
                <w:position w:val="0"/>
                <w:sz w:val="18"/>
                <w:szCs w:val="18"/>
              </w:rPr>
              <w:t xml:space="preserve">666. </w:t>
            </w:r>
            <w:r>
              <w:rPr>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6,374, </w:t>
            </w:r>
            <w:r>
              <w:rPr>
                <w:color w:val="000000"/>
                <w:spacing w:val="0"/>
                <w:w w:val="100"/>
                <w:position w:val="0"/>
                <w:sz w:val="18"/>
                <w:szCs w:val="18"/>
              </w:rPr>
              <w:t xml:space="preserve">821,944. </w:t>
            </w:r>
            <w:r>
              <w:rPr>
                <w:color w:val="000000"/>
                <w:spacing w:val="0"/>
                <w:w w:val="100"/>
                <w:position w:val="0"/>
                <w:sz w:val="18"/>
                <w:szCs w:val="18"/>
              </w:rPr>
              <w:t>38</w:t>
            </w:r>
          </w:p>
        </w:tc>
      </w:tr>
    </w:tbl>
    <w:p>
      <w:pPr>
        <w:widowControl w:val="0"/>
        <w:spacing w:after="339" w:line="1" w:lineRule="exact"/>
      </w:pPr>
    </w:p>
    <w:p>
      <w:pPr>
        <w:pStyle w:val="Style21"/>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合同产生的收入的情况</w:t>
      </w:r>
      <w:bookmarkEnd w:id="1659"/>
      <w:bookmarkEnd w:id="1660"/>
      <w:bookmarkEnd w:id="166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663" w:name="bookmark1663"/>
      <w:bookmarkEnd w:id="1663"/>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09"/>
        </w:numPr>
        <w:shd w:val="clear" w:color="auto" w:fill="auto"/>
        <w:tabs>
          <w:tab w:pos="430" w:val="left"/>
        </w:tabs>
        <w:bidi w:val="0"/>
        <w:spacing w:before="0" w:after="100" w:line="240" w:lineRule="auto"/>
        <w:ind w:left="0" w:right="0" w:firstLine="0"/>
        <w:jc w:val="left"/>
      </w:pPr>
      <w:bookmarkStart w:id="1664" w:name="bookmark1664"/>
      <w:bookmarkEnd w:id="1664"/>
      <w:r>
        <w:rPr>
          <w:b/>
          <w:bCs/>
          <w:color w:val="000000"/>
          <w:spacing w:val="0"/>
          <w:w w:val="100"/>
          <w:position w:val="0"/>
        </w:rPr>
        <w:t>.</w:t>
      </w:r>
      <w:r>
        <w:rPr>
          <w:b/>
          <w:bCs/>
          <w:color w:val="000000"/>
          <w:spacing w:val="0"/>
          <w:w w:val="100"/>
          <w:position w:val="0"/>
        </w:rPr>
        <w:t>分摊至剩余履约义务的说明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5</w:t>
      </w:r>
      <w:bookmarkEnd w:id="1667"/>
      <w:r>
        <w:rPr>
          <w:color w:val="000000"/>
          <w:spacing w:val="0"/>
          <w:w w:val="100"/>
          <w:position w:val="0"/>
        </w:rPr>
        <w:t>、投资收益</w:t>
      </w:r>
      <w:bookmarkEnd w:id="1665"/>
      <w:bookmarkEnd w:id="1666"/>
      <w:bookmarkEnd w:id="166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-1,187,616.23</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-8,073,248.69</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10"/>
              <w:keepNext w:val="0"/>
              <w:keepLines w:val="0"/>
              <w:widowControl w:val="0"/>
              <w:shd w:val="clear" w:color="auto" w:fill="auto"/>
              <w:bidi w:val="0"/>
              <w:spacing w:before="0" w:after="0" w:line="240" w:lineRule="auto"/>
              <w:ind w:left="0" w:right="0" w:firstLine="0"/>
              <w:jc w:val="both"/>
              <w:rPr>
                <w:sz w:val="10"/>
                <w:szCs w:val="10"/>
              </w:rPr>
            </w:pPr>
            <w:r>
              <w:rPr>
                <w:rFonts w:ascii="Courier New" w:eastAsia="Courier New" w:hAnsi="Courier New" w:cs="Courier New"/>
                <w:color w:val="000000"/>
                <w:spacing w:val="0"/>
                <w:w w:val="100"/>
                <w:position w:val="0"/>
                <w:sz w:val="10"/>
                <w:szCs w:val="10"/>
              </w:rPr>
              <w:t>A4-</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-329,717.42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-1,517,333.65</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-8,073,248.69</w:t>
            </w:r>
          </w:p>
        </w:tc>
      </w:tr>
    </w:tbl>
    <w:p>
      <w:pPr>
        <w:widowControl w:val="0"/>
        <w:spacing w:after="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10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6</w:t>
      </w:r>
      <w:bookmarkEnd w:id="1671"/>
      <w:r>
        <w:rPr>
          <w:color w:val="000000"/>
          <w:spacing w:val="0"/>
          <w:w w:val="100"/>
          <w:position w:val="0"/>
        </w:rPr>
        <w:t>、其他</w:t>
      </w:r>
      <w:bookmarkEnd w:id="1669"/>
      <w:bookmarkEnd w:id="1670"/>
      <w:bookmarkEnd w:id="167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1"/>
        <w:keepNext/>
        <w:keepLines/>
        <w:widowControl w:val="0"/>
        <w:shd w:val="clear" w:color="auto" w:fill="auto"/>
        <w:bidi w:val="0"/>
        <w:spacing w:before="0" w:after="100" w:line="240" w:lineRule="auto"/>
        <w:ind w:left="0" w:right="0" w:firstLine="0"/>
        <w:jc w:val="left"/>
      </w:pPr>
      <w:bookmarkStart w:id="1673" w:name="bookmark1673"/>
      <w:bookmarkStart w:id="1674" w:name="bookmark1674"/>
      <w:bookmarkStart w:id="1675" w:name="bookmark1675"/>
      <w:r>
        <w:rPr>
          <w:color w:val="000000"/>
          <w:spacing w:val="0"/>
          <w:w w:val="100"/>
          <w:position w:val="0"/>
        </w:rPr>
        <w:t>十八、补充资料</w:t>
      </w:r>
      <w:bookmarkEnd w:id="1673"/>
      <w:bookmarkEnd w:id="1674"/>
      <w:bookmarkEnd w:id="1675"/>
    </w:p>
    <w:p>
      <w:pPr>
        <w:pStyle w:val="Style21"/>
        <w:keepNext/>
        <w:keepLines/>
        <w:widowControl w:val="0"/>
        <w:shd w:val="clear" w:color="auto" w:fill="auto"/>
        <w:bidi w:val="0"/>
        <w:spacing w:before="0" w:after="100" w:line="240" w:lineRule="auto"/>
        <w:ind w:left="0" w:right="0" w:firstLine="0"/>
        <w:jc w:val="left"/>
      </w:pPr>
      <w:bookmarkStart w:id="1673" w:name="bookmark1673"/>
      <w:bookmarkStart w:id="1674" w:name="bookmark1674"/>
      <w:bookmarkStart w:id="1676" w:name="bookmark1676"/>
      <w:r>
        <w:rPr>
          <w:color w:val="000000"/>
          <w:spacing w:val="0"/>
          <w:w w:val="100"/>
          <w:position w:val="0"/>
        </w:rPr>
        <w:t>1、当期非经常性损益明细表</w:t>
      </w:r>
      <w:bookmarkEnd w:id="1673"/>
      <w:bookmarkEnd w:id="1674"/>
      <w:bookmarkEnd w:id="16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1,656, </w:t>
            </w:r>
            <w:r>
              <w:rPr>
                <w:color w:val="000000"/>
                <w:spacing w:val="0"/>
                <w:w w:val="100"/>
                <w:position w:val="0"/>
                <w:sz w:val="18"/>
                <w:szCs w:val="18"/>
              </w:rPr>
              <w:t xml:space="preserve">424.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03" w:lineRule="exact"/>
              <w:ind w:left="0" w:right="0" w:firstLine="0"/>
              <w:jc w:val="both"/>
            </w:pPr>
            <w:r>
              <w:rPr>
                <w:color w:val="000000"/>
                <w:spacing w:val="0"/>
                <w:w w:val="100"/>
                <w:position w:val="0"/>
              </w:rPr>
              <w:t xml:space="preserve">企业取得子公司、联营企业及合营企业 的投资成本小于取得投资时应享有被投 资单位可辨认净资产公允价值产生的收 </w:t>
            </w:r>
            <w:r>
              <w:rPr>
                <w:rFonts w:ascii="Courier New" w:eastAsia="Courier New" w:hAnsi="Courier New" w:cs="Courier New"/>
                <w:color w:val="000000"/>
                <w:spacing w:val="0"/>
                <w:w w:val="100"/>
                <w:position w:val="0"/>
                <w:sz w:val="10"/>
                <w:szCs w:val="10"/>
              </w:rPr>
              <w:t xml:space="preserve">A4- </w:t>
            </w: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 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-329,717.42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88" w:lineRule="exact"/>
              <w:ind w:left="0" w:right="0" w:firstLine="0"/>
              <w:jc w:val="both"/>
            </w:pPr>
            <w:r>
              <w:rPr>
                <w:color w:val="000000"/>
                <w:spacing w:val="0"/>
                <w:w w:val="100"/>
                <w:position w:val="0"/>
              </w:rPr>
              <w:t>企业重组费用，如安置职工的支出、整 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15"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-8,245.68</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单独进行减值测试的应收款项、合同资 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1" w:lineRule="exact"/>
              <w:ind w:left="0" w:right="0" w:firstLine="0"/>
              <w:jc w:val="both"/>
            </w:pPr>
            <w:r>
              <w:rPr>
                <w:color w:val="000000"/>
                <w:spacing w:val="0"/>
                <w:w w:val="100"/>
                <w:position w:val="0"/>
              </w:rPr>
              <w:t>根据税收、会计等法律、法规的要求对 当期损益进行一次性调整对当期损益的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-13,744,477.09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-2,149,463.84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26,902.14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-10,303,453.69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80" w:line="25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bidi w:val="0"/>
        <w:spacing w:before="0" w:line="257" w:lineRule="exact"/>
        <w:ind w:left="0" w:right="0" w:firstLine="0"/>
        <w:jc w:val="both"/>
      </w:pPr>
      <w:bookmarkStart w:id="1677" w:name="bookmark1677"/>
      <w:bookmarkStart w:id="1678" w:name="bookmark1678"/>
      <w:bookmarkStart w:id="1679" w:name="bookmark1679"/>
      <w:r>
        <w:rPr>
          <w:color w:val="000000"/>
          <w:spacing w:val="0"/>
          <w:w w:val="100"/>
          <w:position w:val="0"/>
        </w:rPr>
        <w:t>2、净资产收益率及每股收益</w:t>
      </w:r>
      <w:bookmarkEnd w:id="1677"/>
      <w:bookmarkEnd w:id="1678"/>
      <w:bookmarkEnd w:id="1679"/>
    </w:p>
    <w:p>
      <w:pPr>
        <w:pStyle w:val="Style23"/>
        <w:keepNext w:val="0"/>
        <w:keepLines w:val="0"/>
        <w:widowControl w:val="0"/>
        <w:shd w:val="clear" w:color="auto" w:fill="auto"/>
        <w:bidi w:val="0"/>
        <w:spacing w:before="0" w:after="0" w:line="257"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pPr>
            <w:r>
              <w:rPr>
                <w:color w:val="000000"/>
                <w:spacing w:val="0"/>
                <w:w w:val="100"/>
                <w:position w:val="0"/>
              </w:rPr>
              <w:t>稀释每股收益</w:t>
            </w:r>
          </w:p>
        </w:tc>
      </w:tr>
      <w:tr>
        <w:trPr>
          <w:trHeight w:val="557"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0.98</w:t>
            </w:r>
          </w:p>
        </w:tc>
      </w:tr>
      <w:tr>
        <w:trPr>
          <w:trHeight w:val="562"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w:t>
            </w:r>
          </w:p>
        </w:tc>
      </w:tr>
    </w:tbl>
    <w:p>
      <w:pPr>
        <w:widowControl w:val="0"/>
        <w:spacing w:after="339" w:line="1" w:lineRule="exact"/>
      </w:pPr>
    </w:p>
    <w:p>
      <w:pPr>
        <w:pStyle w:val="Style21"/>
        <w:keepNext/>
        <w:keepLines/>
        <w:widowControl w:val="0"/>
        <w:shd w:val="clear" w:color="auto" w:fill="auto"/>
        <w:tabs>
          <w:tab w:pos="420" w:val="left"/>
        </w:tabs>
        <w:bidi w:val="0"/>
        <w:spacing w:before="0" w:line="240" w:lineRule="auto"/>
        <w:ind w:left="0" w:right="0" w:firstLine="0"/>
        <w:jc w:val="both"/>
      </w:pPr>
      <w:bookmarkStart w:id="1680" w:name="bookmark1680"/>
      <w:bookmarkStart w:id="1681" w:name="bookmark1681"/>
      <w:bookmarkStart w:id="1682" w:name="bookmark1682"/>
      <w:bookmarkStart w:id="1683" w:name="bookmark1683"/>
      <w:r>
        <w:rPr>
          <w:color w:val="000000"/>
          <w:spacing w:val="0"/>
          <w:w w:val="100"/>
          <w:position w:val="0"/>
        </w:rPr>
        <w:t>3</w:t>
      </w:r>
      <w:bookmarkEnd w:id="1682"/>
      <w:r>
        <w:rPr>
          <w:color w:val="000000"/>
          <w:spacing w:val="0"/>
          <w:w w:val="100"/>
          <w:position w:val="0"/>
        </w:rPr>
        <w:t>、</w:t>
        <w:tab/>
        <w:t>境内外会计准则下会计数据差异</w:t>
      </w:r>
      <w:bookmarkEnd w:id="1680"/>
      <w:bookmarkEnd w:id="1681"/>
      <w:bookmarkEnd w:id="1683"/>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1"/>
        <w:keepNext/>
        <w:keepLines/>
        <w:widowControl w:val="0"/>
        <w:shd w:val="clear" w:color="auto" w:fill="auto"/>
        <w:tabs>
          <w:tab w:pos="420" w:val="left"/>
        </w:tabs>
        <w:bidi w:val="0"/>
        <w:spacing w:before="0" w:line="240" w:lineRule="auto"/>
        <w:ind w:left="0" w:right="0" w:firstLine="0"/>
        <w:jc w:val="both"/>
      </w:pPr>
      <w:bookmarkStart w:id="1684" w:name="bookmark1684"/>
      <w:bookmarkStart w:id="1685" w:name="bookmark1685"/>
      <w:bookmarkStart w:id="1686" w:name="bookmark1686"/>
      <w:bookmarkStart w:id="1687" w:name="bookmark1687"/>
      <w:r>
        <w:rPr>
          <w:color w:val="000000"/>
          <w:spacing w:val="0"/>
          <w:w w:val="100"/>
          <w:position w:val="0"/>
        </w:rPr>
        <w:t>4</w:t>
      </w:r>
      <w:bookmarkEnd w:id="1686"/>
      <w:r>
        <w:rPr>
          <w:color w:val="000000"/>
          <w:spacing w:val="0"/>
          <w:w w:val="100"/>
          <w:position w:val="0"/>
        </w:rPr>
        <w:t>、</w:t>
        <w:tab/>
        <w:t>其他</w:t>
      </w:r>
      <w:bookmarkEnd w:id="1684"/>
      <w:bookmarkEnd w:id="1685"/>
      <w:bookmarkEnd w:id="1687"/>
    </w:p>
    <w:p>
      <w:pPr>
        <w:pStyle w:val="Style5"/>
        <w:keepNext w:val="0"/>
        <w:keepLines w:val="0"/>
        <w:widowControl w:val="0"/>
        <w:shd w:val="clear" w:color="auto" w:fill="auto"/>
        <w:bidi w:val="0"/>
        <w:spacing w:before="0" w:after="62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20" w:line="350" w:lineRule="exact"/>
        <w:ind w:left="5080" w:right="0" w:firstLine="0"/>
        <w:jc w:val="right"/>
      </w:pPr>
      <w:r>
        <w:rPr>
          <w:color w:val="000000"/>
          <w:spacing w:val="0"/>
          <w:w w:val="100"/>
          <w:position w:val="0"/>
        </w:rPr>
        <w:t>董事长：苏同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p>
      <w:pPr>
        <w:pStyle w:val="Style7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修订信息</w:t>
      </w:r>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395" w:right="1252" w:bottom="1492" w:left="17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8"/>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2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3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3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Other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Heading #2_"/>
    <w:basedOn w:val="DefaultParagraphFont"/>
    <w:link w:val="Style13"/>
    <w:rPr>
      <w:rFonts w:ascii="SimHei" w:eastAsia="SimHei" w:hAnsi="SimHei" w:cs="SimHei"/>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Heading #3_"/>
    <w:basedOn w:val="DefaultParagraphFont"/>
    <w:link w:val="Style21"/>
    <w:rPr>
      <w:rFonts w:ascii="SimSun" w:eastAsia="SimSun" w:hAnsi="SimSun" w:cs="SimSun"/>
      <w:b/>
      <w:bCs/>
      <w:i w:val="0"/>
      <w:iCs w:val="0"/>
      <w:smallCaps w:val="0"/>
      <w:strike w:val="0"/>
      <w:sz w:val="20"/>
      <w:szCs w:val="2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Other (2)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3">
    <w:name w:val="Body text (5)_"/>
    <w:basedOn w:val="DefaultParagraphFont"/>
    <w:link w:val="Style42"/>
    <w:rPr>
      <w:rFonts w:ascii="Calibri" w:eastAsia="Calibri" w:hAnsi="Calibri" w:cs="Calibri"/>
      <w:b/>
      <w:bCs/>
      <w:i w:val="0"/>
      <w:iCs w:val="0"/>
      <w:smallCaps w:val="0"/>
      <w:strike w:val="0"/>
      <w:sz w:val="18"/>
      <w:szCs w:val="18"/>
      <w:u w:val="none"/>
      <w:shd w:val="clear" w:color="auto" w:fill="auto"/>
    </w:rPr>
  </w:style>
  <w:style w:type="character" w:customStyle="1" w:styleId="CharStyle53">
    <w:name w:val="Body text (6)_"/>
    <w:basedOn w:val="DefaultParagraphFont"/>
    <w:link w:val="Style52"/>
    <w:rPr>
      <w:rFonts w:ascii="Calibri" w:eastAsia="Calibri" w:hAnsi="Calibri" w:cs="Calibri"/>
      <w:b w:val="0"/>
      <w:bCs w:val="0"/>
      <w:i w:val="0"/>
      <w:iCs w:val="0"/>
      <w:smallCaps w:val="0"/>
      <w:strike w:val="0"/>
      <w:sz w:val="20"/>
      <w:szCs w:val="20"/>
      <w:u w:val="none"/>
      <w:shd w:val="clear" w:color="auto" w:fill="auto"/>
    </w:rPr>
  </w:style>
  <w:style w:type="character" w:customStyle="1" w:styleId="CharStyle73">
    <w:name w:val="Body text (7)_"/>
    <w:basedOn w:val="DefaultParagraphFont"/>
    <w:link w:val="Style72"/>
    <w:rPr>
      <w:rFonts w:ascii="SimSun" w:eastAsia="SimSun" w:hAnsi="SimSun" w:cs="SimSun"/>
      <w:b/>
      <w:bCs/>
      <w:i w:val="0"/>
      <w:iCs w:val="0"/>
      <w:smallCaps w:val="0"/>
      <w:strike w:val="0"/>
      <w:u w:val="none"/>
      <w:shd w:val="clear" w:color="auto" w:fill="auto"/>
    </w:rPr>
  </w:style>
  <w:style w:type="paragraph" w:customStyle="1" w:styleId="Style2">
    <w:name w:val="Body text (2)"/>
    <w:basedOn w:val="Normal"/>
    <w:link w:val="CharStyle3"/>
    <w:pPr>
      <w:widowControl w:val="0"/>
      <w:shd w:val="clear" w:color="auto" w:fill="auto"/>
      <w:spacing w:line="278" w:lineRule="exact"/>
      <w:ind w:firstLine="420"/>
    </w:pPr>
    <w:rPr>
      <w:rFonts w:ascii="SimSun" w:eastAsia="SimSun" w:hAnsi="SimSun" w:cs="SimSun"/>
      <w:b w:val="0"/>
      <w:bCs w:val="0"/>
      <w:i w:val="0"/>
      <w:iCs w:val="0"/>
      <w:smallCaps w:val="0"/>
      <w:strike w:val="0"/>
      <w:sz w:val="18"/>
      <w:szCs w:val="18"/>
      <w:u w:val="none"/>
      <w:shd w:val="clear" w:color="auto" w:fill="auto"/>
    </w:rPr>
  </w:style>
  <w:style w:type="paragraph" w:styleId="Style5">
    <w:name w:val="Body text"/>
    <w:basedOn w:val="Normal"/>
    <w:link w:val="CharStyle6"/>
    <w:qFormat/>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09"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Other"/>
    <w:basedOn w:val="Normal"/>
    <w:link w:val="CharStyle11"/>
    <w:pPr>
      <w:widowControl w:val="0"/>
      <w:shd w:val="clear" w:color="auto" w:fill="auto"/>
      <w:spacing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Heading #2"/>
    <w:basedOn w:val="Normal"/>
    <w:link w:val="CharStyle14"/>
    <w:pPr>
      <w:widowControl w:val="0"/>
      <w:shd w:val="clear" w:color="auto" w:fill="auto"/>
      <w:spacing w:after="31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21">
    <w:name w:val="Heading #3"/>
    <w:basedOn w:val="Normal"/>
    <w:link w:val="CharStyle22"/>
    <w:pPr>
      <w:widowControl w:val="0"/>
      <w:shd w:val="clear" w:color="auto" w:fill="auto"/>
      <w:spacing w:after="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Other (2)"/>
    <w:basedOn w:val="Normal"/>
    <w:link w:val="CharStyle34"/>
    <w:pPr>
      <w:widowControl w:val="0"/>
      <w:shd w:val="clear" w:color="auto" w:fill="auto"/>
      <w:spacing w:before="190"/>
      <w:ind w:firstLine="80"/>
    </w:pPr>
    <w:rPr>
      <w:rFonts w:ascii="SimSun" w:eastAsia="SimSun" w:hAnsi="SimSun" w:cs="SimSun"/>
      <w:b w:val="0"/>
      <w:bCs w:val="0"/>
      <w:i w:val="0"/>
      <w:iCs w:val="0"/>
      <w:smallCaps w:val="0"/>
      <w:strike w:val="0"/>
      <w:sz w:val="20"/>
      <w:szCs w:val="20"/>
      <w:u w:val="none"/>
      <w:shd w:val="clear" w:color="auto" w:fill="auto"/>
    </w:rPr>
  </w:style>
  <w:style w:type="paragraph" w:customStyle="1" w:styleId="Style42">
    <w:name w:val="Body text (5)"/>
    <w:basedOn w:val="Normal"/>
    <w:link w:val="CharStyle43"/>
    <w:pPr>
      <w:widowControl w:val="0"/>
      <w:shd w:val="clear" w:color="auto" w:fill="auto"/>
      <w:spacing w:after="19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2">
    <w:name w:val="Body text (6)"/>
    <w:basedOn w:val="Normal"/>
    <w:link w:val="CharStyle53"/>
    <w:pPr>
      <w:widowControl w:val="0"/>
      <w:shd w:val="clear" w:color="auto" w:fill="auto"/>
      <w:spacing w:after="560"/>
    </w:pPr>
    <w:rPr>
      <w:rFonts w:ascii="Calibri" w:eastAsia="Calibri" w:hAnsi="Calibri" w:cs="Calibri"/>
      <w:b w:val="0"/>
      <w:bCs w:val="0"/>
      <w:i w:val="0"/>
      <w:iCs w:val="0"/>
      <w:smallCaps w:val="0"/>
      <w:strike w:val="0"/>
      <w:sz w:val="20"/>
      <w:szCs w:val="20"/>
      <w:u w:val="none"/>
      <w:shd w:val="clear" w:color="auto" w:fill="auto"/>
    </w:rPr>
  </w:style>
  <w:style w:type="paragraph" w:customStyle="1" w:styleId="Style72">
    <w:name w:val="Body text (7)"/>
    <w:basedOn w:val="Normal"/>
    <w:link w:val="CharStyle73"/>
    <w:pPr>
      <w:widowControl w:val="0"/>
      <w:shd w:val="clear" w:color="auto" w:fill="auto"/>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