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520" w:line="240" w:lineRule="auto"/>
        <w:ind w:left="0" w:right="960" w:firstLine="0"/>
        <w:jc w:val="right"/>
      </w:pPr>
      <w:r>
        <mc:AlternateContent>
          <mc:Choice Requires="wps">
            <w:drawing>
              <wp:anchor distT="0" distB="0" distL="114300" distR="114300" simplePos="0" relativeHeight="125829378" behindDoc="0" locked="0" layoutInCell="1" allowOverlap="1">
                <wp:simplePos x="0" y="0"/>
                <wp:positionH relativeFrom="page">
                  <wp:posOffset>1132205</wp:posOffset>
                </wp:positionH>
                <wp:positionV relativeFrom="paragraph">
                  <wp:posOffset>12700</wp:posOffset>
                </wp:positionV>
                <wp:extent cx="1085215" cy="164465"/>
                <wp:wrapSquare wrapText="right"/>
                <wp:docPr id="1" name="Shape 1"/>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603888</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150000000000006pt;margin-top:1.pt;width:85.450000000000003pt;height:12.9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603888</w:t>
                      </w:r>
                    </w:p>
                  </w:txbxContent>
                </v:textbox>
                <w10:wrap type="square" side="right" anchorx="page"/>
              </v:shape>
            </w:pict>
          </mc:Fallback>
        </mc:AlternateContent>
      </w:r>
      <w:r>
        <w:rPr>
          <w:color w:val="000000"/>
          <w:spacing w:val="0"/>
          <w:w w:val="100"/>
          <w:position w:val="0"/>
        </w:rPr>
        <w:t>公司简称：新华网</w:t>
      </w:r>
    </w:p>
    <w:p>
      <w:pPr>
        <w:pStyle w:val="Style12"/>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新华网股份有限公司</w:t>
        <w:br/>
      </w:r>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2"/>
    </w:p>
    <w:p>
      <w:pPr>
        <w:pStyle w:val="Style15"/>
        <w:keepNext/>
        <w:keepLines/>
        <w:widowControl w:val="0"/>
        <w:shd w:val="clear" w:color="auto" w:fill="auto"/>
        <w:bidi w:val="0"/>
        <w:spacing w:before="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483" w:val="left"/>
        </w:tabs>
        <w:bidi w:val="0"/>
        <w:spacing w:before="0" w:after="300" w:line="408" w:lineRule="exact"/>
        <w:ind w:left="380" w:right="0" w:hanging="380"/>
        <w:jc w:val="both"/>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483" w:val="left"/>
        </w:tabs>
        <w:bidi w:val="0"/>
        <w:spacing w:before="0" w:after="300" w:line="359"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483" w:val="left"/>
        </w:tabs>
        <w:bidi w:val="0"/>
        <w:spacing w:before="0" w:after="300" w:line="359"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瑞华会计师事务所（特殊普通合伙）为本公司出具了标准无保留意见的审计报告。</w:t>
      </w:r>
    </w:p>
    <w:p>
      <w:pPr>
        <w:pStyle w:val="Style5"/>
        <w:keepNext w:val="0"/>
        <w:keepLines w:val="0"/>
        <w:widowControl w:val="0"/>
        <w:shd w:val="clear" w:color="auto" w:fill="auto"/>
        <w:tabs>
          <w:tab w:pos="483" w:val="left"/>
        </w:tabs>
        <w:bidi w:val="0"/>
        <w:spacing w:before="0" w:after="300" w:line="408" w:lineRule="exact"/>
        <w:ind w:left="380" w:right="0" w:hanging="380"/>
        <w:jc w:val="both"/>
      </w:pPr>
      <w:bookmarkStart w:id="9" w:name="bookmark9"/>
      <w:r>
        <w:rPr>
          <w:b/>
          <w:bCs/>
          <w:color w:val="000000"/>
          <w:spacing w:val="0"/>
          <w:w w:val="100"/>
          <w:position w:val="0"/>
        </w:rPr>
        <w:t>四</w:t>
      </w:r>
      <w:bookmarkEnd w:id="9"/>
      <w:r>
        <w:rPr>
          <w:b/>
          <w:bCs/>
          <w:color w:val="000000"/>
          <w:spacing w:val="0"/>
          <w:w w:val="100"/>
          <w:position w:val="0"/>
        </w:rPr>
        <w:t>、</w:t>
        <w:tab/>
        <w:t>公司负责人田舒斌、主管会计工作负责人丁平及会计机构负责人（会计主管人员）张燕声明： 保证年度报告中财务报告的真实、准确、完整。</w:t>
      </w:r>
    </w:p>
    <w:p>
      <w:pPr>
        <w:pStyle w:val="Style18"/>
        <w:keepNext/>
        <w:keepLines/>
        <w:widowControl w:val="0"/>
        <w:shd w:val="clear" w:color="auto" w:fill="auto"/>
        <w:tabs>
          <w:tab w:pos="478" w:val="left"/>
        </w:tabs>
        <w:bidi w:val="0"/>
        <w:spacing w:before="0" w:after="120" w:line="359"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经董事会审议的报告期利润分配预案或公积金转增股本预案</w:t>
      </w:r>
      <w:bookmarkEnd w:id="10"/>
      <w:bookmarkEnd w:id="11"/>
      <w:bookmarkEnd w:id="13"/>
    </w:p>
    <w:p>
      <w:pPr>
        <w:pStyle w:val="Style5"/>
        <w:keepNext w:val="0"/>
        <w:keepLines w:val="0"/>
        <w:widowControl w:val="0"/>
        <w:shd w:val="clear" w:color="auto" w:fill="auto"/>
        <w:bidi w:val="0"/>
        <w:spacing w:before="0" w:after="0" w:line="358" w:lineRule="exact"/>
        <w:ind w:left="0" w:right="0" w:firstLine="420"/>
        <w:jc w:val="both"/>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年度利润分配及及资本公积转增股本预案：经瑞华会计师事务所（特殊普通合伙） 审计，</w:t>
      </w:r>
      <w:r>
        <w:rPr>
          <w:color w:val="000000"/>
          <w:spacing w:val="0"/>
          <w:w w:val="100"/>
          <w:position w:val="0"/>
          <w:sz w:val="18"/>
          <w:szCs w:val="18"/>
        </w:rPr>
        <w:t>2016</w:t>
      </w:r>
      <w:r>
        <w:rPr>
          <w:color w:val="000000"/>
          <w:spacing w:val="0"/>
          <w:w w:val="100"/>
          <w:position w:val="0"/>
        </w:rPr>
        <w:t>年度合并报表中归属于上市公司股东的净利润为</w:t>
      </w:r>
      <w:r>
        <w:rPr>
          <w:color w:val="000000"/>
          <w:spacing w:val="0"/>
          <w:w w:val="100"/>
          <w:position w:val="0"/>
          <w:sz w:val="18"/>
          <w:szCs w:val="18"/>
        </w:rPr>
        <w:t>280,136,840.4</w:t>
      </w:r>
      <w:r>
        <w:rPr>
          <w:color w:val="000000"/>
          <w:spacing w:val="0"/>
          <w:w w:val="100"/>
          <w:position w:val="0"/>
          <w:sz w:val="18"/>
          <w:szCs w:val="18"/>
        </w:rPr>
        <w:t>0</w:t>
      </w:r>
      <w:r>
        <w:rPr>
          <w:color w:val="000000"/>
          <w:spacing w:val="0"/>
          <w:w w:val="100"/>
          <w:position w:val="0"/>
        </w:rPr>
        <w:t>元，其中，母公司实 现净利润</w:t>
      </w:r>
      <w:r>
        <w:rPr>
          <w:color w:val="000000"/>
          <w:spacing w:val="0"/>
          <w:w w:val="100"/>
          <w:position w:val="0"/>
          <w:sz w:val="18"/>
          <w:szCs w:val="18"/>
        </w:rPr>
        <w:t>313,033,889.89</w:t>
      </w:r>
      <w:r>
        <w:rPr>
          <w:color w:val="000000"/>
          <w:spacing w:val="0"/>
          <w:w w:val="100"/>
          <w:position w:val="0"/>
        </w:rPr>
        <w:t>元，提取法定盈余公积</w:t>
      </w:r>
      <w:r>
        <w:rPr>
          <w:color w:val="000000"/>
          <w:spacing w:val="0"/>
          <w:w w:val="100"/>
          <w:position w:val="0"/>
          <w:sz w:val="18"/>
          <w:szCs w:val="18"/>
        </w:rPr>
        <w:t>15,284,319.49</w:t>
      </w:r>
      <w:r>
        <w:rPr>
          <w:color w:val="000000"/>
          <w:spacing w:val="0"/>
          <w:w w:val="100"/>
          <w:position w:val="0"/>
        </w:rPr>
        <w:t xml:space="preserve">元后，加年初未分配利润 </w:t>
      </w:r>
      <w:r>
        <w:rPr>
          <w:color w:val="000000"/>
          <w:spacing w:val="0"/>
          <w:w w:val="100"/>
          <w:position w:val="0"/>
          <w:sz w:val="18"/>
          <w:szCs w:val="18"/>
        </w:rPr>
        <w:t>535,973,419.06</w:t>
      </w:r>
      <w:r>
        <w:rPr>
          <w:color w:val="000000"/>
          <w:spacing w:val="0"/>
          <w:w w:val="100"/>
          <w:position w:val="0"/>
        </w:rPr>
        <w:t>元，减当年已分配利润</w:t>
      </w:r>
      <w:r>
        <w:rPr>
          <w:color w:val="000000"/>
          <w:spacing w:val="0"/>
          <w:w w:val="100"/>
          <w:position w:val="0"/>
          <w:sz w:val="18"/>
          <w:szCs w:val="18"/>
        </w:rPr>
        <w:t>352,939,964.8</w:t>
      </w:r>
      <w:r>
        <w:rPr>
          <w:color w:val="000000"/>
          <w:spacing w:val="0"/>
          <w:w w:val="100"/>
          <w:position w:val="0"/>
          <w:sz w:val="18"/>
          <w:szCs w:val="18"/>
        </w:rPr>
        <w:t>0</w:t>
      </w:r>
      <w:r>
        <w:rPr>
          <w:color w:val="000000"/>
          <w:spacing w:val="0"/>
          <w:w w:val="100"/>
          <w:position w:val="0"/>
        </w:rPr>
        <w:t>元，</w:t>
      </w:r>
      <w:r>
        <w:rPr>
          <w:color w:val="000000"/>
          <w:spacing w:val="0"/>
          <w:w w:val="100"/>
          <w:position w:val="0"/>
          <w:sz w:val="18"/>
          <w:szCs w:val="18"/>
        </w:rPr>
        <w:t>2016</w:t>
      </w:r>
      <w:r>
        <w:rPr>
          <w:color w:val="000000"/>
          <w:spacing w:val="0"/>
          <w:w w:val="100"/>
          <w:position w:val="0"/>
        </w:rPr>
        <w:t xml:space="preserve">年当年实际可供股东分配利润为 </w:t>
      </w:r>
      <w:r>
        <w:rPr>
          <w:color w:val="000000"/>
          <w:spacing w:val="0"/>
          <w:w w:val="100"/>
          <w:position w:val="0"/>
          <w:sz w:val="18"/>
          <w:szCs w:val="18"/>
        </w:rPr>
        <w:t>480,783,024.66</w:t>
      </w:r>
      <w:r>
        <w:rPr>
          <w:color w:val="000000"/>
          <w:spacing w:val="0"/>
          <w:w w:val="100"/>
          <w:position w:val="0"/>
        </w:rPr>
        <w:t>元。</w:t>
      </w:r>
    </w:p>
    <w:p>
      <w:pPr>
        <w:pStyle w:val="Style5"/>
        <w:keepNext w:val="0"/>
        <w:keepLines w:val="0"/>
        <w:widowControl w:val="0"/>
        <w:shd w:val="clear" w:color="auto" w:fill="auto"/>
        <w:bidi w:val="0"/>
        <w:spacing w:before="0" w:after="0" w:line="359" w:lineRule="exact"/>
        <w:ind w:left="0" w:right="0" w:firstLine="420"/>
        <w:jc w:val="both"/>
      </w:pPr>
      <w:r>
        <w:rPr>
          <w:color w:val="000000"/>
          <w:spacing w:val="0"/>
          <w:w w:val="100"/>
          <w:position w:val="0"/>
        </w:rPr>
        <w:t>公司拟以本次利润分配及转增股本方案实施前的公司总股本为基数，向全体股东每</w:t>
      </w:r>
      <w:r>
        <w:rPr>
          <w:color w:val="000000"/>
          <w:spacing w:val="0"/>
          <w:w w:val="100"/>
          <w:position w:val="0"/>
          <w:sz w:val="18"/>
          <w:szCs w:val="18"/>
        </w:rPr>
        <w:t>10</w:t>
      </w:r>
      <w:r>
        <w:rPr>
          <w:color w:val="000000"/>
          <w:spacing w:val="0"/>
          <w:w w:val="100"/>
          <w:position w:val="0"/>
        </w:rPr>
        <w:t>股送红 股</w:t>
      </w:r>
      <w:r>
        <w:rPr>
          <w:color w:val="000000"/>
          <w:spacing w:val="0"/>
          <w:w w:val="100"/>
          <w:position w:val="0"/>
          <w:sz w:val="18"/>
          <w:szCs w:val="18"/>
        </w:rPr>
        <w:t>10</w:t>
      </w:r>
      <w:r>
        <w:rPr>
          <w:color w:val="000000"/>
          <w:spacing w:val="0"/>
          <w:w w:val="100"/>
          <w:position w:val="0"/>
        </w:rPr>
        <w:t>股，预计送红股共计</w:t>
      </w:r>
      <w:r>
        <w:rPr>
          <w:color w:val="000000"/>
          <w:spacing w:val="0"/>
          <w:w w:val="100"/>
          <w:position w:val="0"/>
          <w:sz w:val="18"/>
          <w:szCs w:val="18"/>
        </w:rPr>
        <w:t>207,611,744</w:t>
      </w:r>
      <w:r>
        <w:rPr>
          <w:color w:val="000000"/>
          <w:spacing w:val="0"/>
          <w:w w:val="100"/>
          <w:position w:val="0"/>
        </w:rPr>
        <w:t>股，同时以资本公积金转增股本方式向全体股东每</w:t>
      </w:r>
      <w:r>
        <w:rPr>
          <w:color w:val="000000"/>
          <w:spacing w:val="0"/>
          <w:w w:val="100"/>
          <w:position w:val="0"/>
          <w:sz w:val="18"/>
          <w:szCs w:val="18"/>
        </w:rPr>
        <w:t>10</w:t>
      </w:r>
      <w:r>
        <w:rPr>
          <w:color w:val="000000"/>
          <w:spacing w:val="0"/>
          <w:w w:val="100"/>
          <w:position w:val="0"/>
        </w:rPr>
        <w:t>股转 增</w:t>
      </w:r>
      <w:r>
        <w:rPr>
          <w:color w:val="000000"/>
          <w:spacing w:val="0"/>
          <w:w w:val="100"/>
          <w:position w:val="0"/>
          <w:sz w:val="18"/>
          <w:szCs w:val="18"/>
        </w:rPr>
        <w:t>5</w:t>
      </w:r>
      <w:r>
        <w:rPr>
          <w:color w:val="000000"/>
          <w:spacing w:val="0"/>
          <w:w w:val="100"/>
          <w:position w:val="0"/>
        </w:rPr>
        <w:t>股，预计转增共计</w:t>
      </w:r>
      <w:r>
        <w:rPr>
          <w:color w:val="000000"/>
          <w:spacing w:val="0"/>
          <w:w w:val="100"/>
          <w:position w:val="0"/>
          <w:sz w:val="18"/>
          <w:szCs w:val="18"/>
        </w:rPr>
        <w:t>103,805,872</w:t>
      </w:r>
      <w:r>
        <w:rPr>
          <w:color w:val="000000"/>
          <w:spacing w:val="0"/>
          <w:w w:val="100"/>
          <w:position w:val="0"/>
        </w:rPr>
        <w:t>股，上述方案实施完毕后，公司总股本为</w:t>
      </w:r>
      <w:r>
        <w:rPr>
          <w:color w:val="000000"/>
          <w:spacing w:val="0"/>
          <w:w w:val="100"/>
          <w:position w:val="0"/>
          <w:sz w:val="18"/>
          <w:szCs w:val="18"/>
        </w:rPr>
        <w:t>519,029,360</w:t>
      </w:r>
      <w:r>
        <w:rPr>
          <w:color w:val="000000"/>
          <w:spacing w:val="0"/>
          <w:w w:val="100"/>
          <w:position w:val="0"/>
        </w:rPr>
        <w:t xml:space="preserve">股。公司 </w:t>
      </w:r>
      <w:r>
        <w:rPr>
          <w:color w:val="000000"/>
          <w:spacing w:val="0"/>
          <w:w w:val="100"/>
          <w:position w:val="0"/>
          <w:sz w:val="18"/>
          <w:szCs w:val="18"/>
        </w:rPr>
        <w:t>2016</w:t>
      </w:r>
      <w:r>
        <w:rPr>
          <w:color w:val="000000"/>
          <w:spacing w:val="0"/>
          <w:w w:val="100"/>
          <w:position w:val="0"/>
        </w:rPr>
        <w:t>年度利润分配及及资本公积转增股本预案已经公司第二届董事会第二十次会议审议通过，尚 需公司股东大会审议通过。</w:t>
      </w:r>
    </w:p>
    <w:p>
      <w:pPr>
        <w:pStyle w:val="Style5"/>
        <w:keepNext w:val="0"/>
        <w:keepLines w:val="0"/>
        <w:widowControl w:val="0"/>
        <w:shd w:val="clear" w:color="auto" w:fill="auto"/>
        <w:bidi w:val="0"/>
        <w:spacing w:before="0" w:after="300" w:line="359" w:lineRule="exact"/>
        <w:ind w:left="0" w:right="0" w:firstLine="420"/>
        <w:jc w:val="both"/>
      </w:pPr>
      <w:r>
        <w:rPr>
          <w:color w:val="000000"/>
          <w:spacing w:val="0"/>
          <w:w w:val="100"/>
          <w:position w:val="0"/>
        </w:rPr>
        <w:t>根据中国证券监督管理委员会《关于进一步落实上市公司现金分红有关事项的通知》、《上 市公司监管指引第</w:t>
      </w:r>
      <w:r>
        <w:rPr>
          <w:color w:val="000000"/>
          <w:spacing w:val="0"/>
          <w:w w:val="100"/>
          <w:position w:val="0"/>
          <w:sz w:val="18"/>
          <w:szCs w:val="18"/>
        </w:rPr>
        <w:t>3</w:t>
      </w:r>
      <w:r>
        <w:rPr>
          <w:color w:val="000000"/>
          <w:spacing w:val="0"/>
          <w:w w:val="100"/>
          <w:position w:val="0"/>
        </w:rPr>
        <w:t>号一上市公司现金分红》等有关规定及《公司章程》的相关规定，结合公 司经营情况、重大投资计划、年度经营情况及未来经营发展情况，公司</w:t>
      </w:r>
      <w:r>
        <w:rPr>
          <w:color w:val="000000"/>
          <w:spacing w:val="0"/>
          <w:w w:val="100"/>
          <w:position w:val="0"/>
          <w:sz w:val="18"/>
          <w:szCs w:val="18"/>
        </w:rPr>
        <w:t>2016</w:t>
      </w:r>
      <w:r>
        <w:rPr>
          <w:color w:val="000000"/>
          <w:spacing w:val="0"/>
          <w:w w:val="100"/>
          <w:position w:val="0"/>
        </w:rPr>
        <w:t>年度利润分配预案不 派发现金红利。</w:t>
      </w:r>
    </w:p>
    <w:p>
      <w:pPr>
        <w:pStyle w:val="Style18"/>
        <w:keepNext/>
        <w:keepLines/>
        <w:widowControl w:val="0"/>
        <w:shd w:val="clear" w:color="auto" w:fill="auto"/>
        <w:tabs>
          <w:tab w:pos="483" w:val="left"/>
        </w:tabs>
        <w:bidi w:val="0"/>
        <w:spacing w:before="0" w:after="0" w:line="359"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360" w:lineRule="exact"/>
        <w:ind w:left="0" w:right="0" w:firstLine="420"/>
        <w:jc w:val="both"/>
      </w:pPr>
      <w:r>
        <w:rPr>
          <w:color w:val="000000"/>
          <w:spacing w:val="0"/>
          <w:w w:val="100"/>
          <w:position w:val="0"/>
        </w:rPr>
        <w:t>本报告所涉及的公司发展战略及未来经营计划等前瞻性描述不构成公司对投资者的实质性承 诺，敬请投资者注意投资风险。</w:t>
      </w:r>
    </w:p>
    <w:p>
      <w:pPr>
        <w:pStyle w:val="Style18"/>
        <w:keepNext/>
        <w:keepLines/>
        <w:widowControl w:val="0"/>
        <w:shd w:val="clear" w:color="auto" w:fill="auto"/>
        <w:bidi w:val="0"/>
        <w:spacing w:before="0" w:after="24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、是否存在被控股股东及其关联方非经营性占用资金情况</w:t>
      </w:r>
      <w:bookmarkEnd w:id="18"/>
      <w:bookmarkEnd w:id="19"/>
      <w:bookmarkEnd w:id="2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w:t>
      </w:r>
    </w:p>
    <w:p>
      <w:pPr>
        <w:pStyle w:val="Style18"/>
        <w:keepNext/>
        <w:keepLines/>
        <w:widowControl w:val="0"/>
        <w:shd w:val="clear" w:color="auto" w:fill="auto"/>
        <w:tabs>
          <w:tab w:pos="641" w:val="left"/>
        </w:tabs>
        <w:bidi w:val="0"/>
        <w:spacing w:before="0" w:after="140" w:line="269"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详见本报告第五节重要事项之三、报告期内资金被占用情况及清欠进展情况。</w:t>
      </w:r>
    </w:p>
    <w:p>
      <w:pPr>
        <w:pStyle w:val="Style5"/>
        <w:keepNext w:val="0"/>
        <w:keepLines w:val="0"/>
        <w:widowControl w:val="0"/>
        <w:shd w:val="clear" w:color="auto" w:fill="auto"/>
        <w:tabs>
          <w:tab w:pos="641" w:val="left"/>
        </w:tabs>
        <w:bidi w:val="0"/>
        <w:spacing w:before="0" w:after="140" w:line="269" w:lineRule="exact"/>
        <w:ind w:left="0" w:right="0" w:firstLine="0"/>
        <w:jc w:val="left"/>
      </w:pPr>
      <w:bookmarkStart w:id="26" w:name="bookmark26"/>
      <w:r>
        <w:rPr>
          <w:b/>
          <w:bCs/>
          <w:color w:val="000000"/>
          <w:spacing w:val="0"/>
          <w:w w:val="100"/>
          <w:position w:val="0"/>
        </w:rPr>
        <w:t>九</w:t>
      </w:r>
      <w:bookmarkEnd w:id="26"/>
      <w:r>
        <w:rPr>
          <w:b/>
          <w:bCs/>
          <w:color w:val="000000"/>
          <w:spacing w:val="0"/>
          <w:w w:val="100"/>
          <w:position w:val="0"/>
        </w:rPr>
        <w:t>、</w:t>
        <w:tab/>
        <w:t>重大风险提示</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69" w:lineRule="exact"/>
        <w:ind w:left="0" w:right="0" w:firstLine="440"/>
        <w:jc w:val="left"/>
      </w:pPr>
      <w:r>
        <w:rPr>
          <w:color w:val="000000"/>
          <w:spacing w:val="0"/>
          <w:w w:val="100"/>
          <w:position w:val="0"/>
        </w:rPr>
        <w:t>公司已在本报告中详细描述可能存在的相关风险，敬请查阅第四节“经营情况讨论与分析” 中关于公司未来发展可能面对的风险因素等内容。</w:t>
      </w:r>
    </w:p>
    <w:p>
      <w:pPr>
        <w:pStyle w:val="Style5"/>
        <w:keepNext w:val="0"/>
        <w:keepLines w:val="0"/>
        <w:widowControl w:val="0"/>
        <w:shd w:val="clear" w:color="auto" w:fill="auto"/>
        <w:bidi w:val="0"/>
        <w:spacing w:before="0" w:after="14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5"/>
        <w:keepNext w:val="0"/>
        <w:keepLines w:val="0"/>
        <w:widowControl w:val="0"/>
        <w:shd w:val="clear" w:color="auto" w:fill="auto"/>
        <w:bidi w:val="0"/>
        <w:spacing w:before="0" w:after="140" w:line="269" w:lineRule="exact"/>
        <w:ind w:left="0" w:right="0" w:firstLine="0"/>
        <w:jc w:val="left"/>
        <w:sectPr>
          <w:headerReference w:type="default" r:id="rId5"/>
          <w:footerReference w:type="default" r:id="rId6"/>
          <w:footnotePr>
            <w:pos w:val="pageBottom"/>
            <w:numFmt w:val="decimal"/>
            <w:numRestart w:val="continuous"/>
          </w:footnotePr>
          <w:pgSz w:w="11900" w:h="16840"/>
          <w:pgMar w:top="1657" w:right="1251" w:bottom="1489" w:left="1768" w:header="0" w:footer="3" w:gutter="0"/>
          <w:pgNumType w:start="1"/>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120" w:after="360" w:line="240" w:lineRule="auto"/>
        <w:ind w:left="0" w:right="0" w:firstLine="0"/>
        <w:jc w:val="center"/>
      </w:pPr>
      <w:bookmarkStart w:id="27" w:name="bookmark27"/>
      <w:bookmarkStart w:id="28" w:name="bookmark28"/>
      <w:bookmarkStart w:id="29" w:name="bookmark29"/>
      <w:r>
        <w:rPr>
          <w:rFonts w:ascii="SimSun" w:eastAsia="SimSun" w:hAnsi="SimSun" w:cs="SimSun"/>
          <w:color w:val="000000"/>
          <w:spacing w:val="0"/>
          <w:w w:val="100"/>
          <w:position w:val="0"/>
        </w:rPr>
        <w:t>目录</w:t>
      </w:r>
      <w:bookmarkEnd w:id="27"/>
      <w:bookmarkEnd w:id="28"/>
      <w:bookmarkEnd w:id="29"/>
    </w:p>
    <w:p>
      <w:pPr>
        <w:pStyle w:val="Style27"/>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31"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0"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88"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50"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2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55"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2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34"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2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37"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2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60"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2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02"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2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05"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2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1879"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167</w:t>
        </w:r>
      </w:hyperlink>
      <w:r>
        <w:br w:type="page"/>
      </w:r>
      <w:r>
        <w:fldChar w:fldCharType="end"/>
      </w:r>
    </w:p>
    <w:p>
      <w:pPr>
        <w:pStyle w:val="Style15"/>
        <w:keepNext/>
        <w:keepLines/>
        <w:widowControl w:val="0"/>
        <w:shd w:val="clear" w:color="auto" w:fill="auto"/>
        <w:bidi w:val="0"/>
        <w:spacing w:before="0" w:after="260" w:line="240" w:lineRule="auto"/>
        <w:ind w:left="0" w:right="0" w:firstLine="0"/>
        <w:jc w:val="center"/>
      </w:pPr>
      <w:bookmarkStart w:id="30" w:name="bookmark30"/>
      <w:bookmarkStart w:id="31" w:name="bookmark31"/>
      <w:bookmarkStart w:id="32" w:name="bookmark32"/>
      <w:r>
        <w:rPr>
          <w:color w:val="000000"/>
          <w:spacing w:val="0"/>
          <w:w w:val="100"/>
          <w:position w:val="0"/>
        </w:rPr>
        <w:t>第一节释义</w:t>
      </w:r>
      <w:bookmarkEnd w:id="30"/>
      <w:bookmarkEnd w:id="31"/>
      <w:bookmarkEnd w:id="32"/>
    </w:p>
    <w:p>
      <w:pPr>
        <w:pStyle w:val="Style30"/>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一、释义</w:t>
      </w:r>
    </w:p>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941"/>
        <w:gridCol w:w="989"/>
        <w:gridCol w:w="4133"/>
      </w:tblGrid>
      <w:tr>
        <w:trPr>
          <w:trHeight w:val="283"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本公司、公司、发行人、新华网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“新华网 </w:t>
            </w:r>
            <w:r>
              <w:rPr>
                <w:rFonts w:ascii="Calibri" w:eastAsia="Calibri" w:hAnsi="Calibri" w:cs="Calibri"/>
                <w:color w:val="000000"/>
                <w:spacing w:val="0"/>
                <w:w w:val="100"/>
                <w:position w:val="0"/>
              </w:rPr>
              <w:t>xinhuanet</w:t>
            </w: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域名为 </w:t>
            </w:r>
            <w:r>
              <w:rPr>
                <w:color w:val="000000"/>
                <w:spacing w:val="0"/>
                <w:w w:val="100"/>
                <w:position w:val="0"/>
                <w:sz w:val="18"/>
                <w:szCs w:val="18"/>
              </w:rPr>
              <w:t>w</w:t>
            </w:r>
            <w:r>
              <w:rPr>
                <w:color w:val="000000"/>
                <w:spacing w:val="0"/>
                <w:w w:val="100"/>
                <w:position w:val="0"/>
                <w:sz w:val="18"/>
                <w:szCs w:val="18"/>
              </w:rPr>
              <w:t>ww.xinhuanet.com</w:t>
            </w:r>
            <w:r>
              <w:rPr>
                <w:color w:val="000000"/>
                <w:spacing w:val="0"/>
                <w:w w:val="100"/>
                <w:position w:val="0"/>
              </w:rPr>
              <w:t>、</w:t>
            </w:r>
            <w:r>
              <w:rPr>
                <w:color w:val="000000"/>
                <w:spacing w:val="0"/>
                <w:w w:val="100"/>
                <w:position w:val="0"/>
                <w:sz w:val="18"/>
                <w:szCs w:val="18"/>
              </w:rPr>
              <w:t>www.news.cn</w:t>
            </w:r>
            <w:r>
              <w:rPr>
                <w:color w:val="000000"/>
                <w:spacing w:val="0"/>
                <w:w w:val="100"/>
                <w:position w:val="0"/>
                <w:sz w:val="18"/>
                <w:szCs w:val="18"/>
              </w:rPr>
              <w:t xml:space="preserve"> </w:t>
            </w:r>
            <w:r>
              <w:rPr>
                <w:color w:val="000000"/>
                <w:spacing w:val="0"/>
                <w:w w:val="100"/>
                <w:position w:val="0"/>
              </w:rPr>
              <w:t>的网站</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新华网络</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新华网络有限公司，新华网股份有限公司的 前身</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控股股东、实际控制人、新华社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文产基金（有限合伙）</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中国文化产业投资基金（有限合伙）</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新闻发展深圳公司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中国新闻发展深圳有限公司</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南方报业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广东南方报业传媒集团有限公司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江苏广电</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江苏省广播电视集团有限公司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中信信托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中信信托有限责任公司</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皖新传媒</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安徽新华传媒股份有限公司</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新华网欧洲公司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20"/>
                <w:szCs w:val="20"/>
              </w:rPr>
              <w:t>新华网股份有限公司欧洲公司（英文名称 为：</w:t>
            </w:r>
            <w:r>
              <w:rPr>
                <w:color w:val="000000"/>
                <w:spacing w:val="0"/>
                <w:w w:val="100"/>
                <w:position w:val="0"/>
                <w:sz w:val="18"/>
                <w:szCs w:val="18"/>
              </w:rPr>
              <w:t>XINHUANET EUROPE B.V.</w:t>
            </w: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欧洲传播与运营中心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 xml:space="preserve">新华网欧洲传播与运营中心（英文名称为： </w:t>
            </w:r>
            <w:r>
              <w:rPr>
                <w:color w:val="000000"/>
                <w:spacing w:val="0"/>
                <w:w w:val="100"/>
                <w:position w:val="0"/>
                <w:sz w:val="18"/>
                <w:szCs w:val="18"/>
              </w:rPr>
              <w:t>XINHUANET （EU） CENTER）</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新华网亿连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新华网亿连（北京）科技有限责任公司</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中证金牛（北京）投资咨询有限公司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天翼阅读</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天翼阅读文化传播有限公司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银橙传媒</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上海银橙文化传媒股份有限公司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新华康美健康智库</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新华康美健康智库股份有限公司</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新彩华章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北京新彩华章网络科技有限公司</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华强方特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深圳华强方特文化科技集团股份有限公司</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道有道</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道有道（北京）科技股份有限公司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号百控股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号百控股股份有限公司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江苏瑞德信息产业有限公司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中经社控股有限公司</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中国证券报有限责任公司</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上海证券报社有限公司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新搜文化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北京新搜文化传播有限责任公司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盘古文化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盘古文化传播有限公司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快报传媒</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江苏现代快报传媒有限公司</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《现代金报》公司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浙江《现代金报》有限公司</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新华多媒体</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北京新华多媒体数据有限公司</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新媒文化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新华新媒文化传播有限公司</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中广联</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中国广告联合有限责任公司，原中国广告联 合总公司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bl>
    <w:p>
      <w:pPr>
        <w:widowControl w:val="0"/>
        <w:spacing w:line="1" w:lineRule="exact"/>
      </w:pPr>
      <w:r>
        <w:br w:type="page"/>
      </w:r>
    </w:p>
    <w:tbl>
      <w:tblPr>
        <w:tblOverlap w:val="never"/>
        <w:jc w:val="center"/>
        <w:tblLayout w:type="fixed"/>
      </w:tblPr>
      <w:tblGrid>
        <w:gridCol w:w="3941"/>
        <w:gridCol w:w="989"/>
        <w:gridCol w:w="413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《新华网股份有限公司章程》</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兀、万兀、亿兀</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widowControl w:val="0"/>
        <w:spacing w:after="1139" w:line="1" w:lineRule="exact"/>
      </w:pPr>
    </w:p>
    <w:p>
      <w:pPr>
        <w:pStyle w:val="Style15"/>
        <w:keepNext/>
        <w:keepLines/>
        <w:widowControl w:val="0"/>
        <w:shd w:val="clear" w:color="auto" w:fill="auto"/>
        <w:bidi w:val="0"/>
        <w:spacing w:before="0" w:after="280" w:line="240" w:lineRule="auto"/>
        <w:ind w:left="0" w:right="0" w:firstLine="0"/>
        <w:jc w:val="center"/>
      </w:pPr>
      <w:bookmarkStart w:id="33" w:name="bookmark33"/>
      <w:bookmarkStart w:id="34" w:name="bookmark34"/>
      <w:bookmarkStart w:id="35" w:name="bookmark35"/>
      <w:r>
        <w:rPr>
          <w:color w:val="000000"/>
          <w:spacing w:val="0"/>
          <w:w w:val="100"/>
          <w:position w:val="0"/>
        </w:rPr>
        <w:t>第二节公司简介和主要财务指标</w:t>
      </w:r>
      <w:bookmarkEnd w:id="33"/>
      <w:bookmarkEnd w:id="34"/>
      <w:bookmarkEnd w:id="35"/>
    </w:p>
    <w:p>
      <w:pPr>
        <w:pStyle w:val="Style30"/>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w:t>
            </w:r>
          </w:p>
        </w:tc>
      </w:tr>
      <w:tr>
        <w:trPr>
          <w:trHeight w:val="3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w:t>
            </w:r>
          </w:p>
        </w:tc>
      </w:tr>
      <w:tr>
        <w:trPr>
          <w:trHeight w:val="3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XINHUANETCO.,LTD.</w:t>
            </w:r>
          </w:p>
        </w:tc>
      </w:tr>
      <w:tr>
        <w:trPr>
          <w:trHeight w:val="3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XHW</w:t>
            </w:r>
          </w:p>
        </w:tc>
      </w:tr>
      <w:tr>
        <w:trPr>
          <w:trHeight w:val="31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田舒斌</w:t>
            </w:r>
          </w:p>
        </w:tc>
      </w:tr>
    </w:tbl>
    <w:p>
      <w:pPr>
        <w:widowControl w:val="0"/>
        <w:spacing w:after="3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2966"/>
        <w:gridCol w:w="2966"/>
        <w:gridCol w:w="297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杨庆兵</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宋波</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北京市西城区宣武门西大街</w:t>
            </w:r>
            <w:r>
              <w:rPr>
                <w:rFonts w:ascii="Times New Roman" w:eastAsia="Times New Roman" w:hAnsi="Times New Roman" w:cs="Times New Roman"/>
                <w:color w:val="000000"/>
                <w:spacing w:val="0"/>
                <w:w w:val="100"/>
                <w:position w:val="0"/>
              </w:rPr>
              <w:t xml:space="preserve">129 </w:t>
            </w:r>
            <w:r>
              <w:rPr>
                <w:color w:val="000000"/>
                <w:spacing w:val="0"/>
                <w:w w:val="100"/>
                <w:position w:val="0"/>
              </w:rPr>
              <w:t>号金隅大厦</w:t>
            </w:r>
            <w:r>
              <w:rPr>
                <w:rFonts w:ascii="Times New Roman" w:eastAsia="Times New Roman" w:hAnsi="Times New Roman" w:cs="Times New Roman"/>
                <w:color w:val="000000"/>
                <w:spacing w:val="0"/>
                <w:w w:val="100"/>
                <w:position w:val="0"/>
              </w:rPr>
              <w:t>5</w:t>
            </w:r>
            <w:r>
              <w:rPr>
                <w:color w:val="000000"/>
                <w:spacing w:val="0"/>
                <w:w w:val="100"/>
                <w:position w:val="0"/>
              </w:rPr>
              <w:t>层</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北京市西城区宣武门西大街</w:t>
            </w:r>
            <w:r>
              <w:rPr>
                <w:rFonts w:ascii="Times New Roman" w:eastAsia="Times New Roman" w:hAnsi="Times New Roman" w:cs="Times New Roman"/>
                <w:color w:val="000000"/>
                <w:spacing w:val="0"/>
                <w:w w:val="100"/>
                <w:position w:val="0"/>
              </w:rPr>
              <w:t xml:space="preserve">129 </w:t>
            </w:r>
            <w:r>
              <w:rPr>
                <w:color w:val="000000"/>
                <w:spacing w:val="0"/>
                <w:w w:val="100"/>
                <w:position w:val="0"/>
              </w:rPr>
              <w:t>号金隅大厦</w:t>
            </w:r>
            <w:r>
              <w:rPr>
                <w:rFonts w:ascii="Times New Roman" w:eastAsia="Times New Roman" w:hAnsi="Times New Roman" w:cs="Times New Roman"/>
                <w:color w:val="000000"/>
                <w:spacing w:val="0"/>
                <w:w w:val="100"/>
                <w:position w:val="0"/>
              </w:rPr>
              <w:t>5</w:t>
            </w:r>
            <w:r>
              <w:rPr>
                <w:color w:val="000000"/>
                <w:spacing w:val="0"/>
                <w:w w:val="100"/>
                <w:position w:val="0"/>
              </w:rPr>
              <w:t>层</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010-88050888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010-88050888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010-88050888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010-88050888</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"mailto:xxpl@xinhuanet.com" </w:instrText>
            </w:r>
            <w:r>
              <w:fldChar w:fldCharType="separate"/>
            </w:r>
            <w:r>
              <w:rPr>
                <w:color w:val="000000"/>
                <w:spacing w:val="0"/>
                <w:w w:val="100"/>
                <w:position w:val="0"/>
                <w:sz w:val="18"/>
                <w:szCs w:val="18"/>
              </w:rPr>
              <w:t>xxpl@xinhuanet.com</w:t>
            </w:r>
            <w:r>
              <w:fldChar w:fldCharType="end"/>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"mailto:xxpl@xinhuanet.com" </w:instrText>
            </w:r>
            <w:r>
              <w:fldChar w:fldCharType="separate"/>
            </w:r>
            <w:r>
              <w:rPr>
                <w:color w:val="000000"/>
                <w:spacing w:val="0"/>
                <w:w w:val="100"/>
                <w:position w:val="0"/>
                <w:sz w:val="18"/>
                <w:szCs w:val="18"/>
              </w:rPr>
              <w:t>xxpl@xinhuanet.com</w:t>
            </w:r>
            <w:r>
              <w:fldChar w:fldCharType="end"/>
            </w:r>
          </w:p>
        </w:tc>
      </w:tr>
    </w:tbl>
    <w:p>
      <w:pPr>
        <w:widowControl w:val="0"/>
        <w:spacing w:after="3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北京市大兴区北兴路（东段</w:t>
            </w:r>
            <w:r>
              <w:rPr>
                <w:color w:val="000000"/>
                <w:spacing w:val="0"/>
                <w:w w:val="100"/>
                <w:position w:val="0"/>
                <w:sz w:val="18"/>
                <w:szCs w:val="18"/>
              </w:rPr>
              <w:t>）2</w:t>
            </w:r>
            <w:r>
              <w:rPr>
                <w:color w:val="000000"/>
                <w:spacing w:val="0"/>
                <w:w w:val="100"/>
                <w:position w:val="0"/>
                <w:sz w:val="20"/>
                <w:szCs w:val="20"/>
              </w:rPr>
              <w:t>号院</w:t>
            </w:r>
            <w:r>
              <w:rPr>
                <w:color w:val="000000"/>
                <w:spacing w:val="0"/>
                <w:w w:val="100"/>
                <w:position w:val="0"/>
                <w:sz w:val="18"/>
                <w:szCs w:val="18"/>
              </w:rPr>
              <w:t>12</w:t>
            </w:r>
            <w:r>
              <w:rPr>
                <w:color w:val="000000"/>
                <w:spacing w:val="0"/>
                <w:w w:val="100"/>
                <w:position w:val="0"/>
                <w:sz w:val="20"/>
                <w:szCs w:val="20"/>
              </w:rPr>
              <w:t>号楼</w:t>
            </w:r>
            <w:r>
              <w:rPr>
                <w:color w:val="000000"/>
                <w:spacing w:val="0"/>
                <w:w w:val="100"/>
                <w:position w:val="0"/>
                <w:sz w:val="18"/>
                <w:szCs w:val="18"/>
              </w:rPr>
              <w:t>1-5</w:t>
            </w:r>
            <w:r>
              <w:rPr>
                <w:color w:val="000000"/>
                <w:spacing w:val="0"/>
                <w:w w:val="100"/>
                <w:position w:val="0"/>
                <w:sz w:val="20"/>
                <w:szCs w:val="20"/>
              </w:rPr>
              <w:t>层</w:t>
            </w:r>
            <w:r>
              <w:rPr>
                <w:color w:val="000000"/>
                <w:spacing w:val="0"/>
                <w:w w:val="100"/>
                <w:position w:val="0"/>
                <w:sz w:val="18"/>
                <w:szCs w:val="18"/>
              </w:rPr>
              <w:t>101</w:t>
            </w:r>
          </w:p>
        </w:tc>
      </w:tr>
      <w:tr>
        <w:trPr>
          <w:trHeight w:val="3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100162</w:t>
            </w:r>
          </w:p>
        </w:tc>
      </w:tr>
      <w:tr>
        <w:trPr>
          <w:trHeight w:val="3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北京市西城区宣武门西大街</w:t>
            </w:r>
            <w:r>
              <w:rPr>
                <w:color w:val="000000"/>
                <w:spacing w:val="0"/>
                <w:w w:val="100"/>
                <w:position w:val="0"/>
                <w:sz w:val="18"/>
                <w:szCs w:val="18"/>
              </w:rPr>
              <w:t>129</w:t>
            </w:r>
            <w:r>
              <w:rPr>
                <w:color w:val="000000"/>
                <w:spacing w:val="0"/>
                <w:w w:val="100"/>
                <w:position w:val="0"/>
                <w:sz w:val="20"/>
                <w:szCs w:val="20"/>
              </w:rPr>
              <w:t>号金隅大厦</w:t>
            </w:r>
            <w:r>
              <w:rPr>
                <w:color w:val="000000"/>
                <w:spacing w:val="0"/>
                <w:w w:val="100"/>
                <w:position w:val="0"/>
                <w:sz w:val="18"/>
                <w:szCs w:val="18"/>
              </w:rPr>
              <w:t>4-8</w:t>
            </w:r>
            <w:r>
              <w:rPr>
                <w:color w:val="000000"/>
                <w:spacing w:val="0"/>
                <w:w w:val="100"/>
                <w:position w:val="0"/>
                <w:sz w:val="20"/>
                <w:szCs w:val="20"/>
              </w:rPr>
              <w:t>层及</w:t>
            </w:r>
            <w:r>
              <w:rPr>
                <w:color w:val="000000"/>
                <w:spacing w:val="0"/>
                <w:w w:val="100"/>
                <w:position w:val="0"/>
                <w:sz w:val="18"/>
                <w:szCs w:val="18"/>
              </w:rPr>
              <w:t>15A</w:t>
            </w:r>
          </w:p>
        </w:tc>
      </w:tr>
      <w:tr>
        <w:trPr>
          <w:trHeight w:val="3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100031</w:t>
            </w:r>
          </w:p>
        </w:tc>
      </w:tr>
      <w:tr>
        <w:trPr>
          <w:trHeight w:val="30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"http://www.xinhuanet" </w:instrText>
            </w:r>
            <w:r>
              <w:fldChar w:fldCharType="separate"/>
            </w:r>
            <w:r>
              <w:rPr>
                <w:color w:val="000000"/>
                <w:spacing w:val="0"/>
                <w:w w:val="100"/>
                <w:position w:val="0"/>
                <w:sz w:val="18"/>
                <w:szCs w:val="18"/>
              </w:rPr>
              <w:t>www.xinhuanet</w:t>
            </w:r>
            <w:r>
              <w:fldChar w:fldCharType="end"/>
            </w:r>
            <w:r>
              <w:rPr>
                <w:color w:val="000000"/>
                <w:spacing w:val="0"/>
                <w:w w:val="100"/>
                <w:position w:val="0"/>
                <w:sz w:val="18"/>
                <w:szCs w:val="18"/>
              </w:rPr>
              <w:t xml:space="preserve">. com； </w:t>
            </w:r>
            <w:r>
              <w:fldChar w:fldCharType="begin"/>
            </w:r>
            <w:r>
              <w:rPr/>
              <w:instrText> HYPERLINK "http://www.news.cn" </w:instrText>
            </w:r>
            <w:r>
              <w:fldChar w:fldCharType="separate"/>
            </w:r>
            <w:r>
              <w:rPr>
                <w:color w:val="000000"/>
                <w:spacing w:val="0"/>
                <w:w w:val="100"/>
                <w:position w:val="0"/>
                <w:sz w:val="18"/>
                <w:szCs w:val="18"/>
              </w:rPr>
              <w:t>www.news.cn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"mailto:xxpl@xinhuanet.com" </w:instrText>
            </w:r>
            <w:r>
              <w:fldChar w:fldCharType="separate"/>
            </w:r>
            <w:r>
              <w:rPr>
                <w:color w:val="000000"/>
                <w:spacing w:val="0"/>
                <w:w w:val="100"/>
                <w:position w:val="0"/>
                <w:sz w:val="18"/>
                <w:szCs w:val="18"/>
              </w:rPr>
              <w:t>xxpl@xinhuanet.com</w:t>
            </w:r>
            <w:r>
              <w:fldChar w:fldCharType="end"/>
            </w:r>
          </w:p>
        </w:tc>
      </w:tr>
    </w:tbl>
    <w:p>
      <w:pPr>
        <w:widowControl w:val="0"/>
        <w:spacing w:after="3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w:t>
            </w:r>
          </w:p>
        </w:tc>
      </w:tr>
      <w:tr>
        <w:trPr>
          <w:trHeight w:val="3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股票上市交易所</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变更前股票简称</w:t>
            </w:r>
          </w:p>
        </w:tc>
      </w:tr>
      <w:tr>
        <w:trPr>
          <w:trHeight w:val="31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603888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p>
      <w:pPr>
        <w:pStyle w:val="Style30"/>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995"/>
        <w:gridCol w:w="1795"/>
        <w:gridCol w:w="4272"/>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北京市东城区永定门西滨河路</w:t>
            </w:r>
            <w:r>
              <w:rPr>
                <w:color w:val="000000"/>
                <w:spacing w:val="0"/>
                <w:w w:val="100"/>
                <w:position w:val="0"/>
                <w:sz w:val="18"/>
                <w:szCs w:val="18"/>
              </w:rPr>
              <w:t>8</w:t>
            </w:r>
            <w:r>
              <w:rPr>
                <w:color w:val="000000"/>
                <w:spacing w:val="0"/>
                <w:w w:val="100"/>
                <w:position w:val="0"/>
              </w:rPr>
              <w:t>号院</w:t>
            </w:r>
            <w:r>
              <w:rPr>
                <w:color w:val="000000"/>
                <w:spacing w:val="0"/>
                <w:w w:val="100"/>
                <w:position w:val="0"/>
                <w:sz w:val="18"/>
                <w:szCs w:val="18"/>
              </w:rPr>
              <w:t>7</w:t>
            </w:r>
            <w:r>
              <w:rPr>
                <w:color w:val="000000"/>
                <w:spacing w:val="0"/>
                <w:w w:val="100"/>
                <w:position w:val="0"/>
              </w:rPr>
              <w:t>号楼 中海地产广场西塔</w:t>
            </w:r>
            <w:r>
              <w:rPr>
                <w:color w:val="000000"/>
                <w:spacing w:val="0"/>
                <w:w w:val="100"/>
                <w:position w:val="0"/>
                <w:sz w:val="18"/>
                <w:szCs w:val="18"/>
              </w:rPr>
              <w:t>6</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刘国源、潘守卫</w:t>
            </w: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报告期内履行持续督导职责的 保荐机构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北京市朝阳区建国门外大街</w:t>
            </w:r>
            <w:r>
              <w:rPr>
                <w:color w:val="000000"/>
                <w:spacing w:val="0"/>
                <w:w w:val="100"/>
                <w:position w:val="0"/>
                <w:sz w:val="18"/>
                <w:szCs w:val="18"/>
              </w:rPr>
              <w:t>1</w:t>
            </w:r>
            <w:r>
              <w:rPr>
                <w:color w:val="000000"/>
                <w:spacing w:val="0"/>
                <w:w w:val="100"/>
                <w:position w:val="0"/>
              </w:rPr>
              <w:t>号国贸大厦</w:t>
            </w:r>
            <w:r>
              <w:rPr>
                <w:color w:val="000000"/>
                <w:spacing w:val="0"/>
                <w:w w:val="100"/>
                <w:position w:val="0"/>
                <w:sz w:val="18"/>
                <w:szCs w:val="18"/>
              </w:rPr>
              <w:t xml:space="preserve">2 </w:t>
            </w:r>
            <w:r>
              <w:rPr>
                <w:color w:val="000000"/>
                <w:spacing w:val="0"/>
                <w:w w:val="100"/>
                <w:position w:val="0"/>
              </w:rPr>
              <w:t>座</w:t>
            </w:r>
            <w:r>
              <w:rPr>
                <w:color w:val="000000"/>
                <w:spacing w:val="0"/>
                <w:w w:val="100"/>
                <w:position w:val="0"/>
                <w:sz w:val="18"/>
                <w:szCs w:val="18"/>
              </w:rPr>
              <w:t>27</w:t>
            </w:r>
            <w:r>
              <w:rPr>
                <w:color w:val="000000"/>
                <w:spacing w:val="0"/>
                <w:w w:val="100"/>
                <w:position w:val="0"/>
              </w:rPr>
              <w:t>层及</w:t>
            </w:r>
            <w:r>
              <w:rPr>
                <w:color w:val="000000"/>
                <w:spacing w:val="0"/>
                <w:w w:val="100"/>
                <w:position w:val="0"/>
                <w:sz w:val="18"/>
                <w:szCs w:val="18"/>
              </w:rPr>
              <w:t>28</w:t>
            </w:r>
            <w:r>
              <w:rPr>
                <w:color w:val="000000"/>
                <w:spacing w:val="0"/>
                <w:w w:val="100"/>
                <w:position w:val="0"/>
              </w:rPr>
              <w:t>层</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姚旭东、赵沛霖</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jc w:val="left"/>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、近三年主要会计数据和财务指标</w:t>
      </w:r>
      <w:bookmarkEnd w:id="36"/>
      <w:bookmarkEnd w:id="37"/>
      <w:bookmarkEnd w:id="39"/>
    </w:p>
    <w:p>
      <w:pPr>
        <w:pStyle w:val="Style18"/>
        <w:keepNext/>
        <w:keepLines/>
        <w:widowControl w:val="0"/>
        <w:shd w:val="clear" w:color="auto" w:fill="auto"/>
        <w:bidi w:val="0"/>
        <w:spacing w:before="0" w:line="240" w:lineRule="auto"/>
        <w:ind w:left="0" w:right="0"/>
        <w:jc w:val="left"/>
      </w:pPr>
      <w:bookmarkStart w:id="36" w:name="bookmark36"/>
      <w:bookmarkStart w:id="37" w:name="bookmark37"/>
      <w:bookmarkStart w:id="40" w:name="bookmark40"/>
      <w:bookmarkStart w:id="41" w:name="bookmark41"/>
      <w:r>
        <w:rPr>
          <w:rFonts w:ascii="Calibri" w:eastAsia="Calibri" w:hAnsi="Calibri" w:cs="Calibri"/>
          <w:color w:val="000000"/>
          <w:spacing w:val="0"/>
          <w:w w:val="100"/>
          <w:position w:val="0"/>
        </w:rPr>
        <w:t>（</w:t>
      </w:r>
      <w:bookmarkEnd w:id="40"/>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36"/>
      <w:bookmarkEnd w:id="37"/>
      <w:bookmarkEnd w:id="41"/>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2126"/>
        <w:gridCol w:w="1987"/>
        <w:gridCol w:w="989"/>
        <w:gridCol w:w="2006"/>
      </w:tblGrid>
      <w:tr>
        <w:trPr>
          <w:trHeight w:val="110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本期比 上年同 期增减</w:t>
            </w:r>
          </w:p>
          <w:p>
            <w:pPr>
              <w:pStyle w:val="Style33"/>
              <w:keepNext w:val="0"/>
              <w:keepLines w:val="0"/>
              <w:widowControl w:val="0"/>
              <w:shd w:val="clear" w:color="auto" w:fill="auto"/>
              <w:bidi w:val="0"/>
              <w:spacing w:before="0" w:after="0" w:line="274" w:lineRule="exact"/>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1,361, 356, </w:t>
            </w:r>
            <w:r>
              <w:rPr>
                <w:color w:val="000000"/>
                <w:spacing w:val="0"/>
                <w:w w:val="100"/>
                <w:position w:val="0"/>
                <w:sz w:val="18"/>
                <w:szCs w:val="18"/>
              </w:rPr>
              <w:t xml:space="preserve">934.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997,533,568.00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36.47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633,829,803.01</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280,136,840.40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262,338,152.54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6.78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187,930,169.21</w:t>
            </w:r>
          </w:p>
        </w:tc>
      </w:tr>
      <w:tr>
        <w:trPr>
          <w:trHeight w:val="83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274,057,845.33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254,416,244.06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7.72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176,830,377.33</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306,479,308.67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274,762,420.89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11.54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113,656,706.24</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 比上年 同期末 增减 （%）</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年末</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归属于上市公司股</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东的净资产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2,358, 058, </w:t>
            </w:r>
            <w:r>
              <w:rPr>
                <w:color w:val="000000"/>
                <w:spacing w:val="0"/>
                <w:w w:val="100"/>
                <w:position w:val="0"/>
                <w:sz w:val="18"/>
                <w:szCs w:val="18"/>
              </w:rPr>
              <w:t xml:space="preserve">085.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1,065,210,257.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121.37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823,465,830.32</w:t>
            </w:r>
          </w:p>
        </w:tc>
      </w:tr>
      <w:tr>
        <w:trPr>
          <w:trHeight w:val="30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3,282, 871, </w:t>
            </w:r>
            <w:r>
              <w:rPr>
                <w:color w:val="000000"/>
                <w:spacing w:val="0"/>
                <w:w w:val="100"/>
                <w:position w:val="0"/>
                <w:sz w:val="18"/>
                <w:szCs w:val="18"/>
              </w:rPr>
              <w:t xml:space="preserve">188. </w:t>
            </w: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1,762, </w:t>
            </w:r>
            <w:r>
              <w:rPr>
                <w:color w:val="000000"/>
                <w:spacing w:val="0"/>
                <w:w w:val="100"/>
                <w:position w:val="0"/>
                <w:sz w:val="18"/>
                <w:szCs w:val="18"/>
              </w:rPr>
              <w:t xml:space="preserve">830,019.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1,358, 308, </w:t>
            </w:r>
            <w:r>
              <w:rPr>
                <w:color w:val="000000"/>
                <w:spacing w:val="0"/>
                <w:w w:val="100"/>
                <w:position w:val="0"/>
                <w:sz w:val="18"/>
                <w:szCs w:val="18"/>
              </w:rPr>
              <w:t xml:space="preserve">313. </w:t>
            </w:r>
            <w:r>
              <w:rPr>
                <w:color w:val="000000"/>
                <w:spacing w:val="0"/>
                <w:w w:val="100"/>
                <w:position w:val="0"/>
                <w:sz w:val="18"/>
                <w:szCs w:val="18"/>
              </w:rPr>
              <w:t>60</w:t>
            </w:r>
          </w:p>
        </w:tc>
      </w:tr>
    </w:tbl>
    <w:p>
      <w:pPr>
        <w:widowControl w:val="0"/>
        <w:spacing w:after="3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34"/>
        <w:gridCol w:w="1416"/>
        <w:gridCol w:w="1526"/>
        <w:gridCol w:w="1934"/>
        <w:gridCol w:w="1152"/>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本期比上年同期增 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2014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1.21</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1.21</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1.14</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19.78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 xml:space="preserve">9. </w:t>
            </w:r>
            <w:r>
              <w:rPr>
                <w:color w:val="000000"/>
                <w:spacing w:val="0"/>
                <w:w w:val="100"/>
                <w:position w:val="0"/>
                <w:sz w:val="18"/>
                <w:szCs w:val="18"/>
              </w:rPr>
              <w:t>05</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24.91</w:t>
            </w: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19.35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8.14</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23.44</w:t>
            </w:r>
          </w:p>
        </w:tc>
      </w:tr>
    </w:tbl>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0" w:line="278" w:lineRule="exact"/>
        <w:ind w:left="0" w:right="0" w:firstLine="3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8" w:lineRule="exact"/>
        <w:ind w:left="340" w:right="0" w:firstLine="0"/>
        <w:jc w:val="left"/>
      </w:pPr>
      <w:r>
        <w:rPr>
          <w:color w:val="000000"/>
          <w:spacing w:val="0"/>
          <w:w w:val="100"/>
          <w:position w:val="0"/>
        </w:rPr>
        <w:t>归属于上市公司股东的净资产、总资产增加原因：</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月公司上市募集资金增加，导致总 资产、净资产增加，以及净资产收益率摊薄。</w:t>
      </w:r>
    </w:p>
    <w:p>
      <w:pPr>
        <w:pStyle w:val="Style5"/>
        <w:keepNext w:val="0"/>
        <w:keepLines w:val="0"/>
        <w:widowControl w:val="0"/>
        <w:shd w:val="clear" w:color="auto" w:fill="auto"/>
        <w:tabs>
          <w:tab w:pos="818" w:val="left"/>
        </w:tabs>
        <w:bidi w:val="0"/>
        <w:spacing w:before="0" w:after="80" w:line="278" w:lineRule="exact"/>
        <w:ind w:left="340" w:right="0" w:firstLine="0"/>
        <w:jc w:val="left"/>
      </w:pPr>
      <w:bookmarkStart w:id="42" w:name="bookmark42"/>
      <w:r>
        <w:rPr>
          <w:b/>
          <w:bCs/>
          <w:color w:val="000000"/>
          <w:spacing w:val="0"/>
          <w:w w:val="100"/>
          <w:position w:val="0"/>
        </w:rPr>
        <w:t>八</w:t>
      </w:r>
      <w:bookmarkEnd w:id="42"/>
      <w:r>
        <w:rPr>
          <w:b/>
          <w:bCs/>
          <w:color w:val="000000"/>
          <w:spacing w:val="0"/>
          <w:w w:val="100"/>
          <w:position w:val="0"/>
        </w:rPr>
        <w:t>、</w:t>
        <w:tab/>
        <w:t>境内外会计准则下会计数据差异</w:t>
      </w:r>
    </w:p>
    <w:p>
      <w:pPr>
        <w:pStyle w:val="Style5"/>
        <w:keepNext w:val="0"/>
        <w:keepLines w:val="0"/>
        <w:widowControl w:val="0"/>
        <w:shd w:val="clear" w:color="auto" w:fill="auto"/>
        <w:tabs>
          <w:tab w:pos="866" w:val="left"/>
        </w:tabs>
        <w:bidi w:val="0"/>
        <w:spacing w:before="0" w:after="40" w:line="269" w:lineRule="exact"/>
        <w:ind w:left="700" w:right="0" w:hanging="360"/>
        <w:jc w:val="left"/>
      </w:pPr>
      <w:bookmarkStart w:id="43" w:name="bookmark43"/>
      <w:r>
        <w:rPr>
          <w:rFonts w:ascii="Calibri" w:eastAsia="Calibri" w:hAnsi="Calibri" w:cs="Calibri"/>
          <w:b/>
          <w:bCs/>
          <w:color w:val="000000"/>
          <w:spacing w:val="0"/>
          <w:w w:val="100"/>
          <w:position w:val="0"/>
        </w:rPr>
        <w:t>（</w:t>
      </w:r>
      <w:bookmarkEnd w:id="4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40" w:line="278" w:lineRule="exact"/>
        <w:ind w:left="0" w:right="0" w:firstLine="3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66" w:val="left"/>
        </w:tabs>
        <w:bidi w:val="0"/>
        <w:spacing w:before="0" w:after="40" w:line="288" w:lineRule="exact"/>
        <w:ind w:left="700" w:right="0" w:hanging="360"/>
        <w:jc w:val="left"/>
      </w:pPr>
      <w:bookmarkStart w:id="44" w:name="bookmark44"/>
      <w:r>
        <w:rPr>
          <w:rFonts w:ascii="Calibri" w:eastAsia="Calibri" w:hAnsi="Calibri" w:cs="Calibri"/>
          <w:b/>
          <w:bCs/>
          <w:color w:val="000000"/>
          <w:spacing w:val="0"/>
          <w:w w:val="100"/>
          <w:position w:val="0"/>
        </w:rPr>
        <w:t>（</w:t>
      </w:r>
      <w:bookmarkEnd w:id="44"/>
      <w:r>
        <w:rPr>
          <w:b/>
          <w:bCs/>
          <w:color w:val="000000"/>
          <w:spacing w:val="0"/>
          <w:w w:val="100"/>
          <w:position w:val="0"/>
        </w:rPr>
        <w:t>二</w:t>
      </w:r>
      <w:r>
        <w:rPr>
          <w:rFonts w:ascii="Calibri" w:eastAsia="Calibri" w:hAnsi="Calibri" w:cs="Calibri"/>
          <w:b/>
          <w:bCs/>
          <w:color w:val="000000"/>
          <w:spacing w:val="0"/>
          <w:w w:val="100"/>
          <w:position w:val="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80" w:line="278" w:lineRule="exact"/>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66" w:val="left"/>
        </w:tabs>
        <w:bidi w:val="0"/>
        <w:spacing w:before="0" w:after="40" w:line="278" w:lineRule="exact"/>
        <w:ind w:left="0" w:right="0" w:firstLine="340"/>
        <w:jc w:val="left"/>
      </w:pPr>
      <w:bookmarkStart w:id="45" w:name="bookmark45"/>
      <w:r>
        <w:rPr>
          <w:rFonts w:ascii="Calibri" w:eastAsia="Calibri" w:hAnsi="Calibri" w:cs="Calibri"/>
          <w:b/>
          <w:bCs/>
          <w:color w:val="000000"/>
          <w:spacing w:val="0"/>
          <w:w w:val="100"/>
          <w:position w:val="0"/>
        </w:rPr>
        <w:t>（</w:t>
      </w:r>
      <w:bookmarkEnd w:id="45"/>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20" w:line="278" w:lineRule="exact"/>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18" w:val="left"/>
        </w:tabs>
        <w:bidi w:val="0"/>
        <w:spacing w:before="0" w:after="80" w:line="278" w:lineRule="exact"/>
        <w:ind w:left="0" w:right="0"/>
        <w:jc w:val="left"/>
      </w:pPr>
      <w:bookmarkStart w:id="46" w:name="bookmark46"/>
      <w:bookmarkStart w:id="47" w:name="bookmark47"/>
      <w:bookmarkStart w:id="48" w:name="bookmark48"/>
      <w:bookmarkStart w:id="49" w:name="bookmark49"/>
      <w:r>
        <w:rPr>
          <w:color w:val="000000"/>
          <w:spacing w:val="0"/>
          <w:w w:val="100"/>
          <w:position w:val="0"/>
        </w:rPr>
        <w:t>九</w:t>
      </w:r>
      <w:bookmarkEnd w:id="48"/>
      <w:r>
        <w:rPr>
          <w:color w:val="000000"/>
          <w:spacing w:val="0"/>
          <w:w w:val="100"/>
          <w:position w:val="0"/>
        </w:rPr>
        <w:t>、</w:t>
        <w:tab/>
      </w:r>
      <w:r>
        <w:rPr>
          <w:rFonts w:ascii="Calibri" w:eastAsia="Calibri" w:hAnsi="Calibri" w:cs="Calibri"/>
          <w:color w:val="000000"/>
          <w:spacing w:val="0"/>
          <w:w w:val="100"/>
          <w:position w:val="0"/>
        </w:rPr>
        <w:t>2016</w:t>
      </w:r>
      <w:r>
        <w:rPr>
          <w:color w:val="000000"/>
          <w:spacing w:val="0"/>
          <w:w w:val="100"/>
          <w:position w:val="0"/>
        </w:rPr>
        <w:t>年分季度主要财务数据</w:t>
      </w:r>
      <w:bookmarkEnd w:id="46"/>
      <w:bookmarkEnd w:id="47"/>
      <w:bookmarkEnd w:id="49"/>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5"/>
        <w:gridCol w:w="1843"/>
        <w:gridCol w:w="1838"/>
        <w:gridCol w:w="1704"/>
        <w:gridCol w:w="1853"/>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168,920,778.49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363,262,740.52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262,762,587.76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566,410,827.54</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19,161,436.62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83,030,743.64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58,599,676.13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119,344,984.01</w:t>
            </w: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23,246,184.05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77,056,040.29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57,763,427.64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115,992,193.35</w:t>
            </w: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-53,728,418.75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87,365,634.74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135,538,492.12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137,303,600.56</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340" w:right="0" w:firstLine="0"/>
        <w:jc w:val="left"/>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80" w:line="240" w:lineRule="auto"/>
        <w:ind w:left="0" w:right="0"/>
        <w:jc w:val="left"/>
      </w:pPr>
      <w:bookmarkStart w:id="50" w:name="bookmark50"/>
      <w:bookmarkStart w:id="51" w:name="bookmark51"/>
      <w:bookmarkStart w:id="52" w:name="bookmark52"/>
      <w:r>
        <w:rPr>
          <w:color w:val="000000"/>
          <w:spacing w:val="0"/>
          <w:w w:val="100"/>
          <w:position w:val="0"/>
        </w:rPr>
        <w:t>十、非经常性损益项目和金额</w:t>
      </w:r>
      <w:bookmarkEnd w:id="50"/>
      <w:bookmarkEnd w:id="51"/>
      <w:bookmarkEnd w:id="52"/>
    </w:p>
    <w:p>
      <w:pPr>
        <w:pStyle w:val="Style5"/>
        <w:keepNext w:val="0"/>
        <w:keepLines w:val="0"/>
        <w:widowControl w:val="0"/>
        <w:shd w:val="clear" w:color="auto" w:fill="auto"/>
        <w:bidi w:val="0"/>
        <w:spacing w:before="0" w:after="40" w:line="240" w:lineRule="auto"/>
        <w:ind w:left="0" w:right="0" w:firstLine="34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78"/>
        <w:gridCol w:w="1555"/>
        <w:gridCol w:w="1397"/>
        <w:gridCol w:w="1560"/>
        <w:gridCol w:w="1723"/>
      </w:tblGrid>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附注 （如适用）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2014</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34,912.91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-609,618.23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3,600</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6"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6,202,000.00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7,633,486.76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12,239,070.82</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企业取得子公司、联营企业及合营 企业的投资成本小于取得投资时 应享有被投资单位可辨认净资产 公允价值产生的收益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78"/>
        <w:gridCol w:w="1555"/>
        <w:gridCol w:w="1397"/>
        <w:gridCol w:w="1560"/>
        <w:gridCol w:w="172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 效套期保值业务外,持有交易性金 融资产、交易性金融负债产生的公 允价值变动损益，以及处置交易性 金融资产、交易性金融负债和可供 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 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 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-157,917.84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898,039.95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-1,142,878.94</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 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6,078, </w:t>
            </w:r>
            <w:r>
              <w:rPr>
                <w:color w:val="000000"/>
                <w:spacing w:val="0"/>
                <w:w w:val="100"/>
                <w:position w:val="0"/>
                <w:sz w:val="18"/>
                <w:szCs w:val="18"/>
              </w:rPr>
              <w:t xml:space="preserve">995. </w:t>
            </w:r>
            <w:r>
              <w:rPr>
                <w:color w:val="000000"/>
                <w:spacing w:val="0"/>
                <w:w w:val="100"/>
                <w:position w:val="0"/>
                <w:sz w:val="18"/>
                <w:szCs w:val="18"/>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7,921,908.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11,099,791.88</w:t>
            </w:r>
          </w:p>
        </w:tc>
      </w:tr>
    </w:tbl>
    <w:p>
      <w:pPr>
        <w:widowControl w:val="0"/>
        <w:spacing w:after="339" w:line="1" w:lineRule="exact"/>
      </w:pPr>
    </w:p>
    <w:p>
      <w:pPr>
        <w:pStyle w:val="Style18"/>
        <w:keepNext/>
        <w:keepLines/>
        <w:widowControl w:val="0"/>
        <w:shd w:val="clear" w:color="auto" w:fill="auto"/>
        <w:bidi w:val="0"/>
        <w:spacing w:before="0" w:after="80" w:line="240" w:lineRule="auto"/>
        <w:ind w:left="0" w:right="0"/>
        <w:jc w:val="left"/>
      </w:pPr>
      <w:bookmarkStart w:id="53" w:name="bookmark53"/>
      <w:bookmarkStart w:id="54" w:name="bookmark54"/>
      <w:bookmarkStart w:id="55" w:name="bookmark55"/>
      <w:r>
        <w:rPr>
          <w:color w:val="000000"/>
          <w:spacing w:val="0"/>
          <w:w w:val="100"/>
          <w:position w:val="0"/>
        </w:rPr>
        <w:t>十一、采用公允价值计量的项目</w:t>
      </w:r>
      <w:bookmarkEnd w:id="53"/>
      <w:bookmarkEnd w:id="54"/>
      <w:bookmarkEnd w:id="55"/>
    </w:p>
    <w:p>
      <w:pPr>
        <w:pStyle w:val="Style5"/>
        <w:keepNext w:val="0"/>
        <w:keepLines w:val="0"/>
        <w:widowControl w:val="0"/>
        <w:shd w:val="clear" w:color="auto" w:fill="auto"/>
        <w:bidi w:val="0"/>
        <w:spacing w:before="0" w:after="8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75"/>
        <w:gridCol w:w="1982"/>
        <w:gridCol w:w="1699"/>
        <w:gridCol w:w="1843"/>
        <w:gridCol w:w="1723"/>
      </w:tblGrid>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117, 541, </w:t>
            </w:r>
            <w:r>
              <w:rPr>
                <w:color w:val="000000"/>
                <w:spacing w:val="0"/>
                <w:w w:val="100"/>
                <w:position w:val="0"/>
                <w:sz w:val="18"/>
                <w:szCs w:val="18"/>
              </w:rPr>
              <w:t>673.90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223, 736, </w:t>
            </w:r>
            <w:r>
              <w:rPr>
                <w:color w:val="000000"/>
                <w:spacing w:val="0"/>
                <w:w w:val="100"/>
                <w:position w:val="0"/>
                <w:sz w:val="18"/>
                <w:szCs w:val="18"/>
              </w:rPr>
              <w:t>415.88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106,194,741.98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117, 541, </w:t>
            </w:r>
            <w:r>
              <w:rPr>
                <w:color w:val="000000"/>
                <w:spacing w:val="0"/>
                <w:w w:val="100"/>
                <w:position w:val="0"/>
                <w:sz w:val="18"/>
                <w:szCs w:val="18"/>
              </w:rPr>
              <w:t>673.90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223, 736, </w:t>
            </w:r>
            <w:r>
              <w:rPr>
                <w:color w:val="000000"/>
                <w:spacing w:val="0"/>
                <w:w w:val="100"/>
                <w:position w:val="0"/>
                <w:sz w:val="18"/>
                <w:szCs w:val="18"/>
              </w:rPr>
              <w:t>415.88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106,194,741.98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18"/>
        <w:keepNext/>
        <w:keepLines/>
        <w:widowControl w:val="0"/>
        <w:shd w:val="clear" w:color="auto" w:fill="auto"/>
        <w:bidi w:val="0"/>
        <w:spacing w:before="0" w:after="80" w:line="240" w:lineRule="auto"/>
        <w:ind w:left="0" w:right="0"/>
        <w:jc w:val="left"/>
      </w:pPr>
      <w:bookmarkStart w:id="56" w:name="bookmark56"/>
      <w:bookmarkStart w:id="57" w:name="bookmark57"/>
      <w:bookmarkStart w:id="58" w:name="bookmark58"/>
      <w:r>
        <w:rPr>
          <w:color w:val="000000"/>
          <w:spacing w:val="0"/>
          <w:w w:val="100"/>
          <w:position w:val="0"/>
        </w:rPr>
        <w:t>十二、其他</w:t>
      </w:r>
      <w:bookmarkEnd w:id="56"/>
      <w:bookmarkEnd w:id="57"/>
      <w:bookmarkEnd w:id="58"/>
    </w:p>
    <w:p>
      <w:pPr>
        <w:pStyle w:val="Style5"/>
        <w:keepNext w:val="0"/>
        <w:keepLines w:val="0"/>
        <w:widowControl w:val="0"/>
        <w:shd w:val="clear" w:color="auto" w:fill="auto"/>
        <w:bidi w:val="0"/>
        <w:spacing w:before="0" w:after="22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59" w:name="bookmark59"/>
      <w:bookmarkStart w:id="60" w:name="bookmark60"/>
      <w:bookmarkStart w:id="61" w:name="bookmark61"/>
      <w:r>
        <w:rPr>
          <w:color w:val="000000"/>
          <w:spacing w:val="0"/>
          <w:w w:val="100"/>
          <w:position w:val="0"/>
        </w:rPr>
        <w:t>第三节公司业务概要</w:t>
      </w:r>
      <w:bookmarkEnd w:id="59"/>
      <w:bookmarkEnd w:id="60"/>
      <w:bookmarkEnd w:id="61"/>
    </w:p>
    <w:p>
      <w:pPr>
        <w:pStyle w:val="Style18"/>
        <w:keepNext/>
        <w:keepLines/>
        <w:widowControl w:val="0"/>
        <w:shd w:val="clear" w:color="auto" w:fill="auto"/>
        <w:bidi w:val="0"/>
        <w:spacing w:before="0" w:after="40" w:line="273" w:lineRule="exact"/>
        <w:ind w:left="0" w:right="0"/>
        <w:jc w:val="both"/>
      </w:pPr>
      <w:bookmarkStart w:id="62" w:name="bookmark62"/>
      <w:bookmarkStart w:id="63" w:name="bookmark63"/>
      <w:bookmarkStart w:id="64" w:name="bookmark64"/>
      <w:bookmarkStart w:id="65" w:name="bookmark65"/>
      <w:r>
        <w:rPr>
          <w:color w:val="000000"/>
          <w:spacing w:val="0"/>
          <w:w w:val="100"/>
          <w:position w:val="0"/>
        </w:rPr>
        <w:t>一</w:t>
      </w:r>
      <w:bookmarkEnd w:id="64"/>
      <w:r>
        <w:rPr>
          <w:color w:val="000000"/>
          <w:spacing w:val="0"/>
          <w:w w:val="100"/>
          <w:position w:val="0"/>
        </w:rPr>
        <w:t>、报告期内公司所从事的主要业务、经营模式及行业情况说明</w:t>
      </w:r>
      <w:bookmarkEnd w:id="62"/>
      <w:bookmarkEnd w:id="63"/>
      <w:bookmarkEnd w:id="65"/>
    </w:p>
    <w:p>
      <w:pPr>
        <w:pStyle w:val="Style18"/>
        <w:keepNext/>
        <w:keepLines/>
        <w:widowControl w:val="0"/>
        <w:shd w:val="clear" w:color="auto" w:fill="auto"/>
        <w:tabs>
          <w:tab w:pos="1494" w:val="left"/>
        </w:tabs>
        <w:bidi w:val="0"/>
        <w:spacing w:before="0" w:after="0" w:line="273" w:lineRule="exact"/>
        <w:ind w:left="0" w:right="0" w:firstLine="760"/>
        <w:jc w:val="both"/>
      </w:pPr>
      <w:bookmarkStart w:id="62" w:name="bookmark62"/>
      <w:bookmarkStart w:id="63" w:name="bookmark63"/>
      <w:bookmarkStart w:id="66" w:name="bookmark66"/>
      <w:bookmarkStart w:id="67" w:name="bookmark67"/>
      <w:r>
        <w:rPr>
          <w:color w:val="000000"/>
          <w:spacing w:val="0"/>
          <w:w w:val="100"/>
          <w:position w:val="0"/>
        </w:rPr>
        <w:t>（</w:t>
      </w:r>
      <w:bookmarkEnd w:id="66"/>
      <w:r>
        <w:rPr>
          <w:color w:val="000000"/>
          <w:spacing w:val="0"/>
          <w:w w:val="100"/>
          <w:position w:val="0"/>
        </w:rPr>
        <w:t>一）</w:t>
        <w:tab/>
        <w:t>公司主要业务及经营模式说明</w:t>
      </w:r>
      <w:bookmarkEnd w:id="62"/>
      <w:bookmarkEnd w:id="63"/>
      <w:bookmarkEnd w:id="67"/>
    </w:p>
    <w:p>
      <w:pPr>
        <w:pStyle w:val="Style5"/>
        <w:keepNext w:val="0"/>
        <w:keepLines w:val="0"/>
        <w:widowControl w:val="0"/>
        <w:shd w:val="clear" w:color="auto" w:fill="auto"/>
        <w:bidi w:val="0"/>
        <w:spacing w:before="0" w:after="0" w:line="273" w:lineRule="exact"/>
        <w:ind w:left="340" w:right="0" w:firstLine="420"/>
        <w:jc w:val="both"/>
      </w:pPr>
      <w:r>
        <w:rPr>
          <w:color w:val="000000"/>
          <w:spacing w:val="0"/>
          <w:w w:val="100"/>
          <w:position w:val="0"/>
        </w:rPr>
        <w:t>公司是由新华社控股的传媒文化上市公司，是新华社所属唯一的国家级综合新闻类经营性门 户网站，是中央重点新闻网站排头兵，也是全球最具影响力的中文新闻网站之一。依托新华社作 为国家通讯社的权威地位和作为世界性通讯社的全球信息网络，新华网拥有权威的内容资源、广 泛的用户基础、优质的客户资源和强大的品牌影响力，并以此为基础开展网络广告、信息服务、 网站建设及技术服务和移动互联网等主营业务。报告期内，公司从事的主要业务及经营模式包括 以下几类：</w:t>
      </w:r>
    </w:p>
    <w:p>
      <w:pPr>
        <w:pStyle w:val="Style5"/>
        <w:keepNext w:val="0"/>
        <w:keepLines w:val="0"/>
        <w:widowControl w:val="0"/>
        <w:shd w:val="clear" w:color="auto" w:fill="auto"/>
        <w:tabs>
          <w:tab w:pos="1066" w:val="left"/>
        </w:tabs>
        <w:bidi w:val="0"/>
        <w:spacing w:before="0" w:after="0" w:line="273" w:lineRule="exact"/>
        <w:ind w:left="340" w:right="0" w:firstLine="420"/>
        <w:jc w:val="both"/>
      </w:pPr>
      <w:bookmarkStart w:id="68" w:name="bookmark68"/>
      <w:r>
        <w:rPr>
          <w:color w:val="000000"/>
          <w:spacing w:val="0"/>
          <w:w w:val="100"/>
          <w:position w:val="0"/>
          <w:sz w:val="18"/>
          <w:szCs w:val="18"/>
        </w:rPr>
        <w:t>1</w:t>
      </w:r>
      <w:bookmarkEnd w:id="68"/>
      <w:r>
        <w:rPr>
          <w:color w:val="000000"/>
          <w:spacing w:val="0"/>
          <w:w w:val="100"/>
          <w:position w:val="0"/>
        </w:rPr>
        <w:t>、</w:t>
        <w:tab/>
        <w:t>网络广告业务：网络广告业务是本公司的重要收入来源，目前已形成全系列的广告发布形 态，以包括文字、图片、视频、</w:t>
      </w:r>
      <w:r>
        <w:rPr>
          <w:color w:val="000000"/>
          <w:spacing w:val="0"/>
          <w:w w:val="100"/>
          <w:position w:val="0"/>
          <w:sz w:val="18"/>
          <w:szCs w:val="18"/>
        </w:rPr>
        <w:t>Flash</w:t>
      </w:r>
      <w:r>
        <w:rPr>
          <w:color w:val="000000"/>
          <w:spacing w:val="0"/>
          <w:w w:val="100"/>
          <w:position w:val="0"/>
        </w:rPr>
        <w:t>、</w:t>
      </w:r>
      <w:r>
        <w:rPr>
          <w:color w:val="000000"/>
          <w:spacing w:val="0"/>
          <w:w w:val="100"/>
          <w:position w:val="0"/>
        </w:rPr>
        <w:t>网络广告专题等多种方式，以旗帜、按钮、通栏、矩形、 文字链、全屏收缩、对联、游标、流媒体、弹出、画中画、视频贴片等多种形式进行广告发布， 为客户提供全方位、全媒体的优质网络广告服务。公司广告业务领域涉及汽车、金融、快消、科 技、能源、健康、旅游、时尚等主要行业。产业经济资讯生产传播服务平台全力深化各专业频道 运营，重点扶持、培育和拓展汽车、金融、快消和科技等龙头行业，形成广告创收旗舰板块。产 业经济频道厚植政府、企业、专家等资源，依托融媒体、大数据等领域的产品和技术优势，致力 于打造行业有价值的权威资讯平台、智库平台和资源互动整合平台，为企业、政府及社会各领域 的合作客户提供包括多媒体信息、产业大数据、会议活动在内的综合性服务业务。</w:t>
      </w:r>
    </w:p>
    <w:p>
      <w:pPr>
        <w:pStyle w:val="Style5"/>
        <w:keepNext w:val="0"/>
        <w:keepLines w:val="0"/>
        <w:widowControl w:val="0"/>
        <w:shd w:val="clear" w:color="auto" w:fill="auto"/>
        <w:tabs>
          <w:tab w:pos="1066" w:val="left"/>
        </w:tabs>
        <w:bidi w:val="0"/>
        <w:spacing w:before="0" w:after="0" w:line="273" w:lineRule="exact"/>
        <w:ind w:left="340" w:right="0" w:firstLine="420"/>
        <w:jc w:val="both"/>
      </w:pPr>
      <w:bookmarkStart w:id="69" w:name="bookmark69"/>
      <w:r>
        <w:rPr>
          <w:color w:val="000000"/>
          <w:spacing w:val="0"/>
          <w:w w:val="100"/>
          <w:position w:val="0"/>
          <w:sz w:val="18"/>
          <w:szCs w:val="18"/>
        </w:rPr>
        <w:t>2</w:t>
      </w:r>
      <w:bookmarkEnd w:id="69"/>
      <w:r>
        <w:rPr>
          <w:color w:val="000000"/>
          <w:spacing w:val="0"/>
          <w:w w:val="100"/>
          <w:position w:val="0"/>
        </w:rPr>
        <w:t>、</w:t>
        <w:tab/>
        <w:t>信息服务业务：公司拥有《互联网新闻信息服务许可证》等信息服务类经营资质。公司的 信息服务包括多媒体信息服务、大数据智能分析服务，以及举办大型论坛、会议活动等。公司经 常性地为政府部门及企事业单位提供多媒体信息服务。作为国内最早从事数据智能分析服务的专 业机构之一，本公司推出在大数据智能分析基础上的系列服务和产品，依托权威媒体平台、先进 技术手段和阵容庞大的专家队伍，搭建开放平台、整合社会资源，成立专门研究机构，以网络大 数据采集、智能分析和研判为基础，为客户提供智库类高端产品和服务，为客户决策提供优质高 效的智力产品。与此同时，本公司向企事业机构数据分析人员提供专业的培训服务。</w:t>
      </w:r>
    </w:p>
    <w:p>
      <w:pPr>
        <w:pStyle w:val="Style5"/>
        <w:keepNext w:val="0"/>
        <w:keepLines w:val="0"/>
        <w:widowControl w:val="0"/>
        <w:shd w:val="clear" w:color="auto" w:fill="auto"/>
        <w:tabs>
          <w:tab w:pos="1070" w:val="left"/>
        </w:tabs>
        <w:bidi w:val="0"/>
        <w:spacing w:before="0" w:after="0" w:line="273" w:lineRule="exact"/>
        <w:ind w:left="340" w:right="0" w:firstLine="420"/>
        <w:jc w:val="both"/>
      </w:pPr>
      <w:bookmarkStart w:id="70" w:name="bookmark70"/>
      <w:r>
        <w:rPr>
          <w:color w:val="000000"/>
          <w:spacing w:val="0"/>
          <w:w w:val="100"/>
          <w:position w:val="0"/>
          <w:sz w:val="18"/>
          <w:szCs w:val="18"/>
        </w:rPr>
        <w:t>3</w:t>
      </w:r>
      <w:bookmarkEnd w:id="70"/>
      <w:r>
        <w:rPr>
          <w:color w:val="000000"/>
          <w:spacing w:val="0"/>
          <w:w w:val="100"/>
          <w:position w:val="0"/>
        </w:rPr>
        <w:t>、</w:t>
        <w:tab/>
        <w:t>网站建设及技术服务业务：本公司凭借中央重点新闻网站的强大公信力、丰富的采编内容 资源以及先进的网站建设技术，为各级政府、企事业单位提供专业的网站建设、内容管理、运行 维护、技术保障等服务，建立起国内规模最大的政府网站集群之一。公司根据客户需求，制定具 体的网站建设项目策划方案。与目标客户进行商谈，按照客户要求进一步修改完善，最终达成合 作意向。正式签订合同后，本公司开始提供网站建设、内容管理、运营维护等服务。</w:t>
      </w:r>
    </w:p>
    <w:p>
      <w:pPr>
        <w:pStyle w:val="Style5"/>
        <w:keepNext w:val="0"/>
        <w:keepLines w:val="0"/>
        <w:widowControl w:val="0"/>
        <w:shd w:val="clear" w:color="auto" w:fill="auto"/>
        <w:tabs>
          <w:tab w:pos="1066" w:val="left"/>
        </w:tabs>
        <w:bidi w:val="0"/>
        <w:spacing w:before="0" w:after="0" w:line="273" w:lineRule="exact"/>
        <w:ind w:left="340" w:right="0" w:firstLine="420"/>
        <w:jc w:val="both"/>
      </w:pPr>
      <w:bookmarkStart w:id="71" w:name="bookmark71"/>
      <w:r>
        <w:rPr>
          <w:color w:val="000000"/>
          <w:spacing w:val="0"/>
          <w:w w:val="100"/>
          <w:position w:val="0"/>
          <w:sz w:val="18"/>
          <w:szCs w:val="18"/>
        </w:rPr>
        <w:t>4</w:t>
      </w:r>
      <w:bookmarkEnd w:id="71"/>
      <w:r>
        <w:rPr>
          <w:color w:val="000000"/>
          <w:spacing w:val="0"/>
          <w:w w:val="100"/>
          <w:position w:val="0"/>
        </w:rPr>
        <w:t>、</w:t>
        <w:tab/>
        <w:t>移动互联网业务：公司拥有工信部核准颁发的《增值电信业务经营许可证》、《短消息类 服务接入代码使用证书》和《跨地区增值电信业务经营许可证》等开展移动互联网业务所需的资 质；拥有“新华炫闻”客户端和“新华视频”产品；拥有</w:t>
      </w:r>
      <w:r>
        <w:rPr>
          <w:color w:val="000000"/>
          <w:spacing w:val="0"/>
          <w:w w:val="100"/>
          <w:position w:val="0"/>
          <w:sz w:val="18"/>
          <w:szCs w:val="18"/>
        </w:rPr>
        <w:t>“4G</w:t>
      </w:r>
      <w:r>
        <w:rPr>
          <w:color w:val="000000"/>
          <w:spacing w:val="0"/>
          <w:w w:val="100"/>
          <w:position w:val="0"/>
        </w:rPr>
        <w:t>入口”、手机阅读、移动语音、手 机视频、动漫游戏等移动增值业务，通过与电信运营商合作分成等方式，通过文字、图片、语音、 视频等多种形式向客户提供移动互联网内容信息服务；拥有“互联网小镇”、产品溯源、医保药 品鉴证核查等移动信息化业务；拥有数字影视、数字视觉艺术、无人机及其他移动融媒体业务； 同时，公司提供教育平台技术服务和在线课件学习服务，为互联网教育的个性化和定制化创造条 件，并开展科普科幻业务。</w:t>
      </w:r>
    </w:p>
    <w:p>
      <w:pPr>
        <w:pStyle w:val="Style5"/>
        <w:keepNext w:val="0"/>
        <w:keepLines w:val="0"/>
        <w:widowControl w:val="0"/>
        <w:shd w:val="clear" w:color="auto" w:fill="auto"/>
        <w:tabs>
          <w:tab w:pos="1298" w:val="left"/>
        </w:tabs>
        <w:bidi w:val="0"/>
        <w:spacing w:before="0" w:after="0" w:line="276" w:lineRule="exact"/>
        <w:ind w:left="0" w:right="0" w:firstLine="760"/>
        <w:jc w:val="both"/>
      </w:pPr>
      <w:bookmarkStart w:id="72" w:name="bookmark72"/>
      <w:r>
        <w:rPr>
          <w:b/>
          <w:bCs/>
          <w:color w:val="000000"/>
          <w:spacing w:val="0"/>
          <w:w w:val="100"/>
          <w:position w:val="0"/>
        </w:rPr>
        <w:t>（</w:t>
      </w:r>
      <w:bookmarkEnd w:id="72"/>
      <w:r>
        <w:rPr>
          <w:b/>
          <w:bCs/>
          <w:color w:val="000000"/>
          <w:spacing w:val="0"/>
          <w:w w:val="100"/>
          <w:position w:val="0"/>
        </w:rPr>
        <w:t>二）</w:t>
        <w:tab/>
        <w:t>行业情况说明</w:t>
      </w:r>
    </w:p>
    <w:p>
      <w:pPr>
        <w:pStyle w:val="Style5"/>
        <w:keepNext w:val="0"/>
        <w:keepLines w:val="0"/>
        <w:widowControl w:val="0"/>
        <w:shd w:val="clear" w:color="auto" w:fill="auto"/>
        <w:bidi w:val="0"/>
        <w:spacing w:before="0" w:after="0" w:line="276" w:lineRule="exact"/>
        <w:ind w:left="340" w:right="0" w:firstLine="420"/>
        <w:jc w:val="both"/>
      </w:pPr>
      <w:r>
        <w:rPr>
          <w:color w:val="000000"/>
          <w:spacing w:val="0"/>
          <w:w w:val="100"/>
          <w:position w:val="0"/>
        </w:rPr>
        <w:t>近年来，随着我国经济的快速增长，我国互联网行业也呈现出高速发展的良好态势。互联网 行业对促进经济增长和拉动居民消费的作用越来越明显。在此背景下，国家出台各项法律法规推 动行业有序发展，促进社会生活与互联网深度融合，中国网络经济市场规模正在持续扩大。</w:t>
      </w:r>
    </w:p>
    <w:p>
      <w:pPr>
        <w:pStyle w:val="Style5"/>
        <w:keepNext w:val="0"/>
        <w:keepLines w:val="0"/>
        <w:widowControl w:val="0"/>
        <w:shd w:val="clear" w:color="auto" w:fill="auto"/>
        <w:bidi w:val="0"/>
        <w:spacing w:before="0" w:after="0" w:line="276" w:lineRule="exact"/>
        <w:ind w:left="0" w:right="0" w:firstLine="760"/>
        <w:jc w:val="both"/>
      </w:pPr>
      <w:bookmarkStart w:id="73" w:name="bookmark73"/>
      <w:r>
        <w:rPr>
          <w:color w:val="000000"/>
          <w:spacing w:val="0"/>
          <w:w w:val="100"/>
          <w:position w:val="0"/>
          <w:sz w:val="18"/>
          <w:szCs w:val="18"/>
        </w:rPr>
        <w:t>1</w:t>
      </w:r>
      <w:bookmarkEnd w:id="73"/>
      <w:r>
        <w:rPr>
          <w:color w:val="000000"/>
          <w:spacing w:val="0"/>
          <w:w w:val="100"/>
          <w:position w:val="0"/>
        </w:rPr>
        <w:t>、互联网新闻市场已经形成庞大的用户规模。</w:t>
      </w:r>
    </w:p>
    <w:p>
      <w:pPr>
        <w:pStyle w:val="Style5"/>
        <w:keepNext w:val="0"/>
        <w:keepLines w:val="0"/>
        <w:widowControl w:val="0"/>
        <w:shd w:val="clear" w:color="auto" w:fill="auto"/>
        <w:bidi w:val="0"/>
        <w:spacing w:before="0" w:after="0" w:line="278" w:lineRule="exact"/>
        <w:ind w:left="340" w:right="0" w:firstLine="420"/>
        <w:jc w:val="both"/>
      </w:pPr>
      <w:r>
        <w:rPr>
          <w:color w:val="000000"/>
          <w:spacing w:val="0"/>
          <w:w w:val="100"/>
          <w:position w:val="0"/>
        </w:rPr>
        <w:t>根据</w:t>
      </w:r>
      <w:r>
        <w:rPr>
          <w:color w:val="000000"/>
          <w:spacing w:val="0"/>
          <w:w w:val="100"/>
          <w:position w:val="0"/>
          <w:sz w:val="18"/>
          <w:szCs w:val="18"/>
        </w:rPr>
        <w:t>CNNIC</w:t>
      </w:r>
      <w:r>
        <w:rPr>
          <w:color w:val="000000"/>
          <w:spacing w:val="0"/>
          <w:w w:val="100"/>
          <w:position w:val="0"/>
        </w:rPr>
        <w:t>统计数据，截至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月，中国网民规模达</w:t>
      </w:r>
      <w:r>
        <w:rPr>
          <w:color w:val="000000"/>
          <w:spacing w:val="0"/>
          <w:w w:val="100"/>
          <w:position w:val="0"/>
          <w:sz w:val="18"/>
          <w:szCs w:val="18"/>
        </w:rPr>
        <w:t>7.31</w:t>
      </w:r>
      <w:r>
        <w:rPr>
          <w:color w:val="000000"/>
          <w:spacing w:val="0"/>
          <w:w w:val="100"/>
          <w:position w:val="0"/>
        </w:rPr>
        <w:t>亿，全年共计新增网民</w:t>
      </w:r>
      <w:r>
        <w:rPr>
          <w:color w:val="000000"/>
          <w:spacing w:val="0"/>
          <w:w w:val="100"/>
          <w:position w:val="0"/>
          <w:sz w:val="18"/>
          <w:szCs w:val="18"/>
        </w:rPr>
        <w:t xml:space="preserve">4,299 </w:t>
      </w:r>
      <w:r>
        <w:rPr>
          <w:color w:val="000000"/>
          <w:spacing w:val="0"/>
          <w:w w:val="100"/>
          <w:position w:val="0"/>
        </w:rPr>
        <w:t>万人。互联网普及率为</w:t>
      </w:r>
      <w:r>
        <w:rPr>
          <w:color w:val="000000"/>
          <w:spacing w:val="0"/>
          <w:w w:val="100"/>
          <w:position w:val="0"/>
          <w:sz w:val="18"/>
          <w:szCs w:val="18"/>
        </w:rPr>
        <w:t>53.2%</w:t>
      </w:r>
      <w:r>
        <w:rPr>
          <w:color w:val="000000"/>
          <w:spacing w:val="0"/>
          <w:w w:val="100"/>
          <w:position w:val="0"/>
        </w:rPr>
        <w:t>，较</w:t>
      </w:r>
      <w:r>
        <w:rPr>
          <w:color w:val="000000"/>
          <w:spacing w:val="0"/>
          <w:w w:val="100"/>
          <w:position w:val="0"/>
          <w:sz w:val="18"/>
          <w:szCs w:val="18"/>
        </w:rPr>
        <w:t>2015</w:t>
      </w:r>
      <w:r>
        <w:rPr>
          <w:color w:val="000000"/>
          <w:spacing w:val="0"/>
          <w:w w:val="100"/>
          <w:position w:val="0"/>
        </w:rPr>
        <w:t xml:space="preserve">年底提升了 </w:t>
      </w:r>
      <w:r>
        <w:rPr>
          <w:color w:val="000000"/>
          <w:spacing w:val="0"/>
          <w:w w:val="100"/>
          <w:position w:val="0"/>
          <w:sz w:val="18"/>
          <w:szCs w:val="18"/>
        </w:rPr>
        <w:t>2.9</w:t>
      </w:r>
      <w:r>
        <w:rPr>
          <w:color w:val="000000"/>
          <w:spacing w:val="0"/>
          <w:w w:val="100"/>
          <w:position w:val="0"/>
        </w:rPr>
        <w:t>个百分点。</w:t>
      </w:r>
      <w:r>
        <w:br w:type="page"/>
      </w:r>
    </w:p>
    <w:p>
      <w:pPr>
        <w:widowControl w:val="0"/>
        <w:jc w:val="center"/>
        <w:rPr>
          <w:sz w:val="2"/>
          <w:szCs w:val="2"/>
        </w:rPr>
      </w:pPr>
      <w:r>
        <w:drawing>
          <wp:inline>
            <wp:extent cx="4462145" cy="288353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4462145" cy="2883535"/>
                    </a:xfrm>
                    <a:prstGeom prst="rect"/>
                  </pic:spPr>
                </pic:pic>
              </a:graphicData>
            </a:graphic>
          </wp:inline>
        </w:drawing>
      </w:r>
    </w:p>
    <w:p>
      <w:pPr>
        <w:pStyle w:val="Style5"/>
        <w:keepNext w:val="0"/>
        <w:keepLines w:val="0"/>
        <w:widowControl w:val="0"/>
        <w:shd w:val="clear" w:color="auto" w:fill="auto"/>
        <w:bidi w:val="0"/>
        <w:spacing w:before="0" w:after="0" w:line="276" w:lineRule="exact"/>
        <w:ind w:left="340" w:right="0" w:firstLine="420"/>
        <w:jc w:val="both"/>
      </w:pPr>
      <w:r>
        <w:rPr>
          <w:color w:val="000000"/>
          <w:spacing w:val="0"/>
          <w:w w:val="100"/>
          <w:position w:val="0"/>
        </w:rPr>
        <w:t>我国网民规模经历近</w:t>
      </w:r>
      <w:r>
        <w:rPr>
          <w:color w:val="000000"/>
          <w:spacing w:val="0"/>
          <w:w w:val="100"/>
          <w:position w:val="0"/>
          <w:sz w:val="18"/>
          <w:szCs w:val="18"/>
        </w:rPr>
        <w:t>10</w:t>
      </w:r>
      <w:r>
        <w:rPr>
          <w:color w:val="000000"/>
          <w:spacing w:val="0"/>
          <w:w w:val="100"/>
          <w:position w:val="0"/>
        </w:rPr>
        <w:t>年的快速增长后，网民规模增长率趋于稳定。</w:t>
      </w:r>
      <w:r>
        <w:rPr>
          <w:color w:val="000000"/>
          <w:spacing w:val="0"/>
          <w:w w:val="100"/>
          <w:position w:val="0"/>
          <w:sz w:val="18"/>
          <w:szCs w:val="18"/>
        </w:rPr>
        <w:t>2016</w:t>
      </w:r>
      <w:r>
        <w:rPr>
          <w:color w:val="000000"/>
          <w:spacing w:val="0"/>
          <w:w w:val="100"/>
          <w:position w:val="0"/>
        </w:rPr>
        <w:t>年中国互联网行 业整体向规范化、价值化发展。首先，国家出台多项政策加快推动互联网各细分领域有序健康发 展，完善互联网发展环境；其次，网民人均互联网消费能力逐步提升，网络消费增长对国内生产 总值增长的拉动力逐步显现；最后，互联网发展对企业影响力提升，随着“互联网+”的贯彻落实， 企业互联网化步伐进一步加快。</w:t>
      </w:r>
    </w:p>
    <w:p>
      <w:pPr>
        <w:pStyle w:val="Style5"/>
        <w:keepNext w:val="0"/>
        <w:keepLines w:val="0"/>
        <w:widowControl w:val="0"/>
        <w:shd w:val="clear" w:color="auto" w:fill="auto"/>
        <w:bidi w:val="0"/>
        <w:spacing w:before="0" w:after="0" w:line="276" w:lineRule="exact"/>
        <w:ind w:left="0" w:right="0" w:firstLine="740"/>
        <w:jc w:val="both"/>
      </w:pPr>
      <w:bookmarkStart w:id="74" w:name="bookmark74"/>
      <w:r>
        <w:rPr>
          <w:color w:val="000000"/>
          <w:spacing w:val="0"/>
          <w:w w:val="100"/>
          <w:position w:val="0"/>
          <w:sz w:val="18"/>
          <w:szCs w:val="18"/>
        </w:rPr>
        <w:t>2</w:t>
      </w:r>
      <w:bookmarkEnd w:id="74"/>
      <w:r>
        <w:rPr>
          <w:color w:val="000000"/>
          <w:spacing w:val="0"/>
          <w:w w:val="100"/>
          <w:position w:val="0"/>
        </w:rPr>
        <w:t>、移动互联网发展迅猛</w:t>
      </w:r>
    </w:p>
    <w:p>
      <w:pPr>
        <w:pStyle w:val="Style5"/>
        <w:keepNext w:val="0"/>
        <w:keepLines w:val="0"/>
        <w:widowControl w:val="0"/>
        <w:shd w:val="clear" w:color="auto" w:fill="auto"/>
        <w:bidi w:val="0"/>
        <w:spacing w:before="0" w:after="0" w:line="276" w:lineRule="exact"/>
        <w:ind w:left="340" w:right="0" w:firstLine="420"/>
        <w:jc w:val="both"/>
      </w:pPr>
      <w:r>
        <w:rPr>
          <w:color w:val="000000"/>
          <w:spacing w:val="0"/>
          <w:w w:val="100"/>
          <w:position w:val="0"/>
        </w:rPr>
        <w:t>根据</w:t>
      </w:r>
      <w:r>
        <w:rPr>
          <w:color w:val="000000"/>
          <w:spacing w:val="0"/>
          <w:w w:val="100"/>
          <w:position w:val="0"/>
          <w:sz w:val="18"/>
          <w:szCs w:val="18"/>
        </w:rPr>
        <w:t>CNNIC</w:t>
      </w:r>
      <w:r>
        <w:rPr>
          <w:color w:val="000000"/>
          <w:spacing w:val="0"/>
          <w:w w:val="100"/>
          <w:position w:val="0"/>
        </w:rPr>
        <w:t>统计数据，截至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月，中国手机网民规模达</w:t>
      </w:r>
      <w:r>
        <w:rPr>
          <w:color w:val="000000"/>
          <w:spacing w:val="0"/>
          <w:w w:val="100"/>
          <w:position w:val="0"/>
          <w:sz w:val="18"/>
          <w:szCs w:val="18"/>
        </w:rPr>
        <w:t>6.95</w:t>
      </w:r>
      <w:r>
        <w:rPr>
          <w:color w:val="000000"/>
          <w:spacing w:val="0"/>
          <w:w w:val="100"/>
          <w:position w:val="0"/>
        </w:rPr>
        <w:t>亿，较</w:t>
      </w:r>
      <w:r>
        <w:rPr>
          <w:color w:val="000000"/>
          <w:spacing w:val="0"/>
          <w:w w:val="100"/>
          <w:position w:val="0"/>
          <w:sz w:val="18"/>
          <w:szCs w:val="18"/>
        </w:rPr>
        <w:t>2015</w:t>
      </w:r>
      <w:r>
        <w:rPr>
          <w:color w:val="000000"/>
          <w:spacing w:val="0"/>
          <w:w w:val="100"/>
          <w:position w:val="0"/>
        </w:rPr>
        <w:t xml:space="preserve">年底增加 </w:t>
      </w:r>
      <w:r>
        <w:rPr>
          <w:color w:val="000000"/>
          <w:spacing w:val="0"/>
          <w:w w:val="100"/>
          <w:position w:val="0"/>
          <w:sz w:val="18"/>
          <w:szCs w:val="18"/>
        </w:rPr>
        <w:t>7550</w:t>
      </w:r>
      <w:r>
        <w:rPr>
          <w:color w:val="000000"/>
          <w:spacing w:val="0"/>
          <w:w w:val="100"/>
          <w:position w:val="0"/>
        </w:rPr>
        <w:t>万人。网民中使用手机上网人群占比由</w:t>
      </w:r>
      <w:r>
        <w:rPr>
          <w:color w:val="000000"/>
          <w:spacing w:val="0"/>
          <w:w w:val="100"/>
          <w:position w:val="0"/>
          <w:sz w:val="18"/>
          <w:szCs w:val="18"/>
        </w:rPr>
        <w:t>2015</w:t>
      </w:r>
      <w:r>
        <w:rPr>
          <w:color w:val="000000"/>
          <w:spacing w:val="0"/>
          <w:w w:val="100"/>
          <w:position w:val="0"/>
        </w:rPr>
        <w:t>年的</w:t>
      </w:r>
      <w:r>
        <w:rPr>
          <w:color w:val="000000"/>
          <w:spacing w:val="0"/>
          <w:w w:val="100"/>
          <w:position w:val="0"/>
          <w:sz w:val="18"/>
          <w:szCs w:val="18"/>
        </w:rPr>
        <w:t xml:space="preserve">90. </w:t>
      </w:r>
      <w:r>
        <w:rPr>
          <w:color w:val="000000"/>
          <w:spacing w:val="0"/>
          <w:w w:val="100"/>
          <w:position w:val="0"/>
          <w:sz w:val="18"/>
          <w:szCs w:val="18"/>
        </w:rPr>
        <w:t>1%</w:t>
      </w:r>
      <w:r>
        <w:rPr>
          <w:color w:val="000000"/>
          <w:spacing w:val="0"/>
          <w:w w:val="100"/>
          <w:position w:val="0"/>
        </w:rPr>
        <w:t>提升至</w:t>
      </w:r>
      <w:r>
        <w:rPr>
          <w:color w:val="000000"/>
          <w:spacing w:val="0"/>
          <w:w w:val="100"/>
          <w:position w:val="0"/>
          <w:sz w:val="18"/>
          <w:szCs w:val="18"/>
        </w:rPr>
        <w:t>95.1%，</w:t>
      </w:r>
      <w:r>
        <w:rPr>
          <w:color w:val="000000"/>
          <w:spacing w:val="0"/>
          <w:w w:val="100"/>
          <w:position w:val="0"/>
        </w:rPr>
        <w:t>提升</w:t>
      </w:r>
      <w:r>
        <w:rPr>
          <w:color w:val="000000"/>
          <w:spacing w:val="0"/>
          <w:w w:val="100"/>
          <w:position w:val="0"/>
          <w:sz w:val="18"/>
          <w:szCs w:val="18"/>
        </w:rPr>
        <w:t>5</w:t>
      </w:r>
      <w:r>
        <w:rPr>
          <w:color w:val="000000"/>
          <w:spacing w:val="0"/>
          <w:w w:val="100"/>
          <w:position w:val="0"/>
        </w:rPr>
        <w:t>个百分点，网 民手机上网比例在高基数基础上进一步攀升。</w:t>
      </w:r>
    </w:p>
    <w:p>
      <w:pPr>
        <w:widowControl w:val="0"/>
        <w:jc w:val="center"/>
        <w:rPr>
          <w:sz w:val="2"/>
          <w:szCs w:val="2"/>
        </w:rPr>
      </w:pPr>
      <w:r>
        <w:drawing>
          <wp:inline>
            <wp:extent cx="4498975" cy="278003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4498975" cy="2780030"/>
                    </a:xfrm>
                    <a:prstGeom prst="rect"/>
                  </pic:spPr>
                </pic:pic>
              </a:graphicData>
            </a:graphic>
          </wp:inline>
        </w:drawing>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、网络新闻基础应用加强</w:t>
      </w:r>
    </w:p>
    <w:p>
      <w:pPr>
        <w:pStyle w:val="Style5"/>
        <w:keepNext w:val="0"/>
        <w:keepLines w:val="0"/>
        <w:widowControl w:val="0"/>
        <w:shd w:val="clear" w:color="auto" w:fill="auto"/>
        <w:bidi w:val="0"/>
        <w:spacing w:before="0" w:after="0" w:line="278" w:lineRule="exact"/>
        <w:ind w:left="340" w:right="0" w:firstLine="420"/>
        <w:jc w:val="both"/>
      </w:pPr>
      <w:r>
        <w:rPr>
          <w:color w:val="000000"/>
          <w:spacing w:val="0"/>
          <w:w w:val="100"/>
          <w:position w:val="0"/>
        </w:rPr>
        <w:t>根据</w:t>
      </w:r>
      <w:r>
        <w:rPr>
          <w:color w:val="000000"/>
          <w:spacing w:val="0"/>
          <w:w w:val="100"/>
          <w:position w:val="0"/>
          <w:sz w:val="18"/>
          <w:szCs w:val="18"/>
        </w:rPr>
        <w:t>CNNIC</w:t>
      </w:r>
      <w:r>
        <w:rPr>
          <w:color w:val="000000"/>
          <w:spacing w:val="0"/>
          <w:w w:val="100"/>
          <w:position w:val="0"/>
        </w:rPr>
        <w:t>统计数据，截至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月，我国网络新闻用户规模为</w:t>
      </w:r>
      <w:r>
        <w:rPr>
          <w:color w:val="000000"/>
          <w:spacing w:val="0"/>
          <w:w w:val="100"/>
          <w:position w:val="0"/>
          <w:sz w:val="18"/>
          <w:szCs w:val="18"/>
        </w:rPr>
        <w:t xml:space="preserve">6. </w:t>
      </w:r>
      <w:r>
        <w:rPr>
          <w:color w:val="000000"/>
          <w:spacing w:val="0"/>
          <w:w w:val="100"/>
          <w:position w:val="0"/>
          <w:sz w:val="18"/>
          <w:szCs w:val="18"/>
        </w:rPr>
        <w:t>14</w:t>
      </w:r>
      <w:r>
        <w:rPr>
          <w:color w:val="000000"/>
          <w:spacing w:val="0"/>
          <w:w w:val="100"/>
          <w:position w:val="0"/>
        </w:rPr>
        <w:t xml:space="preserve">亿，年增长率为 </w:t>
      </w:r>
      <w:r>
        <w:rPr>
          <w:color w:val="000000"/>
          <w:spacing w:val="0"/>
          <w:w w:val="100"/>
          <w:position w:val="0"/>
          <w:sz w:val="18"/>
          <w:szCs w:val="18"/>
        </w:rPr>
        <w:t>8.8%，</w:t>
      </w:r>
      <w:r>
        <w:rPr>
          <w:color w:val="000000"/>
          <w:spacing w:val="0"/>
          <w:w w:val="100"/>
          <w:position w:val="0"/>
        </w:rPr>
        <w:t>网民使用比例达到</w:t>
      </w:r>
      <w:r>
        <w:rPr>
          <w:color w:val="000000"/>
          <w:spacing w:val="0"/>
          <w:w w:val="100"/>
          <w:position w:val="0"/>
          <w:sz w:val="18"/>
          <w:szCs w:val="18"/>
        </w:rPr>
        <w:t>84%</w:t>
      </w:r>
      <w:r>
        <w:rPr>
          <w:color w:val="000000"/>
          <w:spacing w:val="0"/>
          <w:w w:val="100"/>
          <w:position w:val="0"/>
        </w:rPr>
        <w:t>。其中，手机网络新闻用户规模达到</w:t>
      </w:r>
      <w:r>
        <w:rPr>
          <w:color w:val="000000"/>
          <w:spacing w:val="0"/>
          <w:w w:val="100"/>
          <w:position w:val="0"/>
          <w:sz w:val="18"/>
          <w:szCs w:val="18"/>
        </w:rPr>
        <w:t>5.71</w:t>
      </w:r>
      <w:r>
        <w:rPr>
          <w:color w:val="000000"/>
          <w:spacing w:val="0"/>
          <w:w w:val="100"/>
          <w:position w:val="0"/>
        </w:rPr>
        <w:t>亿，占手机网民的</w:t>
      </w:r>
      <w:r>
        <w:rPr>
          <w:color w:val="000000"/>
          <w:spacing w:val="0"/>
          <w:w w:val="100"/>
          <w:position w:val="0"/>
          <w:sz w:val="18"/>
          <w:szCs w:val="18"/>
        </w:rPr>
        <w:t xml:space="preserve">82.2%， </w:t>
      </w:r>
      <w:r>
        <w:rPr>
          <w:color w:val="000000"/>
          <w:spacing w:val="0"/>
          <w:w w:val="100"/>
          <w:position w:val="0"/>
        </w:rPr>
        <w:t>年增长率为</w:t>
      </w:r>
      <w:r>
        <w:rPr>
          <w:color w:val="000000"/>
          <w:spacing w:val="0"/>
          <w:w w:val="100"/>
          <w:position w:val="0"/>
          <w:sz w:val="18"/>
          <w:szCs w:val="18"/>
        </w:rPr>
        <w:t xml:space="preserve">18. </w:t>
      </w:r>
      <w:r>
        <w:rPr>
          <w:color w:val="000000"/>
          <w:spacing w:val="0"/>
          <w:w w:val="100"/>
          <w:position w:val="0"/>
          <w:sz w:val="18"/>
          <w:szCs w:val="18"/>
        </w:rPr>
        <w:t>6%</w:t>
      </w:r>
      <w:r>
        <w:rPr>
          <w:color w:val="000000"/>
          <w:spacing w:val="0"/>
          <w:w w:val="100"/>
          <w:position w:val="0"/>
        </w:rPr>
        <w:t>。</w:t>
      </w:r>
      <w:r>
        <w:br w:type="page"/>
      </w:r>
    </w:p>
    <w:p>
      <w:pPr>
        <w:widowControl w:val="0"/>
        <w:spacing w:line="1" w:lineRule="exact"/>
      </w:pPr>
      <w:r>
        <w:drawing>
          <wp:anchor distT="0" distB="1898015" distL="539750" distR="0" simplePos="0" relativeHeight="125829380" behindDoc="0" locked="0" layoutInCell="1" allowOverlap="1">
            <wp:simplePos x="0" y="0"/>
            <wp:positionH relativeFrom="page">
              <wp:posOffset>2983230</wp:posOffset>
            </wp:positionH>
            <wp:positionV relativeFrom="paragraph">
              <wp:posOffset>0</wp:posOffset>
            </wp:positionV>
            <wp:extent cx="1852930" cy="311150"/>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1"/>
                    <a:stretch/>
                  </pic:blipFill>
                  <pic:spPr>
                    <a:xfrm>
                      <a:ext cx="1852930" cy="3111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2443480</wp:posOffset>
                </wp:positionH>
                <wp:positionV relativeFrom="paragraph">
                  <wp:posOffset>0</wp:posOffset>
                </wp:positionV>
                <wp:extent cx="560705" cy="176530"/>
                <wp:wrapNone/>
                <wp:docPr id="12" name="Shape 12"/>
                <a:graphic xmlns:a="http://schemas.openxmlformats.org/drawingml/2006/main">
                  <a:graphicData uri="http://schemas.microsoft.com/office/word/2010/wordprocessingShape">
                    <wps:wsp>
                      <wps:cNvSpPr txBox="1"/>
                      <wps:spPr>
                        <a:xfrm>
                          <a:ext cx="560705" cy="1765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201M12-</w:t>
                            </w:r>
                          </w:p>
                        </w:txbxContent>
                      </wps:txbx>
                      <wps:bodyPr lIns="0" tIns="0" rIns="0" bIns="0">
                        <a:noAutoFit/>
                      </wps:bodyPr>
                    </wps:wsp>
                  </a:graphicData>
                </a:graphic>
              </wp:anchor>
            </w:drawing>
          </mc:Choice>
          <mc:Fallback>
            <w:pict>
              <v:shape id="_x0000_s1038" type="#_x0000_t202" style="position:absolute;margin-left:192.40000000000001pt;margin-top:0;width:44.149999999999999pt;height:13.9pt;z-index:251657729;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201M12-</w:t>
                      </w:r>
                    </w:p>
                  </w:txbxContent>
                </v:textbox>
                <w10:wrap anchorx="page"/>
              </v:shape>
            </w:pict>
          </mc:Fallback>
        </mc:AlternateContent>
      </w:r>
      <w:r>
        <w:drawing>
          <wp:anchor distT="484505" distB="63500" distL="0" distR="0" simplePos="0" relativeHeight="125829381" behindDoc="0" locked="0" layoutInCell="1" allowOverlap="1">
            <wp:simplePos x="0" y="0"/>
            <wp:positionH relativeFrom="page">
              <wp:posOffset>1556385</wp:posOffset>
            </wp:positionH>
            <wp:positionV relativeFrom="paragraph">
              <wp:posOffset>484505</wp:posOffset>
            </wp:positionV>
            <wp:extent cx="4218305" cy="1657985"/>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3"/>
                    <a:stretch/>
                  </pic:blipFill>
                  <pic:spPr>
                    <a:xfrm>
                      <a:ext cx="4218305" cy="165798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1574800</wp:posOffset>
                </wp:positionH>
                <wp:positionV relativeFrom="paragraph">
                  <wp:posOffset>304800</wp:posOffset>
                </wp:positionV>
                <wp:extent cx="250190" cy="152400"/>
                <wp:wrapNone/>
                <wp:docPr id="16" name="Shape 16"/>
                <a:graphic xmlns:a="http://schemas.openxmlformats.org/drawingml/2006/main">
                  <a:graphicData uri="http://schemas.microsoft.com/office/word/2010/wordprocessingShape">
                    <wps:wsp>
                      <wps:cNvSpPr txBox="1"/>
                      <wps:spPr>
                        <a:xfrm>
                          <a:ext cx="250190"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242323"/>
                                <w:spacing w:val="0"/>
                                <w:w w:val="100"/>
                                <w:position w:val="0"/>
                                <w:sz w:val="17"/>
                                <w:szCs w:val="17"/>
                              </w:rPr>
                              <w:t>万人</w:t>
                            </w:r>
                          </w:p>
                        </w:txbxContent>
                      </wps:txbx>
                      <wps:bodyPr lIns="0" tIns="0" rIns="0" bIns="0">
                        <a:noAutoFit/>
                      </wps:bodyPr>
                    </wps:wsp>
                  </a:graphicData>
                </a:graphic>
              </wp:anchor>
            </w:drawing>
          </mc:Choice>
          <mc:Fallback>
            <w:pict>
              <v:shape id="_x0000_s1042" type="#_x0000_t202" style="position:absolute;margin-left:124.pt;margin-top:24.pt;width:19.699999999999999pt;height:12.pt;z-index:251657731;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242323"/>
                          <w:spacing w:val="0"/>
                          <w:w w:val="100"/>
                          <w:position w:val="0"/>
                          <w:sz w:val="17"/>
                          <w:szCs w:val="17"/>
                        </w:rPr>
                        <w:t>万人</w:t>
                      </w:r>
                    </w:p>
                  </w:txbxContent>
                </v:textbox>
                <w10:wrap anchorx="page"/>
              </v:shape>
            </w:pict>
          </mc:Fallback>
        </mc:AlternateContent>
      </w:r>
    </w:p>
    <w:p>
      <w:pPr>
        <w:pStyle w:val="Style43"/>
        <w:keepNext w:val="0"/>
        <w:keepLines w:val="0"/>
        <w:widowControl w:val="0"/>
        <w:shd w:val="clear" w:color="auto" w:fill="auto"/>
        <w:tabs>
          <w:tab w:pos="4132" w:val="left"/>
        </w:tabs>
        <w:bidi w:val="0"/>
        <w:spacing w:before="0" w:after="0" w:line="240" w:lineRule="auto"/>
        <w:ind w:left="0" w:right="0" w:firstLine="700"/>
        <w:jc w:val="left"/>
      </w:pPr>
      <w:r>
        <w:rPr>
          <w:color w:val="309ED3"/>
          <w:spacing w:val="0"/>
          <w:w w:val="100"/>
          <w:position w:val="0"/>
        </w:rPr>
        <w:t xml:space="preserve">— </w:t>
      </w:r>
      <w:r>
        <w:rPr>
          <w:spacing w:val="0"/>
          <w:w w:val="100"/>
          <w:position w:val="0"/>
        </w:rPr>
        <w:t>嗾新闻用户规</w:t>
      </w:r>
      <w:r>
        <w:rPr>
          <w:rFonts w:ascii="Calibri" w:eastAsia="Calibri" w:hAnsi="Calibri" w:cs="Calibri"/>
          <w:b/>
          <w:bCs/>
          <w:spacing w:val="0"/>
          <w:w w:val="100"/>
          <w:position w:val="0"/>
          <w:sz w:val="20"/>
          <w:szCs w:val="20"/>
        </w:rPr>
        <w:t>81</w:t>
        <w:tab/>
      </w:r>
      <w:r>
        <w:rPr>
          <w:color w:val="146AAD"/>
          <w:spacing w:val="0"/>
          <w:w w:val="100"/>
          <w:position w:val="0"/>
        </w:rPr>
        <w:t xml:space="preserve">— </w:t>
      </w:r>
      <w:r>
        <w:rPr>
          <w:spacing w:val="0"/>
          <w:w w:val="100"/>
          <w:position w:val="0"/>
        </w:rPr>
        <w:t>手机阿洛新厦用户靓横</w:t>
      </w:r>
    </w:p>
    <w:p>
      <w:pPr>
        <w:pStyle w:val="Style43"/>
        <w:keepNext w:val="0"/>
        <w:keepLines w:val="0"/>
        <w:widowControl w:val="0"/>
        <w:shd w:val="clear" w:color="auto" w:fill="auto"/>
        <w:tabs>
          <w:tab w:pos="3466" w:val="left"/>
        </w:tabs>
        <w:bidi w:val="0"/>
        <w:spacing w:before="0" w:after="0" w:line="240" w:lineRule="auto"/>
        <w:ind w:left="0" w:right="0" w:firstLine="0"/>
        <w:jc w:val="center"/>
      </w:pPr>
      <w:r>
        <w:rPr>
          <w:spacing w:val="0"/>
          <w:w w:val="100"/>
          <w:position w:val="0"/>
        </w:rPr>
        <w:t>网岫场使用率啤民比例</w:t>
      </w:r>
      <w:r>
        <w:rPr>
          <w:rFonts w:ascii="Calibri" w:eastAsia="Calibri" w:hAnsi="Calibri" w:cs="Calibri"/>
          <w:b/>
          <w:bCs/>
          <w:spacing w:val="0"/>
          <w:w w:val="100"/>
          <w:position w:val="0"/>
          <w:sz w:val="20"/>
          <w:szCs w:val="20"/>
        </w:rPr>
        <w:t>D</w:t>
        <w:tab/>
      </w:r>
      <w:r>
        <w:rPr>
          <w:spacing w:val="0"/>
          <w:w w:val="100"/>
          <w:position w:val="0"/>
        </w:rPr>
        <w:t>手</w:t>
      </w:r>
      <w:r>
        <w:rPr>
          <w:rFonts w:ascii="Calibri" w:eastAsia="Calibri" w:hAnsi="Calibri" w:cs="Calibri"/>
          <w:b/>
          <w:bCs/>
          <w:spacing w:val="0"/>
          <w:w w:val="100"/>
          <w:position w:val="0"/>
          <w:sz w:val="20"/>
          <w:szCs w:val="20"/>
        </w:rPr>
        <w:t>4L</w:t>
      </w:r>
      <w:r>
        <w:rPr>
          <w:spacing w:val="0"/>
          <w:w w:val="100"/>
          <w:position w:val="0"/>
        </w:rPr>
        <w:t>网耕祠使用隼（占手《</w:t>
      </w:r>
      <w:r>
        <w:rPr>
          <w:rFonts w:ascii="Calibri" w:eastAsia="Calibri" w:hAnsi="Calibri" w:cs="Calibri"/>
          <w:b/>
          <w:bCs/>
          <w:spacing w:val="0"/>
          <w:w w:val="100"/>
          <w:position w:val="0"/>
          <w:sz w:val="20"/>
          <w:szCs w:val="20"/>
        </w:rPr>
        <w:t>1</w:t>
      </w:r>
      <w:r>
        <w:rPr>
          <w:spacing w:val="0"/>
          <w:w w:val="100"/>
          <w:position w:val="0"/>
        </w:rPr>
        <w:t>网民比的</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sz w:val="18"/>
          <w:szCs w:val="18"/>
        </w:rPr>
        <w:t>4</w:t>
      </w:r>
      <w:r>
        <w:rPr>
          <w:color w:val="000000"/>
          <w:spacing w:val="0"/>
          <w:w w:val="100"/>
          <w:position w:val="0"/>
        </w:rPr>
        <w:t>、移动网民</w:t>
      </w:r>
      <w:r>
        <w:rPr>
          <w:color w:val="000000"/>
          <w:spacing w:val="0"/>
          <w:w w:val="100"/>
          <w:position w:val="0"/>
          <w:sz w:val="18"/>
          <w:szCs w:val="18"/>
        </w:rPr>
        <w:t>APP</w:t>
      </w:r>
      <w:r>
        <w:rPr>
          <w:color w:val="000000"/>
          <w:spacing w:val="0"/>
          <w:w w:val="100"/>
          <w:position w:val="0"/>
        </w:rPr>
        <w:t>用户使用时间分布情况</w:t>
      </w:r>
    </w:p>
    <w:p>
      <w:pPr>
        <w:pStyle w:val="Style5"/>
        <w:keepNext w:val="0"/>
        <w:keepLines w:val="0"/>
        <w:widowControl w:val="0"/>
        <w:shd w:val="clear" w:color="auto" w:fill="auto"/>
        <w:bidi w:val="0"/>
        <w:spacing w:before="0" w:after="80" w:line="275" w:lineRule="exact"/>
        <w:ind w:left="0" w:right="0" w:firstLine="420"/>
        <w:jc w:val="both"/>
      </w:pPr>
      <w:r>
        <w:rPr>
          <w:color w:val="000000"/>
          <w:spacing w:val="0"/>
          <w:w w:val="100"/>
          <w:position w:val="0"/>
        </w:rPr>
        <w:t>根据</w:t>
      </w:r>
      <w:r>
        <w:rPr>
          <w:color w:val="000000"/>
          <w:spacing w:val="0"/>
          <w:w w:val="100"/>
          <w:position w:val="0"/>
          <w:sz w:val="18"/>
          <w:szCs w:val="18"/>
        </w:rPr>
        <w:t>CNNIC</w:t>
      </w:r>
      <w:r>
        <w:rPr>
          <w:color w:val="000000"/>
          <w:spacing w:val="0"/>
          <w:w w:val="100"/>
          <w:position w:val="0"/>
        </w:rPr>
        <w:t>统计数据，</w:t>
      </w:r>
      <w:r>
        <w:rPr>
          <w:color w:val="000000"/>
          <w:spacing w:val="0"/>
          <w:w w:val="100"/>
          <w:position w:val="0"/>
          <w:sz w:val="18"/>
          <w:szCs w:val="18"/>
        </w:rPr>
        <w:t>2016</w:t>
      </w:r>
      <w:r>
        <w:rPr>
          <w:color w:val="000000"/>
          <w:spacing w:val="0"/>
          <w:w w:val="100"/>
          <w:position w:val="0"/>
        </w:rPr>
        <w:t>年移动网民经常使用的五类</w:t>
      </w:r>
      <w:r>
        <w:rPr>
          <w:color w:val="000000"/>
          <w:spacing w:val="0"/>
          <w:w w:val="100"/>
          <w:position w:val="0"/>
          <w:sz w:val="18"/>
          <w:szCs w:val="18"/>
        </w:rPr>
        <w:t>APP</w:t>
      </w:r>
      <w:r>
        <w:rPr>
          <w:color w:val="000000"/>
          <w:spacing w:val="0"/>
          <w:w w:val="100"/>
          <w:position w:val="0"/>
        </w:rPr>
        <w:t>中，即时通信类</w:t>
      </w:r>
      <w:r>
        <w:rPr>
          <w:color w:val="000000"/>
          <w:spacing w:val="0"/>
          <w:w w:val="100"/>
          <w:position w:val="0"/>
          <w:sz w:val="18"/>
          <w:szCs w:val="18"/>
        </w:rPr>
        <w:t>APP</w:t>
      </w:r>
      <w:r>
        <w:rPr>
          <w:color w:val="000000"/>
          <w:spacing w:val="0"/>
          <w:w w:val="100"/>
          <w:position w:val="0"/>
        </w:rPr>
        <w:t>用户使用时 间分布较为均衡，与网民作息时间关联度较高；网络直播</w:t>
      </w:r>
      <w:r>
        <w:rPr>
          <w:color w:val="000000"/>
          <w:spacing w:val="0"/>
          <w:w w:val="100"/>
          <w:position w:val="0"/>
          <w:sz w:val="18"/>
          <w:szCs w:val="18"/>
        </w:rPr>
        <w:t>APP</w:t>
      </w:r>
      <w:r>
        <w:rPr>
          <w:color w:val="000000"/>
          <w:spacing w:val="0"/>
          <w:w w:val="100"/>
          <w:position w:val="0"/>
        </w:rPr>
        <w:t>在</w:t>
      </w:r>
      <w:r>
        <w:rPr>
          <w:color w:val="000000"/>
          <w:spacing w:val="0"/>
          <w:w w:val="100"/>
          <w:position w:val="0"/>
          <w:sz w:val="18"/>
          <w:szCs w:val="18"/>
        </w:rPr>
        <w:t>17</w:t>
      </w:r>
      <w:r>
        <w:rPr>
          <w:color w:val="000000"/>
          <w:spacing w:val="0"/>
          <w:w w:val="100"/>
          <w:position w:val="0"/>
        </w:rPr>
        <w:t>点、</w:t>
      </w:r>
      <w:r>
        <w:rPr>
          <w:color w:val="000000"/>
          <w:spacing w:val="0"/>
          <w:w w:val="100"/>
          <w:position w:val="0"/>
          <w:sz w:val="18"/>
          <w:szCs w:val="18"/>
        </w:rPr>
        <w:t>19</w:t>
      </w:r>
      <w:r>
        <w:rPr>
          <w:color w:val="000000"/>
          <w:spacing w:val="0"/>
          <w:w w:val="100"/>
          <w:position w:val="0"/>
        </w:rPr>
        <w:t>点、</w:t>
      </w:r>
      <w:r>
        <w:rPr>
          <w:color w:val="000000"/>
          <w:spacing w:val="0"/>
          <w:w w:val="100"/>
          <w:position w:val="0"/>
          <w:sz w:val="18"/>
          <w:szCs w:val="18"/>
        </w:rPr>
        <w:t>22</w:t>
      </w:r>
      <w:r>
        <w:rPr>
          <w:color w:val="000000"/>
          <w:spacing w:val="0"/>
          <w:w w:val="100"/>
          <w:position w:val="0"/>
        </w:rPr>
        <w:t>点和</w:t>
      </w:r>
      <w:r>
        <w:rPr>
          <w:color w:val="000000"/>
          <w:spacing w:val="0"/>
          <w:w w:val="100"/>
          <w:position w:val="0"/>
          <w:sz w:val="18"/>
          <w:szCs w:val="18"/>
        </w:rPr>
        <w:t>0</w:t>
      </w:r>
      <w:r>
        <w:rPr>
          <w:color w:val="000000"/>
          <w:spacing w:val="0"/>
          <w:w w:val="100"/>
          <w:position w:val="0"/>
        </w:rPr>
        <w:t>点出现 四次使用小高峰；微博社交类</w:t>
      </w:r>
      <w:r>
        <w:rPr>
          <w:color w:val="000000"/>
          <w:spacing w:val="0"/>
          <w:w w:val="100"/>
          <w:position w:val="0"/>
          <w:sz w:val="18"/>
          <w:szCs w:val="18"/>
        </w:rPr>
        <w:t>APP</w:t>
      </w:r>
      <w:r>
        <w:rPr>
          <w:color w:val="000000"/>
          <w:spacing w:val="0"/>
          <w:w w:val="100"/>
          <w:position w:val="0"/>
        </w:rPr>
        <w:t>用户在</w:t>
      </w:r>
      <w:r>
        <w:rPr>
          <w:color w:val="000000"/>
          <w:spacing w:val="0"/>
          <w:w w:val="100"/>
          <w:position w:val="0"/>
          <w:sz w:val="18"/>
          <w:szCs w:val="18"/>
        </w:rPr>
        <w:t>10</w:t>
      </w:r>
      <w:r>
        <w:rPr>
          <w:color w:val="000000"/>
          <w:spacing w:val="0"/>
          <w:w w:val="100"/>
          <w:position w:val="0"/>
        </w:rPr>
        <w:t>点之后使用时间分布较为均衡，在</w:t>
      </w:r>
      <w:r>
        <w:rPr>
          <w:color w:val="000000"/>
          <w:spacing w:val="0"/>
          <w:w w:val="100"/>
          <w:position w:val="0"/>
          <w:sz w:val="18"/>
          <w:szCs w:val="18"/>
        </w:rPr>
        <w:t>22</w:t>
      </w:r>
      <w:r>
        <w:rPr>
          <w:color w:val="000000"/>
          <w:spacing w:val="0"/>
          <w:w w:val="100"/>
          <w:position w:val="0"/>
        </w:rPr>
        <w:t>点出现较小使 用峰值；综合电商类</w:t>
      </w:r>
      <w:r>
        <w:rPr>
          <w:color w:val="000000"/>
          <w:spacing w:val="0"/>
          <w:w w:val="100"/>
          <w:position w:val="0"/>
          <w:sz w:val="18"/>
          <w:szCs w:val="18"/>
        </w:rPr>
        <w:t>APP</w:t>
      </w:r>
      <w:r>
        <w:rPr>
          <w:color w:val="000000"/>
          <w:spacing w:val="0"/>
          <w:w w:val="100"/>
          <w:position w:val="0"/>
        </w:rPr>
        <w:t>用户偏好在中午</w:t>
      </w:r>
      <w:r>
        <w:rPr>
          <w:color w:val="000000"/>
          <w:spacing w:val="0"/>
          <w:w w:val="100"/>
          <w:position w:val="0"/>
          <w:sz w:val="18"/>
          <w:szCs w:val="18"/>
        </w:rPr>
        <w:t>12</w:t>
      </w:r>
      <w:r>
        <w:rPr>
          <w:color w:val="000000"/>
          <w:spacing w:val="0"/>
          <w:w w:val="100"/>
          <w:position w:val="0"/>
        </w:rPr>
        <w:t>点及晚</w:t>
      </w:r>
      <w:r>
        <w:rPr>
          <w:color w:val="000000"/>
          <w:spacing w:val="0"/>
          <w:w w:val="100"/>
          <w:position w:val="0"/>
          <w:sz w:val="18"/>
          <w:szCs w:val="18"/>
        </w:rPr>
        <w:t>8</w:t>
      </w:r>
      <w:r>
        <w:rPr>
          <w:color w:val="000000"/>
          <w:spacing w:val="0"/>
          <w:w w:val="100"/>
          <w:position w:val="0"/>
        </w:rPr>
        <w:t>点购物；综合资讯类</w:t>
      </w:r>
      <w:r>
        <w:rPr>
          <w:color w:val="000000"/>
          <w:spacing w:val="0"/>
          <w:w w:val="100"/>
          <w:position w:val="0"/>
          <w:sz w:val="18"/>
          <w:szCs w:val="18"/>
        </w:rPr>
        <w:t>APP</w:t>
      </w:r>
      <w:r>
        <w:rPr>
          <w:color w:val="000000"/>
          <w:spacing w:val="0"/>
          <w:w w:val="100"/>
          <w:position w:val="0"/>
        </w:rPr>
        <w:t>用户阅读新闻资讯 的时间分布较为规律，早</w:t>
      </w:r>
      <w:r>
        <w:rPr>
          <w:color w:val="000000"/>
          <w:spacing w:val="0"/>
          <w:w w:val="100"/>
          <w:position w:val="0"/>
          <w:sz w:val="18"/>
          <w:szCs w:val="18"/>
        </w:rPr>
        <w:t>6</w:t>
      </w:r>
      <w:r>
        <w:rPr>
          <w:color w:val="000000"/>
          <w:spacing w:val="0"/>
          <w:w w:val="100"/>
          <w:position w:val="0"/>
        </w:rPr>
        <w:t>点至早</w:t>
      </w:r>
      <w:r>
        <w:rPr>
          <w:color w:val="000000"/>
          <w:spacing w:val="0"/>
          <w:w w:val="100"/>
          <w:position w:val="0"/>
          <w:sz w:val="18"/>
          <w:szCs w:val="18"/>
        </w:rPr>
        <w:t>10</w:t>
      </w:r>
      <w:r>
        <w:rPr>
          <w:color w:val="000000"/>
          <w:spacing w:val="0"/>
          <w:w w:val="100"/>
          <w:position w:val="0"/>
        </w:rPr>
        <w:t>点使用时长呈上升趋势。</w:t>
      </w:r>
    </w:p>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瑙</w:t>
      </w:r>
      <w:r>
        <w:rPr>
          <w:rFonts w:ascii="Calibri" w:eastAsia="Calibri" w:hAnsi="Calibri" w:cs="Calibri"/>
          <w:b/>
          <w:bCs/>
          <w:spacing w:val="0"/>
          <w:w w:val="100"/>
          <w:position w:val="0"/>
          <w:sz w:val="20"/>
          <w:szCs w:val="20"/>
        </w:rPr>
        <w:t>APP</w:t>
      </w:r>
      <w:r>
        <w:rPr>
          <w:color w:val="000000"/>
          <w:spacing w:val="0"/>
          <w:w w:val="100"/>
          <w:position w:val="0"/>
        </w:rPr>
        <w:t>用户使用时段分布</w:t>
      </w:r>
    </w:p>
    <w:p>
      <w:pPr>
        <w:widowControl w:val="0"/>
        <w:spacing w:line="1" w:lineRule="exact"/>
      </w:pPr>
      <w:r>
        <w:drawing>
          <wp:anchor distT="114300" distB="0" distL="0" distR="0" simplePos="0" relativeHeight="125829382" behindDoc="0" locked="0" layoutInCell="1" allowOverlap="1">
            <wp:simplePos x="0" y="0"/>
            <wp:positionH relativeFrom="page">
              <wp:posOffset>1513205</wp:posOffset>
            </wp:positionH>
            <wp:positionV relativeFrom="paragraph">
              <wp:posOffset>114300</wp:posOffset>
            </wp:positionV>
            <wp:extent cx="4474210" cy="262763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4474210" cy="2627630"/>
                    </a:xfrm>
                    <a:prstGeom prst="rect"/>
                  </pic:spPr>
                </pic:pic>
              </a:graphicData>
            </a:graphic>
          </wp:anchor>
        </w:drawing>
      </w:r>
    </w:p>
    <w:p>
      <w:pPr>
        <w:pStyle w:val="Style18"/>
        <w:keepNext/>
        <w:keepLines/>
        <w:widowControl w:val="0"/>
        <w:shd w:val="clear" w:color="auto" w:fill="auto"/>
        <w:bidi w:val="0"/>
        <w:spacing w:before="0" w:after="40" w:line="293" w:lineRule="exact"/>
        <w:ind w:left="0" w:right="0" w:firstLine="0"/>
        <w:jc w:val="left"/>
      </w:pPr>
      <w:bookmarkStart w:id="75" w:name="bookmark75"/>
      <w:bookmarkStart w:id="76" w:name="bookmark76"/>
      <w:bookmarkStart w:id="77" w:name="bookmark77"/>
      <w:bookmarkStart w:id="78" w:name="bookmark78"/>
      <w:r>
        <w:rPr>
          <w:color w:val="000000"/>
          <w:spacing w:val="0"/>
          <w:w w:val="100"/>
          <w:position w:val="0"/>
        </w:rPr>
        <w:t>（</w:t>
      </w:r>
      <w:bookmarkEnd w:id="77"/>
      <w:r>
        <w:rPr>
          <w:color w:val="000000"/>
          <w:spacing w:val="0"/>
          <w:w w:val="100"/>
          <w:position w:val="0"/>
        </w:rPr>
        <w:t>二）报告期内公司主要资产发生重大变化情况的说明</w:t>
      </w:r>
      <w:bookmarkEnd w:id="75"/>
      <w:bookmarkEnd w:id="76"/>
      <w:bookmarkEnd w:id="78"/>
    </w:p>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93" w:lineRule="exact"/>
        <w:ind w:left="0" w:right="0" w:firstLine="0"/>
        <w:jc w:val="left"/>
      </w:pPr>
      <w:r>
        <w:rPr>
          <w:color w:val="000000"/>
          <w:spacing w:val="0"/>
          <w:w w:val="100"/>
          <w:position w:val="0"/>
        </w:rPr>
        <w:t>详见第四节“经营情况讨论与分析”（三）资产、负债情况分析</w:t>
      </w:r>
    </w:p>
    <w:p>
      <w:pPr>
        <w:pStyle w:val="Style5"/>
        <w:keepNext w:val="0"/>
        <w:keepLines w:val="0"/>
        <w:widowControl w:val="0"/>
        <w:shd w:val="clear" w:color="auto" w:fill="auto"/>
        <w:bidi w:val="0"/>
        <w:spacing w:before="0" w:after="140" w:line="293" w:lineRule="exact"/>
        <w:ind w:left="0" w:right="0" w:firstLine="0"/>
        <w:jc w:val="left"/>
      </w:pPr>
      <w:r>
        <w:rPr>
          <w:color w:val="000000"/>
          <w:spacing w:val="0"/>
          <w:w w:val="100"/>
          <w:position w:val="0"/>
        </w:rPr>
        <w:t>其中：境外资产</w:t>
      </w:r>
      <w:r>
        <w:rPr>
          <w:color w:val="000000"/>
          <w:spacing w:val="0"/>
          <w:w w:val="100"/>
          <w:position w:val="0"/>
          <w:sz w:val="18"/>
          <w:szCs w:val="18"/>
        </w:rPr>
        <w:t xml:space="preserve">4, 352, </w:t>
      </w:r>
      <w:r>
        <w:rPr>
          <w:color w:val="000000"/>
          <w:spacing w:val="0"/>
          <w:w w:val="100"/>
          <w:position w:val="0"/>
          <w:sz w:val="18"/>
          <w:szCs w:val="18"/>
        </w:rPr>
        <w:t xml:space="preserve">921.35 </w:t>
      </w:r>
      <w:r>
        <w:rPr>
          <w:color w:val="000000"/>
          <w:spacing w:val="0"/>
          <w:w w:val="100"/>
          <w:position w:val="0"/>
        </w:rPr>
        <w:t>（单位：元 币种：人民币），占总资产的比例为</w:t>
      </w:r>
      <w:r>
        <w:rPr>
          <w:color w:val="000000"/>
          <w:spacing w:val="0"/>
          <w:w w:val="100"/>
          <w:position w:val="0"/>
          <w:sz w:val="18"/>
          <w:szCs w:val="18"/>
        </w:rPr>
        <w:t>0.13%</w:t>
      </w:r>
      <w:r>
        <w:rPr>
          <w:color w:val="000000"/>
          <w:spacing w:val="0"/>
          <w:w w:val="100"/>
          <w:position w:val="0"/>
        </w:rPr>
        <w:t>。 无</w:t>
      </w:r>
    </w:p>
    <w:p>
      <w:pPr>
        <w:pStyle w:val="Style18"/>
        <w:keepNext/>
        <w:keepLines/>
        <w:widowControl w:val="0"/>
        <w:shd w:val="clear" w:color="auto" w:fill="auto"/>
        <w:bidi w:val="0"/>
        <w:spacing w:before="0" w:line="272" w:lineRule="exact"/>
        <w:ind w:left="0" w:right="0" w:firstLine="0"/>
        <w:jc w:val="left"/>
      </w:pPr>
      <w:bookmarkStart w:id="79" w:name="bookmark79"/>
      <w:bookmarkStart w:id="80" w:name="bookmark80"/>
      <w:bookmarkStart w:id="81" w:name="bookmark81"/>
      <w:bookmarkStart w:id="82" w:name="bookmark82"/>
      <w:r>
        <w:rPr>
          <w:color w:val="000000"/>
          <w:spacing w:val="0"/>
          <w:w w:val="100"/>
          <w:position w:val="0"/>
        </w:rPr>
        <w:t>（</w:t>
      </w:r>
      <w:bookmarkEnd w:id="81"/>
      <w:r>
        <w:rPr>
          <w:color w:val="000000"/>
          <w:spacing w:val="0"/>
          <w:w w:val="100"/>
          <w:position w:val="0"/>
        </w:rPr>
        <w:t>三）报告期内核心竞争力分析</w:t>
      </w:r>
      <w:bookmarkEnd w:id="79"/>
      <w:bookmarkEnd w:id="80"/>
      <w:bookmarkEnd w:id="82"/>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54" w:val="left"/>
        </w:tabs>
        <w:bidi w:val="0"/>
        <w:spacing w:before="0" w:after="0" w:line="272" w:lineRule="exact"/>
        <w:ind w:left="0" w:right="0" w:firstLine="440"/>
        <w:jc w:val="left"/>
      </w:pPr>
      <w:bookmarkStart w:id="83" w:name="bookmark83"/>
      <w:r>
        <w:rPr>
          <w:color w:val="000000"/>
          <w:spacing w:val="0"/>
          <w:w w:val="100"/>
          <w:position w:val="0"/>
          <w:sz w:val="18"/>
          <w:szCs w:val="18"/>
        </w:rPr>
        <w:t>1</w:t>
      </w:r>
      <w:bookmarkEnd w:id="83"/>
      <w:r>
        <w:rPr>
          <w:color w:val="000000"/>
          <w:spacing w:val="0"/>
          <w:w w:val="100"/>
          <w:position w:val="0"/>
        </w:rPr>
        <w:t>、</w:t>
        <w:tab/>
        <w:t>具有广泛影响力的品牌优势和传播优势</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“新华网</w:t>
      </w:r>
      <w:r>
        <w:rPr>
          <w:color w:val="000000"/>
          <w:spacing w:val="0"/>
          <w:w w:val="100"/>
          <w:position w:val="0"/>
          <w:sz w:val="18"/>
          <w:szCs w:val="18"/>
        </w:rPr>
        <w:t>xinhuanet”</w:t>
      </w:r>
      <w:r>
        <w:rPr>
          <w:color w:val="000000"/>
          <w:spacing w:val="0"/>
          <w:w w:val="100"/>
          <w:position w:val="0"/>
        </w:rPr>
        <w:t>是中国国家通讯社新华社所属唯一的国家级综合新闻类经营性门户网 站，新华网坚持新闻信息的权威性、准确性、时效性和贴近性，形成了广泛的社会知名度和强大 的品牌影响力，成为党和政府最为重视、广大互联网用户最为信赖的权威网站之一，也是全球最 具影响力的中文新闻网站之一。"新华网</w:t>
      </w:r>
      <w:r>
        <w:rPr>
          <w:color w:val="000000"/>
          <w:spacing w:val="0"/>
          <w:w w:val="100"/>
          <w:position w:val="0"/>
          <w:sz w:val="18"/>
          <w:szCs w:val="18"/>
        </w:rPr>
        <w:t>xinhuanet”</w:t>
      </w:r>
      <w:r>
        <w:rPr>
          <w:color w:val="000000"/>
          <w:spacing w:val="0"/>
          <w:w w:val="100"/>
          <w:position w:val="0"/>
        </w:rPr>
        <w:t>每天以中文（简、繁体）、英文、法文、 西班牙文、德文、阿拉伯文、俄文、日文、韩文、葡萄牙文</w:t>
      </w:r>
      <w:r>
        <w:rPr>
          <w:color w:val="000000"/>
          <w:spacing w:val="0"/>
          <w:w w:val="100"/>
          <w:position w:val="0"/>
          <w:sz w:val="18"/>
          <w:szCs w:val="18"/>
        </w:rPr>
        <w:t>10</w:t>
      </w:r>
      <w:r>
        <w:rPr>
          <w:color w:val="000000"/>
          <w:spacing w:val="0"/>
          <w:w w:val="100"/>
          <w:position w:val="0"/>
        </w:rPr>
        <w:t>个语种和藏、维、蒙三个少数民族 语言，</w:t>
      </w:r>
      <w:r>
        <w:rPr>
          <w:color w:val="000000"/>
          <w:spacing w:val="0"/>
          <w:w w:val="100"/>
          <w:position w:val="0"/>
          <w:sz w:val="18"/>
          <w:szCs w:val="18"/>
        </w:rPr>
        <w:t>24</w:t>
      </w:r>
      <w:r>
        <w:rPr>
          <w:color w:val="000000"/>
          <w:spacing w:val="0"/>
          <w:w w:val="100"/>
          <w:position w:val="0"/>
        </w:rPr>
        <w:t>小时不间断发布新闻信息，新华网是海内外互联网用户了解中国、认识中国以及认识世 界、观察世界的重要窗口。在中央网信办《网络传播》杂志发布的</w:t>
      </w:r>
      <w:r>
        <w:rPr>
          <w:color w:val="000000"/>
          <w:spacing w:val="0"/>
          <w:w w:val="100"/>
          <w:position w:val="0"/>
          <w:sz w:val="18"/>
          <w:szCs w:val="18"/>
        </w:rPr>
        <w:t>“2016</w:t>
      </w:r>
      <w:r>
        <w:rPr>
          <w:color w:val="000000"/>
          <w:spacing w:val="0"/>
          <w:w w:val="100"/>
          <w:position w:val="0"/>
        </w:rPr>
        <w:t>下半年中国新闻网站综 合传播力总榜”中，新华网位列前三名，</w:t>
      </w:r>
      <w:r>
        <w:rPr>
          <w:color w:val="000000"/>
          <w:spacing w:val="0"/>
          <w:w w:val="100"/>
          <w:position w:val="0"/>
          <w:sz w:val="18"/>
          <w:szCs w:val="18"/>
        </w:rPr>
        <w:t>Alexa</w:t>
      </w:r>
      <w:r>
        <w:rPr>
          <w:color w:val="000000"/>
          <w:spacing w:val="0"/>
          <w:w w:val="100"/>
          <w:position w:val="0"/>
        </w:rPr>
        <w:t>排名稳居全球百强网站之列，已在中国互联网协 会、工业和信息化部信息中心在京联合发布的</w:t>
      </w:r>
      <w:r>
        <w:rPr>
          <w:color w:val="000000"/>
          <w:spacing w:val="0"/>
          <w:w w:val="100"/>
          <w:position w:val="0"/>
          <w:sz w:val="18"/>
          <w:szCs w:val="18"/>
        </w:rPr>
        <w:t>2016</w:t>
      </w:r>
      <w:r>
        <w:rPr>
          <w:color w:val="000000"/>
          <w:spacing w:val="0"/>
          <w:w w:val="100"/>
          <w:position w:val="0"/>
        </w:rPr>
        <w:t>年“中国互联网企业</w:t>
      </w:r>
      <w:r>
        <w:rPr>
          <w:color w:val="000000"/>
          <w:spacing w:val="0"/>
          <w:w w:val="100"/>
          <w:position w:val="0"/>
          <w:sz w:val="18"/>
          <w:szCs w:val="18"/>
        </w:rPr>
        <w:t>100</w:t>
      </w:r>
      <w:r>
        <w:rPr>
          <w:color w:val="000000"/>
          <w:spacing w:val="0"/>
          <w:w w:val="100"/>
          <w:position w:val="0"/>
        </w:rPr>
        <w:t>强”排行榜中，新华 网排名第</w:t>
      </w:r>
      <w:r>
        <w:rPr>
          <w:color w:val="000000"/>
          <w:spacing w:val="0"/>
          <w:w w:val="100"/>
          <w:position w:val="0"/>
          <w:sz w:val="18"/>
          <w:szCs w:val="18"/>
        </w:rPr>
        <w:t>20</w:t>
      </w:r>
      <w:r>
        <w:rPr>
          <w:color w:val="000000"/>
          <w:spacing w:val="0"/>
          <w:w w:val="100"/>
          <w:position w:val="0"/>
        </w:rPr>
        <w:t>位，位居中央重点新闻网站首位。</w:t>
      </w:r>
    </w:p>
    <w:p>
      <w:pPr>
        <w:pStyle w:val="Style5"/>
        <w:keepNext w:val="0"/>
        <w:keepLines w:val="0"/>
        <w:widowControl w:val="0"/>
        <w:shd w:val="clear" w:color="auto" w:fill="auto"/>
        <w:tabs>
          <w:tab w:pos="754" w:val="left"/>
        </w:tabs>
        <w:bidi w:val="0"/>
        <w:spacing w:before="0" w:after="0" w:line="272" w:lineRule="exact"/>
        <w:ind w:left="0" w:right="0" w:firstLine="440"/>
        <w:jc w:val="both"/>
      </w:pPr>
      <w:bookmarkStart w:id="84" w:name="bookmark84"/>
      <w:r>
        <w:rPr>
          <w:color w:val="000000"/>
          <w:spacing w:val="0"/>
          <w:w w:val="100"/>
          <w:position w:val="0"/>
          <w:sz w:val="18"/>
          <w:szCs w:val="18"/>
        </w:rPr>
        <w:t>2</w:t>
      </w:r>
      <w:bookmarkEnd w:id="84"/>
      <w:r>
        <w:rPr>
          <w:color w:val="000000"/>
          <w:spacing w:val="0"/>
          <w:w w:val="100"/>
          <w:position w:val="0"/>
        </w:rPr>
        <w:t>、</w:t>
        <w:tab/>
        <w:t>全媒体的内容优势</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新华网全媒体在权威性、及时性、原创性、创新性等多方面具有优势。新华网是拥有独立采 编权的中央重点新闻网站，日均发稿量</w:t>
      </w:r>
      <w:r>
        <w:rPr>
          <w:color w:val="000000"/>
          <w:spacing w:val="0"/>
          <w:w w:val="100"/>
          <w:position w:val="0"/>
          <w:sz w:val="18"/>
          <w:szCs w:val="18"/>
        </w:rPr>
        <w:t>20,000</w:t>
      </w:r>
      <w:r>
        <w:rPr>
          <w:color w:val="000000"/>
          <w:spacing w:val="0"/>
          <w:w w:val="100"/>
          <w:position w:val="0"/>
        </w:rPr>
        <w:t>条左右，具有领先的新闻信息资源优势，党和国家 的重大方针、政策、活动和重要人事任免以及国内外重大活动、重要事件、热点焦点等，都在“新 华网</w:t>
      </w:r>
      <w:r>
        <w:rPr>
          <w:color w:val="000000"/>
          <w:spacing w:val="0"/>
          <w:w w:val="100"/>
          <w:position w:val="0"/>
          <w:sz w:val="18"/>
          <w:szCs w:val="18"/>
        </w:rPr>
        <w:t>xinhuanet”</w:t>
      </w:r>
      <w:r>
        <w:rPr>
          <w:color w:val="000000"/>
          <w:spacing w:val="0"/>
          <w:w w:val="100"/>
          <w:position w:val="0"/>
        </w:rPr>
        <w:t>上第一时间权威发布，是海内外所有媒体的重要信息源。</w:t>
      </w:r>
      <w:r>
        <w:rPr>
          <w:color w:val="000000"/>
          <w:spacing w:val="0"/>
          <w:w w:val="100"/>
          <w:position w:val="0"/>
          <w:sz w:val="18"/>
          <w:szCs w:val="18"/>
        </w:rPr>
        <w:t>2016</w:t>
      </w:r>
      <w:r>
        <w:rPr>
          <w:color w:val="000000"/>
          <w:spacing w:val="0"/>
          <w:w w:val="100"/>
          <w:position w:val="0"/>
        </w:rPr>
        <w:t>年度围绕全国两 会、建党</w:t>
      </w:r>
      <w:r>
        <w:rPr>
          <w:color w:val="000000"/>
          <w:spacing w:val="0"/>
          <w:w w:val="100"/>
          <w:position w:val="0"/>
          <w:sz w:val="18"/>
          <w:szCs w:val="18"/>
        </w:rPr>
        <w:t>95</w:t>
      </w:r>
      <w:r>
        <w:rPr>
          <w:color w:val="000000"/>
          <w:spacing w:val="0"/>
          <w:w w:val="100"/>
          <w:position w:val="0"/>
        </w:rPr>
        <w:t>周年、红军长征胜利</w:t>
      </w:r>
      <w:r>
        <w:rPr>
          <w:color w:val="000000"/>
          <w:spacing w:val="0"/>
          <w:w w:val="100"/>
          <w:position w:val="0"/>
          <w:sz w:val="18"/>
          <w:szCs w:val="18"/>
        </w:rPr>
        <w:t>80</w:t>
      </w:r>
      <w:r>
        <w:rPr>
          <w:color w:val="000000"/>
          <w:spacing w:val="0"/>
          <w:w w:val="100"/>
          <w:position w:val="0"/>
        </w:rPr>
        <w:t>周年、十八届六中全会、里约奥运会、</w:t>
      </w:r>
      <w:r>
        <w:rPr>
          <w:color w:val="000000"/>
          <w:spacing w:val="0"/>
          <w:w w:val="100"/>
          <w:position w:val="0"/>
          <w:sz w:val="18"/>
          <w:szCs w:val="18"/>
        </w:rPr>
        <w:t>G20</w:t>
      </w:r>
      <w:r>
        <w:rPr>
          <w:color w:val="000000"/>
          <w:spacing w:val="0"/>
          <w:w w:val="100"/>
          <w:position w:val="0"/>
        </w:rPr>
        <w:t>杭州峰会、领导 人出访等，牢牢把握正确的政治方向和舆论导向，打造了一大批互联网化、新媒体态、传播性强 的新媒体产品，主信源、主平台、主阵地职能得到加固和强化。</w:t>
      </w:r>
    </w:p>
    <w:p>
      <w:pPr>
        <w:pStyle w:val="Style5"/>
        <w:keepNext w:val="0"/>
        <w:keepLines w:val="0"/>
        <w:widowControl w:val="0"/>
        <w:shd w:val="clear" w:color="auto" w:fill="auto"/>
        <w:tabs>
          <w:tab w:pos="754" w:val="left"/>
        </w:tabs>
        <w:bidi w:val="0"/>
        <w:spacing w:before="0" w:after="0" w:line="272" w:lineRule="exact"/>
        <w:ind w:left="0" w:right="0" w:firstLine="440"/>
        <w:jc w:val="both"/>
      </w:pPr>
      <w:bookmarkStart w:id="85" w:name="bookmark85"/>
      <w:r>
        <w:rPr>
          <w:color w:val="000000"/>
          <w:spacing w:val="0"/>
          <w:w w:val="100"/>
          <w:position w:val="0"/>
          <w:sz w:val="18"/>
          <w:szCs w:val="18"/>
        </w:rPr>
        <w:t>3</w:t>
      </w:r>
      <w:bookmarkEnd w:id="85"/>
      <w:r>
        <w:rPr>
          <w:color w:val="000000"/>
          <w:spacing w:val="0"/>
          <w:w w:val="100"/>
          <w:position w:val="0"/>
        </w:rPr>
        <w:t>、</w:t>
        <w:tab/>
        <w:t>创新优势</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新华网积极探索新媒体技术的传媒应用，紧密追踪大数据、物联网、人工智能等前沿技术； 优化数据新闻、动新闻等新闻报道形态；原创视频制作能力实现跨越式增长；正式推出</w:t>
      </w:r>
      <w:r>
        <w:rPr>
          <w:color w:val="000000"/>
          <w:spacing w:val="0"/>
          <w:w w:val="100"/>
          <w:position w:val="0"/>
          <w:sz w:val="18"/>
          <w:szCs w:val="18"/>
        </w:rPr>
        <w:t>VR/AR</w:t>
      </w:r>
      <w:r>
        <w:rPr>
          <w:color w:val="000000"/>
          <w:spacing w:val="0"/>
          <w:w w:val="100"/>
          <w:position w:val="0"/>
        </w:rPr>
        <w:t>频 道，</w:t>
      </w:r>
      <w:r>
        <w:rPr>
          <w:color w:val="000000"/>
          <w:spacing w:val="0"/>
          <w:w w:val="100"/>
          <w:position w:val="0"/>
          <w:sz w:val="18"/>
          <w:szCs w:val="18"/>
        </w:rPr>
        <w:t>VR</w:t>
      </w:r>
      <w:r>
        <w:rPr>
          <w:color w:val="000000"/>
          <w:spacing w:val="0"/>
          <w:w w:val="100"/>
          <w:position w:val="0"/>
        </w:rPr>
        <w:t>报道日趋常态化；与欧美科研机构合作，探索传感器、人工智能等技术在媒体领域的应用， 推出生物传感智能机器人（软件系统）</w:t>
      </w:r>
      <w:r>
        <w:rPr>
          <w:color w:val="000000"/>
          <w:spacing w:val="0"/>
          <w:w w:val="100"/>
          <w:position w:val="0"/>
          <w:sz w:val="18"/>
          <w:szCs w:val="18"/>
        </w:rPr>
        <w:t>“Star”</w:t>
      </w:r>
      <w:r>
        <w:rPr>
          <w:color w:val="000000"/>
          <w:spacing w:val="0"/>
          <w:w w:val="100"/>
          <w:position w:val="0"/>
        </w:rPr>
        <w:t>（思达），打下了传播形态变革的良好基础；拥 有国内首支新闻无人机队，系统性拓展无人机业务；拓展“互联网+数字视觉艺术”领域，在国内 率先构建“互联网+文化视觉艺术”的新形态;推出基于大数据技术的“炫知”新闻传播力分析评 估系统。</w:t>
      </w:r>
    </w:p>
    <w:p>
      <w:pPr>
        <w:pStyle w:val="Style5"/>
        <w:keepNext w:val="0"/>
        <w:keepLines w:val="0"/>
        <w:widowControl w:val="0"/>
        <w:shd w:val="clear" w:color="auto" w:fill="auto"/>
        <w:tabs>
          <w:tab w:pos="754" w:val="left"/>
        </w:tabs>
        <w:bidi w:val="0"/>
        <w:spacing w:before="0" w:after="0" w:line="272" w:lineRule="exact"/>
        <w:ind w:left="0" w:right="0" w:firstLine="440"/>
        <w:jc w:val="both"/>
      </w:pPr>
      <w:bookmarkStart w:id="86" w:name="bookmark86"/>
      <w:r>
        <w:rPr>
          <w:color w:val="000000"/>
          <w:spacing w:val="0"/>
          <w:w w:val="100"/>
          <w:position w:val="0"/>
          <w:sz w:val="18"/>
          <w:szCs w:val="18"/>
        </w:rPr>
        <w:t>4</w:t>
      </w:r>
      <w:bookmarkEnd w:id="86"/>
      <w:r>
        <w:rPr>
          <w:color w:val="000000"/>
          <w:spacing w:val="0"/>
          <w:w w:val="100"/>
          <w:position w:val="0"/>
        </w:rPr>
        <w:t>、</w:t>
        <w:tab/>
        <w:t>互联网用户受众及客户资源优势</w:t>
      </w:r>
    </w:p>
    <w:p>
      <w:pPr>
        <w:pStyle w:val="Style5"/>
        <w:keepNext w:val="0"/>
        <w:keepLines w:val="0"/>
        <w:widowControl w:val="0"/>
        <w:shd w:val="clear" w:color="auto" w:fill="auto"/>
        <w:bidi w:val="0"/>
        <w:spacing w:before="0" w:after="640" w:line="271" w:lineRule="exact"/>
        <w:ind w:left="0" w:right="0" w:firstLine="440"/>
        <w:jc w:val="both"/>
      </w:pPr>
      <w:r>
        <w:rPr>
          <w:color w:val="000000"/>
          <w:spacing w:val="0"/>
          <w:w w:val="100"/>
          <w:position w:val="0"/>
        </w:rPr>
        <w:t>新华网拥有大量高端互联网用户作为新华网长期忠实的受众，用户特点突出表现为社会影响 力大、消费能力强、分布范围广，新华网吸引了包括政府官员、企业管理人员、媒体从业者等广 泛的影响力人群，新华网在新闻信息传播、社会影响力、商业价值、成长性等方面具备巨大的优 势，有利于公司开展的各项经营活动的成长。新华网已同</w:t>
      </w:r>
      <w:r>
        <w:rPr>
          <w:color w:val="000000"/>
          <w:spacing w:val="0"/>
          <w:w w:val="100"/>
          <w:position w:val="0"/>
          <w:sz w:val="18"/>
          <w:szCs w:val="18"/>
        </w:rPr>
        <w:t>48</w:t>
      </w:r>
      <w:r>
        <w:rPr>
          <w:color w:val="000000"/>
          <w:spacing w:val="0"/>
          <w:w w:val="100"/>
          <w:position w:val="0"/>
        </w:rPr>
        <w:t>家世界</w:t>
      </w:r>
      <w:r>
        <w:rPr>
          <w:color w:val="000000"/>
          <w:spacing w:val="0"/>
          <w:w w:val="100"/>
          <w:position w:val="0"/>
          <w:sz w:val="18"/>
          <w:szCs w:val="18"/>
        </w:rPr>
        <w:t>500</w:t>
      </w:r>
      <w:r>
        <w:rPr>
          <w:color w:val="000000"/>
          <w:spacing w:val="0"/>
          <w:w w:val="100"/>
          <w:position w:val="0"/>
        </w:rPr>
        <w:t>强企业建立广告业务合作 关系,并且与</w:t>
      </w:r>
      <w:r>
        <w:rPr>
          <w:color w:val="000000"/>
          <w:spacing w:val="0"/>
          <w:w w:val="100"/>
          <w:position w:val="0"/>
          <w:sz w:val="18"/>
          <w:szCs w:val="18"/>
        </w:rPr>
        <w:t>6</w:t>
      </w:r>
      <w:r>
        <w:rPr>
          <w:color w:val="000000"/>
          <w:spacing w:val="0"/>
          <w:w w:val="100"/>
          <w:position w:val="0"/>
        </w:rPr>
        <w:t>家</w:t>
      </w:r>
      <w:r>
        <w:rPr>
          <w:color w:val="000000"/>
          <w:spacing w:val="0"/>
          <w:w w:val="100"/>
          <w:position w:val="0"/>
          <w:sz w:val="18"/>
          <w:szCs w:val="18"/>
        </w:rPr>
        <w:t>4A</w:t>
      </w:r>
      <w:r>
        <w:rPr>
          <w:color w:val="000000"/>
          <w:spacing w:val="0"/>
          <w:w w:val="100"/>
          <w:position w:val="0"/>
        </w:rPr>
        <w:t>级广告代理公司及众多本土广告公司建立长期合作关系，拥有一批党政机关、 国有大型企事业单位等高端客户资源。</w:t>
      </w:r>
    </w:p>
    <w:p>
      <w:pPr>
        <w:pStyle w:val="Style15"/>
        <w:keepNext/>
        <w:keepLines/>
        <w:widowControl w:val="0"/>
        <w:shd w:val="clear" w:color="auto" w:fill="auto"/>
        <w:bidi w:val="0"/>
        <w:spacing w:before="0" w:after="22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18"/>
        <w:keepNext/>
        <w:keepLines/>
        <w:widowControl w:val="0"/>
        <w:shd w:val="clear" w:color="auto" w:fill="auto"/>
        <w:bidi w:val="0"/>
        <w:spacing w:before="0" w:line="276" w:lineRule="exact"/>
        <w:ind w:left="0" w:right="0" w:firstLine="0"/>
        <w:jc w:val="left"/>
      </w:pPr>
      <w:bookmarkStart w:id="90" w:name="bookmark90"/>
      <w:bookmarkStart w:id="91" w:name="bookmark91"/>
      <w:bookmarkStart w:id="92" w:name="bookmark92"/>
      <w:bookmarkStart w:id="93" w:name="bookmark93"/>
      <w:r>
        <w:rPr>
          <w:color w:val="000000"/>
          <w:spacing w:val="0"/>
          <w:w w:val="100"/>
          <w:position w:val="0"/>
        </w:rPr>
        <w:t>一</w:t>
      </w:r>
      <w:bookmarkEnd w:id="92"/>
      <w:r>
        <w:rPr>
          <w:color w:val="000000"/>
          <w:spacing w:val="0"/>
          <w:w w:val="100"/>
          <w:position w:val="0"/>
        </w:rPr>
        <w:t>、经营情况讨论与分析</w:t>
      </w:r>
      <w:bookmarkEnd w:id="90"/>
      <w:bookmarkEnd w:id="91"/>
      <w:bookmarkEnd w:id="93"/>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sz w:val="18"/>
          <w:szCs w:val="18"/>
        </w:rPr>
        <w:t>2016</w:t>
      </w:r>
      <w:r>
        <w:rPr>
          <w:color w:val="000000"/>
          <w:spacing w:val="0"/>
          <w:w w:val="100"/>
          <w:position w:val="0"/>
        </w:rPr>
        <w:t>年国内宏观经济运行保持平稳增长，互联网产业发展正处于难得的历史机遇期，移动互 联网应用的活跃，云计算应用普及的不断提升，互联网基础平台作用凸显，大数据应用创新日渐 活跃，信息传播模式日趋多元化，互联网媒体之间的竞争日益白热化。在新的行业态势下，公司 董事会和经营管理层认真履职，紧紧围绕公司主业，以“建成国际一流网络媒体和具有强大创新 能力的互联网文化企业”的战略发展目标，严格按照《公司法》、《公司章程》以及中国证监会 对规范运作的相关规定，勤勉、高效地完成了各项工作。</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sz w:val="18"/>
          <w:szCs w:val="18"/>
        </w:rPr>
        <w:t>2016</w:t>
      </w:r>
      <w:r>
        <w:rPr>
          <w:color w:val="000000"/>
          <w:spacing w:val="0"/>
          <w:w w:val="100"/>
          <w:position w:val="0"/>
        </w:rPr>
        <w:t xml:space="preserve">年是新华网深度转型的一年，坚持正确舆论导向，着力推进融合创新，以体制机制改革 激发内生发展动力，网络舆论主阵地和主力军地位得到巩固和加强，市场拓展、技术创新、公司 </w:t>
      </w:r>
      <w:r>
        <w:rPr>
          <w:color w:val="000000"/>
          <w:spacing w:val="0"/>
          <w:w w:val="100"/>
          <w:position w:val="0"/>
        </w:rPr>
        <w:t>治理水平全面提升，获得了较好的社会效益和经济效益。公司于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日在上海证券交 易所成功挂牌上市，公司发展进入一个新的历史阶段。</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sz w:val="18"/>
          <w:szCs w:val="18"/>
        </w:rPr>
        <w:t>2016</w:t>
      </w:r>
      <w:r>
        <w:rPr>
          <w:color w:val="000000"/>
          <w:spacing w:val="0"/>
          <w:w w:val="100"/>
          <w:position w:val="0"/>
        </w:rPr>
        <w:t>年度，新华网在中央网信办主管的《网络传播》杂志发布的“中国新闻网站综合传播力 总榜”中始终保持前三甲。</w:t>
      </w:r>
      <w:r>
        <w:rPr>
          <w:color w:val="000000"/>
          <w:spacing w:val="0"/>
          <w:w w:val="100"/>
          <w:position w:val="0"/>
          <w:sz w:val="18"/>
          <w:szCs w:val="18"/>
        </w:rPr>
        <w:t>2016</w:t>
      </w:r>
      <w:r>
        <w:rPr>
          <w:color w:val="000000"/>
          <w:spacing w:val="0"/>
          <w:w w:val="100"/>
          <w:position w:val="0"/>
        </w:rPr>
        <w:t>年，公司荣获</w:t>
      </w:r>
      <w:r>
        <w:rPr>
          <w:color w:val="000000"/>
          <w:spacing w:val="0"/>
          <w:w w:val="100"/>
          <w:position w:val="0"/>
          <w:sz w:val="18"/>
          <w:szCs w:val="18"/>
        </w:rPr>
        <w:t>2014-2016</w:t>
      </w:r>
      <w:r>
        <w:rPr>
          <w:color w:val="000000"/>
          <w:spacing w:val="0"/>
          <w:w w:val="100"/>
          <w:position w:val="0"/>
        </w:rPr>
        <w:t>年度中国互联网行业自律贡献奖，</w:t>
      </w:r>
      <w:r>
        <w:rPr>
          <w:color w:val="000000"/>
          <w:spacing w:val="0"/>
          <w:w w:val="100"/>
          <w:position w:val="0"/>
          <w:sz w:val="18"/>
          <w:szCs w:val="18"/>
        </w:rPr>
        <w:t xml:space="preserve">2016 </w:t>
      </w:r>
      <w:r>
        <w:rPr>
          <w:color w:val="000000"/>
          <w:spacing w:val="0"/>
          <w:w w:val="100"/>
          <w:position w:val="0"/>
        </w:rPr>
        <w:t>未来媒体践行者奖。</w:t>
      </w:r>
    </w:p>
    <w:p>
      <w:pPr>
        <w:pStyle w:val="Style5"/>
        <w:keepNext w:val="0"/>
        <w:keepLines w:val="0"/>
        <w:widowControl w:val="0"/>
        <w:shd w:val="clear" w:color="auto" w:fill="auto"/>
        <w:tabs>
          <w:tab w:pos="954" w:val="left"/>
        </w:tabs>
        <w:bidi w:val="0"/>
        <w:spacing w:before="0" w:after="0" w:line="273" w:lineRule="exact"/>
        <w:ind w:left="0" w:right="0" w:firstLine="420"/>
        <w:jc w:val="both"/>
      </w:pPr>
      <w:bookmarkStart w:id="94" w:name="bookmark94"/>
      <w:r>
        <w:rPr>
          <w:color w:val="000000"/>
          <w:spacing w:val="0"/>
          <w:w w:val="100"/>
          <w:position w:val="0"/>
        </w:rPr>
        <w:t>（</w:t>
      </w:r>
      <w:bookmarkEnd w:id="94"/>
      <w:r>
        <w:rPr>
          <w:color w:val="000000"/>
          <w:spacing w:val="0"/>
          <w:w w:val="100"/>
          <w:position w:val="0"/>
        </w:rPr>
        <w:t>一）</w:t>
        <w:tab/>
        <w:t>统筹国内国际两个舆论场，主阵地职能进一步强化</w:t>
      </w:r>
    </w:p>
    <w:p>
      <w:pPr>
        <w:pStyle w:val="Style5"/>
        <w:keepNext w:val="0"/>
        <w:keepLines w:val="0"/>
        <w:widowControl w:val="0"/>
        <w:shd w:val="clear" w:color="auto" w:fill="auto"/>
        <w:tabs>
          <w:tab w:pos="726" w:val="left"/>
        </w:tabs>
        <w:bidi w:val="0"/>
        <w:spacing w:before="0" w:after="0" w:line="273" w:lineRule="exact"/>
        <w:ind w:left="0" w:right="0" w:firstLine="420"/>
        <w:jc w:val="both"/>
      </w:pPr>
      <w:bookmarkStart w:id="95" w:name="bookmark95"/>
      <w:r>
        <w:rPr>
          <w:color w:val="000000"/>
          <w:spacing w:val="0"/>
          <w:w w:val="100"/>
          <w:position w:val="0"/>
          <w:sz w:val="18"/>
          <w:szCs w:val="18"/>
        </w:rPr>
        <w:t>1</w:t>
      </w:r>
      <w:bookmarkEnd w:id="95"/>
      <w:r>
        <w:rPr>
          <w:color w:val="000000"/>
          <w:spacing w:val="0"/>
          <w:w w:val="100"/>
          <w:position w:val="0"/>
        </w:rPr>
        <w:t>、</w:t>
        <w:tab/>
        <w:t>履职能力再获提升。牢牢把握正确的政治方向和舆论导向，围绕全国两会、建党</w:t>
      </w:r>
      <w:r>
        <w:rPr>
          <w:color w:val="000000"/>
          <w:spacing w:val="0"/>
          <w:w w:val="100"/>
          <w:position w:val="0"/>
          <w:sz w:val="18"/>
          <w:szCs w:val="18"/>
        </w:rPr>
        <w:t>95</w:t>
      </w:r>
      <w:r>
        <w:rPr>
          <w:color w:val="000000"/>
          <w:spacing w:val="0"/>
          <w:w w:val="100"/>
          <w:position w:val="0"/>
        </w:rPr>
        <w:t>周年、 红军长征胜利</w:t>
      </w:r>
      <w:r>
        <w:rPr>
          <w:color w:val="000000"/>
          <w:spacing w:val="0"/>
          <w:w w:val="100"/>
          <w:position w:val="0"/>
          <w:sz w:val="18"/>
          <w:szCs w:val="18"/>
        </w:rPr>
        <w:t>80</w:t>
      </w:r>
      <w:r>
        <w:rPr>
          <w:color w:val="000000"/>
          <w:spacing w:val="0"/>
          <w:w w:val="100"/>
          <w:position w:val="0"/>
        </w:rPr>
        <w:t>周年、十八届六中全会、里约奥运会、</w:t>
      </w:r>
      <w:r>
        <w:rPr>
          <w:color w:val="000000"/>
          <w:spacing w:val="0"/>
          <w:w w:val="100"/>
          <w:position w:val="0"/>
          <w:sz w:val="18"/>
          <w:szCs w:val="18"/>
        </w:rPr>
        <w:t>G20</w:t>
      </w:r>
      <w:r>
        <w:rPr>
          <w:color w:val="000000"/>
          <w:spacing w:val="0"/>
          <w:w w:val="100"/>
          <w:position w:val="0"/>
        </w:rPr>
        <w:t xml:space="preserve">杭州峰会、领导人出访等重大报道， 打造了一大批互联网化、新媒体态、传播性强的新媒体产品。全年累计制作大型多媒体融合专题 </w:t>
      </w:r>
      <w:r>
        <w:rPr>
          <w:color w:val="000000"/>
          <w:spacing w:val="0"/>
          <w:w w:val="100"/>
          <w:position w:val="0"/>
          <w:sz w:val="18"/>
          <w:szCs w:val="18"/>
        </w:rPr>
        <w:t>67</w:t>
      </w:r>
      <w:r>
        <w:rPr>
          <w:color w:val="000000"/>
          <w:spacing w:val="0"/>
          <w:w w:val="100"/>
          <w:position w:val="0"/>
        </w:rPr>
        <w:t>个，完成直播报道</w:t>
      </w:r>
      <w:r>
        <w:rPr>
          <w:color w:val="000000"/>
          <w:spacing w:val="0"/>
          <w:w w:val="100"/>
          <w:position w:val="0"/>
          <w:sz w:val="18"/>
          <w:szCs w:val="18"/>
        </w:rPr>
        <w:t>83</w:t>
      </w:r>
      <w:r>
        <w:rPr>
          <w:color w:val="000000"/>
          <w:spacing w:val="0"/>
          <w:w w:val="100"/>
          <w:position w:val="0"/>
        </w:rPr>
        <w:t>场，制作各类融合产品</w:t>
      </w:r>
      <w:r>
        <w:rPr>
          <w:color w:val="000000"/>
          <w:spacing w:val="0"/>
          <w:w w:val="100"/>
          <w:position w:val="0"/>
          <w:sz w:val="18"/>
          <w:szCs w:val="18"/>
        </w:rPr>
        <w:t>141</w:t>
      </w:r>
      <w:r>
        <w:rPr>
          <w:color w:val="000000"/>
          <w:spacing w:val="0"/>
          <w:w w:val="100"/>
          <w:position w:val="0"/>
        </w:rPr>
        <w:t>个，主信源、主平台、主阵地职能得到加固 和强化。凝心聚力做好以习近平同志为核心的党中央治国理政新理念新思想新战略宣传解读，“学 习进行时”专栏累计推出原创报道</w:t>
      </w:r>
      <w:r>
        <w:rPr>
          <w:color w:val="000000"/>
          <w:spacing w:val="0"/>
          <w:w w:val="100"/>
          <w:position w:val="0"/>
          <w:sz w:val="18"/>
          <w:szCs w:val="18"/>
        </w:rPr>
        <w:t>270</w:t>
      </w:r>
      <w:r>
        <w:rPr>
          <w:color w:val="000000"/>
          <w:spacing w:val="0"/>
          <w:w w:val="100"/>
          <w:position w:val="0"/>
        </w:rPr>
        <w:t>篇，单篇转载媒体平均超过</w:t>
      </w:r>
      <w:r>
        <w:rPr>
          <w:color w:val="000000"/>
          <w:spacing w:val="0"/>
          <w:w w:val="100"/>
          <w:position w:val="0"/>
          <w:sz w:val="18"/>
          <w:szCs w:val="18"/>
        </w:rPr>
        <w:t>365</w:t>
      </w:r>
      <w:r>
        <w:rPr>
          <w:color w:val="000000"/>
          <w:spacing w:val="0"/>
          <w:w w:val="100"/>
          <w:position w:val="0"/>
        </w:rPr>
        <w:t>家，得到中宣部、网信办 等上级主管单位的高度评价。网络评论《政府敢啃“硬骨头”，市场才能有“肉”吃》和专题《英 烈祭民族魂中国梦</w:t>
      </w:r>
      <w:r>
        <w:rPr>
          <w:color w:val="000000"/>
          <w:spacing w:val="0"/>
          <w:w w:val="100"/>
          <w:position w:val="0"/>
        </w:rPr>
        <w:t>一</w:t>
      </w:r>
      <w:r>
        <w:rPr>
          <w:color w:val="000000"/>
          <w:spacing w:val="0"/>
          <w:w w:val="100"/>
          <w:position w:val="0"/>
        </w:rPr>
        <w:t>中国人民抗日战争暨世界反法西斯战争胜利</w:t>
      </w:r>
      <w:r>
        <w:rPr>
          <w:color w:val="000000"/>
          <w:spacing w:val="0"/>
          <w:w w:val="100"/>
          <w:position w:val="0"/>
          <w:sz w:val="18"/>
          <w:szCs w:val="18"/>
        </w:rPr>
        <w:t>70</w:t>
      </w:r>
      <w:r>
        <w:rPr>
          <w:color w:val="000000"/>
          <w:spacing w:val="0"/>
          <w:w w:val="100"/>
          <w:position w:val="0"/>
        </w:rPr>
        <w:t>周年》分别获得第二十六 届中国新闻奖一等奖、三等奖，成为近两年来唯一连续获得中国新闻奖一等奖的网络媒体。</w:t>
      </w:r>
      <w:r>
        <w:rPr>
          <w:color w:val="000000"/>
          <w:spacing w:val="0"/>
          <w:w w:val="100"/>
          <w:position w:val="0"/>
          <w:sz w:val="18"/>
          <w:szCs w:val="18"/>
        </w:rPr>
        <w:t xml:space="preserve">Alexa </w:t>
      </w:r>
      <w:r>
        <w:rPr>
          <w:color w:val="000000"/>
          <w:spacing w:val="0"/>
          <w:w w:val="100"/>
          <w:position w:val="0"/>
        </w:rPr>
        <w:t>排名稳居全球百强网站之列，持续领先西方知名媒体所办网站。</w:t>
      </w:r>
    </w:p>
    <w:p>
      <w:pPr>
        <w:pStyle w:val="Style5"/>
        <w:keepNext w:val="0"/>
        <w:keepLines w:val="0"/>
        <w:widowControl w:val="0"/>
        <w:shd w:val="clear" w:color="auto" w:fill="auto"/>
        <w:tabs>
          <w:tab w:pos="726" w:val="left"/>
        </w:tabs>
        <w:bidi w:val="0"/>
        <w:spacing w:before="0" w:after="0" w:line="273" w:lineRule="exact"/>
        <w:ind w:left="0" w:right="0" w:firstLine="420"/>
        <w:jc w:val="both"/>
      </w:pPr>
      <w:bookmarkStart w:id="96" w:name="bookmark96"/>
      <w:r>
        <w:rPr>
          <w:color w:val="000000"/>
          <w:spacing w:val="0"/>
          <w:w w:val="100"/>
          <w:position w:val="0"/>
          <w:sz w:val="18"/>
          <w:szCs w:val="18"/>
        </w:rPr>
        <w:t>2</w:t>
      </w:r>
      <w:bookmarkEnd w:id="96"/>
      <w:r>
        <w:rPr>
          <w:color w:val="000000"/>
          <w:spacing w:val="0"/>
          <w:w w:val="100"/>
          <w:position w:val="0"/>
        </w:rPr>
        <w:t>、</w:t>
        <w:tab/>
        <w:t>创新能力全面提高。有新华网特色的创新产品体系初步形成。与新华社相关部门深度合作 推出多款“现象级”作品，《红色气质》《国家相册》《红色追寻》等报道引爆舆论场。数据新 闻常态化、规模化生产能力不断提高，可视化、交互性水平明显提升，大型融媒体交互产品《网 上重走长征路之“征程”</w:t>
      </w:r>
      <w:r>
        <w:rPr>
          <w:color w:val="000000"/>
          <w:spacing w:val="0"/>
          <w:w w:val="100"/>
          <w:position w:val="0"/>
        </w:rPr>
        <w:t>一</w:t>
      </w:r>
      <w:r>
        <w:rPr>
          <w:color w:val="000000"/>
          <w:spacing w:val="0"/>
          <w:w w:val="100"/>
          <w:position w:val="0"/>
        </w:rPr>
        <w:t>红军长征全景交互地图》累计浏览量近</w:t>
      </w:r>
      <w:r>
        <w:rPr>
          <w:color w:val="000000"/>
          <w:spacing w:val="0"/>
          <w:w w:val="100"/>
          <w:position w:val="0"/>
          <w:sz w:val="18"/>
          <w:szCs w:val="18"/>
        </w:rPr>
        <w:t>600</w:t>
      </w:r>
      <w:r>
        <w:rPr>
          <w:color w:val="000000"/>
          <w:spacing w:val="0"/>
          <w:w w:val="100"/>
          <w:position w:val="0"/>
        </w:rPr>
        <w:t>万。新闻无人机体系化 布局深入推进，无人机航拍应急响应和产品生产能力全面增强，“新华鹰”培训学院品牌正式推 出，</w:t>
      </w:r>
      <w:r>
        <w:rPr>
          <w:color w:val="000000"/>
          <w:spacing w:val="0"/>
          <w:w w:val="100"/>
          <w:position w:val="0"/>
          <w:sz w:val="18"/>
          <w:szCs w:val="18"/>
        </w:rPr>
        <w:t>“5</w:t>
      </w:r>
      <w:r>
        <w:rPr>
          <w:color w:val="000000"/>
          <w:spacing w:val="0"/>
          <w:w w:val="100"/>
          <w:position w:val="0"/>
        </w:rPr>
        <w:t>小时覆盖”目标逐步实现，在重大事件和突发事件的报道中显现优势。原创视频制作能 力实现跨越式增长，《学习秒答》、《新花</w:t>
      </w:r>
      <w:r>
        <w:rPr>
          <w:color w:val="000000"/>
          <w:spacing w:val="0"/>
          <w:w w:val="100"/>
          <w:position w:val="0"/>
          <w:sz w:val="18"/>
          <w:szCs w:val="18"/>
        </w:rPr>
        <w:t>YOUNG</w:t>
      </w:r>
      <w:r>
        <w:rPr>
          <w:color w:val="000000"/>
          <w:spacing w:val="0"/>
          <w:w w:val="100"/>
          <w:position w:val="0"/>
        </w:rPr>
        <w:t>》等新栏目全面登陆主流视频平台。</w:t>
      </w:r>
      <w:r>
        <w:rPr>
          <w:color w:val="000000"/>
          <w:spacing w:val="0"/>
          <w:w w:val="100"/>
          <w:position w:val="0"/>
          <w:sz w:val="18"/>
          <w:szCs w:val="18"/>
        </w:rPr>
        <w:t>VR</w:t>
      </w:r>
      <w:r>
        <w:rPr>
          <w:color w:val="000000"/>
          <w:spacing w:val="0"/>
          <w:w w:val="100"/>
          <w:position w:val="0"/>
        </w:rPr>
        <w:t>报道日 趋常态化，应用场景更趋广泛，为网民带来“沉浸式”浏览体验，正式推出</w:t>
      </w:r>
      <w:r>
        <w:rPr>
          <w:color w:val="000000"/>
          <w:spacing w:val="0"/>
          <w:w w:val="100"/>
          <w:position w:val="0"/>
          <w:sz w:val="18"/>
          <w:szCs w:val="18"/>
        </w:rPr>
        <w:t>VR/AR</w:t>
      </w:r>
      <w:r>
        <w:rPr>
          <w:color w:val="000000"/>
          <w:spacing w:val="0"/>
          <w:w w:val="100"/>
          <w:position w:val="0"/>
        </w:rPr>
        <w:t>频道。</w:t>
      </w:r>
    </w:p>
    <w:p>
      <w:pPr>
        <w:pStyle w:val="Style5"/>
        <w:keepNext w:val="0"/>
        <w:keepLines w:val="0"/>
        <w:widowControl w:val="0"/>
        <w:shd w:val="clear" w:color="auto" w:fill="auto"/>
        <w:tabs>
          <w:tab w:pos="730" w:val="left"/>
        </w:tabs>
        <w:bidi w:val="0"/>
        <w:spacing w:before="0" w:after="0" w:line="273" w:lineRule="exact"/>
        <w:ind w:left="0" w:right="0" w:firstLine="420"/>
        <w:jc w:val="both"/>
      </w:pPr>
      <w:bookmarkStart w:id="97" w:name="bookmark97"/>
      <w:r>
        <w:rPr>
          <w:color w:val="000000"/>
          <w:spacing w:val="0"/>
          <w:w w:val="100"/>
          <w:position w:val="0"/>
          <w:sz w:val="18"/>
          <w:szCs w:val="18"/>
        </w:rPr>
        <w:t>3</w:t>
      </w:r>
      <w:bookmarkEnd w:id="97"/>
      <w:r>
        <w:rPr>
          <w:color w:val="000000"/>
          <w:spacing w:val="0"/>
          <w:w w:val="100"/>
          <w:position w:val="0"/>
        </w:rPr>
        <w:t>、</w:t>
        <w:tab/>
        <w:t>国际传播能力有效增强。以全面提升海外影响力为目标，进一步推进国际化战略。推动传 播渠道建设向纵深拓展，葡文频道、“北美分网”多语种版、“新华炫闻”移动客户端多语种版 相继上线，拓宽国际传播新路径。实现多语种报道海外集群式精准落地，通过合办栏目、链接推 送等形式，与英国《每日电讯报》网站等建立常态化合作机制，领导人出访、南海仲裁案等专题 报道在《华尔街日报》、</w:t>
      </w:r>
      <w:r>
        <w:rPr>
          <w:color w:val="000000"/>
          <w:spacing w:val="0"/>
          <w:w w:val="100"/>
          <w:position w:val="0"/>
          <w:sz w:val="18"/>
          <w:szCs w:val="18"/>
        </w:rPr>
        <w:t>BBC</w:t>
      </w:r>
      <w:r>
        <w:rPr>
          <w:color w:val="000000"/>
          <w:spacing w:val="0"/>
          <w:w w:val="100"/>
          <w:position w:val="0"/>
        </w:rPr>
        <w:t>等海外主流媒体大范围落地，最多实现对全球</w:t>
      </w:r>
      <w:r>
        <w:rPr>
          <w:color w:val="000000"/>
          <w:spacing w:val="0"/>
          <w:w w:val="100"/>
          <w:position w:val="0"/>
          <w:sz w:val="18"/>
          <w:szCs w:val="18"/>
        </w:rPr>
        <w:t>6</w:t>
      </w:r>
      <w:r>
        <w:rPr>
          <w:color w:val="000000"/>
          <w:spacing w:val="0"/>
          <w:w w:val="100"/>
          <w:position w:val="0"/>
        </w:rPr>
        <w:t>大洲近</w:t>
      </w:r>
      <w:r>
        <w:rPr>
          <w:color w:val="000000"/>
          <w:spacing w:val="0"/>
          <w:w w:val="100"/>
          <w:position w:val="0"/>
          <w:sz w:val="18"/>
          <w:szCs w:val="18"/>
        </w:rPr>
        <w:t>200</w:t>
      </w:r>
      <w:r>
        <w:rPr>
          <w:color w:val="000000"/>
          <w:spacing w:val="0"/>
          <w:w w:val="100"/>
          <w:position w:val="0"/>
        </w:rPr>
        <w:t>家主流 媒体网站及知名搜索引擎覆盖。围绕国际关注热点先后邀请</w:t>
      </w:r>
      <w:r>
        <w:rPr>
          <w:color w:val="000000"/>
          <w:spacing w:val="0"/>
          <w:w w:val="100"/>
          <w:position w:val="0"/>
          <w:sz w:val="18"/>
          <w:szCs w:val="18"/>
        </w:rPr>
        <w:t>20</w:t>
      </w:r>
      <w:r>
        <w:rPr>
          <w:color w:val="000000"/>
          <w:spacing w:val="0"/>
          <w:w w:val="100"/>
          <w:position w:val="0"/>
        </w:rPr>
        <w:t>余位驻华使节、数十位国际政要接 受专访，传播中国观点、讲述中国故事，实现高端国际访谈规模化。</w:t>
      </w:r>
    </w:p>
    <w:p>
      <w:pPr>
        <w:pStyle w:val="Style5"/>
        <w:keepNext w:val="0"/>
        <w:keepLines w:val="0"/>
        <w:widowControl w:val="0"/>
        <w:shd w:val="clear" w:color="auto" w:fill="auto"/>
        <w:tabs>
          <w:tab w:pos="726" w:val="left"/>
        </w:tabs>
        <w:bidi w:val="0"/>
        <w:spacing w:before="0" w:after="0" w:line="273" w:lineRule="exact"/>
        <w:ind w:left="0" w:right="0" w:firstLine="420"/>
        <w:jc w:val="both"/>
      </w:pPr>
      <w:bookmarkStart w:id="98" w:name="bookmark98"/>
      <w:r>
        <w:rPr>
          <w:color w:val="000000"/>
          <w:spacing w:val="0"/>
          <w:w w:val="100"/>
          <w:position w:val="0"/>
          <w:sz w:val="18"/>
          <w:szCs w:val="18"/>
        </w:rPr>
        <w:t>4</w:t>
      </w:r>
      <w:bookmarkEnd w:id="98"/>
      <w:r>
        <w:rPr>
          <w:color w:val="000000"/>
          <w:spacing w:val="0"/>
          <w:w w:val="100"/>
          <w:position w:val="0"/>
        </w:rPr>
        <w:t>、</w:t>
        <w:tab/>
        <w:t>移动阵地建设稳步推进。推行移动优先战略，加快移动化转型步伐。新华炫闻客户端下载 量突破</w:t>
      </w:r>
      <w:r>
        <w:rPr>
          <w:color w:val="000000"/>
          <w:spacing w:val="0"/>
          <w:w w:val="100"/>
          <w:position w:val="0"/>
          <w:sz w:val="18"/>
          <w:szCs w:val="18"/>
        </w:rPr>
        <w:t>9300</w:t>
      </w:r>
      <w:r>
        <w:rPr>
          <w:color w:val="000000"/>
          <w:spacing w:val="0"/>
          <w:w w:val="100"/>
          <w:position w:val="0"/>
        </w:rPr>
        <w:t>万，全年完成</w:t>
      </w:r>
      <w:r>
        <w:rPr>
          <w:color w:val="000000"/>
          <w:spacing w:val="0"/>
          <w:w w:val="100"/>
          <w:position w:val="0"/>
          <w:sz w:val="18"/>
          <w:szCs w:val="18"/>
        </w:rPr>
        <w:t>10</w:t>
      </w:r>
      <w:r>
        <w:rPr>
          <w:color w:val="000000"/>
          <w:spacing w:val="0"/>
          <w:w w:val="100"/>
          <w:position w:val="0"/>
        </w:rPr>
        <w:t>余次产品更新迭代,</w:t>
      </w:r>
      <w:r>
        <w:rPr>
          <w:color w:val="000000"/>
          <w:spacing w:val="0"/>
          <w:w w:val="100"/>
          <w:position w:val="0"/>
          <w:sz w:val="18"/>
          <w:szCs w:val="18"/>
        </w:rPr>
        <w:t>30</w:t>
      </w:r>
      <w:r>
        <w:rPr>
          <w:color w:val="000000"/>
          <w:spacing w:val="0"/>
          <w:w w:val="100"/>
          <w:position w:val="0"/>
        </w:rPr>
        <w:t>个地方频道上线并实现本地化资讯定向推送。 共产党员微信易信账号用户数超过</w:t>
      </w:r>
      <w:r>
        <w:rPr>
          <w:color w:val="000000"/>
          <w:spacing w:val="0"/>
          <w:w w:val="100"/>
          <w:position w:val="0"/>
          <w:sz w:val="18"/>
          <w:szCs w:val="18"/>
        </w:rPr>
        <w:t>1500</w:t>
      </w:r>
      <w:r>
        <w:rPr>
          <w:color w:val="000000"/>
          <w:spacing w:val="0"/>
          <w:w w:val="100"/>
          <w:position w:val="0"/>
        </w:rPr>
        <w:t>万，继续保持第一 “红色大号”地位。全网移动端覆盖人 群超过</w:t>
      </w:r>
      <w:r>
        <w:rPr>
          <w:color w:val="000000"/>
          <w:spacing w:val="0"/>
          <w:w w:val="100"/>
          <w:position w:val="0"/>
          <w:sz w:val="18"/>
          <w:szCs w:val="18"/>
        </w:rPr>
        <w:t>1.7</w:t>
      </w:r>
      <w:r>
        <w:rPr>
          <w:color w:val="000000"/>
          <w:spacing w:val="0"/>
          <w:w w:val="100"/>
          <w:position w:val="0"/>
        </w:rPr>
        <w:t>亿。</w:t>
      </w:r>
    </w:p>
    <w:p>
      <w:pPr>
        <w:pStyle w:val="Style5"/>
        <w:keepNext w:val="0"/>
        <w:keepLines w:val="0"/>
        <w:widowControl w:val="0"/>
        <w:shd w:val="clear" w:color="auto" w:fill="auto"/>
        <w:tabs>
          <w:tab w:pos="730" w:val="left"/>
        </w:tabs>
        <w:bidi w:val="0"/>
        <w:spacing w:before="0" w:after="0" w:line="273" w:lineRule="exact"/>
        <w:ind w:left="0" w:right="0" w:firstLine="420"/>
        <w:jc w:val="both"/>
      </w:pPr>
      <w:bookmarkStart w:id="99" w:name="bookmark99"/>
      <w:r>
        <w:rPr>
          <w:color w:val="000000"/>
          <w:spacing w:val="0"/>
          <w:w w:val="100"/>
          <w:position w:val="0"/>
          <w:sz w:val="18"/>
          <w:szCs w:val="18"/>
        </w:rPr>
        <w:t>5</w:t>
      </w:r>
      <w:bookmarkEnd w:id="99"/>
      <w:r>
        <w:rPr>
          <w:color w:val="000000"/>
          <w:spacing w:val="0"/>
          <w:w w:val="100"/>
          <w:position w:val="0"/>
        </w:rPr>
        <w:t>、</w:t>
        <w:tab/>
        <w:t>高端智库建设实现突破。初步构建“国际一流公开智库平台+内部研究院+多元化智库产品 链”的基础架构，“思客”品牌影响力和美誉度有效提升，专家库规模和质量行业领先，目前已 聚拢海内外高端智库</w:t>
      </w:r>
      <w:r>
        <w:rPr>
          <w:color w:val="000000"/>
          <w:spacing w:val="0"/>
          <w:w w:val="100"/>
          <w:position w:val="0"/>
          <w:sz w:val="18"/>
          <w:szCs w:val="18"/>
        </w:rPr>
        <w:t>63</w:t>
      </w:r>
      <w:r>
        <w:rPr>
          <w:color w:val="000000"/>
          <w:spacing w:val="0"/>
          <w:w w:val="100"/>
          <w:position w:val="0"/>
        </w:rPr>
        <w:t>家，专家学者和行业领袖</w:t>
      </w:r>
      <w:r>
        <w:rPr>
          <w:color w:val="000000"/>
          <w:spacing w:val="0"/>
          <w:w w:val="100"/>
          <w:position w:val="0"/>
          <w:sz w:val="18"/>
          <w:szCs w:val="18"/>
        </w:rPr>
        <w:t>1800</w:t>
      </w:r>
      <w:r>
        <w:rPr>
          <w:color w:val="000000"/>
          <w:spacing w:val="0"/>
          <w:w w:val="100"/>
          <w:position w:val="0"/>
        </w:rPr>
        <w:t>余人。内容与服务融合的新型业务模式进 一步延展，参与到博鳌亚洲论坛、达沃斯论坛、中东欧地方领导人会议、香山论坛等国际性高层 论坛，实现社会效益与经济效益的有效结合。</w:t>
      </w:r>
    </w:p>
    <w:p>
      <w:pPr>
        <w:pStyle w:val="Style5"/>
        <w:keepNext w:val="0"/>
        <w:keepLines w:val="0"/>
        <w:widowControl w:val="0"/>
        <w:shd w:val="clear" w:color="auto" w:fill="auto"/>
        <w:tabs>
          <w:tab w:pos="954" w:val="left"/>
        </w:tabs>
        <w:bidi w:val="0"/>
        <w:spacing w:before="0" w:after="0" w:line="273" w:lineRule="exact"/>
        <w:ind w:left="0" w:right="0" w:firstLine="420"/>
        <w:jc w:val="both"/>
      </w:pPr>
      <w:bookmarkStart w:id="100" w:name="bookmark100"/>
      <w:r>
        <w:rPr>
          <w:color w:val="000000"/>
          <w:spacing w:val="0"/>
          <w:w w:val="100"/>
          <w:position w:val="0"/>
        </w:rPr>
        <w:t>（</w:t>
      </w:r>
      <w:bookmarkEnd w:id="100"/>
      <w:r>
        <w:rPr>
          <w:color w:val="000000"/>
          <w:spacing w:val="0"/>
          <w:w w:val="100"/>
          <w:position w:val="0"/>
        </w:rPr>
        <w:t>二）</w:t>
        <w:tab/>
        <w:t>推动质量效益双提升，经营收益持续增长</w:t>
      </w:r>
    </w:p>
    <w:p>
      <w:pPr>
        <w:pStyle w:val="Style5"/>
        <w:keepNext w:val="0"/>
        <w:keepLines w:val="0"/>
        <w:widowControl w:val="0"/>
        <w:shd w:val="clear" w:color="auto" w:fill="auto"/>
        <w:tabs>
          <w:tab w:pos="726" w:val="left"/>
        </w:tabs>
        <w:bidi w:val="0"/>
        <w:spacing w:before="0" w:after="0" w:line="273" w:lineRule="exact"/>
        <w:ind w:left="0" w:right="0" w:firstLine="420"/>
        <w:jc w:val="both"/>
      </w:pPr>
      <w:bookmarkStart w:id="101" w:name="bookmark101"/>
      <w:r>
        <w:rPr>
          <w:color w:val="000000"/>
          <w:spacing w:val="0"/>
          <w:w w:val="100"/>
          <w:position w:val="0"/>
          <w:sz w:val="18"/>
          <w:szCs w:val="18"/>
        </w:rPr>
        <w:t>1</w:t>
      </w:r>
      <w:bookmarkEnd w:id="101"/>
      <w:r>
        <w:rPr>
          <w:color w:val="000000"/>
          <w:spacing w:val="0"/>
          <w:w w:val="100"/>
          <w:position w:val="0"/>
        </w:rPr>
        <w:t>、</w:t>
        <w:tab/>
        <w:t>收入结构进一步优化。网络广告业务创新模式，深挖客户需求，加强创意策划，以产品意 识和专业化思维推动垂直专业频道做优做强，在行业同类型企业广告收入普遍下降态势下仍保持 一定增长。移动互联网业务初步建成优质高效的产品链，以“新华炫闻”为核心的移动媒体业务， 以</w:t>
      </w:r>
      <w:r>
        <w:rPr>
          <w:color w:val="000000"/>
          <w:spacing w:val="0"/>
          <w:w w:val="100"/>
          <w:position w:val="0"/>
          <w:sz w:val="18"/>
          <w:szCs w:val="18"/>
        </w:rPr>
        <w:t>“4G</w:t>
      </w:r>
      <w:r>
        <w:rPr>
          <w:color w:val="000000"/>
          <w:spacing w:val="0"/>
          <w:w w:val="100"/>
          <w:position w:val="0"/>
        </w:rPr>
        <w:t>入口”为核心的移动增值和融合通信业务进入规模发展快车道，以“溯源中国”为核心的 移动信息化业务开始步入规模发展阶段，以创客大学项目为核心的移动“双创”业务快速落地。 大数据舆情、大数据软件、短视频等业务进一步完善产品与服务体系。围绕“全媒体泛教育平台” 定位，实现在线教育及科普业务融合发展。</w:t>
      </w:r>
    </w:p>
    <w:p>
      <w:pPr>
        <w:pStyle w:val="Style5"/>
        <w:keepNext w:val="0"/>
        <w:keepLines w:val="0"/>
        <w:widowControl w:val="0"/>
        <w:shd w:val="clear" w:color="auto" w:fill="auto"/>
        <w:tabs>
          <w:tab w:pos="716" w:val="left"/>
        </w:tabs>
        <w:bidi w:val="0"/>
        <w:spacing w:before="0" w:after="0" w:line="273" w:lineRule="exact"/>
        <w:ind w:left="0" w:right="0" w:firstLine="420"/>
        <w:jc w:val="both"/>
      </w:pPr>
      <w:bookmarkStart w:id="102" w:name="bookmark102"/>
      <w:r>
        <w:rPr>
          <w:color w:val="000000"/>
          <w:spacing w:val="0"/>
          <w:w w:val="100"/>
          <w:position w:val="0"/>
          <w:sz w:val="18"/>
          <w:szCs w:val="18"/>
        </w:rPr>
        <w:t>2</w:t>
      </w:r>
      <w:bookmarkEnd w:id="102"/>
      <w:r>
        <w:rPr>
          <w:color w:val="000000"/>
          <w:spacing w:val="0"/>
          <w:w w:val="100"/>
          <w:position w:val="0"/>
        </w:rPr>
        <w:t>、</w:t>
        <w:tab/>
        <w:t xml:space="preserve">技术创新型业务发展态势良好。拓展“互联网+数字视觉艺术”领域，以景德镇陶溪川和 哈尔滨冰雪节项目为样板，在国内率先构建“互联网+文化视觉艺术”的新形态。技术创新实现突 </w:t>
      </w:r>
      <w:r>
        <w:rPr>
          <w:color w:val="000000"/>
          <w:spacing w:val="0"/>
          <w:w w:val="100"/>
          <w:position w:val="0"/>
        </w:rPr>
        <w:t>破，推出基于大数据技术的“炫知”新闻传播力分析评估系统并获得中央网信办等首批用户。垂 直行业大数据应用取得进展，与医药等行业领军企业跨界合作，利用大数据创新医疗健康服务。</w:t>
      </w:r>
    </w:p>
    <w:p>
      <w:pPr>
        <w:pStyle w:val="Style5"/>
        <w:keepNext w:val="0"/>
        <w:keepLines w:val="0"/>
        <w:widowControl w:val="0"/>
        <w:shd w:val="clear" w:color="auto" w:fill="auto"/>
        <w:bidi w:val="0"/>
        <w:spacing w:before="0" w:after="0" w:line="274" w:lineRule="exact"/>
        <w:ind w:left="420" w:right="0" w:firstLine="420"/>
        <w:jc w:val="both"/>
      </w:pPr>
      <w:bookmarkStart w:id="103" w:name="bookmark103"/>
      <w:r>
        <w:rPr>
          <w:color w:val="000000"/>
          <w:spacing w:val="0"/>
          <w:w w:val="100"/>
          <w:position w:val="0"/>
          <w:sz w:val="18"/>
          <w:szCs w:val="18"/>
        </w:rPr>
        <w:t>3</w:t>
      </w:r>
      <w:bookmarkEnd w:id="103"/>
      <w:r>
        <w:rPr>
          <w:color w:val="000000"/>
          <w:spacing w:val="0"/>
          <w:w w:val="100"/>
          <w:position w:val="0"/>
        </w:rPr>
        <w:t>、分公司发展形成新态势。地方分公司体系化布局全面完成。“两分开、两加强”工作卓有 成效。全面加强分公司、子公司、参控股公司管理，确保“两分开”基础上实现“两加强”。对 分公司采编、经营业务实现归口管理，建立相对成熟的条线化垂直管理体系。</w:t>
      </w:r>
    </w:p>
    <w:p>
      <w:pPr>
        <w:pStyle w:val="Style5"/>
        <w:keepNext w:val="0"/>
        <w:keepLines w:val="0"/>
        <w:widowControl w:val="0"/>
        <w:shd w:val="clear" w:color="auto" w:fill="auto"/>
        <w:bidi w:val="0"/>
        <w:spacing w:before="0" w:after="0" w:line="274" w:lineRule="exact"/>
        <w:ind w:left="0" w:right="0" w:firstLine="840"/>
        <w:jc w:val="both"/>
      </w:pPr>
      <w:bookmarkStart w:id="104" w:name="bookmark104"/>
      <w:r>
        <w:rPr>
          <w:color w:val="000000"/>
          <w:spacing w:val="0"/>
          <w:w w:val="100"/>
          <w:position w:val="0"/>
        </w:rPr>
        <w:t>（</w:t>
      </w:r>
      <w:bookmarkEnd w:id="104"/>
      <w:r>
        <w:rPr>
          <w:color w:val="000000"/>
          <w:spacing w:val="0"/>
          <w:w w:val="100"/>
          <w:position w:val="0"/>
        </w:rPr>
        <w:t>三）加快技术转型升级，完善公司产业链</w:t>
      </w:r>
    </w:p>
    <w:p>
      <w:pPr>
        <w:pStyle w:val="Style5"/>
        <w:keepNext w:val="0"/>
        <w:keepLines w:val="0"/>
        <w:widowControl w:val="0"/>
        <w:shd w:val="clear" w:color="auto" w:fill="auto"/>
        <w:bidi w:val="0"/>
        <w:spacing w:before="0" w:after="0" w:line="274" w:lineRule="exact"/>
        <w:ind w:left="420" w:right="0" w:firstLine="420"/>
        <w:jc w:val="both"/>
      </w:pPr>
      <w:r>
        <w:rPr>
          <w:color w:val="000000"/>
          <w:spacing w:val="0"/>
          <w:w w:val="100"/>
          <w:position w:val="0"/>
        </w:rPr>
        <w:t>基础设施巩固升级。完成独立</w:t>
      </w:r>
      <w:r>
        <w:rPr>
          <w:color w:val="000000"/>
          <w:spacing w:val="0"/>
          <w:w w:val="100"/>
          <w:position w:val="0"/>
          <w:sz w:val="18"/>
          <w:szCs w:val="18"/>
        </w:rPr>
        <w:t>IDC</w:t>
      </w:r>
      <w:r>
        <w:rPr>
          <w:color w:val="000000"/>
          <w:spacing w:val="0"/>
          <w:w w:val="100"/>
          <w:position w:val="0"/>
        </w:rPr>
        <w:t>机房建设及原机房搬迁任务，建设新机房信息系统，实现 了新华网整体系统的统一管理，满足了新华网独立运营和业务长远发展的需求；平台建设优化转 型。以采编平台、云计算平台、大数据分析平台和互联网产业平台为重点，提供云计算基础设施 和大数据分析计算基础能力，强化对采编业务的支撑和电子商务等新兴业务的引领，推进从企业 信息化建设向互联网平台化技术建设转型；前沿技术创新应用出成果。结合前沿技术，以用户需 求为导向，创新产品应用取得新的成绩。基于大数据技术的“炫知”新闻传播力分析评估系统上 市销售，新华企业云盘改造完成，炫+工程研发成果得到应用推广。融媒体未来研究院融合创新能 力进一步增强，基于传感传媒应用开展新闻智能无人机传感集成模块和电影戏剧评测行业应用研 究相关领域探索性研发，该部分尚未形成产业化。</w:t>
      </w:r>
    </w:p>
    <w:p>
      <w:pPr>
        <w:pStyle w:val="Style5"/>
        <w:keepNext w:val="0"/>
        <w:keepLines w:val="0"/>
        <w:widowControl w:val="0"/>
        <w:shd w:val="clear" w:color="auto" w:fill="auto"/>
        <w:bidi w:val="0"/>
        <w:spacing w:before="0" w:after="0" w:line="274" w:lineRule="exact"/>
        <w:ind w:left="0" w:right="0" w:firstLine="960"/>
        <w:jc w:val="both"/>
      </w:pPr>
      <w:bookmarkStart w:id="105" w:name="bookmark105"/>
      <w:r>
        <w:rPr>
          <w:color w:val="000000"/>
          <w:spacing w:val="0"/>
          <w:w w:val="100"/>
          <w:position w:val="0"/>
        </w:rPr>
        <w:t>（</w:t>
      </w:r>
      <w:bookmarkEnd w:id="105"/>
      <w:r>
        <w:rPr>
          <w:color w:val="000000"/>
          <w:spacing w:val="0"/>
          <w:w w:val="100"/>
          <w:position w:val="0"/>
        </w:rPr>
        <w:t>四）加强科学管理，进一步提升公司治理水平</w:t>
      </w:r>
    </w:p>
    <w:p>
      <w:pPr>
        <w:pStyle w:val="Style5"/>
        <w:keepNext w:val="0"/>
        <w:keepLines w:val="0"/>
        <w:widowControl w:val="0"/>
        <w:shd w:val="clear" w:color="auto" w:fill="auto"/>
        <w:tabs>
          <w:tab w:pos="1146" w:val="left"/>
        </w:tabs>
        <w:bidi w:val="0"/>
        <w:spacing w:before="0" w:after="0" w:line="274" w:lineRule="exact"/>
        <w:ind w:left="420" w:right="0" w:firstLine="420"/>
        <w:jc w:val="both"/>
      </w:pPr>
      <w:bookmarkStart w:id="106" w:name="bookmark106"/>
      <w:r>
        <w:rPr>
          <w:color w:val="000000"/>
          <w:spacing w:val="0"/>
          <w:w w:val="100"/>
          <w:position w:val="0"/>
          <w:sz w:val="18"/>
          <w:szCs w:val="18"/>
        </w:rPr>
        <w:t>1</w:t>
      </w:r>
      <w:bookmarkEnd w:id="106"/>
      <w:r>
        <w:rPr>
          <w:color w:val="000000"/>
          <w:spacing w:val="0"/>
          <w:w w:val="100"/>
          <w:position w:val="0"/>
        </w:rPr>
        <w:t>、</w:t>
        <w:tab/>
        <w:t>公司结合实际发展的需要对组织架构进行了相应调整，基本形成与上市公司相适应的组织 架构体系，使得各内部机构有了更清晰的责权边界，提高了整体运营效能。</w:t>
      </w:r>
    </w:p>
    <w:p>
      <w:pPr>
        <w:pStyle w:val="Style5"/>
        <w:keepNext w:val="0"/>
        <w:keepLines w:val="0"/>
        <w:widowControl w:val="0"/>
        <w:shd w:val="clear" w:color="auto" w:fill="auto"/>
        <w:tabs>
          <w:tab w:pos="1146" w:val="left"/>
        </w:tabs>
        <w:bidi w:val="0"/>
        <w:spacing w:before="0" w:after="0" w:line="274" w:lineRule="exact"/>
        <w:ind w:left="420" w:right="0" w:firstLine="420"/>
        <w:jc w:val="both"/>
      </w:pPr>
      <w:bookmarkStart w:id="107" w:name="bookmark107"/>
      <w:r>
        <w:rPr>
          <w:color w:val="000000"/>
          <w:spacing w:val="0"/>
          <w:w w:val="100"/>
          <w:position w:val="0"/>
          <w:sz w:val="18"/>
          <w:szCs w:val="18"/>
        </w:rPr>
        <w:t>2</w:t>
      </w:r>
      <w:bookmarkEnd w:id="107"/>
      <w:r>
        <w:rPr>
          <w:color w:val="000000"/>
          <w:spacing w:val="0"/>
          <w:w w:val="100"/>
          <w:position w:val="0"/>
        </w:rPr>
        <w:t>、</w:t>
        <w:tab/>
        <w:t>人力资源管理专业化程度进一步提升。加大职业经理人等中高级专业人才的选聘力度，形 成“基础+中级+高级”三级引才留才体系。全面优化人力资源配置，激发生产效能，实现人才“横 纵”和“上下”畅通。坚持择优汰劣和扬前鞭后，合理调控人工成本和员工总数，做到“优效优 绩、优绩优增”。持续提升员工职业能力，搭建“线上、线下和内训外引”多维度的分类分级培 训模式。推进人力资源管理专业化、职业化建设。</w:t>
      </w:r>
    </w:p>
    <w:p>
      <w:pPr>
        <w:pStyle w:val="Style5"/>
        <w:keepNext w:val="0"/>
        <w:keepLines w:val="0"/>
        <w:widowControl w:val="0"/>
        <w:shd w:val="clear" w:color="auto" w:fill="auto"/>
        <w:tabs>
          <w:tab w:pos="1150" w:val="left"/>
        </w:tabs>
        <w:bidi w:val="0"/>
        <w:spacing w:before="0" w:after="0" w:line="274" w:lineRule="exact"/>
        <w:ind w:left="420" w:right="0" w:firstLine="420"/>
        <w:jc w:val="both"/>
      </w:pPr>
      <w:bookmarkStart w:id="108" w:name="bookmark108"/>
      <w:r>
        <w:rPr>
          <w:color w:val="000000"/>
          <w:spacing w:val="0"/>
          <w:w w:val="100"/>
          <w:position w:val="0"/>
          <w:sz w:val="18"/>
          <w:szCs w:val="18"/>
        </w:rPr>
        <w:t>3</w:t>
      </w:r>
      <w:bookmarkEnd w:id="108"/>
      <w:r>
        <w:rPr>
          <w:color w:val="000000"/>
          <w:spacing w:val="0"/>
          <w:w w:val="100"/>
          <w:position w:val="0"/>
        </w:rPr>
        <w:t>、</w:t>
        <w:tab/>
        <w:t>企业文化建设有声有色。充分发挥年轻人多、知识密集、创新活跃的特点，开展特色鲜明、 生动活泼、易于参与的文体活动，塑造了昂扬向上、团结奋进的精神风貌。组织参加好记者讲好 故事、报道与汉语纠错技能大赛、外文翻译技能大赛、公文处理技能大赛等竞赛活动，进一步提 高了职工业务水平和专业能力。</w:t>
      </w:r>
    </w:p>
    <w:p>
      <w:pPr>
        <w:pStyle w:val="Style5"/>
        <w:keepNext w:val="0"/>
        <w:keepLines w:val="0"/>
        <w:widowControl w:val="0"/>
        <w:shd w:val="clear" w:color="auto" w:fill="auto"/>
        <w:bidi w:val="0"/>
        <w:spacing w:before="0" w:after="0" w:line="274" w:lineRule="exact"/>
        <w:ind w:left="0" w:right="0" w:firstLine="840"/>
        <w:jc w:val="both"/>
      </w:pPr>
      <w:bookmarkStart w:id="109" w:name="bookmark109"/>
      <w:r>
        <w:rPr>
          <w:color w:val="000000"/>
          <w:spacing w:val="0"/>
          <w:w w:val="100"/>
          <w:position w:val="0"/>
        </w:rPr>
        <w:t>（</w:t>
      </w:r>
      <w:bookmarkEnd w:id="109"/>
      <w:r>
        <w:rPr>
          <w:color w:val="000000"/>
          <w:spacing w:val="0"/>
          <w:w w:val="100"/>
          <w:position w:val="0"/>
        </w:rPr>
        <w:t>五）扎实做好党的建设和党风廉政建设</w:t>
      </w:r>
    </w:p>
    <w:p>
      <w:pPr>
        <w:pStyle w:val="Style5"/>
        <w:keepNext w:val="0"/>
        <w:keepLines w:val="0"/>
        <w:widowControl w:val="0"/>
        <w:shd w:val="clear" w:color="auto" w:fill="auto"/>
        <w:tabs>
          <w:tab w:pos="1146" w:val="left"/>
        </w:tabs>
        <w:bidi w:val="0"/>
        <w:spacing w:before="0" w:after="0" w:line="274" w:lineRule="exact"/>
        <w:ind w:left="420" w:right="0" w:firstLine="420"/>
        <w:jc w:val="both"/>
      </w:pPr>
      <w:bookmarkStart w:id="110" w:name="bookmark110"/>
      <w:r>
        <w:rPr>
          <w:color w:val="000000"/>
          <w:spacing w:val="0"/>
          <w:w w:val="100"/>
          <w:position w:val="0"/>
          <w:sz w:val="18"/>
          <w:szCs w:val="18"/>
        </w:rPr>
        <w:t>1</w:t>
      </w:r>
      <w:bookmarkEnd w:id="110"/>
      <w:r>
        <w:rPr>
          <w:color w:val="000000"/>
          <w:spacing w:val="0"/>
          <w:w w:val="100"/>
          <w:position w:val="0"/>
        </w:rPr>
        <w:t>、</w:t>
        <w:tab/>
        <w:t>深入开展“两学一做”学习教育活动。认真抓好专题学习讨论、专项检查工作以及优秀共 产党员、优秀党务工作者和先进基层党组织推选和表彰工作。</w:t>
      </w:r>
    </w:p>
    <w:p>
      <w:pPr>
        <w:pStyle w:val="Style5"/>
        <w:keepNext w:val="0"/>
        <w:keepLines w:val="0"/>
        <w:widowControl w:val="0"/>
        <w:shd w:val="clear" w:color="auto" w:fill="auto"/>
        <w:tabs>
          <w:tab w:pos="1146" w:val="left"/>
        </w:tabs>
        <w:bidi w:val="0"/>
        <w:spacing w:before="0" w:after="0" w:line="274" w:lineRule="exact"/>
        <w:ind w:left="420" w:right="0" w:firstLine="420"/>
        <w:jc w:val="both"/>
      </w:pPr>
      <w:bookmarkStart w:id="111" w:name="bookmark111"/>
      <w:r>
        <w:rPr>
          <w:color w:val="000000"/>
          <w:spacing w:val="0"/>
          <w:w w:val="100"/>
          <w:position w:val="0"/>
          <w:sz w:val="18"/>
          <w:szCs w:val="18"/>
        </w:rPr>
        <w:t>2</w:t>
      </w:r>
      <w:bookmarkEnd w:id="111"/>
      <w:r>
        <w:rPr>
          <w:color w:val="000000"/>
          <w:spacing w:val="0"/>
          <w:w w:val="100"/>
          <w:position w:val="0"/>
        </w:rPr>
        <w:t>、</w:t>
        <w:tab/>
        <w:t>全力落实党风廉政建设主体责任。把党风廉政建设和反腐败工作纳入总体布局，统一部署、 组织实施、检查考核，强化教育，惩防并举，进一步筑牢思想道德防线，确保干部队伍政治思想 素质的提高。在全网树立责任意识、担当意识，坚决杜绝对问题困难视而不见、当“甩手掌柜” 等现象。全年无违纪违法行为发生。</w:t>
      </w:r>
    </w:p>
    <w:p>
      <w:pPr>
        <w:pStyle w:val="Style5"/>
        <w:keepNext w:val="0"/>
        <w:keepLines w:val="0"/>
        <w:widowControl w:val="0"/>
        <w:shd w:val="clear" w:color="auto" w:fill="auto"/>
        <w:tabs>
          <w:tab w:pos="1150" w:val="left"/>
        </w:tabs>
        <w:bidi w:val="0"/>
        <w:spacing w:before="0" w:after="600" w:line="274" w:lineRule="exact"/>
        <w:ind w:left="420" w:right="0" w:firstLine="420"/>
        <w:jc w:val="both"/>
      </w:pPr>
      <w:bookmarkStart w:id="112" w:name="bookmark112"/>
      <w:r>
        <w:rPr>
          <w:color w:val="000000"/>
          <w:spacing w:val="0"/>
          <w:w w:val="100"/>
          <w:position w:val="0"/>
          <w:sz w:val="18"/>
          <w:szCs w:val="18"/>
        </w:rPr>
        <w:t>3</w:t>
      </w:r>
      <w:bookmarkEnd w:id="112"/>
      <w:r>
        <w:rPr>
          <w:color w:val="000000"/>
          <w:spacing w:val="0"/>
          <w:w w:val="100"/>
          <w:position w:val="0"/>
        </w:rPr>
        <w:t>、</w:t>
        <w:tab/>
        <w:t>切实加强思想政治建设。利用信息技术创新党建学习平台载体，推动学习教育与业务发展 两促进、两加强。建立适应新形势和任务要求的党员发展质量保证体系，抓好对入党积极分子的 培养、教育、考察，从源头确保党员队伍质量。</w:t>
      </w:r>
    </w:p>
    <w:p>
      <w:pPr>
        <w:pStyle w:val="Style18"/>
        <w:keepNext/>
        <w:keepLines/>
        <w:widowControl w:val="0"/>
        <w:shd w:val="clear" w:color="auto" w:fill="auto"/>
        <w:bidi w:val="0"/>
        <w:spacing w:before="0" w:after="0" w:line="274" w:lineRule="exact"/>
        <w:ind w:left="0" w:right="0" w:firstLine="420"/>
        <w:jc w:val="both"/>
      </w:pPr>
      <w:bookmarkStart w:id="113" w:name="bookmark113"/>
      <w:bookmarkStart w:id="114" w:name="bookmark114"/>
      <w:bookmarkStart w:id="115" w:name="bookmark115"/>
      <w:bookmarkStart w:id="116" w:name="bookmark116"/>
      <w:r>
        <w:rPr>
          <w:color w:val="000000"/>
          <w:spacing w:val="0"/>
          <w:w w:val="100"/>
          <w:position w:val="0"/>
        </w:rPr>
        <w:t>二</w:t>
      </w:r>
      <w:bookmarkEnd w:id="115"/>
      <w:r>
        <w:rPr>
          <w:color w:val="000000"/>
          <w:spacing w:val="0"/>
          <w:w w:val="100"/>
          <w:position w:val="0"/>
        </w:rPr>
        <w:t>、报告期内主要经营情况</w:t>
      </w:r>
      <w:bookmarkEnd w:id="113"/>
      <w:bookmarkEnd w:id="114"/>
      <w:bookmarkEnd w:id="116"/>
    </w:p>
    <w:p>
      <w:pPr>
        <w:pStyle w:val="Style5"/>
        <w:keepNext w:val="0"/>
        <w:keepLines w:val="0"/>
        <w:widowControl w:val="0"/>
        <w:shd w:val="clear" w:color="auto" w:fill="auto"/>
        <w:bidi w:val="0"/>
        <w:spacing w:before="0" w:after="0" w:line="274" w:lineRule="exact"/>
        <w:ind w:left="420" w:right="0" w:firstLine="420"/>
        <w:jc w:val="both"/>
      </w:pPr>
      <w:r>
        <w:rPr>
          <w:color w:val="000000"/>
          <w:spacing w:val="0"/>
          <w:w w:val="100"/>
          <w:position w:val="0"/>
          <w:sz w:val="18"/>
          <w:szCs w:val="18"/>
        </w:rPr>
        <w:t>2016</w:t>
      </w:r>
      <w:r>
        <w:rPr>
          <w:color w:val="000000"/>
          <w:spacing w:val="0"/>
          <w:w w:val="100"/>
          <w:position w:val="0"/>
        </w:rPr>
        <w:t>年，随着我国经济发展进入新常态以及信息技术的快速变革，“互联网</w:t>
      </w:r>
      <w:r>
        <w:rPr>
          <w:color w:val="000000"/>
          <w:spacing w:val="0"/>
          <w:w w:val="100"/>
          <w:position w:val="0"/>
          <w:sz w:val="18"/>
          <w:szCs w:val="18"/>
        </w:rPr>
        <w:t>+”</w:t>
      </w:r>
      <w:r>
        <w:rPr>
          <w:color w:val="000000"/>
          <w:spacing w:val="0"/>
          <w:w w:val="100"/>
          <w:position w:val="0"/>
        </w:rPr>
        <w:t>信息服务进 入快速发展阶段，互联网企业竞争日趋激烈，公司在经营工作上面临着严峻的考验。报告期内， 公司各经营部门审时度势，通过改革创新工作方式，移动阵地建设稳步推进，技术创新型业务发 展良好，成功登陆资本市场，上市公司法人治理结构进一步完善，在经营管理层面规范各个环节 的业务流程，进一步提升了公司整体经营工作的稳定性。</w:t>
      </w:r>
    </w:p>
    <w:p>
      <w:pPr>
        <w:pStyle w:val="Style5"/>
        <w:keepNext w:val="0"/>
        <w:keepLines w:val="0"/>
        <w:widowControl w:val="0"/>
        <w:shd w:val="clear" w:color="auto" w:fill="auto"/>
        <w:bidi w:val="0"/>
        <w:spacing w:before="0" w:after="0" w:line="274" w:lineRule="exact"/>
        <w:ind w:left="420" w:right="0" w:firstLine="420"/>
        <w:jc w:val="both"/>
      </w:pPr>
      <w:r>
        <w:rPr>
          <w:color w:val="000000"/>
          <w:spacing w:val="0"/>
          <w:w w:val="100"/>
          <w:position w:val="0"/>
          <w:sz w:val="18"/>
          <w:szCs w:val="18"/>
        </w:rPr>
        <w:t>2016</w:t>
      </w:r>
      <w:r>
        <w:rPr>
          <w:color w:val="000000"/>
          <w:spacing w:val="0"/>
          <w:w w:val="100"/>
          <w:position w:val="0"/>
        </w:rPr>
        <w:t>年，公司实现营业收入</w:t>
      </w:r>
      <w:r>
        <w:rPr>
          <w:color w:val="000000"/>
          <w:spacing w:val="0"/>
          <w:w w:val="100"/>
          <w:position w:val="0"/>
          <w:sz w:val="18"/>
          <w:szCs w:val="18"/>
        </w:rPr>
        <w:t>13.6</w:t>
      </w:r>
      <w:r>
        <w:rPr>
          <w:color w:val="000000"/>
          <w:spacing w:val="0"/>
          <w:w w:val="100"/>
          <w:position w:val="0"/>
          <w:sz w:val="18"/>
          <w:szCs w:val="18"/>
        </w:rPr>
        <w:t>1</w:t>
      </w:r>
      <w:r>
        <w:rPr>
          <w:color w:val="000000"/>
          <w:spacing w:val="0"/>
          <w:w w:val="100"/>
          <w:position w:val="0"/>
        </w:rPr>
        <w:t>亿元，同比增长</w:t>
      </w:r>
      <w:r>
        <w:rPr>
          <w:color w:val="000000"/>
          <w:spacing w:val="0"/>
          <w:w w:val="100"/>
          <w:position w:val="0"/>
          <w:sz w:val="18"/>
          <w:szCs w:val="18"/>
        </w:rPr>
        <w:t>36.47%</w:t>
      </w:r>
      <w:r>
        <w:rPr>
          <w:color w:val="000000"/>
          <w:spacing w:val="0"/>
          <w:w w:val="100"/>
          <w:position w:val="0"/>
        </w:rPr>
        <w:t xml:space="preserve">；归属于上市公司股东的净利润 </w:t>
      </w:r>
      <w:r>
        <w:rPr>
          <w:color w:val="000000"/>
          <w:spacing w:val="0"/>
          <w:w w:val="100"/>
          <w:position w:val="0"/>
          <w:sz w:val="18"/>
          <w:szCs w:val="18"/>
        </w:rPr>
        <w:t>2.80</w:t>
      </w:r>
      <w:r>
        <w:rPr>
          <w:color w:val="000000"/>
          <w:spacing w:val="0"/>
          <w:w w:val="100"/>
          <w:position w:val="0"/>
        </w:rPr>
        <w:t>亿元，同比增长</w:t>
      </w:r>
      <w:r>
        <w:rPr>
          <w:color w:val="000000"/>
          <w:spacing w:val="0"/>
          <w:w w:val="100"/>
          <w:position w:val="0"/>
          <w:sz w:val="18"/>
          <w:szCs w:val="18"/>
        </w:rPr>
        <w:t>6.78%；</w:t>
      </w:r>
      <w:r>
        <w:rPr>
          <w:color w:val="000000"/>
          <w:spacing w:val="0"/>
          <w:w w:val="100"/>
          <w:position w:val="0"/>
        </w:rPr>
        <w:t>经营活动产生的现金流量净额</w:t>
      </w:r>
      <w:r>
        <w:rPr>
          <w:color w:val="000000"/>
          <w:spacing w:val="0"/>
          <w:w w:val="100"/>
          <w:position w:val="0"/>
          <w:sz w:val="18"/>
          <w:szCs w:val="18"/>
        </w:rPr>
        <w:t>3.06</w:t>
      </w:r>
      <w:r>
        <w:rPr>
          <w:color w:val="000000"/>
          <w:spacing w:val="0"/>
          <w:w w:val="100"/>
          <w:position w:val="0"/>
        </w:rPr>
        <w:t>亿元，同比增长</w:t>
      </w:r>
      <w:r>
        <w:rPr>
          <w:color w:val="000000"/>
          <w:spacing w:val="0"/>
          <w:w w:val="100"/>
          <w:position w:val="0"/>
          <w:sz w:val="18"/>
          <w:szCs w:val="18"/>
        </w:rPr>
        <w:t>11.54%</w:t>
      </w:r>
      <w:r>
        <w:rPr>
          <w:color w:val="000000"/>
          <w:spacing w:val="0"/>
          <w:w w:val="100"/>
          <w:position w:val="0"/>
        </w:rPr>
        <w:t xml:space="preserve">。截止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日，公司总资产</w:t>
      </w:r>
      <w:r>
        <w:rPr>
          <w:color w:val="000000"/>
          <w:spacing w:val="0"/>
          <w:w w:val="100"/>
          <w:position w:val="0"/>
          <w:sz w:val="18"/>
          <w:szCs w:val="18"/>
        </w:rPr>
        <w:t>32.83</w:t>
      </w:r>
      <w:r>
        <w:rPr>
          <w:color w:val="000000"/>
          <w:spacing w:val="0"/>
          <w:w w:val="100"/>
          <w:position w:val="0"/>
        </w:rPr>
        <w:t>亿元，归属于上市公司股东的净资产</w:t>
      </w:r>
      <w:r>
        <w:rPr>
          <w:color w:val="000000"/>
          <w:spacing w:val="0"/>
          <w:w w:val="100"/>
          <w:position w:val="0"/>
          <w:sz w:val="18"/>
          <w:szCs w:val="18"/>
        </w:rPr>
        <w:t>23.58</w:t>
      </w:r>
      <w:r>
        <w:rPr>
          <w:color w:val="000000"/>
          <w:spacing w:val="0"/>
          <w:w w:val="100"/>
          <w:position w:val="0"/>
        </w:rPr>
        <w:t>亿元。</w:t>
      </w:r>
      <w:r>
        <w:br w:type="page"/>
      </w:r>
    </w:p>
    <w:p>
      <w:pPr>
        <w:pStyle w:val="Style5"/>
        <w:keepNext w:val="0"/>
        <w:keepLines w:val="0"/>
        <w:widowControl w:val="0"/>
        <w:shd w:val="clear" w:color="auto" w:fill="auto"/>
        <w:bidi w:val="0"/>
        <w:spacing w:before="0" w:after="60" w:line="240" w:lineRule="auto"/>
        <w:ind w:left="0" w:right="0" w:firstLine="420"/>
        <w:jc w:val="left"/>
      </w:pPr>
      <w:bookmarkStart w:id="117" w:name="bookmark117"/>
      <w:r>
        <w:rPr>
          <w:rFonts w:ascii="Calibri" w:eastAsia="Calibri" w:hAnsi="Calibri" w:cs="Calibri"/>
          <w:b/>
          <w:bCs/>
          <w:color w:val="000000"/>
          <w:spacing w:val="0"/>
          <w:w w:val="100"/>
          <w:position w:val="0"/>
        </w:rPr>
        <w:t>（</w:t>
      </w:r>
      <w:bookmarkEnd w:id="117"/>
      <w:r>
        <w:rPr>
          <w:b/>
          <w:bCs/>
          <w:color w:val="000000"/>
          <w:spacing w:val="0"/>
          <w:w w:val="100"/>
          <w:position w:val="0"/>
        </w:rPr>
        <w:t>一</w:t>
      </w:r>
      <w:r>
        <w:rPr>
          <w:rFonts w:ascii="Calibri" w:eastAsia="Calibri" w:hAnsi="Calibri" w:cs="Calibri"/>
          <w:b/>
          <w:bCs/>
          <w:color w:val="000000"/>
          <w:spacing w:val="0"/>
          <w:w w:val="100"/>
          <w:position w:val="0"/>
        </w:rPr>
        <w:t>）</w:t>
      </w:r>
      <w:r>
        <w:rPr>
          <w:b/>
          <w:bCs/>
          <w:color w:val="000000"/>
          <w:spacing w:val="0"/>
          <w:w w:val="100"/>
          <w:position w:val="0"/>
        </w:rPr>
        <w:t>主营业务分析</w:t>
      </w:r>
    </w:p>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利润表及现金流量表相关科目变动分析表</w:t>
      </w:r>
    </w:p>
    <w:tbl>
      <w:tblPr>
        <w:tblOverlap w:val="never"/>
        <w:jc w:val="center"/>
        <w:tblLayout w:type="fixed"/>
      </w:tblPr>
      <w:tblGrid>
        <w:gridCol w:w="3269"/>
        <w:gridCol w:w="2126"/>
        <w:gridCol w:w="2016"/>
        <w:gridCol w:w="1973"/>
      </w:tblGrid>
      <w:tr>
        <w:trPr>
          <w:trHeight w:val="269" w:hRule="exact"/>
        </w:trPr>
        <w:tc>
          <w:tcPr>
            <w:gridSpan w:val="4"/>
            <w:tcBorders/>
            <w:shd w:val="clear" w:color="auto" w:fill="FFFFFF"/>
            <w:vAlign w:val="top"/>
          </w:tcPr>
          <w:p>
            <w:pPr>
              <w:pStyle w:val="Style33"/>
              <w:keepNext w:val="0"/>
              <w:keepLines w:val="0"/>
              <w:widowControl w:val="0"/>
              <w:shd w:val="clear" w:color="auto" w:fill="auto"/>
              <w:bidi w:val="0"/>
              <w:spacing w:before="0" w:after="0" w:line="240" w:lineRule="auto"/>
              <w:ind w:left="7160" w:right="0" w:firstLine="0"/>
              <w:jc w:val="left"/>
            </w:pPr>
            <w:r>
              <w:rPr>
                <w:color w:val="000000"/>
                <w:spacing w:val="0"/>
                <w:w w:val="100"/>
                <w:position w:val="0"/>
              </w:rPr>
              <w:t>单位:元币种:人民币</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1,361, 356, </w:t>
            </w:r>
            <w:r>
              <w:rPr>
                <w:color w:val="000000"/>
                <w:spacing w:val="0"/>
                <w:w w:val="100"/>
                <w:position w:val="0"/>
                <w:sz w:val="18"/>
                <w:szCs w:val="18"/>
              </w:rPr>
              <w:t xml:space="preserve">934. </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997,533,568.00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36.47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676,365,093.24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431,558,694.16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56.73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269,340,571.32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225,370,596.15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19.51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81,081,868.19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70,662,377.70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14.75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-14,868,381.34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-16,645,621.78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不适用</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306,479,308.67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274,762,420.89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11.54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-960,865,057.51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-91,134,684.77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1,181, 784, </w:t>
            </w:r>
            <w:r>
              <w:rPr>
                <w:color w:val="000000"/>
                <w:spacing w:val="0"/>
                <w:w w:val="100"/>
                <w:position w:val="0"/>
                <w:sz w:val="18"/>
                <w:szCs w:val="18"/>
              </w:rPr>
              <w:t xml:space="preserve">702.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-33,536,577.89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22,781,638.26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30,826,629.42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-26.10</w:t>
            </w:r>
          </w:p>
        </w:tc>
      </w:tr>
    </w:tbl>
    <w:p>
      <w:pPr>
        <w:widowControl w:val="0"/>
        <w:spacing w:after="299" w:line="1" w:lineRule="exact"/>
      </w:pPr>
    </w:p>
    <w:p>
      <w:pPr>
        <w:pStyle w:val="Style18"/>
        <w:keepNext/>
        <w:keepLines/>
        <w:widowControl w:val="0"/>
        <w:numPr>
          <w:ilvl w:val="0"/>
          <w:numId w:val="1"/>
        </w:numPr>
        <w:shd w:val="clear" w:color="auto" w:fill="auto"/>
        <w:bidi w:val="0"/>
        <w:spacing w:before="0" w:line="269" w:lineRule="exact"/>
        <w:ind w:left="0" w:right="0" w:firstLine="420"/>
        <w:jc w:val="left"/>
      </w:pPr>
      <w:bookmarkStart w:id="118" w:name="bookmark118"/>
      <w:bookmarkStart w:id="119" w:name="bookmark119"/>
      <w:bookmarkStart w:id="120" w:name="bookmark120"/>
      <w:bookmarkStart w:id="121" w:name="bookmark121"/>
      <w:bookmarkEnd w:id="120"/>
      <w:r>
        <w:rPr>
          <w:color w:val="000000"/>
          <w:spacing w:val="0"/>
          <w:w w:val="100"/>
          <w:position w:val="0"/>
        </w:rPr>
        <w:t>收入和成本分析</w:t>
      </w:r>
      <w:bookmarkEnd w:id="118"/>
      <w:bookmarkEnd w:id="119"/>
      <w:bookmarkEnd w:id="121"/>
    </w:p>
    <w:p>
      <w:pPr>
        <w:pStyle w:val="Style5"/>
        <w:keepNext w:val="0"/>
        <w:keepLines w:val="0"/>
        <w:widowControl w:val="0"/>
        <w:shd w:val="clear" w:color="auto" w:fill="auto"/>
        <w:bidi w:val="0"/>
        <w:spacing w:before="0" w:after="360" w:line="269" w:lineRule="exact"/>
        <w:ind w:left="420" w:right="0" w:firstLine="0"/>
        <w:jc w:val="left"/>
      </w:pPr>
      <w:r>
        <w:rPr>
          <w:color w:val="000000"/>
          <w:spacing w:val="0"/>
          <w:w w:val="100"/>
          <w:position w:val="0"/>
          <w:sz w:val="18"/>
          <w:szCs w:val="18"/>
        </w:rPr>
        <w:t>J</w:t>
      </w:r>
      <w:r>
        <w:rPr>
          <w:color w:val="000000"/>
          <w:spacing w:val="0"/>
          <w:w w:val="100"/>
          <w:position w:val="0"/>
        </w:rPr>
        <w:t>适用口不适用 详见下述说明。</w:t>
      </w:r>
    </w:p>
    <w:p>
      <w:pPr>
        <w:pStyle w:val="Style30"/>
        <w:keepNext w:val="0"/>
        <w:keepLines w:val="0"/>
        <w:widowControl w:val="0"/>
        <w:shd w:val="clear" w:color="auto" w:fill="auto"/>
        <w:bidi w:val="0"/>
        <w:spacing w:before="0" w:after="0" w:line="240" w:lineRule="auto"/>
        <w:ind w:left="437" w:right="0" w:firstLine="0"/>
        <w:jc w:val="left"/>
      </w:pPr>
      <w:r>
        <w:rPr>
          <w:b/>
          <w:bCs/>
          <w:color w:val="000000"/>
          <w:spacing w:val="0"/>
          <w:w w:val="100"/>
          <w:position w:val="0"/>
        </w:rPr>
        <w:t>（1）.</w:t>
      </w:r>
      <w:r>
        <w:rPr>
          <w:b/>
          <w:bCs/>
          <w:color w:val="000000"/>
          <w:spacing w:val="0"/>
          <w:w w:val="100"/>
          <w:position w:val="0"/>
        </w:rPr>
        <w:t>主营业务分行业、分产品、分地区情况</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1"/>
        <w:gridCol w:w="1896"/>
        <w:gridCol w:w="1690"/>
        <w:gridCol w:w="1090"/>
        <w:gridCol w:w="1094"/>
        <w:gridCol w:w="1094"/>
        <w:gridCol w:w="1099"/>
      </w:tblGrid>
      <w:tr>
        <w:trPr>
          <w:trHeight w:val="288" w:hRule="exact"/>
        </w:trPr>
        <w:tc>
          <w:tcPr>
            <w:gridSpan w:val="7"/>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60" w:line="264" w:lineRule="exact"/>
              <w:ind w:left="0" w:right="0" w:firstLine="0"/>
              <w:jc w:val="both"/>
            </w:pPr>
            <w:r>
              <w:rPr>
                <w:color w:val="000000"/>
                <w:spacing w:val="0"/>
                <w:w w:val="100"/>
                <w:position w:val="0"/>
              </w:rPr>
              <w:t>毛利率比 上年增减</w:t>
            </w:r>
          </w:p>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1,092, 172, </w:t>
            </w:r>
            <w:r>
              <w:rPr>
                <w:color w:val="000000"/>
                <w:spacing w:val="0"/>
                <w:w w:val="100"/>
                <w:position w:val="0"/>
                <w:sz w:val="18"/>
                <w:szCs w:val="18"/>
              </w:rPr>
              <w:t xml:space="preserve">033.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435,179,067.26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60.15%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31.87%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56.79%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0"/>
              <w:jc w:val="both"/>
            </w:pPr>
            <w:r>
              <w:rPr>
                <w:color w:val="000000"/>
                <w:spacing w:val="0"/>
                <w:w w:val="100"/>
                <w:position w:val="0"/>
              </w:rPr>
              <w:t>减少</w:t>
            </w:r>
            <w:r>
              <w:rPr>
                <w:color w:val="000000"/>
                <w:spacing w:val="0"/>
                <w:w w:val="100"/>
                <w:position w:val="0"/>
                <w:sz w:val="18"/>
                <w:szCs w:val="18"/>
              </w:rPr>
              <w:t xml:space="preserve">6.34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移动互联网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271,927,768.38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241,742,545.08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60.59%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56.97%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0"/>
              <w:jc w:val="both"/>
            </w:pPr>
            <w:r>
              <w:rPr>
                <w:color w:val="000000"/>
                <w:spacing w:val="0"/>
                <w:w w:val="100"/>
                <w:position w:val="0"/>
              </w:rPr>
              <w:t>增加</w:t>
            </w:r>
            <w:r>
              <w:rPr>
                <w:color w:val="000000"/>
                <w:spacing w:val="0"/>
                <w:w w:val="100"/>
                <w:position w:val="0"/>
                <w:sz w:val="18"/>
                <w:szCs w:val="18"/>
              </w:rPr>
              <w:t xml:space="preserve">2.05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1,364, 099, </w:t>
            </w:r>
            <w:r>
              <w:rPr>
                <w:color w:val="000000"/>
                <w:spacing w:val="0"/>
                <w:w w:val="100"/>
                <w:position w:val="0"/>
                <w:sz w:val="18"/>
                <w:szCs w:val="18"/>
              </w:rPr>
              <w:t xml:space="preserve">802.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676,921,612.34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36.75%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56.86%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0"/>
              <w:jc w:val="both"/>
            </w:pPr>
            <w:r>
              <w:rPr>
                <w:color w:val="000000"/>
                <w:spacing w:val="0"/>
                <w:w w:val="100"/>
                <w:position w:val="0"/>
              </w:rPr>
              <w:t>减少</w:t>
            </w:r>
            <w:r>
              <w:rPr>
                <w:color w:val="000000"/>
                <w:spacing w:val="0"/>
                <w:w w:val="100"/>
                <w:position w:val="0"/>
                <w:sz w:val="18"/>
                <w:szCs w:val="18"/>
              </w:rPr>
              <w:t xml:space="preserve">6.36 </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减：内部抵销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867.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556,519.10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1,361, 356, </w:t>
            </w:r>
            <w:r>
              <w:rPr>
                <w:color w:val="000000"/>
                <w:spacing w:val="0"/>
                <w:w w:val="100"/>
                <w:position w:val="0"/>
                <w:sz w:val="18"/>
                <w:szCs w:val="18"/>
              </w:rPr>
              <w:t xml:space="preserve">934.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676,365,093.24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36.47%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56.73%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98" w:lineRule="exact"/>
              <w:ind w:left="0" w:right="0" w:firstLine="0"/>
              <w:jc w:val="both"/>
            </w:pPr>
            <w:r>
              <w:rPr>
                <w:color w:val="000000"/>
                <w:spacing w:val="0"/>
                <w:w w:val="100"/>
                <w:position w:val="0"/>
              </w:rPr>
              <w:t>减少</w:t>
            </w:r>
            <w:r>
              <w:rPr>
                <w:color w:val="000000"/>
                <w:spacing w:val="0"/>
                <w:w w:val="100"/>
                <w:position w:val="0"/>
                <w:sz w:val="18"/>
                <w:szCs w:val="18"/>
              </w:rPr>
              <w:t xml:space="preserve">6.42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60" w:line="264" w:lineRule="exact"/>
              <w:ind w:left="0" w:right="0" w:firstLine="0"/>
              <w:jc w:val="both"/>
            </w:pPr>
            <w:r>
              <w:rPr>
                <w:color w:val="000000"/>
                <w:spacing w:val="0"/>
                <w:w w:val="100"/>
                <w:position w:val="0"/>
              </w:rPr>
              <w:t>毛利率比 上年增减</w:t>
            </w:r>
          </w:p>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网络广告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633,835,753.86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275,060,862.33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56.60%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32.51%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52.68%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0"/>
              <w:jc w:val="both"/>
            </w:pPr>
            <w:r>
              <w:rPr>
                <w:color w:val="000000"/>
                <w:spacing w:val="0"/>
                <w:w w:val="100"/>
                <w:position w:val="0"/>
              </w:rPr>
              <w:t>减少</w:t>
            </w:r>
            <w:r>
              <w:rPr>
                <w:color w:val="000000"/>
                <w:spacing w:val="0"/>
                <w:w w:val="100"/>
                <w:position w:val="0"/>
                <w:sz w:val="18"/>
                <w:szCs w:val="18"/>
              </w:rPr>
              <w:t xml:space="preserve">5.74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386,182,418.59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104,033,226.21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73.06%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92.94%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0"/>
              <w:jc w:val="both"/>
            </w:pPr>
            <w:r>
              <w:rPr>
                <w:color w:val="000000"/>
                <w:spacing w:val="0"/>
                <w:w w:val="100"/>
                <w:position w:val="0"/>
              </w:rPr>
              <w:t>减少</w:t>
            </w:r>
            <w:r>
              <w:rPr>
                <w:color w:val="000000"/>
                <w:spacing w:val="0"/>
                <w:w w:val="100"/>
                <w:position w:val="0"/>
                <w:sz w:val="18"/>
                <w:szCs w:val="18"/>
              </w:rPr>
              <w:t xml:space="preserve">7.52 </w:t>
            </w:r>
            <w:r>
              <w:rPr>
                <w:color w:val="000000"/>
                <w:spacing w:val="0"/>
                <w:w w:val="100"/>
                <w:position w:val="0"/>
              </w:rPr>
              <w:t>个百分点</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网站建设及 技术服务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72,153,861.40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56,084,978.72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28.99%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33"/>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17.52 </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移动互联网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271,927,768.38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241,742,545.08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60.59%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56.97%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0"/>
              <w:jc w:val="both"/>
            </w:pPr>
            <w:r>
              <w:rPr>
                <w:color w:val="000000"/>
                <w:spacing w:val="0"/>
                <w:w w:val="100"/>
                <w:position w:val="0"/>
              </w:rPr>
              <w:t>增加</w:t>
            </w:r>
            <w:r>
              <w:rPr>
                <w:color w:val="000000"/>
                <w:spacing w:val="0"/>
                <w:w w:val="100"/>
                <w:position w:val="0"/>
                <w:sz w:val="18"/>
                <w:szCs w:val="18"/>
              </w:rPr>
              <w:t xml:space="preserve">2.05 </w:t>
            </w:r>
            <w:r>
              <w:rPr>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1,364, 099, </w:t>
            </w:r>
            <w:r>
              <w:rPr>
                <w:color w:val="000000"/>
                <w:spacing w:val="0"/>
                <w:w w:val="100"/>
                <w:position w:val="0"/>
                <w:sz w:val="18"/>
                <w:szCs w:val="18"/>
              </w:rPr>
              <w:t xml:space="preserve">802. </w:t>
            </w: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676,921,612.34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50.38%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36.75%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56.86%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98" w:lineRule="exact"/>
              <w:ind w:left="0" w:right="0" w:firstLine="0"/>
              <w:jc w:val="both"/>
            </w:pPr>
            <w:r>
              <w:rPr>
                <w:color w:val="000000"/>
                <w:spacing w:val="0"/>
                <w:w w:val="100"/>
                <w:position w:val="0"/>
              </w:rPr>
              <w:t>减少</w:t>
            </w:r>
            <w:r>
              <w:rPr>
                <w:color w:val="000000"/>
                <w:spacing w:val="0"/>
                <w:w w:val="100"/>
                <w:position w:val="0"/>
                <w:sz w:val="18"/>
                <w:szCs w:val="18"/>
              </w:rPr>
              <w:t xml:space="preserve">6.36 </w:t>
            </w:r>
            <w:r>
              <w:rPr>
                <w:color w:val="000000"/>
                <w:spacing w:val="0"/>
                <w:w w:val="100"/>
                <w:position w:val="0"/>
              </w:rPr>
              <w:t>个百分点</w:t>
            </w:r>
          </w:p>
        </w:tc>
      </w:tr>
    </w:tbl>
    <w:p>
      <w:pPr>
        <w:widowControl w:val="0"/>
        <w:spacing w:line="1" w:lineRule="exact"/>
      </w:pPr>
    </w:p>
    <w:tbl>
      <w:tblPr>
        <w:tblOverlap w:val="never"/>
        <w:jc w:val="center"/>
        <w:tblLayout w:type="fixed"/>
      </w:tblPr>
      <w:tblGrid>
        <w:gridCol w:w="1421"/>
        <w:gridCol w:w="1896"/>
        <w:gridCol w:w="1704"/>
        <w:gridCol w:w="1075"/>
        <w:gridCol w:w="1094"/>
        <w:gridCol w:w="1094"/>
        <w:gridCol w:w="1099"/>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减：内部抵销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867. </w:t>
            </w:r>
            <w:r>
              <w:rPr>
                <w:color w:val="000000"/>
                <w:spacing w:val="0"/>
                <w:w w:val="100"/>
                <w:position w:val="0"/>
                <w:sz w:val="18"/>
                <w:szCs w:val="18"/>
              </w:rPr>
              <w:t>92</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556,519.10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合并数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1,361, 356, </w:t>
            </w:r>
            <w:r>
              <w:rPr>
                <w:color w:val="000000"/>
                <w:spacing w:val="0"/>
                <w:w w:val="100"/>
                <w:position w:val="0"/>
                <w:sz w:val="18"/>
                <w:szCs w:val="18"/>
              </w:rPr>
              <w:t xml:space="preserve">934.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676,365,093.24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36.47%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98" w:lineRule="exact"/>
              <w:ind w:left="0" w:right="0" w:firstLine="0"/>
              <w:jc w:val="both"/>
            </w:pPr>
            <w:r>
              <w:rPr>
                <w:color w:val="000000"/>
                <w:spacing w:val="0"/>
                <w:w w:val="100"/>
                <w:position w:val="0"/>
              </w:rPr>
              <w:t>减少</w:t>
            </w:r>
            <w:r>
              <w:rPr>
                <w:color w:val="000000"/>
                <w:spacing w:val="0"/>
                <w:w w:val="100"/>
                <w:position w:val="0"/>
                <w:sz w:val="18"/>
                <w:szCs w:val="18"/>
              </w:rPr>
              <w:t xml:space="preserve">6.42 </w:t>
            </w:r>
            <w:r>
              <w:rPr>
                <w:color w:val="000000"/>
                <w:spacing w:val="0"/>
                <w:w w:val="100"/>
                <w:position w:val="0"/>
              </w:rPr>
              <w:t>个百分点</w:t>
            </w:r>
          </w:p>
        </w:tc>
      </w:tr>
      <w:tr>
        <w:trPr>
          <w:trHeight w:val="283" w:hRule="exact"/>
        </w:trPr>
        <w:tc>
          <w:tcPr>
            <w:gridSpan w:val="3"/>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3740" w:right="0" w:firstLine="0"/>
              <w:jc w:val="left"/>
            </w:pPr>
            <w:r>
              <w:rPr>
                <w:color w:val="000000"/>
                <w:spacing w:val="0"/>
                <w:w w:val="100"/>
                <w:position w:val="0"/>
              </w:rPr>
              <w:t>主营业务分地</w:t>
            </w:r>
          </w:p>
        </w:tc>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区情况</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60" w:line="264" w:lineRule="exact"/>
              <w:ind w:left="0" w:right="0" w:firstLine="0"/>
              <w:jc w:val="both"/>
            </w:pPr>
            <w:r>
              <w:rPr>
                <w:color w:val="000000"/>
                <w:spacing w:val="0"/>
                <w:w w:val="100"/>
                <w:position w:val="0"/>
              </w:rPr>
              <w:t>毛利率比 上年增减</w:t>
            </w:r>
          </w:p>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1,359, </w:t>
            </w:r>
            <w:r>
              <w:rPr>
                <w:color w:val="000000"/>
                <w:spacing w:val="0"/>
                <w:w w:val="100"/>
                <w:position w:val="0"/>
                <w:sz w:val="18"/>
                <w:szCs w:val="18"/>
              </w:rPr>
              <w:t xml:space="preserve">941,295.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675,456,840.94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36.79%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0"/>
              <w:jc w:val="both"/>
            </w:pPr>
            <w:r>
              <w:rPr>
                <w:color w:val="000000"/>
                <w:spacing w:val="0"/>
                <w:w w:val="100"/>
                <w:position w:val="0"/>
              </w:rPr>
              <w:t>减少</w:t>
            </w:r>
            <w:r>
              <w:rPr>
                <w:color w:val="000000"/>
                <w:spacing w:val="0"/>
                <w:w w:val="100"/>
                <w:position w:val="0"/>
                <w:sz w:val="18"/>
                <w:szCs w:val="18"/>
              </w:rPr>
              <w:t xml:space="preserve">6.47 </w:t>
            </w:r>
            <w:r>
              <w:rPr>
                <w:color w:val="000000"/>
                <w:spacing w:val="0"/>
                <w:w w:val="100"/>
                <w:position w:val="0"/>
              </w:rPr>
              <w:t>个百分点</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4,158,507.17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1,464,771.40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64.78%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增加</w:t>
            </w:r>
          </w:p>
          <w:p>
            <w:pPr>
              <w:pStyle w:val="Style33"/>
              <w:keepNext w:val="0"/>
              <w:keepLines w:val="0"/>
              <w:widowControl w:val="0"/>
              <w:shd w:val="clear" w:color="auto" w:fill="auto"/>
              <w:bidi w:val="0"/>
              <w:spacing w:before="0" w:after="40" w:line="240" w:lineRule="auto"/>
              <w:ind w:left="0" w:right="0" w:firstLine="0"/>
              <w:jc w:val="right"/>
            </w:pPr>
            <w:r>
              <w:rPr>
                <w:color w:val="000000"/>
                <w:spacing w:val="0"/>
                <w:w w:val="100"/>
                <w:position w:val="0"/>
                <w:sz w:val="18"/>
                <w:szCs w:val="18"/>
              </w:rPr>
              <w:t xml:space="preserve">26.28 </w:t>
            </w:r>
            <w:r>
              <w:rPr>
                <w:color w:val="000000"/>
                <w:spacing w:val="0"/>
                <w:w w:val="100"/>
                <w:position w:val="0"/>
              </w:rPr>
              <w:t>个</w:t>
            </w:r>
          </w:p>
          <w:p>
            <w:pPr>
              <w:pStyle w:val="Style33"/>
              <w:keepNext w:val="0"/>
              <w:keepLines w:val="0"/>
              <w:widowControl w:val="0"/>
              <w:shd w:val="clear" w:color="auto" w:fill="auto"/>
              <w:bidi w:val="0"/>
              <w:spacing w:before="0" w:after="40" w:line="240" w:lineRule="auto"/>
              <w:ind w:left="0" w:right="0" w:firstLine="0"/>
              <w:jc w:val="right"/>
            </w:pPr>
            <w:r>
              <w:rPr>
                <w:color w:val="000000"/>
                <w:spacing w:val="0"/>
                <w:w w:val="100"/>
                <w:position w:val="0"/>
              </w:rPr>
              <w:t>百分点</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1,364, 099, </w:t>
            </w:r>
            <w:r>
              <w:rPr>
                <w:color w:val="000000"/>
                <w:spacing w:val="0"/>
                <w:w w:val="100"/>
                <w:position w:val="0"/>
                <w:sz w:val="18"/>
                <w:szCs w:val="18"/>
              </w:rPr>
              <w:t xml:space="preserve">802.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676,921,612.34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36.75%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98" w:lineRule="exact"/>
              <w:ind w:left="0" w:right="0" w:firstLine="0"/>
              <w:jc w:val="both"/>
            </w:pPr>
            <w:r>
              <w:rPr>
                <w:color w:val="000000"/>
                <w:spacing w:val="0"/>
                <w:w w:val="100"/>
                <w:position w:val="0"/>
              </w:rPr>
              <w:t>减少</w:t>
            </w:r>
            <w:r>
              <w:rPr>
                <w:color w:val="000000"/>
                <w:spacing w:val="0"/>
                <w:w w:val="100"/>
                <w:position w:val="0"/>
                <w:sz w:val="18"/>
                <w:szCs w:val="18"/>
              </w:rPr>
              <w:t xml:space="preserve">6.36 </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减：内部抵销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867.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556,519.10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合并数</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1,361, 356, </w:t>
            </w:r>
            <w:r>
              <w:rPr>
                <w:color w:val="000000"/>
                <w:spacing w:val="0"/>
                <w:w w:val="100"/>
                <w:position w:val="0"/>
                <w:sz w:val="18"/>
                <w:szCs w:val="18"/>
              </w:rPr>
              <w:t xml:space="preserve">934. </w:t>
            </w:r>
            <w:r>
              <w:rPr>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676,365,093.24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50.32%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36.47%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98" w:lineRule="exact"/>
              <w:ind w:left="0" w:right="0" w:firstLine="0"/>
              <w:jc w:val="both"/>
            </w:pPr>
            <w:r>
              <w:rPr>
                <w:color w:val="000000"/>
                <w:spacing w:val="0"/>
                <w:w w:val="100"/>
                <w:position w:val="0"/>
              </w:rPr>
              <w:t>减少</w:t>
            </w:r>
            <w:r>
              <w:rPr>
                <w:color w:val="000000"/>
                <w:spacing w:val="0"/>
                <w:w w:val="100"/>
                <w:position w:val="0"/>
                <w:sz w:val="18"/>
                <w:szCs w:val="18"/>
              </w:rPr>
              <w:t xml:space="preserve">6.42 </w:t>
            </w:r>
            <w:r>
              <w:rPr>
                <w:color w:val="000000"/>
                <w:spacing w:val="0"/>
                <w:w w:val="100"/>
                <w:position w:val="0"/>
              </w:rPr>
              <w:t>个百分点</w:t>
            </w:r>
          </w:p>
        </w:tc>
      </w:tr>
    </w:tbl>
    <w:p>
      <w:pPr>
        <w:widowControl w:val="0"/>
        <w:spacing w:after="239" w:line="1" w:lineRule="exact"/>
      </w:pPr>
    </w:p>
    <w:p>
      <w:pPr>
        <w:pStyle w:val="Style5"/>
        <w:keepNext w:val="0"/>
        <w:keepLines w:val="0"/>
        <w:widowControl w:val="0"/>
        <w:shd w:val="clear" w:color="auto" w:fill="auto"/>
        <w:bidi w:val="0"/>
        <w:spacing w:before="0" w:after="0" w:line="268" w:lineRule="exact"/>
        <w:ind w:left="0" w:right="0" w:firstLine="620"/>
        <w:jc w:val="both"/>
      </w:pPr>
      <w:r>
        <w:rPr>
          <w:color w:val="000000"/>
          <w:spacing w:val="0"/>
          <w:w w:val="100"/>
          <w:position w:val="0"/>
        </w:rPr>
        <w:t>主营业务分行业、分产品、分地区情况的说明</w:t>
      </w:r>
    </w:p>
    <w:p>
      <w:pPr>
        <w:pStyle w:val="Style5"/>
        <w:keepNext w:val="0"/>
        <w:keepLines w:val="0"/>
        <w:widowControl w:val="0"/>
        <w:shd w:val="clear" w:color="auto" w:fill="auto"/>
        <w:bidi w:val="0"/>
        <w:spacing w:before="0" w:after="0" w:line="268" w:lineRule="exact"/>
        <w:ind w:left="0" w:right="0" w:firstLine="6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68" w:lineRule="exact"/>
        <w:ind w:left="620" w:right="0" w:firstLine="420"/>
        <w:jc w:val="both"/>
      </w:pPr>
      <w:r>
        <w:rPr>
          <w:color w:val="000000"/>
          <w:spacing w:val="0"/>
          <w:w w:val="100"/>
          <w:position w:val="0"/>
        </w:rPr>
        <w:t>报告期内，本公司收入类型为网络广告业务、信息服务业务、网站建设与技术服务业务、移 动互联网业务。</w:t>
      </w:r>
    </w:p>
    <w:p>
      <w:pPr>
        <w:pStyle w:val="Style5"/>
        <w:keepNext w:val="0"/>
        <w:keepLines w:val="0"/>
        <w:widowControl w:val="0"/>
        <w:shd w:val="clear" w:color="auto" w:fill="auto"/>
        <w:bidi w:val="0"/>
        <w:spacing w:before="0" w:after="0" w:line="268" w:lineRule="exact"/>
        <w:ind w:left="1040" w:right="0" w:firstLine="0"/>
        <w:jc w:val="both"/>
      </w:pPr>
      <w:bookmarkStart w:id="122" w:name="bookmark122"/>
      <w:r>
        <w:rPr>
          <w:color w:val="000000"/>
          <w:spacing w:val="0"/>
          <w:w w:val="100"/>
          <w:position w:val="0"/>
          <w:sz w:val="18"/>
          <w:szCs w:val="18"/>
        </w:rPr>
        <w:t>（</w:t>
      </w:r>
      <w:bookmarkEnd w:id="122"/>
      <w:r>
        <w:rPr>
          <w:color w:val="000000"/>
          <w:spacing w:val="0"/>
          <w:w w:val="100"/>
          <w:position w:val="0"/>
          <w:sz w:val="18"/>
          <w:szCs w:val="18"/>
        </w:rPr>
        <w:t>1）</w:t>
      </w:r>
      <w:r>
        <w:rPr>
          <w:color w:val="000000"/>
          <w:spacing w:val="0"/>
          <w:w w:val="100"/>
          <w:position w:val="0"/>
        </w:rPr>
        <w:t>网络广告业务</w:t>
      </w:r>
    </w:p>
    <w:p>
      <w:pPr>
        <w:pStyle w:val="Style5"/>
        <w:keepNext w:val="0"/>
        <w:keepLines w:val="0"/>
        <w:widowControl w:val="0"/>
        <w:shd w:val="clear" w:color="auto" w:fill="auto"/>
        <w:bidi w:val="0"/>
        <w:spacing w:before="0" w:after="0" w:line="268" w:lineRule="exact"/>
        <w:ind w:left="620" w:right="0" w:firstLine="420"/>
        <w:jc w:val="both"/>
      </w:pPr>
      <w:r>
        <w:rPr>
          <w:color w:val="000000"/>
          <w:spacing w:val="0"/>
          <w:w w:val="100"/>
          <w:position w:val="0"/>
        </w:rPr>
        <w:t>网络广告业务是本公司重要的收入来源，报告期内，公司着力推进品牌传播力向互联网经营 变现。提升客户服务质量，持续增加大项目、大客户合作。与</w:t>
      </w:r>
      <w:r>
        <w:rPr>
          <w:color w:val="000000"/>
          <w:spacing w:val="0"/>
          <w:w w:val="100"/>
          <w:position w:val="0"/>
          <w:sz w:val="18"/>
          <w:szCs w:val="18"/>
        </w:rPr>
        <w:t>31</w:t>
      </w:r>
      <w:r>
        <w:rPr>
          <w:color w:val="000000"/>
          <w:spacing w:val="0"/>
          <w:w w:val="100"/>
          <w:position w:val="0"/>
        </w:rPr>
        <w:t>个省市的地方分公司协作业务拓 展，推动产业客户渠道下沉，实现区域客户协作突破，形成覆盖全国的经营合力。整合推广公司 全媒体新闻信息产品，构建多平台、多终端的营销产品集群。加强创意策划，以活动带动营销合 作，推进合作升级，拉动经营收入增长。在激烈的市场竞争中</w:t>
      </w:r>
      <w:r>
        <w:rPr>
          <w:color w:val="000000"/>
          <w:spacing w:val="0"/>
          <w:w w:val="100"/>
          <w:position w:val="0"/>
          <w:sz w:val="18"/>
          <w:szCs w:val="18"/>
        </w:rPr>
        <w:t>2016</w:t>
      </w:r>
      <w:r>
        <w:rPr>
          <w:color w:val="000000"/>
          <w:spacing w:val="0"/>
          <w:w w:val="100"/>
          <w:position w:val="0"/>
        </w:rPr>
        <w:t>年网络广告收入较</w:t>
      </w:r>
      <w:r>
        <w:rPr>
          <w:color w:val="000000"/>
          <w:spacing w:val="0"/>
          <w:w w:val="100"/>
          <w:position w:val="0"/>
          <w:sz w:val="18"/>
          <w:szCs w:val="18"/>
        </w:rPr>
        <w:t>2015</w:t>
      </w:r>
      <w:r>
        <w:rPr>
          <w:color w:val="000000"/>
          <w:spacing w:val="0"/>
          <w:w w:val="100"/>
          <w:position w:val="0"/>
        </w:rPr>
        <w:t xml:space="preserve">年增 长 </w:t>
      </w:r>
      <w:r>
        <w:rPr>
          <w:color w:val="000000"/>
          <w:spacing w:val="0"/>
          <w:w w:val="100"/>
          <w:position w:val="0"/>
          <w:sz w:val="18"/>
          <w:szCs w:val="18"/>
        </w:rPr>
        <w:t>32.</w:t>
      </w:r>
      <w:r>
        <w:rPr>
          <w:color w:val="000000"/>
          <w:spacing w:val="0"/>
          <w:w w:val="100"/>
          <w:position w:val="0"/>
          <w:sz w:val="18"/>
          <w:szCs w:val="18"/>
        </w:rPr>
        <w:t>51%</w:t>
      </w:r>
      <w:r>
        <w:rPr>
          <w:color w:val="000000"/>
          <w:spacing w:val="0"/>
          <w:w w:val="100"/>
          <w:position w:val="0"/>
        </w:rPr>
        <w:t>。</w:t>
      </w:r>
    </w:p>
    <w:p>
      <w:pPr>
        <w:pStyle w:val="Style5"/>
        <w:keepNext w:val="0"/>
        <w:keepLines w:val="0"/>
        <w:widowControl w:val="0"/>
        <w:shd w:val="clear" w:color="auto" w:fill="auto"/>
        <w:bidi w:val="0"/>
        <w:spacing w:before="0" w:after="0" w:line="268" w:lineRule="exact"/>
        <w:ind w:left="1140" w:right="0" w:firstLine="0"/>
        <w:jc w:val="both"/>
      </w:pPr>
      <w:bookmarkStart w:id="123" w:name="bookmark123"/>
      <w:r>
        <w:rPr>
          <w:color w:val="000000"/>
          <w:spacing w:val="0"/>
          <w:w w:val="100"/>
          <w:position w:val="0"/>
          <w:sz w:val="18"/>
          <w:szCs w:val="18"/>
        </w:rPr>
        <w:t>（</w:t>
      </w:r>
      <w:bookmarkEnd w:id="123"/>
      <w:r>
        <w:rPr>
          <w:color w:val="000000"/>
          <w:spacing w:val="0"/>
          <w:w w:val="100"/>
          <w:position w:val="0"/>
          <w:sz w:val="18"/>
          <w:szCs w:val="18"/>
        </w:rPr>
        <w:t>2）</w:t>
      </w:r>
      <w:r>
        <w:rPr>
          <w:color w:val="000000"/>
          <w:spacing w:val="0"/>
          <w:w w:val="100"/>
          <w:position w:val="0"/>
        </w:rPr>
        <w:t>信息服务业务</w:t>
      </w:r>
    </w:p>
    <w:p>
      <w:pPr>
        <w:pStyle w:val="Style5"/>
        <w:keepNext w:val="0"/>
        <w:keepLines w:val="0"/>
        <w:widowControl w:val="0"/>
        <w:shd w:val="clear" w:color="auto" w:fill="auto"/>
        <w:bidi w:val="0"/>
        <w:spacing w:before="0" w:after="0" w:line="268" w:lineRule="exact"/>
        <w:ind w:left="620" w:right="0" w:firstLine="420"/>
        <w:jc w:val="both"/>
      </w:pPr>
      <w:r>
        <w:rPr>
          <w:color w:val="000000"/>
          <w:spacing w:val="0"/>
          <w:w w:val="100"/>
          <w:position w:val="0"/>
        </w:rPr>
        <w:t>公司拥有《互联网新闻信息服务许可证》等信息服务类经营资质。依托公司在权威性、及时 性、原创性、多语种及全媒体内容上的优势，信息服务业务保持稳定增长。公司加大</w:t>
      </w:r>
      <w:r>
        <w:rPr>
          <w:color w:val="000000"/>
          <w:spacing w:val="0"/>
          <w:w w:val="100"/>
          <w:position w:val="0"/>
          <w:sz w:val="18"/>
          <w:szCs w:val="18"/>
        </w:rPr>
        <w:t>31</w:t>
      </w:r>
      <w:r>
        <w:rPr>
          <w:color w:val="000000"/>
          <w:spacing w:val="0"/>
          <w:w w:val="100"/>
          <w:position w:val="0"/>
        </w:rPr>
        <w:t>个省市的 地方分公司经营业务的拓展，坚持区域化开展项目与立足地方打造特色经营并重，业务覆盖范围 进一步扩大，客户数量、业务收入增长。大数据舆情业务进一步完善产品与服务体系，政务大数 据、行业大数据的开发研究与应用能力提升，带来客户量及业务的增加。承办科普信息化建设项 目，实现科普业务融合发展。涉足数字影视及视觉艺术领域，取得初步业绩。</w:t>
      </w:r>
      <w:r>
        <w:rPr>
          <w:color w:val="000000"/>
          <w:spacing w:val="0"/>
          <w:w w:val="100"/>
          <w:position w:val="0"/>
          <w:sz w:val="18"/>
          <w:szCs w:val="18"/>
        </w:rPr>
        <w:t>2016</w:t>
      </w:r>
      <w:r>
        <w:rPr>
          <w:color w:val="000000"/>
          <w:spacing w:val="0"/>
          <w:w w:val="100"/>
          <w:position w:val="0"/>
        </w:rPr>
        <w:t>年信息服务业 务收入较</w:t>
      </w:r>
      <w:r>
        <w:rPr>
          <w:color w:val="000000"/>
          <w:spacing w:val="0"/>
          <w:w w:val="100"/>
          <w:position w:val="0"/>
          <w:sz w:val="18"/>
          <w:szCs w:val="18"/>
        </w:rPr>
        <w:t>2015</w:t>
      </w:r>
      <w:r>
        <w:rPr>
          <w:color w:val="000000"/>
          <w:spacing w:val="0"/>
          <w:w w:val="100"/>
          <w:position w:val="0"/>
        </w:rPr>
        <w:t>年增长</w:t>
      </w:r>
      <w:r>
        <w:rPr>
          <w:color w:val="000000"/>
          <w:spacing w:val="0"/>
          <w:w w:val="100"/>
          <w:position w:val="0"/>
          <w:sz w:val="18"/>
          <w:szCs w:val="18"/>
        </w:rPr>
        <w:t xml:space="preserve">39. </w:t>
      </w:r>
      <w:r>
        <w:rPr>
          <w:color w:val="000000"/>
          <w:spacing w:val="0"/>
          <w:w w:val="100"/>
          <w:position w:val="0"/>
          <w:sz w:val="18"/>
          <w:szCs w:val="18"/>
        </w:rPr>
        <w:t>08%</w:t>
      </w:r>
      <w:r>
        <w:rPr>
          <w:color w:val="000000"/>
          <w:spacing w:val="0"/>
          <w:w w:val="100"/>
          <w:position w:val="0"/>
        </w:rPr>
        <w:t>。</w:t>
      </w:r>
    </w:p>
    <w:p>
      <w:pPr>
        <w:pStyle w:val="Style5"/>
        <w:keepNext w:val="0"/>
        <w:keepLines w:val="0"/>
        <w:widowControl w:val="0"/>
        <w:shd w:val="clear" w:color="auto" w:fill="auto"/>
        <w:tabs>
          <w:tab w:pos="1468" w:val="left"/>
        </w:tabs>
        <w:bidi w:val="0"/>
        <w:spacing w:before="0" w:after="0" w:line="268" w:lineRule="exact"/>
        <w:ind w:left="1040" w:right="0" w:firstLine="0"/>
        <w:jc w:val="both"/>
      </w:pPr>
      <w:bookmarkStart w:id="124" w:name="bookmark124"/>
      <w:r>
        <w:rPr>
          <w:color w:val="000000"/>
          <w:spacing w:val="0"/>
          <w:w w:val="100"/>
          <w:position w:val="0"/>
          <w:sz w:val="18"/>
          <w:szCs w:val="18"/>
        </w:rPr>
        <w:t>（</w:t>
      </w:r>
      <w:bookmarkEnd w:id="124"/>
      <w:r>
        <w:rPr>
          <w:color w:val="000000"/>
          <w:spacing w:val="0"/>
          <w:w w:val="100"/>
          <w:position w:val="0"/>
          <w:sz w:val="18"/>
          <w:szCs w:val="18"/>
        </w:rPr>
        <w:t>3）</w:t>
        <w:tab/>
      </w:r>
      <w:r>
        <w:rPr>
          <w:color w:val="000000"/>
          <w:spacing w:val="0"/>
          <w:w w:val="100"/>
          <w:position w:val="0"/>
        </w:rPr>
        <w:t>网站建设及技术服务</w:t>
      </w:r>
    </w:p>
    <w:p>
      <w:pPr>
        <w:pStyle w:val="Style5"/>
        <w:keepNext w:val="0"/>
        <w:keepLines w:val="0"/>
        <w:widowControl w:val="0"/>
        <w:shd w:val="clear" w:color="auto" w:fill="auto"/>
        <w:bidi w:val="0"/>
        <w:spacing w:before="0" w:after="0" w:line="270" w:lineRule="exact"/>
        <w:ind w:left="620" w:right="0" w:firstLine="420"/>
        <w:jc w:val="both"/>
      </w:pPr>
      <w:r>
        <w:rPr>
          <w:color w:val="000000"/>
          <w:spacing w:val="0"/>
          <w:w w:val="100"/>
          <w:position w:val="0"/>
        </w:rPr>
        <w:t>公司凭借中央重点新闻网站的强大公信力、丰富的采编内容资源以及先进的网站建设技术， 建立起国内规模最大的政府网站集群。公司承建承办与运维的重点政府网站包括：中国政府网、 中央网信办网站、中国文明网、国家能源局网、国家信访局网等国家政府级网站，带来稳定的技 术收入。公司</w:t>
      </w:r>
      <w:r>
        <w:rPr>
          <w:color w:val="000000"/>
          <w:spacing w:val="0"/>
          <w:w w:val="100"/>
          <w:position w:val="0"/>
          <w:sz w:val="18"/>
          <w:szCs w:val="18"/>
        </w:rPr>
        <w:t>2016</w:t>
      </w:r>
      <w:r>
        <w:rPr>
          <w:color w:val="000000"/>
          <w:spacing w:val="0"/>
          <w:w w:val="100"/>
          <w:position w:val="0"/>
        </w:rPr>
        <w:t>年技术服务实现突破，推出基于大数据技术的“炫知”新闻传播力分析评估系 统获得中央网信办等首批用户。</w:t>
      </w:r>
      <w:r>
        <w:rPr>
          <w:color w:val="000000"/>
          <w:spacing w:val="0"/>
          <w:w w:val="100"/>
          <w:position w:val="0"/>
          <w:sz w:val="18"/>
          <w:szCs w:val="18"/>
        </w:rPr>
        <w:t>2016</w:t>
      </w:r>
      <w:r>
        <w:rPr>
          <w:color w:val="000000"/>
          <w:spacing w:val="0"/>
          <w:w w:val="100"/>
          <w:position w:val="0"/>
        </w:rPr>
        <w:t>年，公司网站建设及技术服务收入较</w:t>
      </w:r>
      <w:r>
        <w:rPr>
          <w:color w:val="000000"/>
          <w:spacing w:val="0"/>
          <w:w w:val="100"/>
          <w:position w:val="0"/>
          <w:sz w:val="18"/>
          <w:szCs w:val="18"/>
        </w:rPr>
        <w:t>2015</w:t>
      </w:r>
      <w:r>
        <w:rPr>
          <w:color w:val="000000"/>
          <w:spacing w:val="0"/>
          <w:w w:val="100"/>
          <w:position w:val="0"/>
        </w:rPr>
        <w:t>年度基本持平。</w:t>
      </w:r>
    </w:p>
    <w:p>
      <w:pPr>
        <w:pStyle w:val="Style5"/>
        <w:keepNext w:val="0"/>
        <w:keepLines w:val="0"/>
        <w:widowControl w:val="0"/>
        <w:shd w:val="clear" w:color="auto" w:fill="auto"/>
        <w:tabs>
          <w:tab w:pos="1468" w:val="left"/>
        </w:tabs>
        <w:bidi w:val="0"/>
        <w:spacing w:before="0" w:after="0" w:line="270" w:lineRule="exact"/>
        <w:ind w:left="1040" w:right="0" w:firstLine="0"/>
        <w:jc w:val="both"/>
      </w:pPr>
      <w:bookmarkStart w:id="125" w:name="bookmark125"/>
      <w:r>
        <w:rPr>
          <w:color w:val="000000"/>
          <w:spacing w:val="0"/>
          <w:w w:val="100"/>
          <w:position w:val="0"/>
          <w:sz w:val="18"/>
          <w:szCs w:val="18"/>
        </w:rPr>
        <w:t>（</w:t>
      </w:r>
      <w:bookmarkEnd w:id="125"/>
      <w:r>
        <w:rPr>
          <w:color w:val="000000"/>
          <w:spacing w:val="0"/>
          <w:w w:val="100"/>
          <w:position w:val="0"/>
          <w:sz w:val="18"/>
          <w:szCs w:val="18"/>
        </w:rPr>
        <w:t>4）</w:t>
        <w:tab/>
      </w:r>
      <w:r>
        <w:rPr>
          <w:color w:val="000000"/>
          <w:spacing w:val="0"/>
          <w:w w:val="100"/>
          <w:position w:val="0"/>
        </w:rPr>
        <w:t>移动互联网业务</w:t>
      </w:r>
    </w:p>
    <w:p>
      <w:pPr>
        <w:pStyle w:val="Style5"/>
        <w:keepNext w:val="0"/>
        <w:keepLines w:val="0"/>
        <w:widowControl w:val="0"/>
        <w:shd w:val="clear" w:color="auto" w:fill="auto"/>
        <w:bidi w:val="0"/>
        <w:spacing w:before="0" w:after="0" w:line="270" w:lineRule="exact"/>
        <w:ind w:left="620" w:right="0" w:firstLine="420"/>
        <w:jc w:val="both"/>
      </w:pPr>
      <w:r>
        <w:rPr>
          <w:color w:val="000000"/>
          <w:spacing w:val="0"/>
          <w:w w:val="100"/>
          <w:position w:val="0"/>
        </w:rPr>
        <w:t>公司以</w:t>
      </w:r>
      <w:r>
        <w:rPr>
          <w:color w:val="000000"/>
          <w:spacing w:val="0"/>
          <w:w w:val="100"/>
          <w:position w:val="0"/>
          <w:sz w:val="18"/>
          <w:szCs w:val="18"/>
        </w:rPr>
        <w:t>4G</w:t>
      </w:r>
      <w:r>
        <w:rPr>
          <w:color w:val="000000"/>
          <w:spacing w:val="0"/>
          <w:w w:val="100"/>
          <w:position w:val="0"/>
        </w:rPr>
        <w:t>入口为核心的移动增值和融合通信业务增长迅速，不断创新产品形态、改进产品体 验、创新商业模式、完善生态布局，开辟了社会化营销新途径，提升了传播力。以创客孵化教育 系统为核心，为地方政府提供创业孵化与创新人才整体解决方案的业务发展快速，带来新的收入 增长点。以溯源中国为核心的移动信息化业务步入快速发展，充分发挥公司总部与分公司“前店 后厂”作用，与地方区域特色有机结合，建立了面向政府部门的区域农业信息化监管平台。</w:t>
      </w:r>
      <w:r>
        <w:rPr>
          <w:color w:val="000000"/>
          <w:spacing w:val="0"/>
          <w:w w:val="100"/>
          <w:position w:val="0"/>
          <w:sz w:val="18"/>
          <w:szCs w:val="18"/>
        </w:rPr>
        <w:t xml:space="preserve">2016 </w:t>
      </w:r>
      <w:r>
        <w:rPr>
          <w:color w:val="000000"/>
          <w:spacing w:val="0"/>
          <w:w w:val="100"/>
          <w:position w:val="0"/>
        </w:rPr>
        <w:t>年移动互联网业务收入较</w:t>
      </w:r>
      <w:r>
        <w:rPr>
          <w:color w:val="000000"/>
          <w:spacing w:val="0"/>
          <w:w w:val="100"/>
          <w:position w:val="0"/>
          <w:sz w:val="18"/>
          <w:szCs w:val="18"/>
        </w:rPr>
        <w:t>2015</w:t>
      </w:r>
      <w:r>
        <w:rPr>
          <w:color w:val="000000"/>
          <w:spacing w:val="0"/>
          <w:w w:val="100"/>
          <w:position w:val="0"/>
        </w:rPr>
        <w:t>年增长</w:t>
      </w:r>
      <w:r>
        <w:rPr>
          <w:color w:val="000000"/>
          <w:spacing w:val="0"/>
          <w:w w:val="100"/>
          <w:position w:val="0"/>
          <w:sz w:val="18"/>
          <w:szCs w:val="18"/>
        </w:rPr>
        <w:t xml:space="preserve">60. </w:t>
      </w:r>
      <w:r>
        <w:rPr>
          <w:color w:val="000000"/>
          <w:spacing w:val="0"/>
          <w:w w:val="100"/>
          <w:position w:val="0"/>
          <w:sz w:val="18"/>
          <w:szCs w:val="18"/>
        </w:rPr>
        <w:t>59%</w:t>
      </w:r>
      <w:r>
        <w:rPr>
          <w:color w:val="000000"/>
          <w:spacing w:val="0"/>
          <w:w w:val="100"/>
          <w:position w:val="0"/>
        </w:rPr>
        <w:t>。</w:t>
      </w:r>
      <w:r>
        <w:br w:type="page"/>
      </w:r>
    </w:p>
    <w:p>
      <w:pPr>
        <w:pStyle w:val="Style18"/>
        <w:keepNext/>
        <w:keepLines/>
        <w:widowControl w:val="0"/>
        <w:numPr>
          <w:ilvl w:val="0"/>
          <w:numId w:val="3"/>
        </w:numPr>
        <w:shd w:val="clear" w:color="auto" w:fill="auto"/>
        <w:bidi w:val="0"/>
        <w:spacing w:before="0" w:after="100" w:line="240" w:lineRule="auto"/>
        <w:ind w:left="0" w:right="0" w:firstLine="620"/>
        <w:jc w:val="both"/>
      </w:pPr>
      <w:bookmarkStart w:id="126" w:name="bookmark126"/>
      <w:bookmarkStart w:id="127" w:name="bookmark127"/>
      <w:bookmarkStart w:id="128" w:name="bookmark128"/>
      <w:bookmarkStart w:id="129" w:name="bookmark129"/>
      <w:bookmarkEnd w:id="128"/>
      <w:r>
        <w:rPr>
          <w:color w:val="000000"/>
          <w:spacing w:val="0"/>
          <w:w w:val="100"/>
          <w:position w:val="0"/>
        </w:rPr>
        <w:t>.</w:t>
      </w:r>
      <w:r>
        <w:rPr>
          <w:color w:val="000000"/>
          <w:spacing w:val="0"/>
          <w:w w:val="100"/>
          <w:position w:val="0"/>
        </w:rPr>
        <w:t>产销量情况分析表</w:t>
      </w:r>
      <w:bookmarkEnd w:id="126"/>
      <w:bookmarkEnd w:id="127"/>
      <w:bookmarkEnd w:id="129"/>
    </w:p>
    <w:p>
      <w:pPr>
        <w:pStyle w:val="Style5"/>
        <w:keepNext w:val="0"/>
        <w:keepLines w:val="0"/>
        <w:widowControl w:val="0"/>
        <w:shd w:val="clear" w:color="auto" w:fill="auto"/>
        <w:bidi w:val="0"/>
        <w:spacing w:before="0" w:after="620" w:line="240" w:lineRule="auto"/>
        <w:ind w:left="0" w:right="0" w:firstLine="6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634" w:right="0" w:firstLine="0"/>
        <w:jc w:val="left"/>
      </w:pPr>
      <w:r>
        <w:rPr>
          <w:b/>
          <w:bCs/>
          <w:color w:val="000000"/>
          <w:spacing w:val="0"/>
          <w:w w:val="100"/>
          <w:position w:val="0"/>
        </w:rPr>
        <w:t>(3).</w:t>
      </w:r>
      <w:r>
        <w:rPr>
          <w:b/>
          <w:bCs/>
          <w:color w:val="000000"/>
          <w:spacing w:val="0"/>
          <w:w w:val="100"/>
          <w:position w:val="0"/>
        </w:rPr>
        <w:t>成本分析表</w:t>
      </w:r>
    </w:p>
    <w:p>
      <w:pPr>
        <w:pStyle w:val="Style30"/>
        <w:keepNext w:val="0"/>
        <w:keepLines w:val="0"/>
        <w:widowControl w:val="0"/>
        <w:shd w:val="clear" w:color="auto" w:fill="auto"/>
        <w:bidi w:val="0"/>
        <w:spacing w:before="0" w:after="0" w:line="240" w:lineRule="auto"/>
        <w:ind w:left="8611" w:right="0" w:firstLine="0"/>
        <w:jc w:val="left"/>
      </w:pPr>
      <w:r>
        <w:rPr>
          <w:color w:val="000000"/>
          <w:spacing w:val="0"/>
          <w:w w:val="100"/>
          <w:position w:val="0"/>
        </w:rPr>
        <w:t>单位：元</w:t>
      </w:r>
    </w:p>
    <w:tbl>
      <w:tblPr>
        <w:tblOverlap w:val="never"/>
        <w:jc w:val="center"/>
        <w:tblLayout w:type="fixed"/>
      </w:tblPr>
      <w:tblGrid>
        <w:gridCol w:w="1286"/>
        <w:gridCol w:w="139"/>
        <w:gridCol w:w="1421"/>
        <w:gridCol w:w="1699"/>
        <w:gridCol w:w="850"/>
        <w:gridCol w:w="1704"/>
        <w:gridCol w:w="989"/>
        <w:gridCol w:w="1133"/>
        <w:gridCol w:w="874"/>
      </w:tblGrid>
      <w:tr>
        <w:trPr>
          <w:trHeight w:val="288" w:hRule="exact"/>
        </w:trPr>
        <w:tc>
          <w:tcPr>
            <w:gridSpan w:val="9"/>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本期金额 较上年同 期变动比</w:t>
            </w:r>
          </w:p>
          <w:p>
            <w:pPr>
              <w:pStyle w:val="Style33"/>
              <w:keepNext w:val="0"/>
              <w:keepLines w:val="0"/>
              <w:widowControl w:val="0"/>
              <w:shd w:val="clear" w:color="auto" w:fill="auto"/>
              <w:bidi w:val="0"/>
              <w:spacing w:before="0" w:after="0" w:line="274" w:lineRule="exact"/>
              <w:ind w:left="0" w:right="0" w:firstLine="300"/>
              <w:jc w:val="left"/>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情况 说明</w:t>
            </w:r>
          </w:p>
        </w:tc>
      </w:tr>
      <w:tr>
        <w:trPr>
          <w:trHeight w:val="137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互联网</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人力成本、制 作费、代理费、 内容费、房租、 折旧及摊销、 代理费等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435,179,067.26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64.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277,555,256.43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64.31%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56.79%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66" w:lineRule="exact"/>
              <w:ind w:left="0" w:right="0" w:firstLine="0"/>
              <w:jc w:val="both"/>
            </w:pPr>
            <w:r>
              <w:rPr>
                <w:color w:val="000000"/>
                <w:spacing w:val="0"/>
                <w:w w:val="100"/>
                <w:position w:val="0"/>
              </w:rPr>
              <w:t>详见下 述成本 分析情 况说明</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移动互联网</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人力成本、内 容费、制作费、 房租、折旧与 摊销等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241,742,545.08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154,003,437.73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56.97%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6" w:lineRule="exact"/>
              <w:ind w:left="0" w:right="0" w:firstLine="0"/>
              <w:jc w:val="both"/>
            </w:pPr>
            <w:r>
              <w:rPr>
                <w:color w:val="000000"/>
                <w:spacing w:val="0"/>
                <w:w w:val="100"/>
                <w:position w:val="0"/>
              </w:rPr>
              <w:t>详见下 述成本 分析情 况说明</w:t>
            </w:r>
          </w:p>
        </w:tc>
      </w:tr>
      <w:tr>
        <w:trPr>
          <w:trHeight w:val="283" w:hRule="exact"/>
        </w:trPr>
        <w:tc>
          <w:tcPr>
            <w:gridSpan w:val="9"/>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099" w:hRule="exact"/>
        </w:trPr>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上年同期金额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本期金额 较上年同 期变动比 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1099" w:hRule="exact"/>
        </w:trPr>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网络广告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人力成本、服 务费、制作 费、房租、折 旧与摊销等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275,060,862.33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40.63%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180,154,431.33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41.75%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52.68%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详见下 述成本 分析情 况说明</w:t>
            </w:r>
          </w:p>
        </w:tc>
      </w:tr>
      <w:tr>
        <w:trPr>
          <w:trHeight w:val="1373" w:hRule="exact"/>
        </w:trPr>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信息服务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0" w:lineRule="exact"/>
              <w:ind w:left="0" w:right="0" w:firstLine="0"/>
              <w:jc w:val="left"/>
            </w:pPr>
            <w:r>
              <w:rPr>
                <w:color w:val="000000"/>
                <w:spacing w:val="0"/>
                <w:w w:val="100"/>
                <w:position w:val="0"/>
              </w:rPr>
              <w:t>人力成本、服 务费、制作 费、内容费、 房租、累计折 旧及摊销等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104,033,226.21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53,920,541.02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12.49%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92.94%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详见下 述成本 分析情 况说明</w:t>
            </w:r>
          </w:p>
        </w:tc>
      </w:tr>
      <w:tr>
        <w:trPr>
          <w:trHeight w:val="1642" w:hRule="exact"/>
        </w:trPr>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网站建设及 技术服务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3" w:lineRule="exact"/>
              <w:ind w:left="0" w:right="0" w:firstLine="0"/>
              <w:jc w:val="left"/>
            </w:pPr>
            <w:r>
              <w:rPr>
                <w:color w:val="000000"/>
                <w:spacing w:val="0"/>
                <w:w w:val="100"/>
                <w:position w:val="0"/>
              </w:rPr>
              <w:t>人力成本、服 务费、房租、 制作费、网络 线租及</w:t>
            </w:r>
            <w:r>
              <w:rPr>
                <w:color w:val="000000"/>
                <w:spacing w:val="0"/>
                <w:w w:val="100"/>
                <w:position w:val="0"/>
                <w:sz w:val="18"/>
                <w:szCs w:val="18"/>
              </w:rPr>
              <w:t xml:space="preserve">CDN </w:t>
            </w:r>
            <w:r>
              <w:rPr>
                <w:color w:val="000000"/>
                <w:spacing w:val="0"/>
                <w:w w:val="100"/>
                <w:position w:val="0"/>
              </w:rPr>
              <w:t>服务费、折旧 及摊销费等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56,084,978.72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43,480,284.08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28.99%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详见下 述成本 分析情 况说明</w:t>
            </w:r>
          </w:p>
        </w:tc>
      </w:tr>
      <w:tr>
        <w:trPr>
          <w:trHeight w:val="1109" w:hRule="exact"/>
        </w:trPr>
        <w:tc>
          <w:tcPr>
            <w:gridSpan w:val="2"/>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移动互联网</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人力成本、内 容费、制作 费、房租、折 旧与摊销等</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241,742,545.08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35.71%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154,003,437.73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35.68%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56.97%</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详见下 述成本 分析情 况说明</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620"/>
        <w:jc w:val="both"/>
      </w:pPr>
      <w:r>
        <w:rPr>
          <w:color w:val="000000"/>
          <w:spacing w:val="0"/>
          <w:w w:val="100"/>
          <w:position w:val="0"/>
        </w:rPr>
        <w:t>成本分析其他情况说明</w:t>
      </w:r>
    </w:p>
    <w:p>
      <w:pPr>
        <w:pStyle w:val="Style5"/>
        <w:keepNext w:val="0"/>
        <w:keepLines w:val="0"/>
        <w:widowControl w:val="0"/>
        <w:shd w:val="clear" w:color="auto" w:fill="auto"/>
        <w:bidi w:val="0"/>
        <w:spacing w:before="0" w:after="40" w:line="240" w:lineRule="auto"/>
        <w:ind w:left="0" w:right="0" w:firstLine="6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5"/>
        </w:numPr>
        <w:shd w:val="clear" w:color="auto" w:fill="auto"/>
        <w:bidi w:val="0"/>
        <w:spacing w:before="0" w:after="200" w:line="240" w:lineRule="auto"/>
        <w:ind w:left="1040" w:right="0" w:firstLine="0"/>
        <w:jc w:val="left"/>
      </w:pPr>
      <w:bookmarkStart w:id="130" w:name="bookmark130"/>
      <w:bookmarkEnd w:id="130"/>
      <w:r>
        <w:rPr>
          <w:color w:val="000000"/>
          <w:spacing w:val="0"/>
          <w:w w:val="100"/>
          <w:position w:val="0"/>
        </w:rPr>
        <w:t>网络广告业务</w:t>
      </w:r>
    </w:p>
    <w:p>
      <w:pPr>
        <w:pStyle w:val="Style5"/>
        <w:keepNext w:val="0"/>
        <w:keepLines w:val="0"/>
        <w:widowControl w:val="0"/>
        <w:shd w:val="clear" w:color="auto" w:fill="auto"/>
        <w:bidi w:val="0"/>
        <w:spacing w:before="0" w:after="40" w:line="298" w:lineRule="exact"/>
        <w:ind w:left="620" w:right="0" w:firstLine="420"/>
        <w:jc w:val="both"/>
      </w:pPr>
      <w:r>
        <w:rPr>
          <w:color w:val="000000"/>
          <w:spacing w:val="0"/>
          <w:w w:val="100"/>
          <w:position w:val="0"/>
          <w:sz w:val="18"/>
          <w:szCs w:val="18"/>
        </w:rPr>
        <w:t>2016</w:t>
      </w:r>
      <w:r>
        <w:rPr>
          <w:color w:val="000000"/>
          <w:spacing w:val="0"/>
          <w:w w:val="100"/>
          <w:position w:val="0"/>
        </w:rPr>
        <w:t>年，公司网络广告营业成本为</w:t>
      </w:r>
      <w:r>
        <w:rPr>
          <w:color w:val="000000"/>
          <w:spacing w:val="0"/>
          <w:w w:val="100"/>
          <w:position w:val="0"/>
          <w:sz w:val="18"/>
          <w:szCs w:val="18"/>
        </w:rPr>
        <w:t>27,506.09</w:t>
      </w:r>
      <w:r>
        <w:rPr>
          <w:color w:val="000000"/>
          <w:spacing w:val="0"/>
          <w:w w:val="100"/>
          <w:position w:val="0"/>
        </w:rPr>
        <w:t>万元，较</w:t>
      </w:r>
      <w:r>
        <w:rPr>
          <w:color w:val="000000"/>
          <w:spacing w:val="0"/>
          <w:w w:val="100"/>
          <w:position w:val="0"/>
          <w:sz w:val="18"/>
          <w:szCs w:val="18"/>
        </w:rPr>
        <w:t>2015</w:t>
      </w:r>
      <w:r>
        <w:rPr>
          <w:color w:val="000000"/>
          <w:spacing w:val="0"/>
          <w:w w:val="100"/>
          <w:position w:val="0"/>
        </w:rPr>
        <w:t>年增长</w:t>
      </w:r>
      <w:r>
        <w:rPr>
          <w:color w:val="000000"/>
          <w:spacing w:val="0"/>
          <w:w w:val="100"/>
          <w:position w:val="0"/>
          <w:sz w:val="18"/>
          <w:szCs w:val="18"/>
        </w:rPr>
        <w:t>52.68%,</w:t>
      </w:r>
      <w:r>
        <w:rPr>
          <w:color w:val="000000"/>
          <w:spacing w:val="0"/>
          <w:w w:val="100"/>
          <w:position w:val="0"/>
        </w:rPr>
        <w:t>主要是由于公 司拓展广告业务，加大平台开发建设投入。</w:t>
      </w:r>
    </w:p>
    <w:p>
      <w:pPr>
        <w:pStyle w:val="Style5"/>
        <w:keepNext w:val="0"/>
        <w:keepLines w:val="0"/>
        <w:widowControl w:val="0"/>
        <w:shd w:val="clear" w:color="auto" w:fill="auto"/>
        <w:tabs>
          <w:tab w:pos="1528" w:val="left"/>
        </w:tabs>
        <w:bidi w:val="0"/>
        <w:spacing w:before="0" w:after="0" w:line="240" w:lineRule="auto"/>
        <w:ind w:left="1040" w:right="0" w:firstLine="0"/>
        <w:jc w:val="left"/>
      </w:pPr>
      <w:bookmarkStart w:id="131" w:name="bookmark131"/>
      <w:r>
        <w:rPr>
          <w:color w:val="000000"/>
          <w:spacing w:val="0"/>
          <w:w w:val="100"/>
          <w:position w:val="0"/>
          <w:sz w:val="18"/>
          <w:szCs w:val="18"/>
        </w:rPr>
        <w:t>（</w:t>
      </w:r>
      <w:bookmarkEnd w:id="131"/>
      <w:r>
        <w:rPr>
          <w:color w:val="000000"/>
          <w:spacing w:val="0"/>
          <w:w w:val="100"/>
          <w:position w:val="0"/>
          <w:sz w:val="18"/>
          <w:szCs w:val="18"/>
        </w:rPr>
        <w:t>2）</w:t>
        <w:tab/>
      </w:r>
      <w:r>
        <w:rPr>
          <w:color w:val="000000"/>
          <w:spacing w:val="0"/>
          <w:w w:val="100"/>
          <w:position w:val="0"/>
        </w:rPr>
        <w:t>信息服务业务</w:t>
      </w:r>
    </w:p>
    <w:p>
      <w:pPr>
        <w:pStyle w:val="Style5"/>
        <w:keepNext w:val="0"/>
        <w:keepLines w:val="0"/>
        <w:widowControl w:val="0"/>
        <w:shd w:val="clear" w:color="auto" w:fill="auto"/>
        <w:bidi w:val="0"/>
        <w:spacing w:before="0" w:after="0" w:line="295" w:lineRule="exact"/>
        <w:ind w:left="620" w:right="0" w:firstLine="420"/>
        <w:jc w:val="both"/>
        <w:rPr>
          <w:sz w:val="22"/>
          <w:szCs w:val="22"/>
        </w:rPr>
      </w:pPr>
      <w:r>
        <w:rPr>
          <w:color w:val="000000"/>
          <w:spacing w:val="0"/>
          <w:w w:val="100"/>
          <w:position w:val="0"/>
          <w:sz w:val="18"/>
          <w:szCs w:val="18"/>
        </w:rPr>
        <w:t>2016</w:t>
      </w:r>
      <w:r>
        <w:rPr>
          <w:color w:val="000000"/>
          <w:spacing w:val="0"/>
          <w:w w:val="100"/>
          <w:position w:val="0"/>
          <w:sz w:val="20"/>
          <w:szCs w:val="20"/>
        </w:rPr>
        <w:t>年，公司信息服务业务营业成本为</w:t>
      </w:r>
      <w:r>
        <w:rPr>
          <w:color w:val="000000"/>
          <w:spacing w:val="0"/>
          <w:w w:val="100"/>
          <w:position w:val="0"/>
          <w:sz w:val="18"/>
          <w:szCs w:val="18"/>
        </w:rPr>
        <w:t>10,403.32</w:t>
      </w:r>
      <w:r>
        <w:rPr>
          <w:color w:val="000000"/>
          <w:spacing w:val="0"/>
          <w:w w:val="100"/>
          <w:position w:val="0"/>
          <w:sz w:val="20"/>
          <w:szCs w:val="20"/>
        </w:rPr>
        <w:t>万元，较上一年增长</w:t>
      </w:r>
      <w:r>
        <w:rPr>
          <w:color w:val="000000"/>
          <w:spacing w:val="0"/>
          <w:w w:val="100"/>
          <w:position w:val="0"/>
          <w:sz w:val="18"/>
          <w:szCs w:val="18"/>
        </w:rPr>
        <w:t>92.94%，</w:t>
      </w:r>
      <w:r>
        <w:rPr>
          <w:color w:val="000000"/>
          <w:spacing w:val="0"/>
          <w:w w:val="100"/>
          <w:position w:val="0"/>
          <w:sz w:val="20"/>
          <w:szCs w:val="20"/>
        </w:rPr>
        <w:t>主要是信息 服务收入增长相应成本增长以及进一步加强全国区域布局，完善产品与服务体系，加大研发和融 媒体业务加大相关成本投入等</w:t>
      </w:r>
      <w:r>
        <w:rPr>
          <w:color w:val="000000"/>
          <w:spacing w:val="0"/>
          <w:w w:val="100"/>
          <w:position w:val="0"/>
          <w:sz w:val="22"/>
          <w:szCs w:val="22"/>
        </w:rPr>
        <w:t>。</w:t>
      </w:r>
    </w:p>
    <w:p>
      <w:pPr>
        <w:pStyle w:val="Style5"/>
        <w:keepNext w:val="0"/>
        <w:keepLines w:val="0"/>
        <w:widowControl w:val="0"/>
        <w:shd w:val="clear" w:color="auto" w:fill="auto"/>
        <w:tabs>
          <w:tab w:pos="1528" w:val="left"/>
        </w:tabs>
        <w:bidi w:val="0"/>
        <w:spacing w:before="0" w:after="0" w:line="293" w:lineRule="exact"/>
        <w:ind w:left="1040" w:right="0" w:firstLine="0"/>
        <w:jc w:val="left"/>
      </w:pPr>
      <w:bookmarkStart w:id="132" w:name="bookmark132"/>
      <w:r>
        <w:rPr>
          <w:color w:val="000000"/>
          <w:spacing w:val="0"/>
          <w:w w:val="100"/>
          <w:position w:val="0"/>
          <w:sz w:val="18"/>
          <w:szCs w:val="18"/>
        </w:rPr>
        <w:t>（</w:t>
      </w:r>
      <w:bookmarkEnd w:id="132"/>
      <w:r>
        <w:rPr>
          <w:color w:val="000000"/>
          <w:spacing w:val="0"/>
          <w:w w:val="100"/>
          <w:position w:val="0"/>
          <w:sz w:val="18"/>
          <w:szCs w:val="18"/>
        </w:rPr>
        <w:t>3）</w:t>
        <w:tab/>
      </w:r>
      <w:r>
        <w:rPr>
          <w:color w:val="000000"/>
          <w:spacing w:val="0"/>
          <w:w w:val="100"/>
          <w:position w:val="0"/>
        </w:rPr>
        <w:t>网站建设及技术服务业务</w:t>
      </w:r>
    </w:p>
    <w:p>
      <w:pPr>
        <w:pStyle w:val="Style5"/>
        <w:keepNext w:val="0"/>
        <w:keepLines w:val="0"/>
        <w:widowControl w:val="0"/>
        <w:shd w:val="clear" w:color="auto" w:fill="auto"/>
        <w:bidi w:val="0"/>
        <w:spacing w:before="0" w:after="40" w:line="293" w:lineRule="exact"/>
        <w:ind w:left="620" w:right="0" w:firstLine="420"/>
        <w:jc w:val="both"/>
      </w:pPr>
      <w:r>
        <w:rPr>
          <w:color w:val="000000"/>
          <w:spacing w:val="0"/>
          <w:w w:val="100"/>
          <w:position w:val="0"/>
          <w:sz w:val="18"/>
          <w:szCs w:val="18"/>
        </w:rPr>
        <w:t>2016</w:t>
      </w:r>
      <w:r>
        <w:rPr>
          <w:color w:val="000000"/>
          <w:spacing w:val="0"/>
          <w:w w:val="100"/>
          <w:position w:val="0"/>
        </w:rPr>
        <w:t>年，公司网站建设及技术服务成本为</w:t>
      </w:r>
      <w:r>
        <w:rPr>
          <w:color w:val="000000"/>
          <w:spacing w:val="0"/>
          <w:w w:val="100"/>
          <w:position w:val="0"/>
          <w:sz w:val="18"/>
          <w:szCs w:val="18"/>
        </w:rPr>
        <w:t>5,608.50</w:t>
      </w:r>
      <w:r>
        <w:rPr>
          <w:color w:val="000000"/>
          <w:spacing w:val="0"/>
          <w:w w:val="100"/>
          <w:position w:val="0"/>
        </w:rPr>
        <w:t>万元。较</w:t>
      </w:r>
      <w:r>
        <w:rPr>
          <w:color w:val="000000"/>
          <w:spacing w:val="0"/>
          <w:w w:val="100"/>
          <w:position w:val="0"/>
          <w:sz w:val="18"/>
          <w:szCs w:val="18"/>
        </w:rPr>
        <w:t>2015</w:t>
      </w:r>
      <w:r>
        <w:rPr>
          <w:color w:val="000000"/>
          <w:spacing w:val="0"/>
          <w:w w:val="100"/>
          <w:position w:val="0"/>
        </w:rPr>
        <w:t>年增长</w:t>
      </w:r>
      <w:r>
        <w:rPr>
          <w:color w:val="000000"/>
          <w:spacing w:val="0"/>
          <w:w w:val="100"/>
          <w:position w:val="0"/>
          <w:sz w:val="18"/>
          <w:szCs w:val="18"/>
        </w:rPr>
        <w:t xml:space="preserve">28. </w:t>
      </w:r>
      <w:r>
        <w:rPr>
          <w:color w:val="000000"/>
          <w:spacing w:val="0"/>
          <w:w w:val="100"/>
          <w:position w:val="0"/>
          <w:sz w:val="18"/>
          <w:szCs w:val="18"/>
        </w:rPr>
        <w:t>99%，</w:t>
      </w:r>
      <w:r>
        <w:rPr>
          <w:color w:val="000000"/>
          <w:spacing w:val="0"/>
          <w:w w:val="100"/>
          <w:position w:val="0"/>
        </w:rPr>
        <w:t>主要是由 于报告期内技术项目投入成本加大，进一步提升公司技术应用及服务能力，增强市场竞争力。</w:t>
      </w:r>
    </w:p>
    <w:p>
      <w:pPr>
        <w:pStyle w:val="Style5"/>
        <w:keepNext w:val="0"/>
        <w:keepLines w:val="0"/>
        <w:widowControl w:val="0"/>
        <w:shd w:val="clear" w:color="auto" w:fill="auto"/>
        <w:tabs>
          <w:tab w:pos="1528" w:val="left"/>
        </w:tabs>
        <w:bidi w:val="0"/>
        <w:spacing w:before="0" w:after="0" w:line="240" w:lineRule="auto"/>
        <w:ind w:left="1040" w:right="0" w:firstLine="0"/>
        <w:jc w:val="left"/>
      </w:pPr>
      <w:bookmarkStart w:id="133" w:name="bookmark133"/>
      <w:r>
        <w:rPr>
          <w:color w:val="000000"/>
          <w:spacing w:val="0"/>
          <w:w w:val="100"/>
          <w:position w:val="0"/>
          <w:sz w:val="18"/>
          <w:szCs w:val="18"/>
        </w:rPr>
        <w:t>（</w:t>
      </w:r>
      <w:bookmarkEnd w:id="133"/>
      <w:r>
        <w:rPr>
          <w:color w:val="000000"/>
          <w:spacing w:val="0"/>
          <w:w w:val="100"/>
          <w:position w:val="0"/>
          <w:sz w:val="18"/>
          <w:szCs w:val="18"/>
        </w:rPr>
        <w:t>4）</w:t>
        <w:tab/>
      </w:r>
      <w:r>
        <w:rPr>
          <w:color w:val="000000"/>
          <w:spacing w:val="0"/>
          <w:w w:val="100"/>
          <w:position w:val="0"/>
        </w:rPr>
        <w:t>移动互联网业务</w:t>
      </w:r>
    </w:p>
    <w:p>
      <w:pPr>
        <w:pStyle w:val="Style5"/>
        <w:keepNext w:val="0"/>
        <w:keepLines w:val="0"/>
        <w:widowControl w:val="0"/>
        <w:shd w:val="clear" w:color="auto" w:fill="auto"/>
        <w:bidi w:val="0"/>
        <w:spacing w:before="0" w:after="280" w:line="293" w:lineRule="exact"/>
        <w:ind w:left="620" w:right="0" w:firstLine="420"/>
        <w:jc w:val="both"/>
      </w:pPr>
      <w:r>
        <w:rPr>
          <w:color w:val="000000"/>
          <w:spacing w:val="0"/>
          <w:w w:val="100"/>
          <w:position w:val="0"/>
          <w:sz w:val="18"/>
          <w:szCs w:val="18"/>
        </w:rPr>
        <w:t>2016</w:t>
      </w:r>
      <w:r>
        <w:rPr>
          <w:color w:val="000000"/>
          <w:spacing w:val="0"/>
          <w:w w:val="100"/>
          <w:position w:val="0"/>
        </w:rPr>
        <w:t>年，公司移动互联网业务成本为</w:t>
      </w:r>
      <w:r>
        <w:rPr>
          <w:color w:val="000000"/>
          <w:spacing w:val="0"/>
          <w:w w:val="100"/>
          <w:position w:val="0"/>
          <w:sz w:val="18"/>
          <w:szCs w:val="18"/>
        </w:rPr>
        <w:t xml:space="preserve">24, </w:t>
      </w:r>
      <w:r>
        <w:rPr>
          <w:color w:val="000000"/>
          <w:spacing w:val="0"/>
          <w:w w:val="100"/>
          <w:position w:val="0"/>
          <w:sz w:val="18"/>
          <w:szCs w:val="18"/>
        </w:rPr>
        <w:t>174.25</w:t>
      </w:r>
      <w:r>
        <w:rPr>
          <w:color w:val="000000"/>
          <w:spacing w:val="0"/>
          <w:w w:val="100"/>
          <w:position w:val="0"/>
        </w:rPr>
        <w:t>万元，较</w:t>
      </w:r>
      <w:r>
        <w:rPr>
          <w:color w:val="000000"/>
          <w:spacing w:val="0"/>
          <w:w w:val="100"/>
          <w:position w:val="0"/>
          <w:sz w:val="18"/>
          <w:szCs w:val="18"/>
        </w:rPr>
        <w:t>2015</w:t>
      </w:r>
      <w:r>
        <w:rPr>
          <w:color w:val="000000"/>
          <w:spacing w:val="0"/>
          <w:w w:val="100"/>
          <w:position w:val="0"/>
        </w:rPr>
        <w:t>年增长</w:t>
      </w:r>
      <w:r>
        <w:rPr>
          <w:color w:val="000000"/>
          <w:spacing w:val="0"/>
          <w:w w:val="100"/>
          <w:position w:val="0"/>
          <w:sz w:val="18"/>
          <w:szCs w:val="18"/>
        </w:rPr>
        <w:t>56.97%，</w:t>
      </w:r>
      <w:r>
        <w:rPr>
          <w:color w:val="000000"/>
          <w:spacing w:val="0"/>
          <w:w w:val="100"/>
          <w:position w:val="0"/>
        </w:rPr>
        <w:t>主要是移动 增值业务规模增加相应的成本增加。</w:t>
      </w:r>
    </w:p>
    <w:p>
      <w:pPr>
        <w:pStyle w:val="Style18"/>
        <w:keepNext/>
        <w:keepLines/>
        <w:widowControl w:val="0"/>
        <w:shd w:val="clear" w:color="auto" w:fill="auto"/>
        <w:bidi w:val="0"/>
        <w:spacing w:before="0" w:after="40" w:line="293" w:lineRule="exact"/>
        <w:ind w:left="0" w:right="0" w:firstLine="62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color w:val="000000"/>
          <w:spacing w:val="0"/>
          <w:w w:val="100"/>
          <w:position w:val="0"/>
        </w:rPr>
        <w:t>4）.</w:t>
      </w:r>
      <w:r>
        <w:rPr>
          <w:color w:val="000000"/>
          <w:spacing w:val="0"/>
          <w:w w:val="100"/>
          <w:position w:val="0"/>
        </w:rPr>
        <w:t>主要销售客户及主要供应商情况</w:t>
      </w:r>
      <w:bookmarkEnd w:id="134"/>
      <w:bookmarkEnd w:id="135"/>
      <w:bookmarkEnd w:id="137"/>
    </w:p>
    <w:p>
      <w:pPr>
        <w:pStyle w:val="Style5"/>
        <w:keepNext w:val="0"/>
        <w:keepLines w:val="0"/>
        <w:widowControl w:val="0"/>
        <w:shd w:val="clear" w:color="auto" w:fill="auto"/>
        <w:bidi w:val="0"/>
        <w:spacing w:before="0" w:after="0" w:line="274" w:lineRule="exact"/>
        <w:ind w:left="0" w:right="0" w:firstLine="6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74" w:lineRule="exact"/>
        <w:ind w:left="620" w:right="0" w:firstLine="0"/>
        <w:jc w:val="both"/>
      </w:pPr>
      <w:r>
        <w:rPr>
          <w:color w:val="000000"/>
          <w:spacing w:val="0"/>
          <w:w w:val="100"/>
          <w:position w:val="0"/>
        </w:rPr>
        <w:t>前五名客户销售额</w:t>
      </w:r>
      <w:r>
        <w:rPr>
          <w:color w:val="000000"/>
          <w:spacing w:val="0"/>
          <w:w w:val="100"/>
          <w:position w:val="0"/>
          <w:sz w:val="18"/>
          <w:szCs w:val="18"/>
        </w:rPr>
        <w:t>28,836.74</w:t>
      </w:r>
      <w:r>
        <w:rPr>
          <w:color w:val="000000"/>
          <w:spacing w:val="0"/>
          <w:w w:val="100"/>
          <w:position w:val="0"/>
        </w:rPr>
        <w:t>万元，占年度销售总额</w:t>
      </w:r>
      <w:r>
        <w:rPr>
          <w:color w:val="000000"/>
          <w:spacing w:val="0"/>
          <w:w w:val="100"/>
          <w:position w:val="0"/>
          <w:sz w:val="18"/>
          <w:szCs w:val="18"/>
        </w:rPr>
        <w:t xml:space="preserve">21. </w:t>
      </w:r>
      <w:r>
        <w:rPr>
          <w:color w:val="000000"/>
          <w:spacing w:val="0"/>
          <w:w w:val="100"/>
          <w:position w:val="0"/>
          <w:sz w:val="18"/>
          <w:szCs w:val="18"/>
        </w:rPr>
        <w:t>18%；</w:t>
      </w:r>
      <w:r>
        <w:rPr>
          <w:color w:val="000000"/>
          <w:spacing w:val="0"/>
          <w:w w:val="100"/>
          <w:position w:val="0"/>
        </w:rPr>
        <w:t>其中前五名客户销售额中关联方销 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5"/>
        <w:keepNext w:val="0"/>
        <w:keepLines w:val="0"/>
        <w:widowControl w:val="0"/>
        <w:shd w:val="clear" w:color="auto" w:fill="auto"/>
        <w:bidi w:val="0"/>
        <w:spacing w:before="0" w:after="280" w:line="274" w:lineRule="exact"/>
        <w:ind w:left="620" w:right="0" w:firstLine="0"/>
        <w:jc w:val="both"/>
      </w:pPr>
      <w:r>
        <w:rPr>
          <w:color w:val="000000"/>
          <w:spacing w:val="0"/>
          <w:w w:val="100"/>
          <w:position w:val="0"/>
        </w:rPr>
        <w:t>前五名供应商采购额</w:t>
      </w:r>
      <w:r>
        <w:rPr>
          <w:color w:val="000000"/>
          <w:spacing w:val="0"/>
          <w:w w:val="100"/>
          <w:position w:val="0"/>
          <w:sz w:val="18"/>
          <w:szCs w:val="18"/>
        </w:rPr>
        <w:t xml:space="preserve">23, </w:t>
      </w:r>
      <w:r>
        <w:rPr>
          <w:color w:val="000000"/>
          <w:spacing w:val="0"/>
          <w:w w:val="100"/>
          <w:position w:val="0"/>
          <w:sz w:val="18"/>
          <w:szCs w:val="18"/>
        </w:rPr>
        <w:t>505.22</w:t>
      </w:r>
      <w:r>
        <w:rPr>
          <w:color w:val="000000"/>
          <w:spacing w:val="0"/>
          <w:w w:val="100"/>
          <w:position w:val="0"/>
        </w:rPr>
        <w:t>万元，占年度采购总额</w:t>
      </w:r>
      <w:r>
        <w:rPr>
          <w:color w:val="000000"/>
          <w:spacing w:val="0"/>
          <w:w w:val="100"/>
          <w:position w:val="0"/>
          <w:sz w:val="18"/>
          <w:szCs w:val="18"/>
        </w:rPr>
        <w:t xml:space="preserve">28. </w:t>
      </w:r>
      <w:r>
        <w:rPr>
          <w:color w:val="000000"/>
          <w:spacing w:val="0"/>
          <w:w w:val="100"/>
          <w:position w:val="0"/>
          <w:sz w:val="18"/>
          <w:szCs w:val="18"/>
        </w:rPr>
        <w:t>45%；</w:t>
      </w:r>
      <w:r>
        <w:rPr>
          <w:color w:val="000000"/>
          <w:spacing w:val="0"/>
          <w:w w:val="100"/>
          <w:position w:val="0"/>
        </w:rPr>
        <w:t>其中前五名供应商采购额中关联 方采购额</w:t>
      </w:r>
      <w:r>
        <w:rPr>
          <w:color w:val="000000"/>
          <w:spacing w:val="0"/>
          <w:w w:val="100"/>
          <w:position w:val="0"/>
          <w:sz w:val="18"/>
          <w:szCs w:val="18"/>
        </w:rPr>
        <w:t>2,135.00</w:t>
      </w:r>
      <w:r>
        <w:rPr>
          <w:color w:val="000000"/>
          <w:spacing w:val="0"/>
          <w:w w:val="100"/>
          <w:position w:val="0"/>
        </w:rPr>
        <w:t>万元，占年度采购总额</w:t>
      </w:r>
      <w:r>
        <w:rPr>
          <w:color w:val="000000"/>
          <w:spacing w:val="0"/>
          <w:w w:val="100"/>
          <w:position w:val="0"/>
          <w:sz w:val="18"/>
          <w:szCs w:val="18"/>
        </w:rPr>
        <w:t>2.58%</w:t>
      </w:r>
      <w:r>
        <w:rPr>
          <w:color w:val="000000"/>
          <w:spacing w:val="0"/>
          <w:w w:val="100"/>
          <w:position w:val="0"/>
        </w:rPr>
        <w:t>。</w:t>
      </w:r>
    </w:p>
    <w:p>
      <w:pPr>
        <w:pStyle w:val="Style5"/>
        <w:keepNext w:val="0"/>
        <w:keepLines w:val="0"/>
        <w:widowControl w:val="0"/>
        <w:shd w:val="clear" w:color="auto" w:fill="auto"/>
        <w:bidi w:val="0"/>
        <w:spacing w:before="0" w:after="280" w:line="269" w:lineRule="exact"/>
        <w:ind w:left="620" w:right="0" w:firstLine="0"/>
        <w:jc w:val="both"/>
      </w:pPr>
      <w:r>
        <w:rPr>
          <w:color w:val="000000"/>
          <w:spacing w:val="0"/>
          <w:w w:val="100"/>
          <w:position w:val="0"/>
        </w:rPr>
        <w:t>其他说明 无</w:t>
      </w:r>
    </w:p>
    <w:p>
      <w:pPr>
        <w:pStyle w:val="Style18"/>
        <w:keepNext/>
        <w:keepLines/>
        <w:widowControl w:val="0"/>
        <w:numPr>
          <w:ilvl w:val="0"/>
          <w:numId w:val="1"/>
        </w:numPr>
        <w:shd w:val="clear" w:color="auto" w:fill="auto"/>
        <w:bidi w:val="0"/>
        <w:spacing w:before="0" w:after="40" w:line="293" w:lineRule="exact"/>
        <w:ind w:left="0" w:right="0" w:firstLine="620"/>
        <w:jc w:val="both"/>
      </w:pPr>
      <w:bookmarkStart w:id="138" w:name="bookmark138"/>
      <w:bookmarkStart w:id="139" w:name="bookmark139"/>
      <w:bookmarkStart w:id="140" w:name="bookmark140"/>
      <w:bookmarkStart w:id="141" w:name="bookmark141"/>
      <w:bookmarkEnd w:id="140"/>
      <w:r>
        <w:rPr>
          <w:color w:val="000000"/>
          <w:spacing w:val="0"/>
          <w:w w:val="100"/>
          <w:position w:val="0"/>
        </w:rPr>
        <w:t>费用</w:t>
      </w:r>
      <w:bookmarkEnd w:id="138"/>
      <w:bookmarkEnd w:id="139"/>
      <w:bookmarkEnd w:id="141"/>
    </w:p>
    <w:p>
      <w:pPr>
        <w:pStyle w:val="Style5"/>
        <w:keepNext w:val="0"/>
        <w:keepLines w:val="0"/>
        <w:widowControl w:val="0"/>
        <w:shd w:val="clear" w:color="auto" w:fill="auto"/>
        <w:bidi w:val="0"/>
        <w:spacing w:before="0" w:after="40" w:line="293" w:lineRule="exact"/>
        <w:ind w:left="0" w:right="0" w:firstLine="62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单位：万元</w:t>
      </w:r>
    </w:p>
    <w:tbl>
      <w:tblPr>
        <w:tblOverlap w:val="never"/>
        <w:jc w:val="center"/>
        <w:tblLayout w:type="fixed"/>
      </w:tblPr>
      <w:tblGrid>
        <w:gridCol w:w="1848"/>
        <w:gridCol w:w="2515"/>
        <w:gridCol w:w="2410"/>
        <w:gridCol w:w="2280"/>
      </w:tblGrid>
      <w:tr>
        <w:trPr>
          <w:trHeight w:val="33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26, </w:t>
            </w:r>
            <w:r>
              <w:rPr>
                <w:color w:val="000000"/>
                <w:spacing w:val="0"/>
                <w:w w:val="100"/>
                <w:position w:val="0"/>
                <w:sz w:val="18"/>
                <w:szCs w:val="18"/>
              </w:rPr>
              <w:t>934.06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 </w:t>
            </w:r>
            <w:r>
              <w:rPr>
                <w:color w:val="000000"/>
                <w:spacing w:val="0"/>
                <w:w w:val="100"/>
                <w:position w:val="0"/>
                <w:sz w:val="18"/>
                <w:szCs w:val="18"/>
              </w:rPr>
              <w:t>537.06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19.51%</w:t>
            </w:r>
          </w:p>
        </w:tc>
      </w:tr>
      <w:tr>
        <w:trPr>
          <w:trHeight w:val="40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108.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7,066.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14.75%</w:t>
            </w:r>
          </w:p>
        </w:tc>
      </w:tr>
      <w:tr>
        <w:trPr>
          <w:trHeight w:val="40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-1, 486.84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-1,664.56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-10.68%</w:t>
            </w:r>
          </w:p>
        </w:tc>
      </w:tr>
      <w:tr>
        <w:trPr>
          <w:trHeight w:val="27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报告期内，销售费用</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书同比增长</w:t>
            </w:r>
            <w:r>
              <w:rPr>
                <w:color w:val="000000"/>
                <w:spacing w:val="0"/>
                <w:w w:val="100"/>
                <w:position w:val="0"/>
                <w:sz w:val="18"/>
                <w:szCs w:val="18"/>
              </w:rPr>
              <w:t>19.51%</w:t>
            </w:r>
            <w:r>
              <w:rPr>
                <w:color w:val="000000"/>
                <w:spacing w:val="0"/>
                <w:w w:val="100"/>
                <w:position w:val="0"/>
              </w:rPr>
              <w:t>，主要是人工成本、代理费随着业务规模的扩大相应增长。</w:t>
            </w:r>
          </w:p>
        </w:tc>
      </w:tr>
    </w:tbl>
    <w:p>
      <w:pPr>
        <w:pStyle w:val="Style30"/>
        <w:keepNext w:val="0"/>
        <w:keepLines w:val="0"/>
        <w:widowControl w:val="0"/>
        <w:shd w:val="clear" w:color="auto" w:fill="auto"/>
        <w:bidi w:val="0"/>
        <w:spacing w:before="0" w:after="0" w:line="278" w:lineRule="exact"/>
        <w:ind w:left="86" w:right="0" w:firstLine="0"/>
        <w:jc w:val="left"/>
      </w:pPr>
      <w:r>
        <w:rPr>
          <w:color w:val="000000"/>
          <w:spacing w:val="0"/>
          <w:w w:val="100"/>
          <w:position w:val="0"/>
        </w:rPr>
        <w:t>管理费用同比增长</w:t>
      </w:r>
      <w:r>
        <w:rPr>
          <w:color w:val="000000"/>
          <w:spacing w:val="0"/>
          <w:w w:val="100"/>
          <w:position w:val="0"/>
          <w:sz w:val="18"/>
          <w:szCs w:val="18"/>
        </w:rPr>
        <w:t>14.75%</w:t>
      </w:r>
      <w:r>
        <w:rPr>
          <w:color w:val="000000"/>
          <w:spacing w:val="0"/>
          <w:w w:val="100"/>
          <w:position w:val="0"/>
        </w:rPr>
        <w:t>，主要是人工成本、办公区租赁等相关费用的增长。 财务费用同比下降</w:t>
      </w:r>
      <w:r>
        <w:rPr>
          <w:color w:val="000000"/>
          <w:spacing w:val="0"/>
          <w:w w:val="100"/>
          <w:position w:val="0"/>
          <w:sz w:val="18"/>
          <w:szCs w:val="18"/>
        </w:rPr>
        <w:t>10.68%</w:t>
      </w:r>
      <w:r>
        <w:rPr>
          <w:color w:val="000000"/>
          <w:spacing w:val="0"/>
          <w:w w:val="100"/>
          <w:position w:val="0"/>
        </w:rPr>
        <w:t>，主要是定期存款金额减少，利息收入相对减少。</w:t>
      </w:r>
    </w:p>
    <w:p>
      <w:pPr>
        <w:widowControl w:val="0"/>
        <w:spacing w:after="319" w:line="1" w:lineRule="exact"/>
      </w:pPr>
    </w:p>
    <w:p>
      <w:pPr>
        <w:pStyle w:val="Style18"/>
        <w:keepNext/>
        <w:keepLines/>
        <w:widowControl w:val="0"/>
        <w:numPr>
          <w:ilvl w:val="0"/>
          <w:numId w:val="1"/>
        </w:numPr>
        <w:shd w:val="clear" w:color="auto" w:fill="auto"/>
        <w:bidi w:val="0"/>
        <w:spacing w:before="0" w:after="40" w:line="278" w:lineRule="exact"/>
        <w:ind w:left="0" w:right="0" w:firstLine="620"/>
        <w:jc w:val="both"/>
      </w:pPr>
      <w:bookmarkStart w:id="142" w:name="bookmark142"/>
      <w:bookmarkStart w:id="143" w:name="bookmark143"/>
      <w:bookmarkStart w:id="144" w:name="bookmark144"/>
      <w:bookmarkStart w:id="145" w:name="bookmark145"/>
      <w:bookmarkEnd w:id="144"/>
      <w:r>
        <w:rPr>
          <w:color w:val="000000"/>
          <w:spacing w:val="0"/>
          <w:w w:val="100"/>
          <w:position w:val="0"/>
        </w:rPr>
        <w:t>研发投入</w:t>
      </w:r>
      <w:bookmarkEnd w:id="142"/>
      <w:bookmarkEnd w:id="143"/>
      <w:bookmarkEnd w:id="145"/>
    </w:p>
    <w:p>
      <w:pPr>
        <w:pStyle w:val="Style18"/>
        <w:keepNext/>
        <w:keepLines/>
        <w:widowControl w:val="0"/>
        <w:shd w:val="clear" w:color="auto" w:fill="auto"/>
        <w:bidi w:val="0"/>
        <w:spacing w:before="0" w:after="40" w:line="278" w:lineRule="exact"/>
        <w:ind w:left="0" w:right="0" w:firstLine="620"/>
        <w:jc w:val="both"/>
      </w:pPr>
      <w:bookmarkStart w:id="142" w:name="bookmark142"/>
      <w:bookmarkStart w:id="143" w:name="bookmark143"/>
      <w:bookmarkStart w:id="146" w:name="bookmark146"/>
      <w:r>
        <w:rPr>
          <w:color w:val="000000"/>
          <w:spacing w:val="0"/>
          <w:w w:val="100"/>
          <w:position w:val="0"/>
        </w:rPr>
        <w:t>研发投入情况表</w:t>
      </w:r>
      <w:bookmarkEnd w:id="142"/>
      <w:bookmarkEnd w:id="143"/>
      <w:bookmarkEnd w:id="146"/>
    </w:p>
    <w:p>
      <w:pPr>
        <w:pStyle w:val="Style5"/>
        <w:keepNext w:val="0"/>
        <w:keepLines w:val="0"/>
        <w:widowControl w:val="0"/>
        <w:shd w:val="clear" w:color="auto" w:fill="auto"/>
        <w:bidi w:val="0"/>
        <w:spacing w:before="0" w:after="40" w:line="278" w:lineRule="exact"/>
        <w:ind w:left="0" w:right="0" w:firstLine="62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797"/>
        <w:gridCol w:w="5266"/>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22,781,638.26</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22,781,638.26</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w:t>
            </w:r>
          </w:p>
        </w:tc>
      </w:tr>
      <w:tr>
        <w:trPr>
          <w:trHeight w:val="28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spacing w:lineRule="exact" w:line="1"/>
        <w:rPr>
          <w:sz w:val="2"/>
          <w:szCs w:val="2"/>
        </w:rPr>
      </w:pPr>
      <w:r>
        <w:br w:type="page"/>
      </w:r>
    </w:p>
    <w:p>
      <w:pPr>
        <w:pStyle w:val="Style18"/>
        <w:keepNext/>
        <w:keepLines/>
        <w:widowControl w:val="0"/>
        <w:shd w:val="clear" w:color="auto" w:fill="auto"/>
        <w:bidi w:val="0"/>
        <w:spacing w:before="0" w:after="80" w:line="240" w:lineRule="auto"/>
        <w:ind w:left="0" w:right="0" w:firstLine="620"/>
        <w:jc w:val="left"/>
      </w:pPr>
      <w:bookmarkStart w:id="147" w:name="bookmark147"/>
      <w:bookmarkStart w:id="148" w:name="bookmark148"/>
      <w:bookmarkStart w:id="149" w:name="bookmark149"/>
      <w:r>
        <w:rPr>
          <w:color w:val="000000"/>
          <w:spacing w:val="0"/>
          <w:w w:val="100"/>
          <w:position w:val="0"/>
        </w:rPr>
        <w:t>情况说明</w:t>
      </w:r>
      <w:bookmarkEnd w:id="147"/>
      <w:bookmarkEnd w:id="148"/>
      <w:bookmarkEnd w:id="149"/>
    </w:p>
    <w:p>
      <w:pPr>
        <w:pStyle w:val="Style5"/>
        <w:keepNext w:val="0"/>
        <w:keepLines w:val="0"/>
        <w:widowControl w:val="0"/>
        <w:shd w:val="clear" w:color="auto" w:fill="auto"/>
        <w:bidi w:val="0"/>
        <w:spacing w:before="0" w:after="420" w:line="240" w:lineRule="auto"/>
        <w:ind w:left="0" w:right="0" w:firstLine="6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
        </w:numPr>
        <w:shd w:val="clear" w:color="auto" w:fill="auto"/>
        <w:bidi w:val="0"/>
        <w:spacing w:before="0" w:after="80" w:line="240" w:lineRule="auto"/>
        <w:ind w:left="0" w:right="0" w:firstLine="620"/>
        <w:jc w:val="both"/>
      </w:pPr>
      <w:bookmarkStart w:id="150" w:name="bookmark150"/>
      <w:bookmarkStart w:id="151" w:name="bookmark151"/>
      <w:bookmarkStart w:id="152" w:name="bookmark152"/>
      <w:bookmarkStart w:id="153" w:name="bookmark153"/>
      <w:bookmarkEnd w:id="152"/>
      <w:r>
        <w:rPr>
          <w:color w:val="000000"/>
          <w:spacing w:val="0"/>
          <w:w w:val="100"/>
          <w:position w:val="0"/>
        </w:rPr>
        <w:t>现金流</w:t>
      </w:r>
      <w:bookmarkEnd w:id="150"/>
      <w:bookmarkEnd w:id="151"/>
      <w:bookmarkEnd w:id="153"/>
    </w:p>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w:t>
      </w:r>
    </w:p>
    <w:tbl>
      <w:tblPr>
        <w:tblOverlap w:val="never"/>
        <w:jc w:val="center"/>
        <w:tblLayout w:type="fixed"/>
      </w:tblPr>
      <w:tblGrid>
        <w:gridCol w:w="3691"/>
        <w:gridCol w:w="1560"/>
        <w:gridCol w:w="1862"/>
        <w:gridCol w:w="2520"/>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30, </w:t>
            </w:r>
            <w:r>
              <w:rPr>
                <w:color w:val="000000"/>
                <w:spacing w:val="0"/>
                <w:w w:val="100"/>
                <w:position w:val="0"/>
                <w:sz w:val="18"/>
                <w:szCs w:val="18"/>
              </w:rPr>
              <w:t>647.93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27, </w:t>
            </w:r>
            <w:r>
              <w:rPr>
                <w:color w:val="000000"/>
                <w:spacing w:val="0"/>
                <w:w w:val="100"/>
                <w:position w:val="0"/>
                <w:sz w:val="18"/>
                <w:szCs w:val="18"/>
              </w:rPr>
              <w:t>476.24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11.54%</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-96, 086.51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-9, 113.47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118, </w:t>
            </w:r>
            <w:r>
              <w:rPr>
                <w:color w:val="000000"/>
                <w:spacing w:val="0"/>
                <w:w w:val="100"/>
                <w:position w:val="0"/>
                <w:sz w:val="18"/>
                <w:szCs w:val="18"/>
              </w:rPr>
              <w:t>178.47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-3, 353.66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不适用</w:t>
            </w:r>
          </w:p>
        </w:tc>
      </w:tr>
    </w:tbl>
    <w:p>
      <w:pPr>
        <w:pStyle w:val="Style30"/>
        <w:keepNext w:val="0"/>
        <w:keepLines w:val="0"/>
        <w:widowControl w:val="0"/>
        <w:shd w:val="clear" w:color="auto" w:fill="auto"/>
        <w:bidi w:val="0"/>
        <w:spacing w:before="0" w:after="0" w:line="266" w:lineRule="exact"/>
        <w:ind w:left="384" w:right="0" w:firstLine="0"/>
        <w:jc w:val="left"/>
      </w:pPr>
      <w:r>
        <w:rPr>
          <w:color w:val="000000"/>
          <w:spacing w:val="0"/>
          <w:w w:val="100"/>
          <w:position w:val="0"/>
        </w:rPr>
        <w:t>报告期内投资活动产生现金流量净额大幅减少原因是闲置募集资金购买理财产品，以及对外投资 道有道和华强方特所致。筹资活动产生的现金流量净额增加主要是募集资金增加以及支付股利所 致。</w:t>
      </w:r>
    </w:p>
    <w:p>
      <w:pPr>
        <w:widowControl w:val="0"/>
        <w:spacing w:after="279" w:line="1" w:lineRule="exact"/>
      </w:pPr>
    </w:p>
    <w:p>
      <w:pPr>
        <w:pStyle w:val="Style5"/>
        <w:keepNext w:val="0"/>
        <w:keepLines w:val="0"/>
        <w:widowControl w:val="0"/>
        <w:numPr>
          <w:ilvl w:val="0"/>
          <w:numId w:val="7"/>
        </w:numPr>
        <w:shd w:val="clear" w:color="auto" w:fill="auto"/>
        <w:tabs>
          <w:tab w:pos="1146" w:val="left"/>
        </w:tabs>
        <w:bidi w:val="0"/>
        <w:spacing w:before="0" w:after="280" w:line="331" w:lineRule="exact"/>
        <w:ind w:left="620" w:right="0" w:firstLine="0"/>
        <w:jc w:val="left"/>
      </w:pPr>
      <w:bookmarkStart w:id="154" w:name="bookmark154"/>
      <w:bookmarkEnd w:id="154"/>
      <w:r>
        <w:rPr>
          <w:b/>
          <w:bCs/>
          <w:color w:val="000000"/>
          <w:spacing w:val="0"/>
          <w:w w:val="100"/>
          <w:position w:val="0"/>
        </w:rPr>
        <w:t xml:space="preserve">非主营业务导致利润重大变化的说明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7"/>
        </w:numPr>
        <w:shd w:val="clear" w:color="auto" w:fill="auto"/>
        <w:tabs>
          <w:tab w:pos="1146" w:val="left"/>
        </w:tabs>
        <w:bidi w:val="0"/>
        <w:spacing w:before="0" w:after="0" w:line="331" w:lineRule="exact"/>
        <w:ind w:left="0" w:right="0" w:firstLine="620"/>
        <w:jc w:val="left"/>
      </w:pPr>
      <w:bookmarkStart w:id="155" w:name="bookmark155"/>
      <w:bookmarkStart w:id="156" w:name="bookmark156"/>
      <w:bookmarkStart w:id="157" w:name="bookmark157"/>
      <w:bookmarkStart w:id="158" w:name="bookmark158"/>
      <w:bookmarkEnd w:id="157"/>
      <w:r>
        <w:rPr>
          <w:color w:val="000000"/>
          <w:spacing w:val="0"/>
          <w:w w:val="100"/>
          <w:position w:val="0"/>
        </w:rPr>
        <w:t>资产、负债情况分析</w:t>
      </w:r>
      <w:bookmarkEnd w:id="155"/>
      <w:bookmarkEnd w:id="156"/>
      <w:bookmarkEnd w:id="158"/>
    </w:p>
    <w:p>
      <w:pPr>
        <w:pStyle w:val="Style5"/>
        <w:keepNext w:val="0"/>
        <w:keepLines w:val="0"/>
        <w:widowControl w:val="0"/>
        <w:shd w:val="clear" w:color="auto" w:fill="auto"/>
        <w:bidi w:val="0"/>
        <w:spacing w:before="0" w:after="0" w:line="331" w:lineRule="exact"/>
        <w:ind w:left="0" w:right="0" w:firstLine="620"/>
        <w:jc w:val="left"/>
      </w:pPr>
      <w:r>
        <w:rPr>
          <w:color w:val="000000"/>
          <w:spacing w:val="0"/>
          <w:w w:val="100"/>
          <w:position w:val="0"/>
          <w:sz w:val="18"/>
          <w:szCs w:val="18"/>
        </w:rPr>
        <w:t>J</w:t>
      </w:r>
      <w:r>
        <w:rPr>
          <w:color w:val="000000"/>
          <w:spacing w:val="0"/>
          <w:w w:val="100"/>
          <w:position w:val="0"/>
        </w:rPr>
        <w:t>适用口不适用</w:t>
      </w:r>
    </w:p>
    <w:p>
      <w:pPr>
        <w:pStyle w:val="Style18"/>
        <w:keepNext/>
        <w:keepLines/>
        <w:widowControl w:val="0"/>
        <w:numPr>
          <w:ilvl w:val="0"/>
          <w:numId w:val="9"/>
        </w:numPr>
        <w:shd w:val="clear" w:color="auto" w:fill="auto"/>
        <w:bidi w:val="0"/>
        <w:spacing w:before="0" w:after="80" w:line="331" w:lineRule="exact"/>
        <w:ind w:left="0" w:right="0" w:firstLine="620"/>
        <w:jc w:val="left"/>
      </w:pPr>
      <w:bookmarkStart w:id="159" w:name="bookmark159"/>
      <w:bookmarkStart w:id="160" w:name="bookmark160"/>
      <w:bookmarkStart w:id="161" w:name="bookmark161"/>
      <w:bookmarkStart w:id="162" w:name="bookmark162"/>
      <w:bookmarkEnd w:id="161"/>
      <w:r>
        <w:rPr>
          <w:color w:val="000000"/>
          <w:spacing w:val="0"/>
          <w:w w:val="100"/>
          <w:position w:val="0"/>
        </w:rPr>
        <w:t>资产及负债状况</w:t>
      </w:r>
      <w:bookmarkEnd w:id="159"/>
      <w:bookmarkEnd w:id="160"/>
      <w:bookmarkEnd w:id="162"/>
    </w:p>
    <w:p>
      <w:pPr>
        <w:pStyle w:val="Style30"/>
        <w:keepNext w:val="0"/>
        <w:keepLines w:val="0"/>
        <w:widowControl w:val="0"/>
        <w:shd w:val="clear" w:color="auto" w:fill="auto"/>
        <w:bidi w:val="0"/>
        <w:spacing w:before="0" w:after="0" w:line="240" w:lineRule="auto"/>
        <w:ind w:left="8357" w:right="0" w:firstLine="0"/>
        <w:jc w:val="left"/>
      </w:pPr>
      <w:r>
        <w:rPr>
          <w:color w:val="000000"/>
          <w:spacing w:val="0"/>
          <w:w w:val="100"/>
          <w:position w:val="0"/>
        </w:rPr>
        <w:t>单位：元</w:t>
      </w:r>
    </w:p>
    <w:tbl>
      <w:tblPr>
        <w:tblOverlap w:val="never"/>
        <w:jc w:val="center"/>
        <w:tblLayout w:type="fixed"/>
      </w:tblPr>
      <w:tblGrid>
        <w:gridCol w:w="1219"/>
        <w:gridCol w:w="1982"/>
        <w:gridCol w:w="854"/>
        <w:gridCol w:w="1699"/>
        <w:gridCol w:w="850"/>
        <w:gridCol w:w="1277"/>
        <w:gridCol w:w="1704"/>
      </w:tblGrid>
      <w:tr>
        <w:trPr>
          <w:trHeight w:val="13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 末数占 总资产 的比例 (%)</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上期期 末数占 总资产 的比例 (%)</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本期期末金 额较上期期 末变动比例 (%)</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1,237, 404, </w:t>
            </w:r>
            <w:r>
              <w:rPr>
                <w:color w:val="000000"/>
                <w:spacing w:val="0"/>
                <w:w w:val="100"/>
                <w:position w:val="0"/>
                <w:sz w:val="18"/>
                <w:szCs w:val="18"/>
              </w:rPr>
              <w:t xml:space="preserve">897.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911,964,706.80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51.73%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10</w:t>
            </w:r>
            <w:r>
              <w:rPr>
                <w:color w:val="000000"/>
                <w:spacing w:val="0"/>
                <w:w w:val="100"/>
                <w:position w:val="0"/>
              </w:rPr>
              <w:t>月公司上市 募集资金所致</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14,769,966.00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32,182,000.00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王要系报告期内 相关票据到期承 兑所致</w:t>
            </w:r>
          </w:p>
        </w:tc>
      </w:tr>
      <w:tr>
        <w:trPr>
          <w:trHeight w:val="164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432,241,378.18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326,886,295.60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3" w:lineRule="exact"/>
              <w:ind w:left="0" w:right="0" w:firstLine="0"/>
              <w:jc w:val="both"/>
            </w:pPr>
            <w:r>
              <w:rPr>
                <w:color w:val="000000"/>
                <w:spacing w:val="0"/>
                <w:w w:val="100"/>
                <w:position w:val="0"/>
              </w:rPr>
              <w:t>王要系报告期末 收入大幅增加， 未到结算期，故 该部分业务的销 售款截至报告期 末未收回。</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30,070,145.72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0.92%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6,578,892.45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0.37%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357.07%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both"/>
            </w:pPr>
            <w:r>
              <w:rPr>
                <w:color w:val="000000"/>
                <w:spacing w:val="0"/>
                <w:w w:val="100"/>
                <w:position w:val="0"/>
              </w:rPr>
              <w:t>王要系报告期内 预付平台使用费 等所致。</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3,967,516.20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5,534,184.37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王要系报告期内 用于持有至到期 的定期存款的金 额减少所致。</w:t>
            </w:r>
          </w:p>
        </w:tc>
      </w:tr>
      <w:tr>
        <w:trPr>
          <w:trHeight w:val="83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11,898,841.62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0.36%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8,577, </w:t>
            </w:r>
            <w:r>
              <w:rPr>
                <w:color w:val="000000"/>
                <w:spacing w:val="0"/>
                <w:w w:val="100"/>
                <w:position w:val="0"/>
                <w:sz w:val="18"/>
                <w:szCs w:val="18"/>
              </w:rPr>
              <w:t xml:space="preserve">115.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0.49%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38.73%</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王要系报告期内 投标保证金、办 公区租赁押金增</w:t>
            </w:r>
          </w:p>
        </w:tc>
      </w:tr>
    </w:tbl>
    <w:p>
      <w:pPr>
        <w:widowControl w:val="0"/>
        <w:spacing w:line="1" w:lineRule="exact"/>
      </w:pPr>
      <w:r>
        <w:br w:type="page"/>
      </w:r>
    </w:p>
    <w:tbl>
      <w:tblPr>
        <w:tblOverlap w:val="never"/>
        <w:jc w:val="center"/>
        <w:tblLayout w:type="fixed"/>
      </w:tblPr>
      <w:tblGrid>
        <w:gridCol w:w="1219"/>
        <w:gridCol w:w="1982"/>
        <w:gridCol w:w="854"/>
        <w:gridCol w:w="1699"/>
        <w:gridCol w:w="850"/>
        <w:gridCol w:w="1277"/>
        <w:gridCol w:w="170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加所致。</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1,072, </w:t>
            </w:r>
            <w:r>
              <w:rPr>
                <w:color w:val="000000"/>
                <w:spacing w:val="0"/>
                <w:w w:val="100"/>
                <w:position w:val="0"/>
                <w:sz w:val="18"/>
                <w:szCs w:val="18"/>
              </w:rPr>
              <w:t xml:space="preserve">429.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48,400.00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2115.76%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王要系报告期内 新增库存。</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其他流动 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725,000,000.00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3,248,948.22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22214.91%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王要系报告期内 闲置募集资金购 买理财产品所致</w:t>
            </w:r>
          </w:p>
        </w:tc>
      </w:tr>
      <w:tr>
        <w:trPr>
          <w:trHeight w:val="191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可供出售 金融资产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251,993,315.88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145,798,573.90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0" w:lineRule="exact"/>
              <w:ind w:left="0" w:right="0" w:firstLine="0"/>
              <w:jc w:val="both"/>
            </w:pPr>
            <w:r>
              <w:rPr>
                <w:color w:val="000000"/>
                <w:spacing w:val="0"/>
                <w:w w:val="100"/>
                <w:position w:val="0"/>
              </w:rPr>
              <w:t>王要系报告期内 公司通过资本市 场拓展业务范 围，对外投资力 度加大，购买道 有道和华强方特 股份所致。</w:t>
            </w:r>
          </w:p>
        </w:tc>
      </w:tr>
      <w:tr>
        <w:trPr>
          <w:trHeight w:val="218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88,084,463.04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33,349,595.17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164.12%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王要系报告期内 公司加大技术投 入与研发力度， 网络技术相关的 硬件投资持续增 加以及在建工程 结项结转固定资 产所致</w:t>
            </w:r>
          </w:p>
        </w:tc>
      </w:tr>
      <w:tr>
        <w:trPr>
          <w:trHeight w:val="24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351,327,170.75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168,896,570.79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王要系报告期内 多语种网站建设 和海外访问提 速、基于</w:t>
            </w:r>
            <w:r>
              <w:rPr>
                <w:color w:val="000000"/>
                <w:spacing w:val="0"/>
                <w:w w:val="100"/>
                <w:position w:val="0"/>
                <w:sz w:val="18"/>
                <w:szCs w:val="18"/>
              </w:rPr>
              <w:t>4G</w:t>
            </w:r>
            <w:r>
              <w:rPr>
                <w:color w:val="000000"/>
                <w:spacing w:val="0"/>
                <w:w w:val="100"/>
                <w:position w:val="0"/>
              </w:rPr>
              <w:t>移动 互联网大数据分 析及移动云服务 交互系统项目等 项目在建工程建 设进度加快所致</w:t>
            </w:r>
          </w:p>
        </w:tc>
      </w:tr>
      <w:tr>
        <w:trPr>
          <w:trHeight w:val="16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长期待摊 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55,195,376.93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21,048,282.92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162.23%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0" w:lineRule="exact"/>
              <w:ind w:left="0" w:right="0" w:firstLine="0"/>
              <w:jc w:val="both"/>
            </w:pPr>
            <w:r>
              <w:rPr>
                <w:color w:val="000000"/>
                <w:spacing w:val="0"/>
                <w:w w:val="100"/>
                <w:position w:val="0"/>
              </w:rPr>
              <w:t>王要系报告期内 租赁大数据服务 平台一年以上的 费用以及办公区 扩张装修支出所 致。</w:t>
            </w:r>
          </w:p>
        </w:tc>
      </w:tr>
      <w:tr>
        <w:trPr>
          <w:trHeight w:val="164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0" w:lineRule="exact"/>
              <w:ind w:left="0" w:right="0" w:firstLine="0"/>
              <w:jc w:val="left"/>
            </w:pPr>
            <w:r>
              <w:rPr>
                <w:color w:val="000000"/>
                <w:spacing w:val="0"/>
                <w:w w:val="100"/>
                <w:position w:val="0"/>
              </w:rPr>
              <w:t>其他非流 动资产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11,805,219.37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24,208,801.34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3" w:lineRule="exact"/>
              <w:ind w:left="0" w:right="0" w:firstLine="0"/>
              <w:jc w:val="both"/>
            </w:pPr>
            <w:r>
              <w:rPr>
                <w:color w:val="000000"/>
                <w:spacing w:val="0"/>
                <w:w w:val="100"/>
                <w:position w:val="0"/>
              </w:rPr>
              <w:t>主要系前期预付 的无人机款项已 到货验收并结转 至固定资产，大 幅减低其他非流 动资产所致。</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96,562,135.38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2.94%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39,572,791.63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144.01%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6" w:lineRule="exact"/>
              <w:ind w:left="0" w:right="0" w:firstLine="0"/>
              <w:jc w:val="both"/>
            </w:pPr>
            <w:r>
              <w:rPr>
                <w:color w:val="000000"/>
                <w:spacing w:val="0"/>
                <w:w w:val="100"/>
                <w:position w:val="0"/>
              </w:rPr>
              <w:t>主要系计提报告 内应付的代理费 及业务成本所致</w:t>
            </w:r>
          </w:p>
        </w:tc>
      </w:tr>
      <w:tr>
        <w:trPr>
          <w:trHeight w:val="138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193,749,491.09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5.90%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170,184,722.95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9.65%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13.85%</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王要系报告期内 预收广告业务服 务项目的预收 款，鉴于项目尚 未完成，该款项</w:t>
            </w:r>
          </w:p>
        </w:tc>
      </w:tr>
    </w:tbl>
    <w:p>
      <w:pPr>
        <w:widowControl w:val="0"/>
        <w:spacing w:line="1" w:lineRule="exact"/>
      </w:pPr>
    </w:p>
    <w:tbl>
      <w:tblPr>
        <w:tblOverlap w:val="never"/>
        <w:jc w:val="center"/>
        <w:tblLayout w:type="fixed"/>
      </w:tblPr>
      <w:tblGrid>
        <w:gridCol w:w="1219"/>
        <w:gridCol w:w="1982"/>
        <w:gridCol w:w="854"/>
        <w:gridCol w:w="1699"/>
        <w:gridCol w:w="850"/>
        <w:gridCol w:w="1277"/>
        <w:gridCol w:w="170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尚未结清所致</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应付职工 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43,867,123.95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30,879,689.60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42.06%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both"/>
            </w:pPr>
            <w:r>
              <w:rPr>
                <w:color w:val="000000"/>
                <w:spacing w:val="0"/>
                <w:w w:val="100"/>
                <w:position w:val="0"/>
              </w:rPr>
              <w:t>王要系报告期内 人工成本的增加 所致</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其他应付 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15,974,221.58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2,938,498.77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443.62%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王要系报告期内 收到的投标保证 金及履约保证金 所致</w:t>
            </w:r>
          </w:p>
        </w:tc>
      </w:tr>
      <w:tr>
        <w:trPr>
          <w:trHeight w:val="273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85,093,100.46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63,691,645.74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33.60%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both"/>
            </w:pPr>
            <w:r>
              <w:rPr>
                <w:color w:val="000000"/>
                <w:spacing w:val="0"/>
                <w:w w:val="100"/>
                <w:position w:val="0"/>
              </w:rPr>
              <w:t>王要系报告期内 信息发布平台和 内容管理平台系 统项目、国家科 技支撑计划项目 结项结转；文产 专项、科技创新 中心建设宣传项 目新增补助所 致。</w:t>
            </w:r>
          </w:p>
        </w:tc>
      </w:tr>
      <w:tr>
        <w:trPr>
          <w:trHeight w:val="83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 动负债</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65,000,000.00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主要系睿至和道 易对子公司亿连 的预付增资款。</w:t>
            </w:r>
          </w:p>
        </w:tc>
      </w:tr>
    </w:tbl>
    <w:p>
      <w:pPr>
        <w:widowControl w:val="0"/>
        <w:spacing w:after="319" w:line="1" w:lineRule="exact"/>
      </w:pPr>
    </w:p>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18"/>
        <w:keepNext/>
        <w:keepLines/>
        <w:widowControl w:val="0"/>
        <w:numPr>
          <w:ilvl w:val="0"/>
          <w:numId w:val="9"/>
        </w:numPr>
        <w:shd w:val="clear" w:color="auto" w:fill="auto"/>
        <w:tabs>
          <w:tab w:pos="776" w:val="left"/>
        </w:tabs>
        <w:bidi w:val="0"/>
        <w:spacing w:before="0" w:line="271" w:lineRule="exact"/>
        <w:ind w:left="0" w:right="0" w:firstLine="360"/>
        <w:jc w:val="left"/>
      </w:pPr>
      <w:bookmarkStart w:id="163" w:name="bookmark163"/>
      <w:bookmarkStart w:id="164" w:name="bookmark164"/>
      <w:bookmarkStart w:id="165" w:name="bookmark165"/>
      <w:bookmarkStart w:id="166" w:name="bookmark166"/>
      <w:bookmarkEnd w:id="165"/>
      <w:r>
        <w:rPr>
          <w:color w:val="000000"/>
          <w:spacing w:val="0"/>
          <w:w w:val="100"/>
          <w:position w:val="0"/>
        </w:rPr>
        <w:t>截至报告期末主要资产受限情况</w:t>
      </w:r>
      <w:bookmarkEnd w:id="163"/>
      <w:bookmarkEnd w:id="164"/>
      <w:bookmarkEnd w:id="166"/>
    </w:p>
    <w:p>
      <w:pPr>
        <w:pStyle w:val="Style5"/>
        <w:keepNext w:val="0"/>
        <w:keepLines w:val="0"/>
        <w:widowControl w:val="0"/>
        <w:shd w:val="clear" w:color="auto" w:fill="auto"/>
        <w:bidi w:val="0"/>
        <w:spacing w:before="0" w:after="320" w:line="259" w:lineRule="exact"/>
        <w:ind w:left="360" w:right="0" w:firstLine="0"/>
        <w:jc w:val="left"/>
      </w:pPr>
      <w:r>
        <w:rPr>
          <w:color w:val="000000"/>
          <w:spacing w:val="0"/>
          <w:w w:val="100"/>
          <w:position w:val="0"/>
          <w:sz w:val="18"/>
          <w:szCs w:val="18"/>
        </w:rPr>
        <w:t>J</w:t>
      </w:r>
      <w:r>
        <w:rPr>
          <w:color w:val="000000"/>
          <w:spacing w:val="0"/>
          <w:w w:val="100"/>
          <w:position w:val="0"/>
        </w:rPr>
        <w:t>适用口不适用 具有明确持有至到期意图的定期存款和保证金</w:t>
      </w:r>
      <w:r>
        <w:rPr>
          <w:color w:val="000000"/>
          <w:spacing w:val="0"/>
          <w:w w:val="100"/>
          <w:position w:val="0"/>
          <w:sz w:val="18"/>
          <w:szCs w:val="18"/>
        </w:rPr>
        <w:t xml:space="preserve">397, </w:t>
      </w:r>
      <w:r>
        <w:rPr>
          <w:color w:val="000000"/>
          <w:spacing w:val="0"/>
          <w:w w:val="100"/>
          <w:position w:val="0"/>
          <w:sz w:val="18"/>
          <w:szCs w:val="18"/>
        </w:rPr>
        <w:t>235,250.00</w:t>
      </w:r>
      <w:r>
        <w:rPr>
          <w:color w:val="000000"/>
          <w:spacing w:val="0"/>
          <w:w w:val="100"/>
          <w:position w:val="0"/>
        </w:rPr>
        <w:t>元。</w:t>
      </w:r>
    </w:p>
    <w:p>
      <w:pPr>
        <w:pStyle w:val="Style18"/>
        <w:keepNext/>
        <w:keepLines/>
        <w:widowControl w:val="0"/>
        <w:numPr>
          <w:ilvl w:val="0"/>
          <w:numId w:val="9"/>
        </w:numPr>
        <w:shd w:val="clear" w:color="auto" w:fill="auto"/>
        <w:tabs>
          <w:tab w:pos="776" w:val="left"/>
        </w:tabs>
        <w:bidi w:val="0"/>
        <w:spacing w:before="0" w:line="271" w:lineRule="exact"/>
        <w:ind w:left="0" w:right="0" w:firstLine="360"/>
        <w:jc w:val="left"/>
      </w:pPr>
      <w:bookmarkStart w:id="167" w:name="bookmark167"/>
      <w:bookmarkStart w:id="168" w:name="bookmark168"/>
      <w:bookmarkStart w:id="169" w:name="bookmark169"/>
      <w:bookmarkStart w:id="170" w:name="bookmark170"/>
      <w:bookmarkEnd w:id="169"/>
      <w:r>
        <w:rPr>
          <w:color w:val="000000"/>
          <w:spacing w:val="0"/>
          <w:w w:val="100"/>
          <w:position w:val="0"/>
        </w:rPr>
        <w:t>其他说明</w:t>
      </w:r>
      <w:bookmarkEnd w:id="167"/>
      <w:bookmarkEnd w:id="168"/>
      <w:bookmarkEnd w:id="170"/>
    </w:p>
    <w:p>
      <w:pPr>
        <w:pStyle w:val="Style5"/>
        <w:keepNext w:val="0"/>
        <w:keepLines w:val="0"/>
        <w:widowControl w:val="0"/>
        <w:shd w:val="clear" w:color="auto" w:fill="auto"/>
        <w:bidi w:val="0"/>
        <w:spacing w:before="0" w:after="380" w:line="271" w:lineRule="exact"/>
        <w:ind w:left="0" w:right="0" w:firstLine="3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86" w:val="left"/>
        </w:tabs>
        <w:bidi w:val="0"/>
        <w:spacing w:before="0" w:after="0" w:line="264" w:lineRule="auto"/>
        <w:ind w:left="0" w:right="0" w:firstLine="360"/>
        <w:jc w:val="left"/>
      </w:pPr>
      <w:bookmarkStart w:id="171" w:name="bookmark171"/>
      <w:bookmarkStart w:id="172" w:name="bookmark172"/>
      <w:bookmarkStart w:id="173" w:name="bookmark173"/>
      <w:bookmarkStart w:id="174" w:name="bookmark174"/>
      <w:r>
        <w:rPr>
          <w:rFonts w:ascii="Calibri" w:eastAsia="Calibri" w:hAnsi="Calibri" w:cs="Calibri"/>
          <w:color w:val="000000"/>
          <w:spacing w:val="0"/>
          <w:w w:val="100"/>
          <w:position w:val="0"/>
        </w:rPr>
        <w:t>（</w:t>
      </w:r>
      <w:bookmarkEnd w:id="173"/>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行业经营性信息分析</w:t>
      </w:r>
      <w:bookmarkEnd w:id="171"/>
      <w:bookmarkEnd w:id="172"/>
      <w:bookmarkEnd w:id="174"/>
    </w:p>
    <w:p>
      <w:pPr>
        <w:pStyle w:val="Style5"/>
        <w:keepNext w:val="0"/>
        <w:keepLines w:val="0"/>
        <w:widowControl w:val="0"/>
        <w:shd w:val="clear" w:color="auto" w:fill="auto"/>
        <w:bidi w:val="0"/>
        <w:spacing w:before="0" w:after="0" w:line="271" w:lineRule="exact"/>
        <w:ind w:left="0" w:right="0" w:firstLine="3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271" w:lineRule="exact"/>
        <w:ind w:left="360" w:right="0" w:firstLine="420"/>
        <w:jc w:val="left"/>
      </w:pPr>
      <w:r>
        <w:rPr>
          <w:color w:val="000000"/>
          <w:spacing w:val="0"/>
          <w:w w:val="100"/>
          <w:position w:val="0"/>
        </w:rPr>
        <w:t>根据证监会上市公司行业分类结果，公司属于信息传输、软件和信息技术服务业下的互联网 和相关服务大类</w:t>
      </w:r>
      <w:r>
        <w:rPr>
          <w:color w:val="000000"/>
          <w:spacing w:val="0"/>
          <w:w w:val="100"/>
          <w:position w:val="0"/>
          <w:sz w:val="18"/>
          <w:szCs w:val="18"/>
        </w:rPr>
        <w:t>（164）</w:t>
      </w:r>
      <w:r>
        <w:rPr>
          <w:color w:val="000000"/>
          <w:spacing w:val="0"/>
          <w:w w:val="100"/>
          <w:position w:val="0"/>
        </w:rPr>
        <w:t>。具体行业经营性分析详见报告“第三节公司业务概要”及“第四节经 营情况讨论与分析”中相关描述。</w:t>
      </w:r>
    </w:p>
    <w:p>
      <w:pPr>
        <w:pStyle w:val="Style18"/>
        <w:keepNext/>
        <w:keepLines/>
        <w:widowControl w:val="0"/>
        <w:shd w:val="clear" w:color="auto" w:fill="auto"/>
        <w:tabs>
          <w:tab w:pos="886" w:val="left"/>
        </w:tabs>
        <w:bidi w:val="0"/>
        <w:spacing w:before="0" w:after="0" w:line="264" w:lineRule="auto"/>
        <w:ind w:left="0" w:right="0" w:firstLine="360"/>
        <w:jc w:val="left"/>
      </w:pPr>
      <w:bookmarkStart w:id="175" w:name="bookmark175"/>
      <w:bookmarkStart w:id="176" w:name="bookmark176"/>
      <w:bookmarkStart w:id="177" w:name="bookmark177"/>
      <w:bookmarkStart w:id="178" w:name="bookmark178"/>
      <w:r>
        <w:rPr>
          <w:rFonts w:ascii="Calibri" w:eastAsia="Calibri" w:hAnsi="Calibri" w:cs="Calibri"/>
          <w:color w:val="000000"/>
          <w:spacing w:val="0"/>
          <w:w w:val="100"/>
          <w:position w:val="0"/>
        </w:rPr>
        <w:t>（</w:t>
      </w:r>
      <w:bookmarkEnd w:id="177"/>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投资状况分析</w:t>
      </w:r>
      <w:bookmarkEnd w:id="175"/>
      <w:bookmarkEnd w:id="176"/>
      <w:bookmarkEnd w:id="178"/>
    </w:p>
    <w:p>
      <w:pPr>
        <w:pStyle w:val="Style18"/>
        <w:keepNext/>
        <w:keepLines/>
        <w:widowControl w:val="0"/>
        <w:shd w:val="clear" w:color="auto" w:fill="auto"/>
        <w:bidi w:val="0"/>
        <w:spacing w:before="0" w:line="271" w:lineRule="exact"/>
        <w:ind w:left="0" w:right="0" w:firstLine="360"/>
        <w:jc w:val="left"/>
      </w:pPr>
      <w:bookmarkStart w:id="175" w:name="bookmark175"/>
      <w:bookmarkStart w:id="176" w:name="bookmark176"/>
      <w:bookmarkStart w:id="179" w:name="bookmark179"/>
      <w:bookmarkStart w:id="180" w:name="bookmark180"/>
      <w:r>
        <w:rPr>
          <w:color w:val="000000"/>
          <w:spacing w:val="0"/>
          <w:w w:val="100"/>
          <w:position w:val="0"/>
        </w:rPr>
        <w:t>1</w:t>
      </w:r>
      <w:bookmarkEnd w:id="179"/>
      <w:r>
        <w:rPr>
          <w:color w:val="000000"/>
          <w:spacing w:val="0"/>
          <w:w w:val="100"/>
          <w:position w:val="0"/>
        </w:rPr>
        <w:t>、对外股权投资总体分析</w:t>
      </w:r>
      <w:bookmarkEnd w:id="175"/>
      <w:bookmarkEnd w:id="176"/>
      <w:bookmarkEnd w:id="180"/>
    </w:p>
    <w:p>
      <w:pPr>
        <w:pStyle w:val="Style5"/>
        <w:keepNext w:val="0"/>
        <w:keepLines w:val="0"/>
        <w:widowControl w:val="0"/>
        <w:shd w:val="clear" w:color="auto" w:fill="auto"/>
        <w:bidi w:val="0"/>
        <w:spacing w:before="0" w:after="0" w:line="271" w:lineRule="exact"/>
        <w:ind w:left="0" w:right="0" w:firstLine="3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990" w:val="left"/>
        </w:tabs>
        <w:bidi w:val="0"/>
        <w:spacing w:before="0" w:after="0" w:line="271" w:lineRule="exact"/>
        <w:ind w:left="0" w:right="0" w:firstLine="780"/>
        <w:jc w:val="left"/>
      </w:pPr>
      <w:r>
        <w:rPr>
          <w:color w:val="000000"/>
          <w:spacing w:val="0"/>
          <w:w w:val="100"/>
          <w:position w:val="0"/>
        </w:rPr>
        <w:t>关于本公司报告期内对外股权投资情况，请参见本报告第十一节“财务报告”</w:t>
        <w:tab/>
        <w:t>“长期股权投</w:t>
      </w:r>
    </w:p>
    <w:p>
      <w:pPr>
        <w:pStyle w:val="Style5"/>
        <w:keepNext w:val="0"/>
        <w:keepLines w:val="0"/>
        <w:widowControl w:val="0"/>
        <w:shd w:val="clear" w:color="auto" w:fill="auto"/>
        <w:bidi w:val="0"/>
        <w:spacing w:before="0" w:after="320" w:line="271" w:lineRule="exact"/>
        <w:ind w:left="0" w:right="0" w:firstLine="360"/>
        <w:jc w:val="left"/>
      </w:pPr>
      <w:r>
        <w:rPr>
          <w:color w:val="000000"/>
          <w:spacing w:val="0"/>
          <w:w w:val="100"/>
          <w:position w:val="0"/>
        </w:rPr>
        <w:t>资”。</w:t>
      </w:r>
    </w:p>
    <w:p>
      <w:pPr>
        <w:pStyle w:val="Style18"/>
        <w:keepNext/>
        <w:keepLines/>
        <w:widowControl w:val="0"/>
        <w:shd w:val="clear" w:color="auto" w:fill="auto"/>
        <w:bidi w:val="0"/>
        <w:spacing w:before="0" w:line="271" w:lineRule="exact"/>
        <w:ind w:left="0" w:right="0" w:firstLine="36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1）重大的股权投资</w:t>
      </w:r>
      <w:bookmarkEnd w:id="181"/>
      <w:bookmarkEnd w:id="182"/>
      <w:bookmarkEnd w:id="184"/>
    </w:p>
    <w:p>
      <w:pPr>
        <w:pStyle w:val="Style5"/>
        <w:keepNext w:val="0"/>
        <w:keepLines w:val="0"/>
        <w:widowControl w:val="0"/>
        <w:shd w:val="clear" w:color="auto" w:fill="auto"/>
        <w:bidi w:val="0"/>
        <w:spacing w:before="0" w:after="60" w:line="271" w:lineRule="exact"/>
        <w:ind w:left="0" w:right="0" w:firstLine="3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
        </w:numPr>
        <w:shd w:val="clear" w:color="auto" w:fill="auto"/>
        <w:tabs>
          <w:tab w:pos="795" w:val="left"/>
        </w:tabs>
        <w:bidi w:val="0"/>
        <w:spacing w:before="0" w:after="100" w:line="240" w:lineRule="auto"/>
        <w:ind w:left="0" w:right="0" w:firstLine="360"/>
        <w:jc w:val="left"/>
      </w:pPr>
      <w:bookmarkStart w:id="185" w:name="bookmark185"/>
      <w:bookmarkStart w:id="186" w:name="bookmark186"/>
      <w:bookmarkStart w:id="187" w:name="bookmark187"/>
      <w:bookmarkStart w:id="188" w:name="bookmark188"/>
      <w:bookmarkEnd w:id="187"/>
      <w:r>
        <w:rPr>
          <w:color w:val="000000"/>
          <w:spacing w:val="0"/>
          <w:w w:val="100"/>
          <w:position w:val="0"/>
        </w:rPr>
        <w:t>重大的非股权投资</w:t>
      </w:r>
      <w:bookmarkEnd w:id="185"/>
      <w:bookmarkEnd w:id="186"/>
      <w:bookmarkEnd w:id="188"/>
    </w:p>
    <w:p>
      <w:pPr>
        <w:pStyle w:val="Style5"/>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
        </w:numPr>
        <w:shd w:val="clear" w:color="auto" w:fill="auto"/>
        <w:tabs>
          <w:tab w:pos="795" w:val="left"/>
        </w:tabs>
        <w:bidi w:val="0"/>
        <w:spacing w:before="0" w:after="100" w:line="240" w:lineRule="auto"/>
        <w:ind w:left="0" w:right="0" w:firstLine="360"/>
        <w:jc w:val="left"/>
      </w:pPr>
      <w:bookmarkStart w:id="189" w:name="bookmark189"/>
      <w:bookmarkStart w:id="190" w:name="bookmark190"/>
      <w:bookmarkStart w:id="191" w:name="bookmark191"/>
      <w:bookmarkStart w:id="192" w:name="bookmark192"/>
      <w:bookmarkEnd w:id="191"/>
      <w:r>
        <w:rPr>
          <w:color w:val="000000"/>
          <w:spacing w:val="0"/>
          <w:w w:val="100"/>
          <w:position w:val="0"/>
        </w:rPr>
        <w:t>以公允价值计量的金融资产</w:t>
      </w:r>
      <w:bookmarkEnd w:id="189"/>
      <w:bookmarkEnd w:id="190"/>
      <w:bookmarkEnd w:id="192"/>
    </w:p>
    <w:p>
      <w:pPr>
        <w:pStyle w:val="Style5"/>
        <w:keepNext w:val="0"/>
        <w:keepLines w:val="0"/>
        <w:widowControl w:val="0"/>
        <w:shd w:val="clear" w:color="auto" w:fill="auto"/>
        <w:bidi w:val="0"/>
        <w:spacing w:before="0" w:after="40" w:line="240" w:lineRule="auto"/>
        <w:ind w:left="0" w:right="0" w:firstLine="3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780"/>
        <w:jc w:val="left"/>
      </w:pPr>
      <w:r>
        <w:rPr>
          <w:color w:val="000000"/>
          <w:spacing w:val="0"/>
          <w:w w:val="100"/>
          <w:position w:val="0"/>
        </w:rPr>
        <w:t>详见本报告第二节“公司简介和主要财务指标”“采用公允价值计量的项目”。</w:t>
      </w:r>
    </w:p>
    <w:p>
      <w:pPr>
        <w:pStyle w:val="Style18"/>
        <w:keepNext/>
        <w:keepLines/>
        <w:widowControl w:val="0"/>
        <w:numPr>
          <w:ilvl w:val="0"/>
          <w:numId w:val="11"/>
        </w:numPr>
        <w:shd w:val="clear" w:color="auto" w:fill="auto"/>
        <w:bidi w:val="0"/>
        <w:spacing w:before="0" w:after="40" w:line="240" w:lineRule="auto"/>
        <w:ind w:left="0" w:right="0" w:firstLine="360"/>
        <w:jc w:val="left"/>
      </w:pPr>
      <w:bookmarkStart w:id="193" w:name="bookmark193"/>
      <w:bookmarkStart w:id="194" w:name="bookmark194"/>
      <w:bookmarkStart w:id="195" w:name="bookmark195"/>
      <w:bookmarkStart w:id="196" w:name="bookmark196"/>
      <w:bookmarkEnd w:id="195"/>
      <w:r>
        <w:rPr>
          <w:color w:val="000000"/>
          <w:spacing w:val="0"/>
          <w:w w:val="100"/>
          <w:position w:val="0"/>
        </w:rPr>
        <w:t>重大资产和股权出售</w:t>
      </w:r>
      <w:bookmarkEnd w:id="193"/>
      <w:bookmarkEnd w:id="194"/>
      <w:bookmarkEnd w:id="196"/>
    </w:p>
    <w:p>
      <w:pPr>
        <w:pStyle w:val="Style5"/>
        <w:keepNext w:val="0"/>
        <w:keepLines w:val="0"/>
        <w:widowControl w:val="0"/>
        <w:shd w:val="clear" w:color="auto" w:fill="auto"/>
        <w:bidi w:val="0"/>
        <w:spacing w:before="0" w:after="100" w:line="240" w:lineRule="auto"/>
        <w:ind w:left="0" w:right="0" w:firstLine="360"/>
        <w:jc w:val="left"/>
        <w:sectPr>
          <w:footnotePr>
            <w:pos w:val="pageBottom"/>
            <w:numFmt w:val="decimal"/>
            <w:numRestart w:val="continuous"/>
          </w:footnotePr>
          <w:pgSz w:w="11900" w:h="16840"/>
          <w:pgMar w:top="1429" w:right="656" w:bottom="1486" w:left="115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320" w:after="80" w:line="240" w:lineRule="auto"/>
        <w:ind w:left="0" w:right="0" w:firstLine="860"/>
        <w:jc w:val="left"/>
      </w:pPr>
      <w:bookmarkStart w:id="197" w:name="bookmark197"/>
      <w:bookmarkStart w:id="198" w:name="bookmark198"/>
      <w:bookmarkStart w:id="199" w:name="bookmark199"/>
      <w:bookmarkStart w:id="200" w:name="bookmark200"/>
      <w:r>
        <w:rPr>
          <w:rFonts w:ascii="Calibri" w:eastAsia="Calibri" w:hAnsi="Calibri" w:cs="Calibri"/>
          <w:color w:val="000000"/>
          <w:spacing w:val="0"/>
          <w:w w:val="100"/>
          <w:position w:val="0"/>
        </w:rPr>
        <w:t>（</w:t>
      </w:r>
      <w:bookmarkEnd w:id="199"/>
      <w:r>
        <w:rPr>
          <w:color w:val="000000"/>
          <w:spacing w:val="0"/>
          <w:w w:val="100"/>
          <w:position w:val="0"/>
        </w:rPr>
        <w:t>七</w:t>
      </w:r>
      <w:r>
        <w:rPr>
          <w:color w:val="000000"/>
          <w:spacing w:val="0"/>
          <w:w w:val="100"/>
          <w:position w:val="0"/>
          <w:sz w:val="22"/>
          <w:szCs w:val="22"/>
        </w:rPr>
        <w:t>）</w:t>
      </w:r>
      <w:r>
        <w:rPr>
          <w:color w:val="000000"/>
          <w:spacing w:val="0"/>
          <w:w w:val="100"/>
          <w:position w:val="0"/>
        </w:rPr>
        <w:t>主要控股参股公司分析</w:t>
      </w:r>
      <w:bookmarkEnd w:id="197"/>
      <w:bookmarkEnd w:id="198"/>
      <w:bookmarkEnd w:id="200"/>
    </w:p>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1</w:t>
      </w:r>
      <w:r>
        <w:rPr>
          <w:color w:val="000000"/>
          <w:spacing w:val="0"/>
          <w:w w:val="100"/>
          <w:position w:val="0"/>
        </w:rPr>
        <w:t>、报告期内，公司主要控股、参股公司基本信息及主要财务数据信息如下表所示:</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61"/>
        <w:gridCol w:w="4670"/>
        <w:gridCol w:w="1627"/>
        <w:gridCol w:w="1483"/>
        <w:gridCol w:w="1627"/>
        <w:gridCol w:w="1416"/>
        <w:gridCol w:w="1416"/>
        <w:gridCol w:w="1430"/>
      </w:tblGrid>
      <w:tr>
        <w:trPr>
          <w:trHeight w:val="64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主营业务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r>
      <w:tr>
        <w:trPr>
          <w:trHeight w:val="164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新华网欧洲公 司（英文名称：</w:t>
            </w:r>
          </w:p>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Xinhuanet</w:t>
            </w:r>
          </w:p>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Europe B.V.</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News </w:t>
            </w:r>
            <w:r>
              <w:rPr>
                <w:color w:val="000000"/>
                <w:spacing w:val="0"/>
                <w:w w:val="100"/>
                <w:position w:val="0"/>
                <w:sz w:val="18"/>
                <w:szCs w:val="18"/>
              </w:rPr>
              <w:t xml:space="preserve">&amp; </w:t>
            </w:r>
            <w:r>
              <w:rPr>
                <w:color w:val="000000"/>
                <w:spacing w:val="0"/>
                <w:w w:val="100"/>
                <w:position w:val="0"/>
                <w:sz w:val="18"/>
                <w:szCs w:val="18"/>
              </w:rPr>
              <w:t xml:space="preserve">Information service, website design /publish/operation,advertisement, consultan t service, events service,ICT related production development/sales </w:t>
            </w:r>
            <w:r>
              <w:rPr>
                <w:color w:val="000000"/>
                <w:spacing w:val="0"/>
                <w:w w:val="100"/>
                <w:position w:val="0"/>
              </w:rPr>
              <w:t>（新闻信息服务， 网页设计</w:t>
            </w:r>
            <w:r>
              <w:rPr>
                <w:color w:val="000000"/>
                <w:spacing w:val="0"/>
                <w:w w:val="100"/>
                <w:position w:val="0"/>
              </w:rPr>
              <w:t>/</w:t>
            </w:r>
            <w:r>
              <w:rPr>
                <w:color w:val="000000"/>
                <w:spacing w:val="0"/>
                <w:w w:val="100"/>
                <w:position w:val="0"/>
              </w:rPr>
              <w:t>发布</w:t>
            </w:r>
            <w:r>
              <w:rPr>
                <w:color w:val="000000"/>
                <w:spacing w:val="0"/>
                <w:w w:val="100"/>
                <w:position w:val="0"/>
              </w:rPr>
              <w:t>/</w:t>
            </w:r>
            <w:r>
              <w:rPr>
                <w:color w:val="000000"/>
                <w:spacing w:val="0"/>
                <w:w w:val="100"/>
                <w:position w:val="0"/>
              </w:rPr>
              <w:t>运行，广告，咨询服务，活动服 务，</w:t>
            </w:r>
            <w:r>
              <w:rPr>
                <w:color w:val="000000"/>
                <w:spacing w:val="0"/>
                <w:w w:val="100"/>
                <w:position w:val="0"/>
                <w:sz w:val="18"/>
                <w:szCs w:val="18"/>
              </w:rPr>
              <w:t>ICT</w:t>
            </w:r>
            <w:r>
              <w:rPr>
                <w:color w:val="000000"/>
                <w:spacing w:val="0"/>
                <w:w w:val="100"/>
                <w:position w:val="0"/>
              </w:rPr>
              <w:t>相关产品研发和销售）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w:t>
            </w:r>
            <w:r>
              <w:rPr>
                <w:color w:val="000000"/>
                <w:spacing w:val="0"/>
                <w:w w:val="100"/>
                <w:position w:val="0"/>
              </w:rPr>
              <w:t>万欧元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435.29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409.04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415.85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61.55</w:t>
            </w:r>
          </w:p>
        </w:tc>
      </w:tr>
      <w:tr>
        <w:trPr>
          <w:trHeight w:val="16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新华网亿连</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互联网信息服务；设计、制作、代理、发布广告； 技术开发、技术转让、技术咨询、技术服务；企 业策划；计算机系统服务；销售电子产品、计算 机、软件及辅助设备；软件开发；组织文化艺术 交流活动（不含演出）；教育咨询（不含中介及 办学）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11,620.33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1,120.24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2,202.67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120.24</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both"/>
            </w:pPr>
            <w:r>
              <w:rPr>
                <w:color w:val="000000"/>
                <w:spacing w:val="0"/>
                <w:w w:val="100"/>
                <w:position w:val="0"/>
              </w:rPr>
              <w:t>基金销售；投资管理；投资咨询；经济信息咨询； 技术开发、技术服务、技术转让；设计、制作、 代理、发布广告。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475.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3,765.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2,851.05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953.33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-992.59</w:t>
            </w:r>
          </w:p>
        </w:tc>
      </w:tr>
      <w:tr>
        <w:trPr>
          <w:trHeight w:val="21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天翼阅读</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both"/>
            </w:pPr>
            <w:r>
              <w:rPr>
                <w:color w:val="000000"/>
                <w:spacing w:val="0"/>
                <w:w w:val="100"/>
                <w:position w:val="0"/>
              </w:rPr>
              <w:t>经营增值电信业务，出版物经营，互联网出版， 广播电视节目制作。计算机软、硬件的开发、销 售，经营与通信及信息业务相关的系统集成及技 术开发、技术服务、技术咨询、信息咨询服务、 培训服务（不含办班培训），安全防范系统的设 计、施工、维修、设计、制作、代理、发布国内 各类广告，会展业务，文化活动的策划服务，经 营进出口业务。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25,907.60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34,730.37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26,290.05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40,303.73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4,709.29</w:t>
            </w:r>
          </w:p>
        </w:tc>
      </w:tr>
    </w:tbl>
    <w:p>
      <w:pPr>
        <w:spacing w:lineRule="exact" w:line="1"/>
        <w:rPr>
          <w:sz w:val="2"/>
          <w:szCs w:val="2"/>
        </w:rPr>
      </w:pPr>
      <w:r>
        <w:br w:type="page"/>
      </w:r>
    </w:p>
    <w:tbl>
      <w:tblPr>
        <w:tblOverlap w:val="never"/>
        <w:jc w:val="center"/>
        <w:tblLayout w:type="fixed"/>
      </w:tblPr>
      <w:tblGrid>
        <w:gridCol w:w="1661"/>
        <w:gridCol w:w="4670"/>
        <w:gridCol w:w="1627"/>
        <w:gridCol w:w="1483"/>
        <w:gridCol w:w="1627"/>
        <w:gridCol w:w="1416"/>
        <w:gridCol w:w="1416"/>
        <w:gridCol w:w="1430"/>
      </w:tblGrid>
      <w:tr>
        <w:trPr>
          <w:trHeight w:val="16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银橙传媒</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设计、制作、代理、发布各类广告，展览展示服 务，投资管理，礼仪服务，公关活动策划，企业 形象策划，电脑图文设计、制作，动漫设计，商 务信息咨询，企业管理咨询，从事计算机科技领 域内的技术开发、技术服务、技术咨询、技术转 让，投资咨询（除经纪），市场营销策划。</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新华康美健康 智库</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企业管理咨询，股权投资，投资顾问，网上贸易， 商务信息咨询服务，健康养生信息咨询，广告业 务，软件技术开发，计算机技术咨询服务，展示、 展览策划，计算机软硬件及网络设备的研究开发， 计算机产品、网络产品的销售，云计算、生物科 技产品、保健食品的技术开发，计算机软硬件、 电子产品、一类医疗器械、家用血糖仪、血压计、 体温计的技术开发、技术咨询，教育科研文献、 教育软件的研究与开发，教育文化活动组织策划， 教育信息咨询。</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11,518.11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11,486.44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-432.37</w:t>
            </w:r>
          </w:p>
        </w:tc>
      </w:tr>
      <w:tr>
        <w:trPr>
          <w:trHeight w:val="354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新彩华章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技术开发、技术推广、技术转让、技术咨询、技 术服务；销售自行开发的产品；计算机系统服务； 数据处理（数据处理中的银行卡中心、</w:t>
            </w:r>
            <w:r>
              <w:rPr>
                <w:color w:val="000000"/>
                <w:spacing w:val="0"/>
                <w:w w:val="100"/>
                <w:position w:val="0"/>
                <w:sz w:val="18"/>
                <w:szCs w:val="18"/>
              </w:rPr>
              <w:t>PUE</w:t>
            </w:r>
            <w:r>
              <w:rPr>
                <w:color w:val="000000"/>
                <w:spacing w:val="0"/>
                <w:w w:val="100"/>
                <w:position w:val="0"/>
              </w:rPr>
              <w:t xml:space="preserve">值在 </w:t>
            </w:r>
            <w:r>
              <w:rPr>
                <w:color w:val="000000"/>
                <w:spacing w:val="0"/>
                <w:w w:val="100"/>
                <w:position w:val="0"/>
                <w:sz w:val="18"/>
                <w:szCs w:val="18"/>
              </w:rPr>
              <w:t>1.5</w:t>
            </w:r>
            <w:r>
              <w:rPr>
                <w:color w:val="000000"/>
                <w:spacing w:val="0"/>
                <w:w w:val="100"/>
                <w:position w:val="0"/>
              </w:rPr>
              <w:t>以上的云计算数据中心除外）；基础软件服 务、应用软件服务；软件开发；软件咨询；产品 设计；模型设计；包装装潢设计；教育咨询（中 介服务除外）；经济贸易咨询；文化咨询；体育 咨询；公共关系服务；工艺美术设计；电脑动画 设计；企业策划、设计；设计、制作、代理、发 布广告；市场调查；企业管理咨询；组织文化艺 术交流活动（不含营业性演出）；文艺创作；承 办展览展示活动；会议服务；影视策划；翻译服 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w:t>
            </w:r>
            <w:r>
              <w:rPr>
                <w:color w:val="000000"/>
                <w:spacing w:val="0"/>
                <w:w w:val="100"/>
                <w:position w:val="0"/>
                <w:sz w:val="18"/>
                <w:szCs w:val="18"/>
              </w:rPr>
              <w:t>437.47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1,426.28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176.85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-574.35</w:t>
            </w:r>
          </w:p>
        </w:tc>
      </w:tr>
      <w:tr>
        <w:trPr>
          <w:trHeight w:val="84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华强方特</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66" w:lineRule="exact"/>
              <w:ind w:left="0" w:right="0" w:firstLine="0"/>
              <w:jc w:val="both"/>
            </w:pPr>
            <w:r>
              <w:rPr>
                <w:color w:val="000000"/>
                <w:spacing w:val="0"/>
                <w:w w:val="100"/>
                <w:position w:val="0"/>
              </w:rPr>
              <w:t>投资文化项目（具体项目另行申报）；数码电影、 数码电视的设计；经济信息咨询；一般贸易，经 营进出口业务。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88, 520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1, 673, </w:t>
            </w:r>
            <w:r>
              <w:rPr>
                <w:color w:val="000000"/>
                <w:spacing w:val="0"/>
                <w:w w:val="100"/>
                <w:position w:val="0"/>
                <w:sz w:val="18"/>
                <w:szCs w:val="18"/>
              </w:rPr>
              <w:t xml:space="preserve">582.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696,520.70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335,987.98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70,845.63</w:t>
            </w:r>
          </w:p>
        </w:tc>
      </w:tr>
    </w:tbl>
    <w:p>
      <w:pPr>
        <w:spacing w:lineRule="exact" w:line="1"/>
        <w:rPr>
          <w:sz w:val="2"/>
          <w:szCs w:val="2"/>
        </w:rPr>
      </w:pPr>
      <w:r>
        <w:br w:type="page"/>
      </w:r>
    </w:p>
    <w:tbl>
      <w:tblPr>
        <w:tblOverlap w:val="never"/>
        <w:jc w:val="center"/>
        <w:tblLayout w:type="fixed"/>
      </w:tblPr>
      <w:tblGrid>
        <w:gridCol w:w="1661"/>
        <w:gridCol w:w="4670"/>
        <w:gridCol w:w="1627"/>
        <w:gridCol w:w="1483"/>
        <w:gridCol w:w="1627"/>
        <w:gridCol w:w="1416"/>
        <w:gridCol w:w="1416"/>
        <w:gridCol w:w="1430"/>
      </w:tblGrid>
      <w:tr>
        <w:trPr>
          <w:trHeight w:val="247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道有道</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技术开发、技术推广、技术服务；设计、制作、 代理、发布广告；互联网信息服务业务（除新闻、 出版、教育、医疗保健、药品、医疗器械和</w:t>
            </w:r>
            <w:r>
              <w:rPr>
                <w:color w:val="000000"/>
                <w:spacing w:val="0"/>
                <w:w w:val="100"/>
                <w:position w:val="0"/>
                <w:sz w:val="18"/>
                <w:szCs w:val="18"/>
              </w:rPr>
              <w:t xml:space="preserve">BBS </w:t>
            </w:r>
            <w:r>
              <w:rPr>
                <w:color w:val="000000"/>
                <w:spacing w:val="0"/>
                <w:w w:val="100"/>
                <w:position w:val="0"/>
              </w:rPr>
              <w:t>以外的内容。）；第二类增值电信业务中的信息服 务业务（仅含移动网增值电信业务）。（企业依 法自主选择经营项目，开展经营活动；依法须经 批准的项目，经相关部门批准后依批准的内容开 展经营活动；不得从事本市产业政策禁止和限制 类项目的经营活动。）</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11,027.12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41,801.98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38,512.39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35,909.28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1,227.45</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860" w:right="0" w:firstLine="0"/>
        <w:jc w:val="left"/>
      </w:pPr>
      <w:r>
        <w:rPr>
          <w:color w:val="000000"/>
          <w:spacing w:val="0"/>
          <w:w w:val="100"/>
          <w:position w:val="0"/>
        </w:rPr>
        <w:t>注：新华网欧洲公司本期净利润较上年同期扭亏为盈，主要因</w:t>
      </w:r>
      <w:r>
        <w:rPr>
          <w:color w:val="000000"/>
          <w:spacing w:val="0"/>
          <w:w w:val="100"/>
          <w:position w:val="0"/>
          <w:sz w:val="18"/>
          <w:szCs w:val="18"/>
        </w:rPr>
        <w:t>2015</w:t>
      </w:r>
      <w:r>
        <w:rPr>
          <w:color w:val="000000"/>
          <w:spacing w:val="0"/>
          <w:w w:val="100"/>
          <w:position w:val="0"/>
        </w:rPr>
        <w:t>年公司刚成立经营尚未步入正轨，</w:t>
      </w:r>
      <w:r>
        <w:rPr>
          <w:color w:val="000000"/>
          <w:spacing w:val="0"/>
          <w:w w:val="100"/>
          <w:position w:val="0"/>
          <w:sz w:val="18"/>
          <w:szCs w:val="18"/>
        </w:rPr>
        <w:t>2016</w:t>
      </w:r>
      <w:r>
        <w:rPr>
          <w:color w:val="000000"/>
          <w:spacing w:val="0"/>
          <w:w w:val="100"/>
          <w:position w:val="0"/>
        </w:rPr>
        <w:t>年市场开拓，营业收入增长导致净利润增加。 中证金牛本期净利润较上年同期下降。</w:t>
      </w:r>
    </w:p>
    <w:p>
      <w:pPr>
        <w:pStyle w:val="Style5"/>
        <w:keepNext w:val="0"/>
        <w:keepLines w:val="0"/>
        <w:widowControl w:val="0"/>
        <w:shd w:val="clear" w:color="auto" w:fill="auto"/>
        <w:bidi w:val="0"/>
        <w:spacing w:before="0" w:after="0" w:line="278" w:lineRule="exact"/>
        <w:ind w:left="0" w:right="0" w:firstLine="860"/>
        <w:jc w:val="left"/>
      </w:pPr>
      <w:r>
        <w:rPr>
          <w:color w:val="000000"/>
          <w:spacing w:val="0"/>
          <w:w w:val="100"/>
          <w:position w:val="0"/>
        </w:rPr>
        <w:t>天翼阅读本期净利润较上年同期增加。</w:t>
      </w:r>
    </w:p>
    <w:p>
      <w:pPr>
        <w:pStyle w:val="Style5"/>
        <w:keepNext w:val="0"/>
        <w:keepLines w:val="0"/>
        <w:widowControl w:val="0"/>
        <w:shd w:val="clear" w:color="auto" w:fill="auto"/>
        <w:bidi w:val="0"/>
        <w:spacing w:before="0" w:after="0" w:line="278" w:lineRule="exact"/>
        <w:ind w:left="0" w:right="0" w:firstLine="860"/>
        <w:jc w:val="left"/>
      </w:pPr>
      <w:r>
        <w:rPr>
          <w:color w:val="000000"/>
          <w:spacing w:val="0"/>
          <w:w w:val="100"/>
          <w:position w:val="0"/>
        </w:rPr>
        <w:t>银橙传媒为新三板公司，年报尚未披露。</w:t>
      </w:r>
    </w:p>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rPr>
        <w:t>新华康美本期净利润较上年同期下降，主要因公司尚处于市场开发、技术研发阶段，目前公司为亏损。</w:t>
      </w:r>
    </w:p>
    <w:p>
      <w:pPr>
        <w:pStyle w:val="Style5"/>
        <w:keepNext w:val="0"/>
        <w:keepLines w:val="0"/>
        <w:widowControl w:val="0"/>
        <w:shd w:val="clear" w:color="auto" w:fill="auto"/>
        <w:bidi w:val="0"/>
        <w:spacing w:before="0" w:after="0" w:line="278" w:lineRule="exact"/>
        <w:ind w:left="0" w:right="0" w:firstLine="860"/>
        <w:jc w:val="left"/>
      </w:pPr>
      <w:r>
        <w:rPr>
          <w:color w:val="000000"/>
          <w:spacing w:val="0"/>
          <w:w w:val="100"/>
          <w:position w:val="0"/>
        </w:rPr>
        <w:t>新彩华章本期净利润较上年同期下降，主要因公司尚在申请互联网彩票销售牌照，彩票业务无法开展致净利润下降。</w:t>
      </w:r>
    </w:p>
    <w:p>
      <w:pPr>
        <w:pStyle w:val="Style5"/>
        <w:keepNext w:val="0"/>
        <w:keepLines w:val="0"/>
        <w:widowControl w:val="0"/>
        <w:shd w:val="clear" w:color="auto" w:fill="auto"/>
        <w:bidi w:val="0"/>
        <w:spacing w:before="0" w:after="240" w:line="278" w:lineRule="exact"/>
        <w:ind w:left="0" w:right="0" w:firstLine="860"/>
        <w:jc w:val="left"/>
      </w:pPr>
      <w:r>
        <w:rPr>
          <w:color w:val="000000"/>
          <w:spacing w:val="0"/>
          <w:w w:val="100"/>
          <w:position w:val="0"/>
        </w:rPr>
        <w:t>道有道本期净利润较上年同期下降。</w:t>
      </w:r>
    </w:p>
    <w:p>
      <w:pPr>
        <w:pStyle w:val="Style5"/>
        <w:keepNext w:val="0"/>
        <w:keepLines w:val="0"/>
        <w:widowControl w:val="0"/>
        <w:shd w:val="clear" w:color="auto" w:fill="auto"/>
        <w:bidi w:val="0"/>
        <w:spacing w:before="0" w:after="0" w:line="278" w:lineRule="exact"/>
        <w:ind w:left="0" w:right="0" w:firstLine="860"/>
        <w:jc w:val="both"/>
      </w:pPr>
      <w:bookmarkStart w:id="201" w:name="bookmark201"/>
      <w:r>
        <w:rPr>
          <w:color w:val="000000"/>
          <w:spacing w:val="0"/>
          <w:w w:val="100"/>
          <w:position w:val="0"/>
          <w:sz w:val="18"/>
          <w:szCs w:val="18"/>
        </w:rPr>
        <w:t>2</w:t>
      </w:r>
      <w:bookmarkEnd w:id="201"/>
      <w:r>
        <w:rPr>
          <w:color w:val="000000"/>
          <w:spacing w:val="0"/>
          <w:w w:val="100"/>
          <w:position w:val="0"/>
        </w:rPr>
        <w:t>、报告期内，公司主要控股孙公司基本信息及主要财务数据信息如下表所示：</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714"/>
        <w:gridCol w:w="4699"/>
        <w:gridCol w:w="1694"/>
        <w:gridCol w:w="1550"/>
        <w:gridCol w:w="1416"/>
        <w:gridCol w:w="1555"/>
        <w:gridCol w:w="1277"/>
        <w:gridCol w:w="1426"/>
      </w:tblGrid>
      <w:tr>
        <w:trPr>
          <w:trHeight w:val="74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r>
      <w:tr>
        <w:trPr>
          <w:trHeight w:val="165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欧洲传播与运营 中心</w:t>
            </w:r>
            <w:r>
              <w:rPr>
                <w:color w:val="000000"/>
                <w:spacing w:val="0"/>
                <w:w w:val="100"/>
                <w:position w:val="0"/>
                <w:sz w:val="18"/>
                <w:szCs w:val="18"/>
              </w:rPr>
              <w:t>（XINHUANET （EUCENTER）</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News </w:t>
            </w:r>
            <w:r>
              <w:rPr>
                <w:color w:val="000000"/>
                <w:spacing w:val="0"/>
                <w:w w:val="100"/>
                <w:position w:val="0"/>
                <w:sz w:val="18"/>
                <w:szCs w:val="18"/>
              </w:rPr>
              <w:t xml:space="preserve">&amp; </w:t>
            </w:r>
            <w:r>
              <w:rPr>
                <w:color w:val="000000"/>
                <w:spacing w:val="0"/>
                <w:w w:val="100"/>
                <w:position w:val="0"/>
                <w:sz w:val="18"/>
                <w:szCs w:val="18"/>
              </w:rPr>
              <w:t xml:space="preserve">Information service, website design /publish/operation,advertisement, consultan t service, events service,ICTrelated production development/sales </w:t>
            </w:r>
            <w:r>
              <w:rPr>
                <w:color w:val="000000"/>
                <w:spacing w:val="0"/>
                <w:w w:val="100"/>
                <w:position w:val="0"/>
              </w:rPr>
              <w:t>（新闻信息服务， 网页设计</w:t>
            </w:r>
            <w:r>
              <w:rPr>
                <w:color w:val="000000"/>
                <w:spacing w:val="0"/>
                <w:w w:val="100"/>
                <w:position w:val="0"/>
              </w:rPr>
              <w:t>/</w:t>
            </w:r>
            <w:r>
              <w:rPr>
                <w:color w:val="000000"/>
                <w:spacing w:val="0"/>
                <w:w w:val="100"/>
                <w:position w:val="0"/>
              </w:rPr>
              <w:t>发布</w:t>
            </w:r>
            <w:r>
              <w:rPr>
                <w:color w:val="000000"/>
                <w:spacing w:val="0"/>
                <w:w w:val="100"/>
                <w:position w:val="0"/>
              </w:rPr>
              <w:t>/</w:t>
            </w:r>
            <w:r>
              <w:rPr>
                <w:color w:val="000000"/>
                <w:spacing w:val="0"/>
                <w:w w:val="100"/>
                <w:position w:val="0"/>
              </w:rPr>
              <w:t>运行，广告，咨询服务，活动服 务，</w:t>
            </w:r>
            <w:r>
              <w:rPr>
                <w:color w:val="000000"/>
                <w:spacing w:val="0"/>
                <w:w w:val="100"/>
                <w:position w:val="0"/>
                <w:sz w:val="18"/>
                <w:szCs w:val="18"/>
              </w:rPr>
              <w:t>ICT</w:t>
            </w:r>
            <w:r>
              <w:rPr>
                <w:color w:val="000000"/>
                <w:spacing w:val="0"/>
                <w:w w:val="100"/>
                <w:position w:val="0"/>
              </w:rPr>
              <w:t>相关产品研发和销售）。</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w:t>
            </w:r>
            <w:r>
              <w:rPr>
                <w:color w:val="000000"/>
                <w:spacing w:val="0"/>
                <w:w w:val="100"/>
                <w:position w:val="0"/>
              </w:rPr>
              <w:t>万欧元</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173.60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164.21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96.78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24.01</w:t>
            </w:r>
          </w:p>
        </w:tc>
      </w:tr>
    </w:tbl>
    <w:p>
      <w:pPr>
        <w:pStyle w:val="Style30"/>
        <w:keepNext w:val="0"/>
        <w:keepLines w:val="0"/>
        <w:widowControl w:val="0"/>
        <w:shd w:val="clear" w:color="auto" w:fill="auto"/>
        <w:bidi w:val="0"/>
        <w:spacing w:before="0" w:after="0" w:line="240" w:lineRule="auto"/>
        <w:ind w:left="850" w:right="0" w:firstLine="0"/>
        <w:jc w:val="left"/>
        <w:sectPr>
          <w:headerReference w:type="default" r:id="rId17"/>
          <w:footerReference w:type="default" r:id="rId18"/>
          <w:footnotePr>
            <w:pos w:val="pageBottom"/>
            <w:numFmt w:val="decimal"/>
            <w:numRestart w:val="continuous"/>
          </w:footnotePr>
          <w:pgSz w:w="16840" w:h="11900" w:orient="landscape"/>
          <w:pgMar w:top="1273" w:right="845" w:bottom="1857" w:left="663" w:header="0" w:footer="3" w:gutter="0"/>
          <w:cols w:space="720"/>
          <w:noEndnote/>
          <w:rtlGutter w:val="0"/>
          <w:docGrid w:linePitch="360"/>
        </w:sectPr>
      </w:pPr>
      <w:r>
        <w:rPr>
          <w:color w:val="000000"/>
          <w:spacing w:val="0"/>
          <w:w w:val="100"/>
          <w:position w:val="0"/>
        </w:rPr>
        <w:t>欧洲传播与运营中心本期净利润较上年同期扭亏为盈，主要是因为公司经过初期设立，业务逐步开拓，营收增加导致净利润增加。</w:t>
      </w:r>
    </w:p>
    <w:p>
      <w:pPr>
        <w:pStyle w:val="Style18"/>
        <w:keepNext/>
        <w:keepLines/>
        <w:widowControl w:val="0"/>
        <w:shd w:val="clear" w:color="auto" w:fill="auto"/>
        <w:bidi w:val="0"/>
        <w:spacing w:before="360" w:after="40"/>
        <w:ind w:left="0" w:right="0" w:firstLine="0"/>
        <w:jc w:val="both"/>
      </w:pPr>
      <w:bookmarkStart w:id="202" w:name="bookmark202"/>
      <w:bookmarkStart w:id="203" w:name="bookmark203"/>
      <w:bookmarkStart w:id="204" w:name="bookmark204"/>
      <w:bookmarkStart w:id="205" w:name="bookmark205"/>
      <w:r>
        <w:rPr>
          <w:rFonts w:ascii="Calibri" w:eastAsia="Calibri" w:hAnsi="Calibri" w:cs="Calibri"/>
          <w:color w:val="000000"/>
          <w:spacing w:val="0"/>
          <w:w w:val="100"/>
          <w:position w:val="0"/>
        </w:rPr>
        <w:t>（</w:t>
      </w:r>
      <w:bookmarkEnd w:id="204"/>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202"/>
      <w:bookmarkEnd w:id="203"/>
      <w:bookmarkEnd w:id="205"/>
    </w:p>
    <w:p>
      <w:pPr>
        <w:pStyle w:val="Style5"/>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ind w:left="0" w:right="0" w:firstLine="0"/>
        <w:jc w:val="both"/>
      </w:pPr>
      <w:bookmarkStart w:id="206" w:name="bookmark206"/>
      <w:bookmarkStart w:id="207" w:name="bookmark207"/>
      <w:bookmarkStart w:id="208" w:name="bookmark208"/>
      <w:bookmarkStart w:id="209" w:name="bookmark209"/>
      <w:r>
        <w:rPr>
          <w:color w:val="000000"/>
          <w:spacing w:val="0"/>
          <w:w w:val="100"/>
          <w:position w:val="0"/>
        </w:rPr>
        <w:t>三</w:t>
      </w:r>
      <w:bookmarkEnd w:id="208"/>
      <w:r>
        <w:rPr>
          <w:color w:val="000000"/>
          <w:spacing w:val="0"/>
          <w:w w:val="100"/>
          <w:position w:val="0"/>
        </w:rPr>
        <w:t>、公司关于公司未来发展的讨论与分析</w:t>
      </w:r>
      <w:bookmarkEnd w:id="206"/>
      <w:bookmarkEnd w:id="207"/>
      <w:bookmarkEnd w:id="209"/>
    </w:p>
    <w:p>
      <w:pPr>
        <w:pStyle w:val="Style18"/>
        <w:keepNext/>
        <w:keepLines/>
        <w:widowControl w:val="0"/>
        <w:shd w:val="clear" w:color="auto" w:fill="auto"/>
        <w:tabs>
          <w:tab w:pos="806" w:val="left"/>
        </w:tabs>
        <w:bidi w:val="0"/>
        <w:spacing w:before="0" w:after="40"/>
        <w:ind w:left="0" w:right="0" w:firstLine="0"/>
        <w:jc w:val="both"/>
      </w:pPr>
      <w:bookmarkStart w:id="206" w:name="bookmark206"/>
      <w:bookmarkStart w:id="207" w:name="bookmark207"/>
      <w:bookmarkStart w:id="210" w:name="bookmark210"/>
      <w:bookmarkStart w:id="211" w:name="bookmark211"/>
      <w:r>
        <w:rPr>
          <w:color w:val="000000"/>
          <w:spacing w:val="0"/>
          <w:w w:val="100"/>
          <w:position w:val="0"/>
        </w:rPr>
        <w:t>（</w:t>
      </w:r>
      <w:bookmarkEnd w:id="210"/>
      <w:r>
        <w:rPr>
          <w:color w:val="000000"/>
          <w:spacing w:val="0"/>
          <w:w w:val="100"/>
          <w:position w:val="0"/>
        </w:rPr>
        <w:t>一）</w:t>
        <w:tab/>
        <w:t>行业格局和趋势</w:t>
      </w:r>
      <w:bookmarkEnd w:id="206"/>
      <w:bookmarkEnd w:id="207"/>
      <w:bookmarkEnd w:id="211"/>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19</w:t>
      </w:r>
      <w:r>
        <w:rPr>
          <w:color w:val="000000"/>
          <w:spacing w:val="0"/>
          <w:w w:val="100"/>
          <w:position w:val="0"/>
        </w:rPr>
        <w:t>日，习近平总书记在北京主持召开党的新闻舆论工作座谈会并发表重要讲话： 党的新闻舆论工作是党的一项重要工作，是治国理政、定国安邦的大事，要适应国内外形势发展， 从党的工作全局出发把握定位，坚持党的领导，坚持正确政治方向，坚持以人民为中心的工作导 向，尊重新闻传播规律，创新方法手段，切实提高党的新闻舆论传播力、引导力、影响力、公信 力。</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2016</w:t>
      </w:r>
      <w:r>
        <w:rPr>
          <w:color w:val="000000"/>
          <w:spacing w:val="0"/>
          <w:w w:val="100"/>
          <w:position w:val="0"/>
        </w:rPr>
        <w:t>年是中国“十三五”规划的开局之年，也是中国互联网加速发展的一年，习近平总书记 在主持中共中央政治局第三十六次集体学习实施网络强国战略时强调，加快推进网络信息技术自 主创新，加快数字经济对经济发展的推动，加快提高网络管理水平，加快增强网络空间安全防御 能力，加快用网络信息技术推进社会治理,加快提升我国对网络空间的国际话语权和规则制定权， 朝着建设网络强国目标不懈努力。</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在这一年里，网络强国战略、制造强国战略、国家大数据战略等重大国家政策不断细化落实， 推动我国互联网用户和市场规模持续扩大，基础设施不断完善，新兴技术迈向成熟，新应用新服 务不断涌现，互联网与传统产业加速融合，为国内互联网文化企业创造了良好的发展环境。另一 方面，信息传播生态和互联网行业格局仍在发生剧烈变化，互联网使用行为向移动端的转移已基 本完成，移动直播、短视频等新形态快速崛起，知识付费等共享经济等新模式在更大范围普及， 人工智能等前沿科技的创造力和颠覆性开始逐步显现，这些都对传统新闻媒体和互联网文化企业 构成了严峻挑战。</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在竞争日益激烈的市场环境中，新华网将全面深入贯彻落实中央精神，结合公司实际情况， 始终聚焦主业，更加重视传播力、影响力和话语权的提升，发挥好新华社建设“网上通讯社”的 主平台作用，服务好新华社加快建设国际一流新型世界性通讯社的战略目标；坚持围绕增强舆论 引导力、传播力、影响力和拓展市场竞争力两条生命线，坚持“做强新闻网，做特社交网，做优 移动互联网，追踪物联网，服务信息化”的发展路径，坚持推进科技、资本、人才与传媒深度融 合的发展思路，实现做特做强目标；在巩固战略转型发展成果的基础上，着力推进内容、经营、 技术和管理的创新升级，聚焦重点工作找到突破口、强化执行力，开创事业发展的新格局。</w:t>
      </w:r>
    </w:p>
    <w:p>
      <w:pPr>
        <w:pStyle w:val="Style18"/>
        <w:keepNext/>
        <w:keepLines/>
        <w:widowControl w:val="0"/>
        <w:shd w:val="clear" w:color="auto" w:fill="auto"/>
        <w:tabs>
          <w:tab w:pos="806" w:val="left"/>
        </w:tabs>
        <w:bidi w:val="0"/>
        <w:spacing w:before="0" w:after="40"/>
        <w:ind w:left="0" w:right="0" w:firstLine="0"/>
        <w:jc w:val="both"/>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二）</w:t>
        <w:tab/>
        <w:t>公司发展战略</w:t>
      </w:r>
      <w:bookmarkEnd w:id="212"/>
      <w:bookmarkEnd w:id="213"/>
      <w:bookmarkEnd w:id="215"/>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新华网的发展目标是建成具有广泛国际影响的一流新闻网站和拥有强大实力的互联网文化企 业。公司作为新华社所属唯一的国家级综合新闻类经营性门户网站，将大力推进内容建设、经营 模式、技术研发和管理机制的创新升级，巩固中央重点新闻网站排头兵地位，巩固并扩大具有全 球影响力中文网站的领先优势，成为最具权威性和公信力的以新闻信息服务为主、多种业务线并 存的“多语种、多终端、全媒体、全覆盖”的综合信息服务提供商。</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围绕整体发展目标，公司制定了与当前发展阶段、未来规划及互联网发展规律相适应的基本 战略：围绕增强新华网影响力、传播力、舆论引导力和拓展市场竞争力两条生命线，按照“做强 新闻网、做特社交网、做优移动互联网、追踪物联网、服务信息化”的发展思路，不断加快战略 转型步伐，推进事业科学发展，在互联网行业的激烈博弈中获得新的优势，逐步确立新华网的行 业引领地位。</w:t>
      </w:r>
    </w:p>
    <w:p>
      <w:pPr>
        <w:pStyle w:val="Style18"/>
        <w:keepNext/>
        <w:keepLines/>
        <w:widowControl w:val="0"/>
        <w:shd w:val="clear" w:color="auto" w:fill="auto"/>
        <w:tabs>
          <w:tab w:pos="806" w:val="left"/>
        </w:tabs>
        <w:bidi w:val="0"/>
        <w:spacing w:before="0" w:after="40"/>
        <w:ind w:left="0" w:right="0" w:firstLine="0"/>
        <w:jc w:val="both"/>
      </w:pPr>
      <w:bookmarkStart w:id="216" w:name="bookmark216"/>
      <w:bookmarkStart w:id="217" w:name="bookmark217"/>
      <w:bookmarkStart w:id="218" w:name="bookmark218"/>
      <w:bookmarkStart w:id="219" w:name="bookmark219"/>
      <w:r>
        <w:rPr>
          <w:color w:val="000000"/>
          <w:spacing w:val="0"/>
          <w:w w:val="100"/>
          <w:position w:val="0"/>
        </w:rPr>
        <w:t>（</w:t>
      </w:r>
      <w:bookmarkEnd w:id="218"/>
      <w:r>
        <w:rPr>
          <w:color w:val="000000"/>
          <w:spacing w:val="0"/>
          <w:w w:val="100"/>
          <w:position w:val="0"/>
        </w:rPr>
        <w:t>三）</w:t>
        <w:tab/>
        <w:t>经营计划</w:t>
      </w:r>
      <w:bookmarkEnd w:id="216"/>
      <w:bookmarkEnd w:id="217"/>
      <w:bookmarkEnd w:id="219"/>
    </w:p>
    <w:p>
      <w:pPr>
        <w:pStyle w:val="Style5"/>
        <w:keepNext w:val="0"/>
        <w:keepLines w:val="0"/>
        <w:widowControl w:val="0"/>
        <w:shd w:val="clear" w:color="auto" w:fill="auto"/>
        <w:bidi w:val="0"/>
        <w:spacing w:before="0" w:after="4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2017</w:t>
      </w:r>
      <w:r>
        <w:rPr>
          <w:color w:val="000000"/>
          <w:spacing w:val="0"/>
          <w:w w:val="100"/>
          <w:position w:val="0"/>
        </w:rPr>
        <w:t>年，新华网的主要任务是：全面深入贯彻落实中央精神，结合报道能力建设、干部人才 队伍建设、从严治党等重点工作，聚焦主业，更加重视传播力、影响力和话语权的提升，发挥好 建设“网上通讯社”的主平台作用，扎实推进科技、人才与传媒深度融合，带动内容创新、技术 研发、产业能力、发展模式和效益全面升级，推进“具有广泛国际影响的一流新闻网站和拥有强 大实力的互联网文化企业”建设再上新台阶。</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围绕以上任务，重点做好以下七项工作。</w:t>
      </w:r>
    </w:p>
    <w:p>
      <w:pPr>
        <w:pStyle w:val="Style5"/>
        <w:keepNext w:val="0"/>
        <w:keepLines w:val="0"/>
        <w:widowControl w:val="0"/>
        <w:shd w:val="clear" w:color="auto" w:fill="auto"/>
        <w:tabs>
          <w:tab w:pos="726" w:val="left"/>
        </w:tabs>
        <w:bidi w:val="0"/>
        <w:spacing w:before="0" w:after="0" w:line="273" w:lineRule="exact"/>
        <w:ind w:left="0" w:right="0" w:firstLine="440"/>
        <w:jc w:val="both"/>
      </w:pPr>
      <w:bookmarkStart w:id="220" w:name="bookmark220"/>
      <w:r>
        <w:rPr>
          <w:color w:val="000000"/>
          <w:spacing w:val="0"/>
          <w:w w:val="100"/>
          <w:position w:val="0"/>
          <w:sz w:val="18"/>
          <w:szCs w:val="18"/>
        </w:rPr>
        <w:t>1</w:t>
      </w:r>
      <w:bookmarkEnd w:id="220"/>
      <w:r>
        <w:rPr>
          <w:color w:val="000000"/>
          <w:spacing w:val="0"/>
          <w:w w:val="100"/>
          <w:position w:val="0"/>
        </w:rPr>
        <w:t>、</w:t>
        <w:tab/>
        <w:t>坚持正确政治方向和舆论导向。围绕“做强新闻网”，倡导“权威声音，亲切表达”报道 理念，坚守新华品质和新华气质。在纷繁复杂的新媒体舆论环境下，应积极主动把握舆论引导的 时、度、效，将服务大局和服务网民有效结合；强化阵地意识，认真履行职责，弘扬主旋律，传 播正能量，坚决抵制低俗信息和虚假信息。</w:t>
      </w:r>
    </w:p>
    <w:p>
      <w:pPr>
        <w:pStyle w:val="Style5"/>
        <w:keepNext w:val="0"/>
        <w:keepLines w:val="0"/>
        <w:widowControl w:val="0"/>
        <w:shd w:val="clear" w:color="auto" w:fill="auto"/>
        <w:tabs>
          <w:tab w:pos="726" w:val="left"/>
        </w:tabs>
        <w:bidi w:val="0"/>
        <w:spacing w:before="0" w:after="0" w:line="273" w:lineRule="exact"/>
        <w:ind w:left="0" w:right="0" w:firstLine="440"/>
        <w:jc w:val="both"/>
      </w:pPr>
      <w:bookmarkStart w:id="221" w:name="bookmark221"/>
      <w:r>
        <w:rPr>
          <w:color w:val="000000"/>
          <w:spacing w:val="0"/>
          <w:w w:val="100"/>
          <w:position w:val="0"/>
          <w:sz w:val="18"/>
          <w:szCs w:val="18"/>
        </w:rPr>
        <w:t>2</w:t>
      </w:r>
      <w:bookmarkEnd w:id="221"/>
      <w:r>
        <w:rPr>
          <w:color w:val="000000"/>
          <w:spacing w:val="0"/>
          <w:w w:val="100"/>
          <w:position w:val="0"/>
        </w:rPr>
        <w:t>、</w:t>
        <w:tab/>
        <w:t>加强党的建设和党风廉政建设。践行全面从严治党主体责任，坚持从严治网，发挥企业党 组织的领导核心和政治核心作用，把党建成效转化为发展优势，为做强做优做大公司事业提供坚 强组织保证。一是强化党的领导核心作用。明确和落实党组织在公司法人治理结构中的法定地位， 把党的领导融入公司治理各环节，把党组织内嵌到公司治理结构之中。处理好党组织和其他治理 主体的关系，明确权责边界，做到无缝衔接，形成各司其职、各负其责、协调运转、有效制衡的 公司治理机制。二是加强党的建设。深入学习习近平总书记系列重要讲话精神，传承红色基因， 弘扬优良传统，不断增强“四个意识”。深入开展马克思主义新闻观教育，引导采编人员始终坚 持正确的政治方向、舆论导向、新闻志向和工作取向。抓好党支部建设，要让支部成为团结群众 的核心、教育党员的学校、攻坚克难的堡垒。</w:t>
      </w:r>
    </w:p>
    <w:p>
      <w:pPr>
        <w:pStyle w:val="Style5"/>
        <w:keepNext w:val="0"/>
        <w:keepLines w:val="0"/>
        <w:widowControl w:val="0"/>
        <w:shd w:val="clear" w:color="auto" w:fill="auto"/>
        <w:tabs>
          <w:tab w:pos="730" w:val="left"/>
        </w:tabs>
        <w:bidi w:val="0"/>
        <w:spacing w:before="0" w:after="0" w:line="273" w:lineRule="exact"/>
        <w:ind w:left="0" w:right="0" w:firstLine="440"/>
        <w:jc w:val="both"/>
      </w:pPr>
      <w:bookmarkStart w:id="222" w:name="bookmark222"/>
      <w:r>
        <w:rPr>
          <w:color w:val="000000"/>
          <w:spacing w:val="0"/>
          <w:w w:val="100"/>
          <w:position w:val="0"/>
          <w:sz w:val="18"/>
          <w:szCs w:val="18"/>
        </w:rPr>
        <w:t>3</w:t>
      </w:r>
      <w:bookmarkEnd w:id="222"/>
      <w:r>
        <w:rPr>
          <w:color w:val="000000"/>
          <w:spacing w:val="0"/>
          <w:w w:val="100"/>
          <w:position w:val="0"/>
        </w:rPr>
        <w:t>、</w:t>
        <w:tab/>
        <w:t>大力推进内容生产供给侧改革，以重点突破带动体系化创新。始终坚持“新闻立网”，牢 牢坚持正确的政治方向和舆论导向，以产品创新为核心，以用户规模和互联网业务量大幅提升为 具体目标，统筹国内和国际两个舆论场、桌面和移动两个传播端、常态生产和精品创作两个供给 侧，全面提升报道水平和传播能力。精心做好重大主题网络宣传，充分发挥内容优势和传播优势， 有效引领网上舆论。着力加强报道能力建设，重点提升以“互联网化、新媒体态、可广泛传播” 为要领的原创能力，探索实行重点栏目项目制，加速构建特色内容品牌矩阵。推动移动媒体业务 实现实质性突破。强化移动端内容建设和运营推广，确保在</w:t>
      </w:r>
      <w:r>
        <w:rPr>
          <w:color w:val="000000"/>
          <w:spacing w:val="0"/>
          <w:w w:val="100"/>
          <w:position w:val="0"/>
          <w:sz w:val="18"/>
          <w:szCs w:val="18"/>
        </w:rPr>
        <w:t>2017</w:t>
      </w:r>
      <w:r>
        <w:rPr>
          <w:color w:val="000000"/>
          <w:spacing w:val="0"/>
          <w:w w:val="100"/>
          <w:position w:val="0"/>
        </w:rPr>
        <w:t>年底实现用户规模化增长，升级</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“新闻炫闻”客户端，建立移动端内容管理一体化平台。</w:t>
      </w:r>
    </w:p>
    <w:p>
      <w:pPr>
        <w:pStyle w:val="Style5"/>
        <w:keepNext w:val="0"/>
        <w:keepLines w:val="0"/>
        <w:widowControl w:val="0"/>
        <w:shd w:val="clear" w:color="auto" w:fill="auto"/>
        <w:tabs>
          <w:tab w:pos="726" w:val="left"/>
        </w:tabs>
        <w:bidi w:val="0"/>
        <w:spacing w:before="0" w:after="0" w:line="273" w:lineRule="exact"/>
        <w:ind w:left="0" w:right="0" w:firstLine="440"/>
        <w:jc w:val="both"/>
      </w:pPr>
      <w:bookmarkStart w:id="223" w:name="bookmark223"/>
      <w:r>
        <w:rPr>
          <w:color w:val="000000"/>
          <w:spacing w:val="0"/>
          <w:w w:val="100"/>
          <w:position w:val="0"/>
          <w:sz w:val="18"/>
          <w:szCs w:val="18"/>
        </w:rPr>
        <w:t>4</w:t>
      </w:r>
      <w:bookmarkEnd w:id="223"/>
      <w:r>
        <w:rPr>
          <w:color w:val="000000"/>
          <w:spacing w:val="0"/>
          <w:w w:val="100"/>
          <w:position w:val="0"/>
        </w:rPr>
        <w:t>、</w:t>
        <w:tab/>
        <w:t>加快优化经营结构，着力培育互联网化经营模式。以重点领域和重点项目为突破口，加快 发展速度，通过业务创新优化经营业态，实现经营业绩的可持续增长。完善集团化经营管理体制， 强化对事业部、分公司、参控股公司和项目公司的分类管理和指导，提升市场化运作水平。推动 网络广告经营品质升级，完善并夯实广告价值链，优化升级广告系统。推动移动互联网业务产品 升级，加速</w:t>
      </w:r>
      <w:r>
        <w:rPr>
          <w:color w:val="000000"/>
          <w:spacing w:val="0"/>
          <w:w w:val="100"/>
          <w:position w:val="0"/>
          <w:sz w:val="18"/>
          <w:szCs w:val="18"/>
        </w:rPr>
        <w:t>“4G</w:t>
      </w:r>
      <w:r>
        <w:rPr>
          <w:color w:val="000000"/>
          <w:spacing w:val="0"/>
          <w:w w:val="100"/>
          <w:position w:val="0"/>
        </w:rPr>
        <w:t>入口”自媒体传播平台商业化拓展，构建游戏、视频等泛娱乐精品</w:t>
      </w:r>
      <w:r>
        <w:rPr>
          <w:color w:val="000000"/>
          <w:spacing w:val="0"/>
          <w:w w:val="100"/>
          <w:position w:val="0"/>
          <w:sz w:val="18"/>
          <w:szCs w:val="18"/>
        </w:rPr>
        <w:t>IP</w:t>
      </w:r>
      <w:r>
        <w:rPr>
          <w:color w:val="000000"/>
          <w:spacing w:val="0"/>
          <w:w w:val="100"/>
          <w:position w:val="0"/>
        </w:rPr>
        <w:t>分发运营 平台。推动大数据和在线教育业务快速成长，统筹规划大数据业务，大力推进政务大数据、媒体 大数据、健康大数据、民生大数据等垂直应用，力争实现规模化收入。提升教育频道垂直化运营 水平，加速手机党校和金融培训课程体系建设。推动发展无人机飞手培训及专业飞服业务。</w:t>
      </w:r>
    </w:p>
    <w:p>
      <w:pPr>
        <w:pStyle w:val="Style5"/>
        <w:keepNext w:val="0"/>
        <w:keepLines w:val="0"/>
        <w:widowControl w:val="0"/>
        <w:shd w:val="clear" w:color="auto" w:fill="auto"/>
        <w:tabs>
          <w:tab w:pos="730" w:val="left"/>
        </w:tabs>
        <w:bidi w:val="0"/>
        <w:spacing w:before="0" w:after="0" w:line="273" w:lineRule="exact"/>
        <w:ind w:left="0" w:right="0" w:firstLine="440"/>
        <w:jc w:val="both"/>
      </w:pPr>
      <w:bookmarkStart w:id="224" w:name="bookmark224"/>
      <w:r>
        <w:rPr>
          <w:color w:val="000000"/>
          <w:spacing w:val="0"/>
          <w:w w:val="100"/>
          <w:position w:val="0"/>
          <w:sz w:val="18"/>
          <w:szCs w:val="18"/>
        </w:rPr>
        <w:t>5</w:t>
      </w:r>
      <w:bookmarkEnd w:id="224"/>
      <w:r>
        <w:rPr>
          <w:color w:val="000000"/>
          <w:spacing w:val="0"/>
          <w:w w:val="100"/>
          <w:position w:val="0"/>
        </w:rPr>
        <w:t>、</w:t>
        <w:tab/>
        <w:t>全面转变技术发展模式，构建完整、独立、先进、适用的互联网技术体系。变革技术思维， 加大技术投入和技术创新力度，加速从企业信息化建设向互联网平台化技术建设转型升级。全面 提升基础资源、数据应用和业务支撑三大能力，建立以技术创新应用引领性保障内容建设和经营 事业拓展的新模式，大力提升科技贡献率。一是奠定具备云服务能力的基础设施资源平台。与主 流互联网公司深度合作，依托已投入使用的</w:t>
      </w:r>
      <w:r>
        <w:rPr>
          <w:color w:val="000000"/>
          <w:spacing w:val="0"/>
          <w:w w:val="100"/>
          <w:position w:val="0"/>
          <w:sz w:val="18"/>
          <w:szCs w:val="18"/>
        </w:rPr>
        <w:t>IDC</w:t>
      </w:r>
      <w:r>
        <w:rPr>
          <w:color w:val="000000"/>
          <w:spacing w:val="0"/>
          <w:w w:val="100"/>
          <w:position w:val="0"/>
        </w:rPr>
        <w:t>数据中心完成新华网定制云建设，提升基础</w:t>
      </w:r>
      <w:r>
        <w:rPr>
          <w:color w:val="000000"/>
          <w:spacing w:val="0"/>
          <w:w w:val="100"/>
          <w:position w:val="0"/>
          <w:sz w:val="18"/>
          <w:szCs w:val="18"/>
        </w:rPr>
        <w:t xml:space="preserve">IT </w:t>
      </w:r>
      <w:r>
        <w:rPr>
          <w:color w:val="000000"/>
          <w:spacing w:val="0"/>
          <w:w w:val="100"/>
          <w:position w:val="0"/>
        </w:rPr>
        <w:t>资源的快速响应和按需分配能力，形成独具特色的新华网媒体云生态。二是以视频应用与移动应 用为重点提升技术支撑水平。自主研发与开放引进相结合，加强专业视频技术，搭建视频编转码、 制作、包装、分发一体化平台。加强移动业务技术能力建设，深度整合“两微一端”媒体技术资 源，为全网移动化改造提供技术支撑。</w:t>
      </w:r>
    </w:p>
    <w:p>
      <w:pPr>
        <w:pStyle w:val="Style5"/>
        <w:keepNext w:val="0"/>
        <w:keepLines w:val="0"/>
        <w:widowControl w:val="0"/>
        <w:shd w:val="clear" w:color="auto" w:fill="auto"/>
        <w:tabs>
          <w:tab w:pos="726" w:val="left"/>
        </w:tabs>
        <w:bidi w:val="0"/>
        <w:spacing w:before="0" w:after="0" w:line="273" w:lineRule="exact"/>
        <w:ind w:left="0" w:right="0" w:firstLine="440"/>
        <w:jc w:val="both"/>
      </w:pPr>
      <w:bookmarkStart w:id="225" w:name="bookmark225"/>
      <w:r>
        <w:rPr>
          <w:color w:val="000000"/>
          <w:spacing w:val="0"/>
          <w:w w:val="100"/>
          <w:position w:val="0"/>
          <w:sz w:val="18"/>
          <w:szCs w:val="18"/>
        </w:rPr>
        <w:t>6</w:t>
      </w:r>
      <w:bookmarkEnd w:id="225"/>
      <w:r>
        <w:rPr>
          <w:color w:val="000000"/>
          <w:spacing w:val="0"/>
          <w:w w:val="100"/>
          <w:position w:val="0"/>
        </w:rPr>
        <w:t>、</w:t>
        <w:tab/>
        <w:t xml:space="preserve">深化管理体制机制改革，突破束缚事业发展的关键瓶颈。以管理手段创新促进管理效率提 升，完善科学、规范、高效的运行机制，健全精细化、精确化的管理体系，推动各项工作“马上 就办”、落地有声。一是强化执行能力。对各项决策部署和工作任务排出时间表、制定进度图， 制定刚性考核的分级责任人体系，将“软性”要求变为“刚性”约束，确保贯彻落实。二是提高 管理精细化水平。加强全成本核算，以生产力为导向、以投入产出比为标准，将成本费用与绩效 考核相挂钩。对采编部类强化分类定量绩效考核，设立科学合理的关键绩效指标体系，对业绩表 </w:t>
      </w:r>
      <w:r>
        <w:rPr>
          <w:color w:val="000000"/>
          <w:spacing w:val="0"/>
          <w:w w:val="100"/>
          <w:position w:val="0"/>
        </w:rPr>
        <w:t>现和投入产出情况进行动态监控和实时调整。三是完善法人治理结构。规范股东会、董事会和监 事会的日常运作，健全公司内部控制制度，充分发挥董事会专业委员会各自职能。完善信息披露 体系，确保公司信息披露的真实、准确、完整、及时。做好投资者关系管理，构筑良好的外部发 展环境。</w:t>
      </w:r>
    </w:p>
    <w:p>
      <w:pPr>
        <w:pStyle w:val="Style5"/>
        <w:keepNext w:val="0"/>
        <w:keepLines w:val="0"/>
        <w:widowControl w:val="0"/>
        <w:shd w:val="clear" w:color="auto" w:fill="auto"/>
        <w:bidi w:val="0"/>
        <w:spacing w:before="0" w:after="320" w:line="273" w:lineRule="exact"/>
        <w:ind w:left="0" w:right="0" w:firstLine="440"/>
        <w:jc w:val="both"/>
      </w:pPr>
      <w:bookmarkStart w:id="226" w:name="bookmark226"/>
      <w:r>
        <w:rPr>
          <w:color w:val="000000"/>
          <w:spacing w:val="0"/>
          <w:w w:val="100"/>
          <w:position w:val="0"/>
          <w:sz w:val="18"/>
          <w:szCs w:val="18"/>
        </w:rPr>
        <w:t>7</w:t>
      </w:r>
      <w:bookmarkEnd w:id="226"/>
      <w:r>
        <w:rPr>
          <w:color w:val="000000"/>
          <w:spacing w:val="0"/>
          <w:w w:val="100"/>
          <w:position w:val="0"/>
        </w:rPr>
        <w:t>、建设与公司发展要求相适应的专业化人才团队。坚持人才立网，树立“人才是第一生产力” 的价值导向，以精细化和职业化为目标，构建新型人力资源管理体系。一是加大人才引进。面向 全球广泛延揽行业领军人才，让“举贤招才”成为常态。二是加强人才管理。严把进人关、用人 关，提升人才素质，优化人才结构，完善人才梯队。三是激发人才活力。营造干事创业的良好氛 围，各项激励措施向一线业务骨干和关键岗位倾斜。</w:t>
      </w:r>
    </w:p>
    <w:p>
      <w:pPr>
        <w:pStyle w:val="Style18"/>
        <w:keepNext/>
        <w:keepLines/>
        <w:widowControl w:val="0"/>
        <w:shd w:val="clear" w:color="auto" w:fill="auto"/>
        <w:bidi w:val="0"/>
        <w:spacing w:before="0" w:after="40" w:line="274" w:lineRule="exact"/>
        <w:ind w:left="0" w:right="0" w:firstLine="0"/>
        <w:jc w:val="both"/>
      </w:pPr>
      <w:bookmarkStart w:id="227" w:name="bookmark227"/>
      <w:bookmarkStart w:id="228" w:name="bookmark228"/>
      <w:bookmarkStart w:id="229" w:name="bookmark229"/>
      <w:bookmarkStart w:id="230" w:name="bookmark230"/>
      <w:r>
        <w:rPr>
          <w:color w:val="000000"/>
          <w:spacing w:val="0"/>
          <w:w w:val="100"/>
          <w:position w:val="0"/>
        </w:rPr>
        <w:t>（</w:t>
      </w:r>
      <w:bookmarkEnd w:id="229"/>
      <w:r>
        <w:rPr>
          <w:color w:val="000000"/>
          <w:spacing w:val="0"/>
          <w:w w:val="100"/>
          <w:position w:val="0"/>
        </w:rPr>
        <w:t>四）可能面对的风险</w:t>
      </w:r>
      <w:bookmarkEnd w:id="227"/>
      <w:bookmarkEnd w:id="228"/>
      <w:bookmarkEnd w:id="230"/>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26" w:val="left"/>
        </w:tabs>
        <w:bidi w:val="0"/>
        <w:spacing w:before="0" w:after="0" w:line="274" w:lineRule="exact"/>
        <w:ind w:left="0" w:right="0" w:firstLine="440"/>
        <w:jc w:val="both"/>
      </w:pPr>
      <w:bookmarkStart w:id="231" w:name="bookmark231"/>
      <w:r>
        <w:rPr>
          <w:color w:val="000000"/>
          <w:spacing w:val="0"/>
          <w:w w:val="100"/>
          <w:position w:val="0"/>
          <w:sz w:val="18"/>
          <w:szCs w:val="18"/>
        </w:rPr>
        <w:t>1</w:t>
      </w:r>
      <w:bookmarkEnd w:id="231"/>
      <w:r>
        <w:rPr>
          <w:color w:val="000000"/>
          <w:spacing w:val="0"/>
          <w:w w:val="100"/>
          <w:position w:val="0"/>
        </w:rPr>
        <w:t>、</w:t>
        <w:tab/>
        <w:t>商业模式风险：与传统经济和传统行业相比，互联网行业作为新经济、新服务的典型代表， 用户需求转化快，盈利模式创新多。互联网企业既有的盈利手段可能随着用户需求转变难以继续 推广适用，创新盈利模式的出现也可能在短时间内迅速抢占市场份额，并对原有市场竞争主体产 生冲击。若本公司在未来经营过程中，不能及时准确地把握新闻、资讯服务业的市场动态和发展 趋势，或者不能及时捕捉和快速响应用户需求的变化进而不断对现有盈利模式进行相应完善和创 新，公司盈利模式的有效性将可能受到削弱，从而对公司未来业绩成长性带来不利影响。</w:t>
      </w:r>
    </w:p>
    <w:p>
      <w:pPr>
        <w:pStyle w:val="Style5"/>
        <w:keepNext w:val="0"/>
        <w:keepLines w:val="0"/>
        <w:widowControl w:val="0"/>
        <w:shd w:val="clear" w:color="auto" w:fill="auto"/>
        <w:tabs>
          <w:tab w:pos="726" w:val="left"/>
        </w:tabs>
        <w:bidi w:val="0"/>
        <w:spacing w:before="0" w:after="0" w:line="274" w:lineRule="exact"/>
        <w:ind w:left="0" w:right="0" w:firstLine="440"/>
        <w:jc w:val="both"/>
      </w:pPr>
      <w:bookmarkStart w:id="232" w:name="bookmark232"/>
      <w:r>
        <w:rPr>
          <w:color w:val="000000"/>
          <w:spacing w:val="0"/>
          <w:w w:val="100"/>
          <w:position w:val="0"/>
          <w:sz w:val="18"/>
          <w:szCs w:val="18"/>
        </w:rPr>
        <w:t>2</w:t>
      </w:r>
      <w:bookmarkEnd w:id="232"/>
      <w:r>
        <w:rPr>
          <w:color w:val="000000"/>
          <w:spacing w:val="0"/>
          <w:w w:val="100"/>
          <w:position w:val="0"/>
        </w:rPr>
        <w:t>、</w:t>
        <w:tab/>
        <w:t>网络广告业务风险：新华网主要营业收入来自于网络广告。网络广告服务具有明显的“注 意力经济”特征，网站用户规模越大、受众面越广，越容易吸引广告客户的关注，从而获得相关 客户广告投入。“新华网</w:t>
      </w:r>
      <w:r>
        <w:rPr>
          <w:color w:val="000000"/>
          <w:spacing w:val="0"/>
          <w:w w:val="100"/>
          <w:position w:val="0"/>
          <w:sz w:val="18"/>
          <w:szCs w:val="18"/>
        </w:rPr>
        <w:t>xinhuanet</w:t>
      </w:r>
      <w:r>
        <w:rPr>
          <w:color w:val="000000"/>
          <w:spacing w:val="0"/>
          <w:w w:val="100"/>
          <w:position w:val="0"/>
        </w:rPr>
        <w:t xml:space="preserve">”作为中央重点新闻网站之一，拥有庞大的用户规模和领先 的用户黏性，在重点新闻网站中名列前茅。但是，如果公司无法采取有效措施，继续将“新华网 </w:t>
      </w:r>
      <w:r>
        <w:rPr>
          <w:color w:val="000000"/>
          <w:spacing w:val="0"/>
          <w:w w:val="100"/>
          <w:position w:val="0"/>
          <w:sz w:val="18"/>
          <w:szCs w:val="18"/>
        </w:rPr>
        <w:t>xinhuanet”</w:t>
      </w:r>
      <w:r>
        <w:rPr>
          <w:color w:val="000000"/>
          <w:spacing w:val="0"/>
          <w:w w:val="100"/>
          <w:position w:val="0"/>
        </w:rPr>
        <w:t>的媒体价值转化为经济价值，则公司的网络广告业务收入存在无法达到预期增长水平 的风险，从而影响本公司的业绩。</w:t>
      </w:r>
    </w:p>
    <w:p>
      <w:pPr>
        <w:pStyle w:val="Style5"/>
        <w:keepNext w:val="0"/>
        <w:keepLines w:val="0"/>
        <w:widowControl w:val="0"/>
        <w:shd w:val="clear" w:color="auto" w:fill="auto"/>
        <w:tabs>
          <w:tab w:pos="748" w:val="left"/>
        </w:tabs>
        <w:bidi w:val="0"/>
        <w:spacing w:before="0" w:after="0" w:line="274" w:lineRule="exact"/>
        <w:ind w:left="0" w:right="0" w:firstLine="440"/>
        <w:jc w:val="both"/>
      </w:pPr>
      <w:bookmarkStart w:id="233" w:name="bookmark233"/>
      <w:r>
        <w:rPr>
          <w:color w:val="000000"/>
          <w:spacing w:val="0"/>
          <w:w w:val="100"/>
          <w:position w:val="0"/>
          <w:sz w:val="18"/>
          <w:szCs w:val="18"/>
        </w:rPr>
        <w:t>3</w:t>
      </w:r>
      <w:bookmarkEnd w:id="233"/>
      <w:r>
        <w:rPr>
          <w:color w:val="000000"/>
          <w:spacing w:val="0"/>
          <w:w w:val="100"/>
          <w:position w:val="0"/>
        </w:rPr>
        <w:t>、</w:t>
        <w:tab/>
        <w:t>应收账款余额较大的风险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日，本公司应收账款净额为</w:t>
      </w:r>
      <w:r>
        <w:rPr>
          <w:color w:val="000000"/>
          <w:spacing w:val="0"/>
          <w:w w:val="100"/>
          <w:position w:val="0"/>
          <w:sz w:val="18"/>
          <w:szCs w:val="18"/>
        </w:rPr>
        <w:t>43,224.14</w:t>
      </w:r>
      <w:r>
        <w:rPr>
          <w:color w:val="000000"/>
          <w:spacing w:val="0"/>
          <w:w w:val="100"/>
          <w:position w:val="0"/>
        </w:rPr>
        <w:t>万元。公司报告期末应收账款余 额较大的主要原因系收入大幅增加，未到结算期，故该部分业务的销售款截至报告期末未收回。 公司应收账款余额占营业收入之比与行业可比公司水平相近。如果应收账款无法收回，将可能对 公司经营业绩造成影响。</w:t>
      </w:r>
    </w:p>
    <w:p>
      <w:pPr>
        <w:pStyle w:val="Style5"/>
        <w:keepNext w:val="0"/>
        <w:keepLines w:val="0"/>
        <w:widowControl w:val="0"/>
        <w:shd w:val="clear" w:color="auto" w:fill="auto"/>
        <w:tabs>
          <w:tab w:pos="726" w:val="left"/>
        </w:tabs>
        <w:bidi w:val="0"/>
        <w:spacing w:before="0" w:after="0" w:line="274" w:lineRule="exact"/>
        <w:ind w:left="0" w:right="0" w:firstLine="440"/>
        <w:jc w:val="both"/>
      </w:pPr>
      <w:bookmarkStart w:id="234" w:name="bookmark234"/>
      <w:r>
        <w:rPr>
          <w:color w:val="000000"/>
          <w:spacing w:val="0"/>
          <w:w w:val="100"/>
          <w:position w:val="0"/>
          <w:sz w:val="18"/>
          <w:szCs w:val="18"/>
        </w:rPr>
        <w:t>4</w:t>
      </w:r>
      <w:bookmarkEnd w:id="234"/>
      <w:r>
        <w:rPr>
          <w:color w:val="000000"/>
          <w:spacing w:val="0"/>
          <w:w w:val="100"/>
          <w:position w:val="0"/>
        </w:rPr>
        <w:t>、</w:t>
        <w:tab/>
        <w:t>人才流失风险：互联网信息服务业属人力资本和技术密集型行业，公司商业模式的有效应 用、经营业务的顺利开展、服务能力的不断提高，均有赖于公司核心管理和专业人才。本公司近 年来依靠一批管理和专业人才，取得了持续快速发展。尽管公司重视人才的培养与管理、建立了 有效的考核与激励机制，为管理和专业人才创造了良好的工作环境和发展前景，但随着各互联网 企业对人才争夺的加剧，上述人才存在一定的流失风险，从而会对公司未来发展产生一定的不利 影响。</w:t>
      </w:r>
    </w:p>
    <w:p>
      <w:pPr>
        <w:pStyle w:val="Style5"/>
        <w:keepNext w:val="0"/>
        <w:keepLines w:val="0"/>
        <w:widowControl w:val="0"/>
        <w:shd w:val="clear" w:color="auto" w:fill="auto"/>
        <w:tabs>
          <w:tab w:pos="730" w:val="left"/>
        </w:tabs>
        <w:bidi w:val="0"/>
        <w:spacing w:before="0" w:after="0" w:line="275" w:lineRule="exact"/>
        <w:ind w:left="0" w:right="0" w:firstLine="440"/>
        <w:jc w:val="both"/>
      </w:pPr>
      <w:bookmarkStart w:id="235" w:name="bookmark235"/>
      <w:r>
        <w:rPr>
          <w:color w:val="000000"/>
          <w:spacing w:val="0"/>
          <w:w w:val="100"/>
          <w:position w:val="0"/>
          <w:sz w:val="18"/>
          <w:szCs w:val="18"/>
        </w:rPr>
        <w:t>5</w:t>
      </w:r>
      <w:bookmarkEnd w:id="235"/>
      <w:r>
        <w:rPr>
          <w:color w:val="000000"/>
          <w:spacing w:val="0"/>
          <w:w w:val="100"/>
          <w:position w:val="0"/>
        </w:rPr>
        <w:t>、</w:t>
        <w:tab/>
        <w:t>成本上升导致利润下滑的风险：公司营业成本主要来源于主营业务网络广告、信息服务、 网站建设及技术服务、移动互联网等的人力成本、内容采购成本、资产折旧摊销以及线路费等， 公司的营业成本面临不断增长的风险，主要表现为：网络广告、移动互联网等市场竞争日趋激烈， 相关业务成本持续上升；为吸引优质互联网行业人才与销售人才，人工成本不断增加。如果公司 主营业务网络广告、信息服务、网站建设及技术服务、移动互联网等产品服务的收入不能同步上 涨以抵消成本上升的压力，公司将面临成本上升而导致的利润下滑的风险。</w:t>
      </w:r>
    </w:p>
    <w:p>
      <w:pPr>
        <w:pStyle w:val="Style5"/>
        <w:keepNext w:val="0"/>
        <w:keepLines w:val="0"/>
        <w:widowControl w:val="0"/>
        <w:shd w:val="clear" w:color="auto" w:fill="auto"/>
        <w:tabs>
          <w:tab w:pos="730" w:val="left"/>
        </w:tabs>
        <w:bidi w:val="0"/>
        <w:spacing w:before="0" w:after="0" w:line="275" w:lineRule="exact"/>
        <w:ind w:left="0" w:right="0" w:firstLine="440"/>
        <w:jc w:val="both"/>
      </w:pPr>
      <w:bookmarkStart w:id="236" w:name="bookmark236"/>
      <w:r>
        <w:rPr>
          <w:color w:val="000000"/>
          <w:spacing w:val="0"/>
          <w:w w:val="100"/>
          <w:position w:val="0"/>
          <w:sz w:val="18"/>
          <w:szCs w:val="18"/>
        </w:rPr>
        <w:t>6</w:t>
      </w:r>
      <w:bookmarkEnd w:id="236"/>
      <w:r>
        <w:rPr>
          <w:color w:val="000000"/>
          <w:spacing w:val="0"/>
          <w:w w:val="100"/>
          <w:position w:val="0"/>
        </w:rPr>
        <w:t>、</w:t>
        <w:tab/>
        <w:t>网络技术风险：互联网技术的发展日新月异，整个互联网行业以快速发展为主要特征，互 联网技术的发展更是日新月异。互联网技术革新在不断满足互联网用户需求变化和不断降低互联 网企业运营成本的同时，也丰富了互联网内容和互联网企业的盈利模式。本公司需要不断跟进和 采用最新的互联网技术，以应对互联网行业的发展趋势和公司自身业务发展的需求；同时，这也 将有利于公司在激烈的市场竞争中开拓新的商业机会，巩固现有的市场份额。如果公司无法及时 跟进互联网技术的革新，公司将可能面临技术水平落后、业务模式和产品服务缺乏创新、运营成 本升高等风险，从而在一定程度上影响本公司的市场竞争地位。</w:t>
      </w:r>
    </w:p>
    <w:p>
      <w:pPr>
        <w:pStyle w:val="Style5"/>
        <w:keepNext w:val="0"/>
        <w:keepLines w:val="0"/>
        <w:widowControl w:val="0"/>
        <w:shd w:val="clear" w:color="auto" w:fill="auto"/>
        <w:tabs>
          <w:tab w:pos="730" w:val="left"/>
        </w:tabs>
        <w:bidi w:val="0"/>
        <w:spacing w:before="0" w:after="0" w:line="275" w:lineRule="exact"/>
        <w:ind w:left="0" w:right="0" w:firstLine="440"/>
        <w:jc w:val="both"/>
      </w:pPr>
      <w:bookmarkStart w:id="237" w:name="bookmark237"/>
      <w:r>
        <w:rPr>
          <w:color w:val="000000"/>
          <w:spacing w:val="0"/>
          <w:w w:val="100"/>
          <w:position w:val="0"/>
          <w:sz w:val="18"/>
          <w:szCs w:val="18"/>
        </w:rPr>
        <w:t>7</w:t>
      </w:r>
      <w:bookmarkEnd w:id="237"/>
      <w:r>
        <w:rPr>
          <w:color w:val="000000"/>
          <w:spacing w:val="0"/>
          <w:w w:val="100"/>
          <w:position w:val="0"/>
        </w:rPr>
        <w:t>、</w:t>
        <w:tab/>
        <w:t xml:space="preserve">系统安全风险：作为互联网新闻、资讯信息服务商，本公司必须确保计算机系统的稳定和 数据的安全，因此公司在日常经营中十分注重计算机系统和数据安全保障工作。虽然公司已经采 </w:t>
      </w:r>
      <w:r>
        <w:rPr>
          <w:color w:val="000000"/>
          <w:spacing w:val="0"/>
          <w:w w:val="100"/>
          <w:position w:val="0"/>
        </w:rPr>
        <w:t>取了一系列措施确保公司的系统以及数据安全，但是，由于自然灾害、电力供应等不可抗力或主 观操作失误，公司存在计算机系统、数据安全性方面的风险。上述风险因素一旦发生，将造成公 司业务数据丢失或系统崩溃的严重后果，从而导致公司服务中断，严重的可能造成公司业务停顿。</w:t>
      </w:r>
    </w:p>
    <w:p>
      <w:pPr>
        <w:pStyle w:val="Style5"/>
        <w:keepNext w:val="0"/>
        <w:keepLines w:val="0"/>
        <w:widowControl w:val="0"/>
        <w:shd w:val="clear" w:color="auto" w:fill="auto"/>
        <w:bidi w:val="0"/>
        <w:spacing w:before="0" w:after="0" w:line="275" w:lineRule="exact"/>
        <w:ind w:left="0" w:right="0" w:firstLine="520"/>
        <w:jc w:val="both"/>
      </w:pPr>
      <w:bookmarkStart w:id="238" w:name="bookmark238"/>
      <w:r>
        <w:rPr>
          <w:color w:val="000000"/>
          <w:spacing w:val="0"/>
          <w:w w:val="100"/>
          <w:position w:val="0"/>
          <w:sz w:val="18"/>
          <w:szCs w:val="18"/>
        </w:rPr>
        <w:t>8</w:t>
      </w:r>
      <w:bookmarkEnd w:id="238"/>
      <w:r>
        <w:rPr>
          <w:color w:val="000000"/>
          <w:spacing w:val="0"/>
          <w:w w:val="100"/>
          <w:position w:val="0"/>
        </w:rPr>
        <w:t>、公司首次公开发行</w:t>
      </w:r>
      <w:r>
        <w:rPr>
          <w:color w:val="000000"/>
          <w:spacing w:val="0"/>
          <w:w w:val="100"/>
          <w:position w:val="0"/>
          <w:sz w:val="18"/>
          <w:szCs w:val="18"/>
        </w:rPr>
        <w:t>A</w:t>
      </w:r>
      <w:r>
        <w:rPr>
          <w:color w:val="000000"/>
          <w:spacing w:val="0"/>
          <w:w w:val="100"/>
          <w:position w:val="0"/>
        </w:rPr>
        <w:t>股股票及募投项目产生的风险：</w:t>
      </w:r>
    </w:p>
    <w:p>
      <w:pPr>
        <w:pStyle w:val="Style5"/>
        <w:keepNext w:val="0"/>
        <w:keepLines w:val="0"/>
        <w:widowControl w:val="0"/>
        <w:shd w:val="clear" w:color="auto" w:fill="auto"/>
        <w:tabs>
          <w:tab w:pos="999" w:val="left"/>
        </w:tabs>
        <w:bidi w:val="0"/>
        <w:spacing w:before="0" w:after="0" w:line="275" w:lineRule="exact"/>
        <w:ind w:left="0" w:right="0" w:firstLine="520"/>
        <w:jc w:val="both"/>
      </w:pPr>
      <w:bookmarkStart w:id="239" w:name="bookmark239"/>
      <w:r>
        <w:rPr>
          <w:color w:val="000000"/>
          <w:spacing w:val="0"/>
          <w:w w:val="100"/>
          <w:position w:val="0"/>
          <w:sz w:val="18"/>
          <w:szCs w:val="18"/>
        </w:rPr>
        <w:t>（</w:t>
      </w:r>
      <w:bookmarkEnd w:id="239"/>
      <w:r>
        <w:rPr>
          <w:color w:val="000000"/>
          <w:spacing w:val="0"/>
          <w:w w:val="100"/>
          <w:position w:val="0"/>
          <w:sz w:val="18"/>
          <w:szCs w:val="18"/>
        </w:rPr>
        <w:t>1）</w:t>
        <w:tab/>
      </w:r>
      <w:r>
        <w:rPr>
          <w:color w:val="000000"/>
          <w:spacing w:val="0"/>
          <w:w w:val="100"/>
          <w:position w:val="0"/>
        </w:rPr>
        <w:t>净资产收益率摊薄风险：公司</w:t>
      </w:r>
      <w:r>
        <w:rPr>
          <w:color w:val="000000"/>
          <w:spacing w:val="0"/>
          <w:w w:val="100"/>
          <w:position w:val="0"/>
          <w:sz w:val="18"/>
          <w:szCs w:val="18"/>
        </w:rPr>
        <w:t>2013</w:t>
      </w:r>
      <w:r>
        <w:rPr>
          <w:color w:val="000000"/>
          <w:spacing w:val="0"/>
          <w:w w:val="100"/>
          <w:position w:val="0"/>
        </w:rPr>
        <w:t>年度、</w:t>
      </w:r>
      <w:r>
        <w:rPr>
          <w:color w:val="000000"/>
          <w:spacing w:val="0"/>
          <w:w w:val="100"/>
          <w:position w:val="0"/>
          <w:sz w:val="18"/>
          <w:szCs w:val="18"/>
        </w:rPr>
        <w:t>2014</w:t>
      </w:r>
      <w:r>
        <w:rPr>
          <w:color w:val="000000"/>
          <w:spacing w:val="0"/>
          <w:w w:val="100"/>
          <w:position w:val="0"/>
        </w:rPr>
        <w:t>年度、</w:t>
      </w:r>
      <w:r>
        <w:rPr>
          <w:color w:val="000000"/>
          <w:spacing w:val="0"/>
          <w:w w:val="100"/>
          <w:position w:val="0"/>
          <w:sz w:val="18"/>
          <w:szCs w:val="18"/>
        </w:rPr>
        <w:t>2015</w:t>
      </w:r>
      <w:r>
        <w:rPr>
          <w:color w:val="000000"/>
          <w:spacing w:val="0"/>
          <w:w w:val="100"/>
          <w:position w:val="0"/>
        </w:rPr>
        <w:t>年度及</w:t>
      </w:r>
      <w:r>
        <w:rPr>
          <w:color w:val="000000"/>
          <w:spacing w:val="0"/>
          <w:w w:val="100"/>
          <w:position w:val="0"/>
          <w:sz w:val="18"/>
          <w:szCs w:val="18"/>
        </w:rPr>
        <w:t>2016</w:t>
      </w:r>
      <w:r>
        <w:rPr>
          <w:color w:val="000000"/>
          <w:spacing w:val="0"/>
          <w:w w:val="100"/>
          <w:position w:val="0"/>
        </w:rPr>
        <w:t>年度归属于母 公司股东的加权平均净资产收益率为</w:t>
      </w:r>
      <w:r>
        <w:rPr>
          <w:color w:val="000000"/>
          <w:spacing w:val="0"/>
          <w:w w:val="100"/>
          <w:position w:val="0"/>
          <w:sz w:val="18"/>
          <w:szCs w:val="18"/>
        </w:rPr>
        <w:t xml:space="preserve">26. </w:t>
      </w:r>
      <w:r>
        <w:rPr>
          <w:color w:val="000000"/>
          <w:spacing w:val="0"/>
          <w:w w:val="100"/>
          <w:position w:val="0"/>
          <w:sz w:val="18"/>
          <w:szCs w:val="18"/>
        </w:rPr>
        <w:t>68%</w:t>
      </w:r>
      <w:r>
        <w:rPr>
          <w:color w:val="000000"/>
          <w:spacing w:val="0"/>
          <w:w w:val="100"/>
          <w:position w:val="0"/>
        </w:rPr>
        <w:t>、</w:t>
      </w:r>
      <w:r>
        <w:rPr>
          <w:color w:val="000000"/>
          <w:spacing w:val="0"/>
          <w:w w:val="100"/>
          <w:position w:val="0"/>
          <w:sz w:val="18"/>
          <w:szCs w:val="18"/>
        </w:rPr>
        <w:t>24.91%</w:t>
      </w:r>
      <w:r>
        <w:rPr>
          <w:color w:val="000000"/>
          <w:spacing w:val="0"/>
          <w:w w:val="100"/>
          <w:position w:val="0"/>
        </w:rPr>
        <w:t>、</w:t>
      </w:r>
      <w:r>
        <w:rPr>
          <w:color w:val="000000"/>
          <w:spacing w:val="0"/>
          <w:w w:val="100"/>
          <w:position w:val="0"/>
          <w:sz w:val="18"/>
          <w:szCs w:val="18"/>
        </w:rPr>
        <w:t xml:space="preserve">28. </w:t>
      </w:r>
      <w:r>
        <w:rPr>
          <w:color w:val="000000"/>
          <w:spacing w:val="0"/>
          <w:w w:val="100"/>
          <w:position w:val="0"/>
          <w:sz w:val="18"/>
          <w:szCs w:val="18"/>
        </w:rPr>
        <w:t>83%</w:t>
      </w:r>
      <w:r>
        <w:rPr>
          <w:color w:val="000000"/>
          <w:spacing w:val="0"/>
          <w:w w:val="100"/>
          <w:position w:val="0"/>
        </w:rPr>
        <w:t>和</w:t>
      </w:r>
      <w:r>
        <w:rPr>
          <w:color w:val="000000"/>
          <w:spacing w:val="0"/>
          <w:w w:val="100"/>
          <w:position w:val="0"/>
          <w:sz w:val="18"/>
          <w:szCs w:val="18"/>
        </w:rPr>
        <w:t xml:space="preserve">19. </w:t>
      </w:r>
      <w:r>
        <w:rPr>
          <w:color w:val="000000"/>
          <w:spacing w:val="0"/>
          <w:w w:val="100"/>
          <w:position w:val="0"/>
          <w:sz w:val="18"/>
          <w:szCs w:val="18"/>
        </w:rPr>
        <w:t>78%，</w:t>
      </w:r>
      <w:r>
        <w:rPr>
          <w:color w:val="000000"/>
          <w:spacing w:val="0"/>
          <w:w w:val="100"/>
          <w:position w:val="0"/>
        </w:rPr>
        <w:t>公司报告期内净资产收 益率基本保持稳定，由于收益增加及报告期内分红政策影响略有变化。本次发行募集资金到位后， 公司的净资产将大幅上升，净资产收益率将被摊薄。</w:t>
      </w:r>
    </w:p>
    <w:p>
      <w:pPr>
        <w:pStyle w:val="Style5"/>
        <w:keepNext w:val="0"/>
        <w:keepLines w:val="0"/>
        <w:widowControl w:val="0"/>
        <w:shd w:val="clear" w:color="auto" w:fill="auto"/>
        <w:bidi w:val="0"/>
        <w:spacing w:before="0" w:after="0" w:line="275" w:lineRule="exact"/>
        <w:ind w:left="0" w:right="0" w:firstLine="520"/>
        <w:jc w:val="both"/>
      </w:pPr>
      <w:r>
        <w:rPr>
          <w:color w:val="000000"/>
          <w:spacing w:val="0"/>
          <w:w w:val="100"/>
          <w:position w:val="0"/>
        </w:rPr>
        <w:t>同时，公司本次募集资金从资金投入到产生效益需要一定的时间，预计将使公司利润增长率 低于净资产增长率，从而使净资产收益率在短期内出现下降。</w:t>
      </w:r>
    </w:p>
    <w:p>
      <w:pPr>
        <w:pStyle w:val="Style5"/>
        <w:keepNext w:val="0"/>
        <w:keepLines w:val="0"/>
        <w:widowControl w:val="0"/>
        <w:shd w:val="clear" w:color="auto" w:fill="auto"/>
        <w:tabs>
          <w:tab w:pos="999" w:val="left"/>
        </w:tabs>
        <w:bidi w:val="0"/>
        <w:spacing w:before="0" w:after="640" w:line="275" w:lineRule="exact"/>
        <w:ind w:left="0" w:right="0" w:firstLine="520"/>
        <w:jc w:val="both"/>
      </w:pPr>
      <w:bookmarkStart w:id="240" w:name="bookmark240"/>
      <w:r>
        <w:rPr>
          <w:color w:val="000000"/>
          <w:spacing w:val="0"/>
          <w:w w:val="100"/>
          <w:position w:val="0"/>
          <w:sz w:val="18"/>
          <w:szCs w:val="18"/>
        </w:rPr>
        <w:t>（</w:t>
      </w:r>
      <w:bookmarkEnd w:id="240"/>
      <w:r>
        <w:rPr>
          <w:color w:val="000000"/>
          <w:spacing w:val="0"/>
          <w:w w:val="100"/>
          <w:position w:val="0"/>
          <w:sz w:val="18"/>
          <w:szCs w:val="18"/>
        </w:rPr>
        <w:t>2）</w:t>
        <w:tab/>
      </w:r>
      <w:r>
        <w:rPr>
          <w:color w:val="000000"/>
          <w:spacing w:val="0"/>
          <w:w w:val="100"/>
          <w:position w:val="0"/>
        </w:rPr>
        <w:t>募投项目实施风险：本公司募集资金项目的实施，能够有效提高公司的技术水平，增强 公司在相关领域的竞争能力，进一步提高公司的行业地位。但是，公司在募投项目的管理、组织 实施过程中，可能由于不可抗力或客观市场环境变化、网络技术更新换代以及公司实施、管理过 程中的潜在的疏漏，导致上述项目推迟、无法实施或项目投资收益无法达到预期水平，从而对公 司未来业绩产生不利影响。</w:t>
      </w:r>
    </w:p>
    <w:p>
      <w:pPr>
        <w:pStyle w:val="Style18"/>
        <w:keepNext/>
        <w:keepLines/>
        <w:widowControl w:val="0"/>
        <w:shd w:val="clear" w:color="auto" w:fill="auto"/>
        <w:bidi w:val="0"/>
        <w:spacing w:before="0" w:after="80" w:line="240" w:lineRule="auto"/>
        <w:ind w:left="0" w:right="0" w:firstLine="0"/>
        <w:jc w:val="both"/>
      </w:pPr>
      <w:bookmarkStart w:id="241" w:name="bookmark241"/>
      <w:bookmarkStart w:id="242" w:name="bookmark242"/>
      <w:bookmarkStart w:id="243" w:name="bookmark243"/>
      <w:bookmarkStart w:id="244" w:name="bookmark244"/>
      <w:r>
        <w:rPr>
          <w:color w:val="000000"/>
          <w:spacing w:val="0"/>
          <w:w w:val="100"/>
          <w:position w:val="0"/>
        </w:rPr>
        <w:t>（</w:t>
      </w:r>
      <w:bookmarkEnd w:id="243"/>
      <w:r>
        <w:rPr>
          <w:color w:val="000000"/>
          <w:spacing w:val="0"/>
          <w:w w:val="100"/>
          <w:position w:val="0"/>
        </w:rPr>
        <w:t>五）其他</w:t>
      </w:r>
      <w:bookmarkEnd w:id="241"/>
      <w:bookmarkEnd w:id="242"/>
      <w:bookmarkEnd w:id="244"/>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80" w:line="240" w:lineRule="auto"/>
        <w:ind w:left="0" w:right="0" w:firstLine="0"/>
        <w:jc w:val="both"/>
      </w:pPr>
      <w:bookmarkStart w:id="245" w:name="bookmark245"/>
      <w:bookmarkStart w:id="246" w:name="bookmark246"/>
      <w:bookmarkStart w:id="247" w:name="bookmark247"/>
      <w:bookmarkStart w:id="248" w:name="bookmark248"/>
      <w:r>
        <w:rPr>
          <w:color w:val="000000"/>
          <w:spacing w:val="0"/>
          <w:w w:val="100"/>
          <w:position w:val="0"/>
        </w:rPr>
        <w:t>四</w:t>
      </w:r>
      <w:bookmarkEnd w:id="247"/>
      <w:r>
        <w:rPr>
          <w:color w:val="000000"/>
          <w:spacing w:val="0"/>
          <w:w w:val="100"/>
          <w:position w:val="0"/>
        </w:rPr>
        <w:t>、公司因不适用准则规定或国家秘密、商业秘密等特殊原因，未按准则披露的情况和原因说明</w:t>
      </w:r>
      <w:bookmarkEnd w:id="245"/>
      <w:bookmarkEnd w:id="246"/>
      <w:bookmarkEnd w:id="248"/>
    </w:p>
    <w:p>
      <w:pPr>
        <w:pStyle w:val="Style5"/>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249" w:name="bookmark249"/>
      <w:bookmarkStart w:id="250" w:name="bookmark250"/>
      <w:bookmarkStart w:id="251" w:name="bookmark251"/>
      <w:r>
        <w:rPr>
          <w:color w:val="000000"/>
          <w:spacing w:val="0"/>
          <w:w w:val="100"/>
          <w:position w:val="0"/>
        </w:rPr>
        <w:t>第五节重要事项</w:t>
      </w:r>
      <w:bookmarkEnd w:id="249"/>
      <w:bookmarkEnd w:id="250"/>
      <w:bookmarkEnd w:id="251"/>
    </w:p>
    <w:p>
      <w:pPr>
        <w:pStyle w:val="Style18"/>
        <w:keepNext/>
        <w:keepLines/>
        <w:widowControl w:val="0"/>
        <w:shd w:val="clear" w:color="auto" w:fill="auto"/>
        <w:bidi w:val="0"/>
        <w:spacing w:before="0" w:after="80" w:line="274" w:lineRule="exact"/>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一</w:t>
      </w:r>
      <w:bookmarkEnd w:id="254"/>
      <w:r>
        <w:rPr>
          <w:color w:val="000000"/>
          <w:spacing w:val="0"/>
          <w:w w:val="100"/>
          <w:position w:val="0"/>
        </w:rPr>
        <w:t>、普通股利润分配或资本公积金转增预案</w:t>
      </w:r>
      <w:bookmarkEnd w:id="252"/>
      <w:bookmarkEnd w:id="253"/>
      <w:bookmarkEnd w:id="255"/>
    </w:p>
    <w:p>
      <w:pPr>
        <w:pStyle w:val="Style18"/>
        <w:keepNext/>
        <w:keepLines/>
        <w:widowControl w:val="0"/>
        <w:shd w:val="clear" w:color="auto" w:fill="auto"/>
        <w:bidi w:val="0"/>
        <w:spacing w:before="0" w:after="0" w:line="274" w:lineRule="exact"/>
        <w:ind w:left="0" w:right="0" w:firstLine="0"/>
        <w:jc w:val="left"/>
      </w:pPr>
      <w:bookmarkStart w:id="252" w:name="bookmark252"/>
      <w:bookmarkStart w:id="253" w:name="bookmark253"/>
      <w:bookmarkStart w:id="256" w:name="bookmark256"/>
      <w:bookmarkStart w:id="257" w:name="bookmark257"/>
      <w:r>
        <w:rPr>
          <w:rFonts w:ascii="Calibri" w:eastAsia="Calibri" w:hAnsi="Calibri" w:cs="Calibri"/>
          <w:color w:val="000000"/>
          <w:spacing w:val="0"/>
          <w:w w:val="100"/>
          <w:position w:val="0"/>
        </w:rPr>
        <w:t>（</w:t>
      </w:r>
      <w:bookmarkEnd w:id="256"/>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252"/>
      <w:bookmarkEnd w:id="253"/>
      <w:bookmarkEnd w:id="257"/>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根据中国证监会《上市公司监管指引第</w:t>
      </w:r>
      <w:r>
        <w:rPr>
          <w:color w:val="000000"/>
          <w:spacing w:val="0"/>
          <w:w w:val="100"/>
          <w:position w:val="0"/>
          <w:sz w:val="18"/>
          <w:szCs w:val="18"/>
        </w:rPr>
        <w:t>3</w:t>
      </w:r>
      <w:r>
        <w:rPr>
          <w:color w:val="000000"/>
          <w:spacing w:val="0"/>
          <w:w w:val="100"/>
          <w:position w:val="0"/>
        </w:rPr>
        <w:t>号-上市公司现金分红》等相关规定，经本公司</w:t>
      </w:r>
      <w:r>
        <w:rPr>
          <w:color w:val="000000"/>
          <w:spacing w:val="0"/>
          <w:w w:val="100"/>
          <w:position w:val="0"/>
          <w:sz w:val="18"/>
          <w:szCs w:val="18"/>
        </w:rPr>
        <w:t xml:space="preserve">2013 </w:t>
      </w:r>
      <w:r>
        <w:rPr>
          <w:color w:val="000000"/>
          <w:spacing w:val="0"/>
          <w:w w:val="100"/>
          <w:position w:val="0"/>
        </w:rPr>
        <w:t>年度股东大会审议通过的《关于公司上市后股东分红回报规划的议案》，确定了公开发行并上市 后股利分配政策。</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为进一步促进新华网建立完善的现金分红机制，更好地维护投资者合法利益，根据中国证监 会《上市公司监管指引第</w:t>
      </w:r>
      <w:r>
        <w:rPr>
          <w:color w:val="000000"/>
          <w:spacing w:val="0"/>
          <w:w w:val="100"/>
          <w:position w:val="0"/>
          <w:sz w:val="18"/>
          <w:szCs w:val="18"/>
        </w:rPr>
        <w:t>3</w:t>
      </w:r>
      <w:r>
        <w:rPr>
          <w:color w:val="000000"/>
          <w:spacing w:val="0"/>
          <w:w w:val="100"/>
          <w:position w:val="0"/>
        </w:rPr>
        <w:t>号-上市公司现金分红》等相关规定，公司拟对《公司章程》中利润分 配政策相关条款（即第一百七十八条之（一）之</w:t>
      </w:r>
      <w:r>
        <w:rPr>
          <w:color w:val="000000"/>
          <w:spacing w:val="0"/>
          <w:w w:val="100"/>
          <w:position w:val="0"/>
          <w:sz w:val="18"/>
          <w:szCs w:val="18"/>
        </w:rPr>
        <w:t>2</w:t>
      </w:r>
      <w:r>
        <w:rPr>
          <w:color w:val="000000"/>
          <w:spacing w:val="0"/>
          <w:w w:val="100"/>
          <w:position w:val="0"/>
        </w:rPr>
        <w:t>之（</w:t>
      </w:r>
      <w:r>
        <w:rPr>
          <w:color w:val="000000"/>
          <w:spacing w:val="0"/>
          <w:w w:val="100"/>
          <w:position w:val="0"/>
          <w:sz w:val="18"/>
          <w:szCs w:val="18"/>
        </w:rPr>
        <w:t>3）</w:t>
      </w:r>
      <w:r>
        <w:rPr>
          <w:color w:val="000000"/>
          <w:spacing w:val="0"/>
          <w:w w:val="100"/>
          <w:position w:val="0"/>
        </w:rPr>
        <w:t>项及该条之（四）之</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w:t>
      </w:r>
      <w:r>
        <w:rPr>
          <w:color w:val="000000"/>
          <w:spacing w:val="0"/>
          <w:w w:val="100"/>
          <w:position w:val="0"/>
        </w:rPr>
        <w:t>项）内容进 行了修订。公司于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日召开了第二届董事会第二十次会议审议通过了《关于修订〈 新华网股份有限公司公司章程〉的议案》，本议案尚需经公司</w:t>
      </w:r>
      <w:r>
        <w:rPr>
          <w:color w:val="000000"/>
          <w:spacing w:val="0"/>
          <w:w w:val="100"/>
          <w:position w:val="0"/>
          <w:sz w:val="18"/>
          <w:szCs w:val="18"/>
        </w:rPr>
        <w:t>2016</w:t>
      </w:r>
      <w:r>
        <w:rPr>
          <w:color w:val="000000"/>
          <w:spacing w:val="0"/>
          <w:w w:val="100"/>
          <w:position w:val="0"/>
        </w:rPr>
        <w:t>年年度股东大会审议通过后方 可生效。</w:t>
      </w:r>
    </w:p>
    <w:p>
      <w:pPr>
        <w:pStyle w:val="Style5"/>
        <w:keepNext w:val="0"/>
        <w:keepLines w:val="0"/>
        <w:widowControl w:val="0"/>
        <w:shd w:val="clear" w:color="auto" w:fill="auto"/>
        <w:bidi w:val="0"/>
        <w:spacing w:before="0" w:after="340" w:line="274" w:lineRule="exact"/>
        <w:ind w:left="0" w:right="0" w:firstLine="520"/>
        <w:jc w:val="both"/>
      </w:pPr>
      <w:r>
        <w:rPr>
          <w:color w:val="000000"/>
          <w:spacing w:val="0"/>
          <w:w w:val="100"/>
          <w:position w:val="0"/>
        </w:rPr>
        <w:t>公司严格按照法律法规、《公司章程》及股东大会决议的要求实行利润分配，决策程序和机 制完备，分红标准和比例明确和清晰，独立董事对公司利润分配情况发表客观、公正的独立意见， 能够充分保护中小投资者的合法权益。</w:t>
      </w:r>
    </w:p>
    <w:p>
      <w:pPr>
        <w:pStyle w:val="Style30"/>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公司近三年（含报告期）的普通股股利分配方案或预案、资本公积金转增股本方案或预案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36"/>
        <w:gridCol w:w="1128"/>
        <w:gridCol w:w="1085"/>
        <w:gridCol w:w="1128"/>
        <w:gridCol w:w="1685"/>
        <w:gridCol w:w="1690"/>
        <w:gridCol w:w="1411"/>
      </w:tblGrid>
      <w:tr>
        <w:trPr>
          <w:trHeight w:val="111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 年度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86"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 红股数 （股）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派息数</w:t>
            </w:r>
          </w:p>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（元）（含 税）</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 增数（股）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现金分红的数额 （含税）</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70" w:lineRule="exact"/>
              <w:ind w:left="160" w:right="0" w:firstLine="0"/>
              <w:jc w:val="left"/>
            </w:pPr>
            <w:r>
              <w:rPr>
                <w:color w:val="000000"/>
                <w:spacing w:val="0"/>
                <w:w w:val="100"/>
                <w:position w:val="0"/>
              </w:rPr>
              <w:t>占合并报表 中归属于上 市公司普通 股股东的净</w:t>
            </w:r>
          </w:p>
        </w:tc>
      </w:tr>
    </w:tbl>
    <w:p>
      <w:pPr>
        <w:spacing w:lineRule="exact" w:line="1"/>
        <w:rPr>
          <w:sz w:val="2"/>
          <w:szCs w:val="2"/>
        </w:rPr>
      </w:pPr>
      <w:r>
        <w:br w:type="page"/>
      </w:r>
    </w:p>
    <w:tbl>
      <w:tblPr>
        <w:tblOverlap w:val="never"/>
        <w:jc w:val="center"/>
        <w:tblLayout w:type="fixed"/>
      </w:tblPr>
      <w:tblGrid>
        <w:gridCol w:w="936"/>
        <w:gridCol w:w="1128"/>
        <w:gridCol w:w="1085"/>
        <w:gridCol w:w="1128"/>
        <w:gridCol w:w="1685"/>
        <w:gridCol w:w="1690"/>
        <w:gridCol w:w="1411"/>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利润的比率 （%）</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6" w:lineRule="exact"/>
              <w:ind w:left="0" w:right="0" w:firstLine="0"/>
              <w:jc w:val="both"/>
            </w:pPr>
            <w:r>
              <w:rPr>
                <w:color w:val="000000"/>
                <w:spacing w:val="0"/>
                <w:w w:val="100"/>
                <w:position w:val="0"/>
                <w:sz w:val="18"/>
                <w:szCs w:val="18"/>
              </w:rPr>
              <w:t xml:space="preserve">2016 </w:t>
            </w:r>
            <w:r>
              <w:rPr>
                <w:color w:val="000000"/>
                <w:spacing w:val="0"/>
                <w:w w:val="100"/>
                <w:position w:val="0"/>
              </w:rPr>
              <w:t>年 前三季 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352,939,964.80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160,791,856.39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219.50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pPr>
            <w:r>
              <w:rPr>
                <w:color w:val="000000"/>
                <w:spacing w:val="0"/>
                <w:w w:val="100"/>
                <w:position w:val="0"/>
              </w:rPr>
              <w:t>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67,110,496.25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187,930,168.21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35.71</w:t>
            </w:r>
          </w:p>
        </w:tc>
      </w:tr>
    </w:tbl>
    <w:p>
      <w:pPr>
        <w:widowControl w:val="0"/>
        <w:spacing w:after="319" w:line="1" w:lineRule="exact"/>
      </w:pPr>
    </w:p>
    <w:p>
      <w:pPr>
        <w:pStyle w:val="Style18"/>
        <w:keepNext/>
        <w:keepLines/>
        <w:widowControl w:val="0"/>
        <w:shd w:val="clear" w:color="auto" w:fill="auto"/>
        <w:tabs>
          <w:tab w:pos="526" w:val="left"/>
        </w:tabs>
        <w:bidi w:val="0"/>
        <w:spacing w:before="0" w:after="40" w:line="278" w:lineRule="exact"/>
        <w:ind w:left="0" w:right="0" w:firstLine="0"/>
        <w:jc w:val="left"/>
      </w:pPr>
      <w:bookmarkStart w:id="258" w:name="bookmark258"/>
      <w:bookmarkStart w:id="259" w:name="bookmark259"/>
      <w:bookmarkStart w:id="260" w:name="bookmark260"/>
      <w:bookmarkStart w:id="261" w:name="bookmark261"/>
      <w:r>
        <w:rPr>
          <w:rFonts w:ascii="Calibri" w:eastAsia="Calibri" w:hAnsi="Calibri" w:cs="Calibri"/>
          <w:color w:val="000000"/>
          <w:spacing w:val="0"/>
          <w:w w:val="100"/>
          <w:position w:val="0"/>
        </w:rPr>
        <w:t>（</w:t>
      </w:r>
      <w:bookmarkEnd w:id="26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以现金方式要约回购股份计入现金分红的情况</w:t>
      </w:r>
      <w:bookmarkEnd w:id="258"/>
      <w:bookmarkEnd w:id="259"/>
      <w:bookmarkEnd w:id="261"/>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278" w:lineRule="exact"/>
        <w:ind w:left="520" w:right="0" w:hanging="520"/>
        <w:jc w:val="left"/>
      </w:pPr>
      <w:bookmarkStart w:id="262" w:name="bookmark262"/>
      <w:r>
        <w:rPr>
          <w:rFonts w:ascii="Calibri" w:eastAsia="Calibri" w:hAnsi="Calibri" w:cs="Calibri"/>
          <w:b/>
          <w:bCs/>
          <w:color w:val="000000"/>
          <w:spacing w:val="0"/>
          <w:w w:val="100"/>
          <w:position w:val="0"/>
        </w:rPr>
        <w:t>（</w:t>
      </w:r>
      <w:bookmarkEnd w:id="262"/>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5"/>
        <w:keepNext w:val="0"/>
        <w:keepLines w:val="0"/>
        <w:widowControl w:val="0"/>
        <w:shd w:val="clear" w:color="auto" w:fill="auto"/>
        <w:bidi w:val="0"/>
        <w:spacing w:before="0" w:after="40" w:line="278" w:lineRule="exact"/>
        <w:ind w:left="0" w:right="0" w:firstLine="0"/>
        <w:jc w:val="left"/>
        <w:sectPr>
          <w:headerReference w:type="default" r:id="rId19"/>
          <w:footerReference w:type="default" r:id="rId20"/>
          <w:footnotePr>
            <w:pos w:val="pageBottom"/>
            <w:numFmt w:val="decimal"/>
            <w:numRestart w:val="continuous"/>
          </w:footnotePr>
          <w:pgSz w:w="11900" w:h="16840"/>
          <w:pgMar w:top="1498" w:right="1148" w:bottom="1570" w:left="169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696" w:right="0" w:firstLine="0"/>
        <w:jc w:val="left"/>
      </w:pPr>
      <w:r>
        <w:rPr>
          <w:b/>
          <w:bCs/>
          <w:color w:val="000000"/>
          <w:spacing w:val="0"/>
          <w:w w:val="100"/>
          <w:position w:val="0"/>
        </w:rPr>
        <w:t>二、承诺事项履行情况</w:t>
      </w:r>
    </w:p>
    <w:p>
      <w:pPr>
        <w:pStyle w:val="Style30"/>
        <w:keepNext w:val="0"/>
        <w:keepLines w:val="0"/>
        <w:widowControl w:val="0"/>
        <w:shd w:val="clear" w:color="auto" w:fill="auto"/>
        <w:bidi w:val="0"/>
        <w:spacing w:before="0" w:after="80" w:line="240" w:lineRule="auto"/>
        <w:ind w:left="696"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30"/>
        <w:keepNext w:val="0"/>
        <w:keepLines w:val="0"/>
        <w:widowControl w:val="0"/>
        <w:shd w:val="clear" w:color="auto" w:fill="auto"/>
        <w:bidi w:val="0"/>
        <w:spacing w:before="0" w:after="100" w:line="240" w:lineRule="auto"/>
        <w:ind w:left="6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42"/>
        <w:gridCol w:w="1123"/>
        <w:gridCol w:w="1570"/>
        <w:gridCol w:w="7229"/>
        <w:gridCol w:w="1133"/>
        <w:gridCol w:w="710"/>
        <w:gridCol w:w="710"/>
        <w:gridCol w:w="850"/>
        <w:gridCol w:w="859"/>
      </w:tblGrid>
      <w:tr>
        <w:trPr>
          <w:trHeight w:val="192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承诺背景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0"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7" w:lineRule="exact"/>
              <w:ind w:left="0" w:right="0" w:firstLine="0"/>
              <w:jc w:val="left"/>
            </w:pPr>
            <w:r>
              <w:rPr>
                <w:color w:val="000000"/>
                <w:spacing w:val="0"/>
                <w:w w:val="100"/>
                <w:position w:val="0"/>
              </w:rPr>
              <w:t>如未能 及时履 行应说 明下一 步计划</w:t>
            </w:r>
          </w:p>
        </w:tc>
      </w:tr>
      <w:tr>
        <w:trPr>
          <w:trHeight w:val="24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新华通讯社、 中国经济信息 社、中国新闻 发展深圳有限 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发行人控股股东及其一致行动人关于股份锁定的承诺：</w:t>
            </w:r>
          </w:p>
          <w:p>
            <w:pPr>
              <w:pStyle w:val="Style33"/>
              <w:keepNext w:val="0"/>
              <w:keepLines w:val="0"/>
              <w:widowControl w:val="0"/>
              <w:shd w:val="clear" w:color="auto" w:fill="auto"/>
              <w:tabs>
                <w:tab w:pos="350" w:val="left"/>
              </w:tabs>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w:t>
              <w:tab/>
              <w:t>自发行人股票上市之日起三十六个月内（以下简称“锁定期”），不转让 或者委托他人管理其本次发行前已持有的发行人股份，也不由发行人回购该 部分股份。</w:t>
            </w:r>
          </w:p>
          <w:p>
            <w:pPr>
              <w:pStyle w:val="Style33"/>
              <w:keepNext w:val="0"/>
              <w:keepLines w:val="0"/>
              <w:widowControl w:val="0"/>
              <w:shd w:val="clear" w:color="auto" w:fill="auto"/>
              <w:tabs>
                <w:tab w:pos="307" w:val="left"/>
              </w:tabs>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w:t>
              <w:tab/>
              <w:t>承诺方直接或间接所持发行人股票在锁定期满后两年内减持的，其减持价 格不低于发行价；发行人上市后</w:t>
            </w:r>
            <w:r>
              <w:rPr>
                <w:color w:val="000000"/>
                <w:spacing w:val="0"/>
                <w:w w:val="100"/>
                <w:position w:val="0"/>
                <w:sz w:val="18"/>
                <w:szCs w:val="18"/>
              </w:rPr>
              <w:t>6</w:t>
            </w:r>
            <w:r>
              <w:rPr>
                <w:color w:val="000000"/>
                <w:spacing w:val="0"/>
                <w:w w:val="100"/>
                <w:position w:val="0"/>
              </w:rPr>
              <w:t>个月内如发行人股票连续</w:t>
            </w:r>
            <w:r>
              <w:rPr>
                <w:color w:val="000000"/>
                <w:spacing w:val="0"/>
                <w:w w:val="100"/>
                <w:position w:val="0"/>
                <w:sz w:val="18"/>
                <w:szCs w:val="18"/>
              </w:rPr>
              <w:t>20</w:t>
            </w:r>
            <w:r>
              <w:rPr>
                <w:color w:val="000000"/>
                <w:spacing w:val="0"/>
                <w:w w:val="100"/>
                <w:position w:val="0"/>
              </w:rPr>
              <w:t>个交易日的收 盘价均低于发行价，或者上市后</w:t>
            </w:r>
            <w:r>
              <w:rPr>
                <w:color w:val="000000"/>
                <w:spacing w:val="0"/>
                <w:w w:val="100"/>
                <w:position w:val="0"/>
                <w:sz w:val="18"/>
                <w:szCs w:val="18"/>
              </w:rPr>
              <w:t>6</w:t>
            </w:r>
            <w:r>
              <w:rPr>
                <w:color w:val="000000"/>
                <w:spacing w:val="0"/>
                <w:w w:val="100"/>
                <w:position w:val="0"/>
              </w:rPr>
              <w:t>个月期末收盘价低于发行价，直接或间接 持有发行人股票的锁定期限自动延长至少</w:t>
            </w:r>
            <w:r>
              <w:rPr>
                <w:color w:val="000000"/>
                <w:spacing w:val="0"/>
                <w:w w:val="100"/>
                <w:position w:val="0"/>
                <w:sz w:val="18"/>
                <w:szCs w:val="18"/>
              </w:rPr>
              <w:t>6</w:t>
            </w:r>
            <w:r>
              <w:rPr>
                <w:color w:val="000000"/>
                <w:spacing w:val="0"/>
                <w:w w:val="100"/>
                <w:position w:val="0"/>
              </w:rPr>
              <w:t>个月。新华网发生派发股利、转 增股本等除息、除权行为的，上述发行价格亦将作相应调整。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p>
          <w:p>
            <w:pPr>
              <w:pStyle w:val="Style33"/>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 xml:space="preserve">2019 </w:t>
            </w:r>
            <w:r>
              <w:rPr>
                <w:color w:val="000000"/>
                <w:spacing w:val="0"/>
                <w:w w:val="100"/>
                <w:position w:val="0"/>
                <w:sz w:val="20"/>
                <w:szCs w:val="20"/>
              </w:rPr>
              <w:t xml:space="preserve">年 </w:t>
            </w:r>
            <w:r>
              <w:rPr>
                <w:color w:val="000000"/>
                <w:spacing w:val="0"/>
                <w:w w:val="100"/>
                <w:position w:val="0"/>
                <w:sz w:val="18"/>
                <w:szCs w:val="18"/>
              </w:rPr>
              <w:t>10</w:t>
            </w:r>
          </w:p>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8" w:hRule="exact"/>
        </w:trPr>
        <w:tc>
          <w:tcPr>
            <w:tcBorders>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与首次公 开发行相 关的承诺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新华通讯社、 中国经济信息 社、中国新闻 发展深圳有限 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发行人控股股东及其一致行动人关于持有及减持股份意向的承诺：</w:t>
            </w:r>
          </w:p>
          <w:p>
            <w:pPr>
              <w:pStyle w:val="Style33"/>
              <w:keepNext w:val="0"/>
              <w:keepLines w:val="0"/>
              <w:widowControl w:val="0"/>
              <w:shd w:val="clear" w:color="auto" w:fill="auto"/>
              <w:tabs>
                <w:tab w:pos="302" w:val="left"/>
              </w:tabs>
              <w:bidi w:val="0"/>
              <w:spacing w:before="0" w:after="0" w:line="272" w:lineRule="exact"/>
              <w:ind w:left="0" w:right="0" w:firstLine="0"/>
              <w:jc w:val="left"/>
            </w:pPr>
            <w:r>
              <w:rPr>
                <w:color w:val="000000"/>
                <w:spacing w:val="0"/>
                <w:w w:val="100"/>
                <w:position w:val="0"/>
                <w:sz w:val="18"/>
                <w:szCs w:val="18"/>
              </w:rPr>
              <w:t>1</w:t>
            </w:r>
            <w:r>
              <w:rPr>
                <w:color w:val="000000"/>
                <w:spacing w:val="0"/>
                <w:w w:val="100"/>
                <w:position w:val="0"/>
              </w:rPr>
              <w:t>、</w:t>
              <w:tab/>
              <w:t>减持数量</w:t>
            </w:r>
          </w:p>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锁定期满后第</w:t>
            </w:r>
            <w:r>
              <w:rPr>
                <w:color w:val="000000"/>
                <w:spacing w:val="0"/>
                <w:w w:val="100"/>
                <w:position w:val="0"/>
                <w:sz w:val="18"/>
                <w:szCs w:val="18"/>
              </w:rPr>
              <w:t>1</w:t>
            </w:r>
            <w:r>
              <w:rPr>
                <w:color w:val="000000"/>
                <w:spacing w:val="0"/>
                <w:w w:val="100"/>
                <w:position w:val="0"/>
              </w:rPr>
              <w:t>至第</w:t>
            </w:r>
            <w:r>
              <w:rPr>
                <w:color w:val="000000"/>
                <w:spacing w:val="0"/>
                <w:w w:val="100"/>
                <w:position w:val="0"/>
                <w:sz w:val="18"/>
                <w:szCs w:val="18"/>
              </w:rPr>
              <w:t>24</w:t>
            </w:r>
            <w:r>
              <w:rPr>
                <w:color w:val="000000"/>
                <w:spacing w:val="0"/>
                <w:w w:val="100"/>
                <w:position w:val="0"/>
              </w:rPr>
              <w:t>个月，承诺方累计净转让股份（累计转让股份扣除累 计增持股份后的余额）的比例应不超过承诺方直接或间接持有新华网股票数 量的</w:t>
            </w:r>
            <w:r>
              <w:rPr>
                <w:color w:val="000000"/>
                <w:spacing w:val="0"/>
                <w:w w:val="100"/>
                <w:position w:val="0"/>
                <w:sz w:val="18"/>
                <w:szCs w:val="18"/>
              </w:rPr>
              <w:t>50%</w:t>
            </w:r>
            <w:r>
              <w:rPr>
                <w:color w:val="000000"/>
                <w:spacing w:val="0"/>
                <w:w w:val="100"/>
                <w:position w:val="0"/>
              </w:rPr>
              <w:t>。自锁定期满后第</w:t>
            </w:r>
            <w:r>
              <w:rPr>
                <w:color w:val="000000"/>
                <w:spacing w:val="0"/>
                <w:w w:val="100"/>
                <w:position w:val="0"/>
                <w:sz w:val="18"/>
                <w:szCs w:val="18"/>
              </w:rPr>
              <w:t>25</w:t>
            </w:r>
            <w:r>
              <w:rPr>
                <w:color w:val="000000"/>
                <w:spacing w:val="0"/>
                <w:w w:val="100"/>
                <w:position w:val="0"/>
              </w:rPr>
              <w:t>个月开始，承诺方可视情况自行决定减持。</w:t>
            </w:r>
          </w:p>
          <w:p>
            <w:pPr>
              <w:pStyle w:val="Style33"/>
              <w:keepNext w:val="0"/>
              <w:keepLines w:val="0"/>
              <w:widowControl w:val="0"/>
              <w:shd w:val="clear" w:color="auto" w:fill="auto"/>
              <w:tabs>
                <w:tab w:pos="317" w:val="left"/>
              </w:tabs>
              <w:bidi w:val="0"/>
              <w:spacing w:before="0" w:after="0" w:line="272" w:lineRule="exact"/>
              <w:ind w:left="0" w:right="0" w:firstLine="0"/>
              <w:jc w:val="left"/>
            </w:pPr>
            <w:r>
              <w:rPr>
                <w:color w:val="000000"/>
                <w:spacing w:val="0"/>
                <w:w w:val="100"/>
                <w:position w:val="0"/>
                <w:sz w:val="18"/>
                <w:szCs w:val="18"/>
              </w:rPr>
              <w:t>2</w:t>
            </w:r>
            <w:r>
              <w:rPr>
                <w:color w:val="000000"/>
                <w:spacing w:val="0"/>
                <w:w w:val="100"/>
                <w:position w:val="0"/>
              </w:rPr>
              <w:t>、</w:t>
              <w:tab/>
              <w:t>减持方式</w:t>
            </w:r>
          </w:p>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承诺方减持新华网股份将通过大宗交易和二级市场集中竞价相结合等法律法 规允许的方式进行。</w:t>
            </w:r>
          </w:p>
          <w:p>
            <w:pPr>
              <w:pStyle w:val="Style33"/>
              <w:keepNext w:val="0"/>
              <w:keepLines w:val="0"/>
              <w:widowControl w:val="0"/>
              <w:shd w:val="clear" w:color="auto" w:fill="auto"/>
              <w:tabs>
                <w:tab w:pos="312" w:val="left"/>
              </w:tabs>
              <w:bidi w:val="0"/>
              <w:spacing w:before="0" w:after="0" w:line="272" w:lineRule="exact"/>
              <w:ind w:left="0" w:right="0" w:firstLine="0"/>
              <w:jc w:val="left"/>
            </w:pPr>
            <w:r>
              <w:rPr>
                <w:color w:val="000000"/>
                <w:spacing w:val="0"/>
                <w:w w:val="100"/>
                <w:position w:val="0"/>
                <w:sz w:val="18"/>
                <w:szCs w:val="18"/>
              </w:rPr>
              <w:t>3</w:t>
            </w:r>
            <w:r>
              <w:rPr>
                <w:color w:val="000000"/>
                <w:spacing w:val="0"/>
                <w:w w:val="100"/>
                <w:position w:val="0"/>
              </w:rPr>
              <w:t>、</w:t>
              <w:tab/>
              <w:t>减持价格</w:t>
            </w:r>
          </w:p>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承诺方在锁定期满后第</w:t>
            </w:r>
            <w:r>
              <w:rPr>
                <w:color w:val="000000"/>
                <w:spacing w:val="0"/>
                <w:w w:val="100"/>
                <w:position w:val="0"/>
                <w:sz w:val="18"/>
                <w:szCs w:val="18"/>
              </w:rPr>
              <w:t>1</w:t>
            </w:r>
            <w:r>
              <w:rPr>
                <w:color w:val="000000"/>
                <w:spacing w:val="0"/>
                <w:w w:val="100"/>
                <w:position w:val="0"/>
              </w:rPr>
              <w:t>至第</w:t>
            </w:r>
            <w:r>
              <w:rPr>
                <w:color w:val="000000"/>
                <w:spacing w:val="0"/>
                <w:w w:val="100"/>
                <w:position w:val="0"/>
                <w:sz w:val="18"/>
                <w:szCs w:val="18"/>
              </w:rPr>
              <w:t>24</w:t>
            </w:r>
            <w:r>
              <w:rPr>
                <w:color w:val="000000"/>
                <w:spacing w:val="0"/>
                <w:w w:val="100"/>
                <w:position w:val="0"/>
              </w:rPr>
              <w:t>个月内减持的，每次减持价格不低于新华网 首次公开发行股票的股票发行价。新华网发生派发股利、转增股本等除息、 除权行为的，上述发行价格亦将作相应调整。</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p>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10</w:t>
            </w:r>
          </w:p>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3"/>
        <w:gridCol w:w="1560"/>
        <w:gridCol w:w="7229"/>
        <w:gridCol w:w="1133"/>
        <w:gridCol w:w="710"/>
        <w:gridCol w:w="710"/>
        <w:gridCol w:w="850"/>
        <w:gridCol w:w="859"/>
      </w:tblGrid>
      <w:tr>
        <w:trPr>
          <w:trHeight w:val="409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4</w:t>
            </w:r>
            <w:r>
              <w:rPr>
                <w:color w:val="000000"/>
                <w:spacing w:val="0"/>
                <w:w w:val="100"/>
                <w:position w:val="0"/>
              </w:rPr>
              <w:t>、其他事项</w:t>
            </w:r>
          </w:p>
          <w:p>
            <w:pPr>
              <w:pStyle w:val="Style33"/>
              <w:keepNext w:val="0"/>
              <w:keepLines w:val="0"/>
              <w:widowControl w:val="0"/>
              <w:shd w:val="clear" w:color="auto" w:fill="auto"/>
              <w:tabs>
                <w:tab w:pos="518" w:val="left"/>
              </w:tabs>
              <w:bidi w:val="0"/>
              <w:spacing w:before="0" w:after="0" w:line="276" w:lineRule="exact"/>
              <w:ind w:left="0" w:right="0" w:firstLine="0"/>
              <w:jc w:val="left"/>
            </w:pPr>
            <w:r>
              <w:rPr>
                <w:color w:val="000000"/>
                <w:spacing w:val="0"/>
                <w:w w:val="100"/>
                <w:position w:val="0"/>
                <w:sz w:val="18"/>
                <w:szCs w:val="18"/>
              </w:rPr>
              <w:t>（1）</w:t>
              <w:tab/>
            </w:r>
            <w:r>
              <w:rPr>
                <w:color w:val="000000"/>
                <w:spacing w:val="0"/>
                <w:w w:val="100"/>
                <w:position w:val="0"/>
              </w:rPr>
              <w:t>承诺方所做该等减持计划不对抗现行证监会、交易所等监管部门对控股 股东股份减持所做的相关规定。若未来监管部门对控股股东股份减持所出台 的相关规定比本减持计划更为严格，承诺方将严格按照监管部门相关规定修 改减持计划。</w:t>
            </w:r>
          </w:p>
          <w:p>
            <w:pPr>
              <w:pStyle w:val="Style33"/>
              <w:keepNext w:val="0"/>
              <w:keepLines w:val="0"/>
              <w:widowControl w:val="0"/>
              <w:shd w:val="clear" w:color="auto" w:fill="auto"/>
              <w:tabs>
                <w:tab w:pos="518" w:val="left"/>
              </w:tabs>
              <w:bidi w:val="0"/>
              <w:spacing w:before="0" w:after="0" w:line="276" w:lineRule="exact"/>
              <w:ind w:left="0" w:right="0" w:firstLine="0"/>
              <w:jc w:val="left"/>
            </w:pPr>
            <w:r>
              <w:rPr>
                <w:color w:val="000000"/>
                <w:spacing w:val="0"/>
                <w:w w:val="100"/>
                <w:position w:val="0"/>
                <w:sz w:val="18"/>
                <w:szCs w:val="18"/>
              </w:rPr>
              <w:t>（2）</w:t>
              <w:tab/>
            </w:r>
            <w:r>
              <w:rPr>
                <w:color w:val="000000"/>
                <w:spacing w:val="0"/>
                <w:w w:val="100"/>
                <w:position w:val="0"/>
              </w:rPr>
              <w:t>承诺方将及时、充分履行股份减持的信息披露义务，减持前</w:t>
            </w:r>
            <w:r>
              <w:rPr>
                <w:color w:val="000000"/>
                <w:spacing w:val="0"/>
                <w:w w:val="100"/>
                <w:position w:val="0"/>
                <w:sz w:val="18"/>
                <w:szCs w:val="18"/>
              </w:rPr>
              <w:t>3</w:t>
            </w:r>
            <w:r>
              <w:rPr>
                <w:color w:val="000000"/>
                <w:spacing w:val="0"/>
                <w:w w:val="100"/>
                <w:position w:val="0"/>
              </w:rPr>
              <w:t>个工作日 将通过新华网发布减持提示性公告。</w:t>
            </w:r>
          </w:p>
          <w:p>
            <w:pPr>
              <w:pStyle w:val="Style33"/>
              <w:keepNext w:val="0"/>
              <w:keepLines w:val="0"/>
              <w:widowControl w:val="0"/>
              <w:shd w:val="clear" w:color="auto" w:fill="auto"/>
              <w:tabs>
                <w:tab w:pos="518" w:val="left"/>
              </w:tabs>
              <w:bidi w:val="0"/>
              <w:spacing w:before="0" w:after="0" w:line="276" w:lineRule="exact"/>
              <w:ind w:left="0" w:right="0" w:firstLine="0"/>
              <w:jc w:val="left"/>
            </w:pPr>
            <w:r>
              <w:rPr>
                <w:color w:val="000000"/>
                <w:spacing w:val="0"/>
                <w:w w:val="100"/>
                <w:position w:val="0"/>
                <w:sz w:val="18"/>
                <w:szCs w:val="18"/>
              </w:rPr>
              <w:t>（3）</w:t>
              <w:tab/>
            </w:r>
            <w:r>
              <w:rPr>
                <w:color w:val="000000"/>
                <w:spacing w:val="0"/>
                <w:w w:val="100"/>
                <w:position w:val="0"/>
              </w:rPr>
              <w:t>若承诺方发生需向新华网或投资者赔偿，且必须减持股份以进行赔偿的 情形，在该等情况下发生的减持行为无需遵守本减持计划。</w:t>
            </w:r>
          </w:p>
          <w:p>
            <w:pPr>
              <w:pStyle w:val="Style33"/>
              <w:keepNext w:val="0"/>
              <w:keepLines w:val="0"/>
              <w:widowControl w:val="0"/>
              <w:shd w:val="clear" w:color="auto" w:fill="auto"/>
              <w:tabs>
                <w:tab w:pos="518" w:val="left"/>
              </w:tabs>
              <w:bidi w:val="0"/>
              <w:spacing w:before="0" w:after="0" w:line="276" w:lineRule="exact"/>
              <w:ind w:left="0" w:right="0" w:firstLine="0"/>
              <w:jc w:val="left"/>
            </w:pPr>
            <w:r>
              <w:rPr>
                <w:color w:val="000000"/>
                <w:spacing w:val="0"/>
                <w:w w:val="100"/>
                <w:position w:val="0"/>
                <w:sz w:val="18"/>
                <w:szCs w:val="18"/>
              </w:rPr>
              <w:t>（4）</w:t>
              <w:tab/>
            </w:r>
            <w:r>
              <w:rPr>
                <w:color w:val="000000"/>
                <w:spacing w:val="0"/>
                <w:w w:val="100"/>
                <w:position w:val="0"/>
              </w:rPr>
              <w:t>承诺方承诺未来将严格按照本减持计划进行股份减持。若其未履行上述 承诺，将在中国证监会指定报刊上公开说明未履行的具体原因并向股东和社 会公众投资者道歉；若承诺方因未履行上述承诺而获得收入的，所得收入归 公司所有，其将在获得收入的</w:t>
            </w:r>
            <w:r>
              <w:rPr>
                <w:color w:val="000000"/>
                <w:spacing w:val="0"/>
                <w:w w:val="100"/>
                <w:position w:val="0"/>
                <w:sz w:val="18"/>
                <w:szCs w:val="18"/>
              </w:rPr>
              <w:t>5</w:t>
            </w:r>
            <w:r>
              <w:rPr>
                <w:color w:val="000000"/>
                <w:spacing w:val="0"/>
                <w:w w:val="100"/>
                <w:position w:val="0"/>
              </w:rPr>
              <w:t>日内将前述收入支付给公司指定账户。如果 因其未履行上述承诺事项给公司或者其他投资者造成损失的，其将向公司或 者其他投资者依法承担赔偿责任。”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left"/>
            </w:pPr>
            <w:r>
              <w:rPr>
                <w:color w:val="000000"/>
                <w:spacing w:val="0"/>
                <w:w w:val="100"/>
                <w:position w:val="0"/>
              </w:rPr>
              <w:t>新华通讯社、 中国经济信息 社、中国新闻 发展深圳有限 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发行人控股股东及其一致行动人对因虚假承诺导致的回购、赔偿义务的承诺： 对因发行人首次公开发行招股说明书有虚假记载、误导性陈述或重大遗漏， 对判断发行人是否符合法律规定的发行条件构成重大、实质影响，致使投资 者在证券交易中遭受损失，并已由有权部门作出行政处罚或人民法院作出最 终判决的，本单位将依法赔偿投资者损失。与此同时，本单位将依法购回已 转让的发行人原限售股份，购回价格按照发行价（若发行人股票在此期间发 生派息、送股、资本公积转增股本等除权除息事项的，发行价应相应调整） 加算银行同期存款利息确定，并根据相关法律法规规定的程序实施。本单位 同时承诺将督促发行人履行股份回购事宜的决策程序，并在发行人召开股东 大会对回购股份事宜进行审议时，就该等回购股份的相关议案投赞成票。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left"/>
            </w:pPr>
            <w:r>
              <w:rPr>
                <w:color w:val="000000"/>
                <w:spacing w:val="0"/>
                <w:w w:val="100"/>
                <w:position w:val="0"/>
              </w:rPr>
              <w:t>新华通讯社、 中国经济信息 社、中国新闻 发展深圳有限 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7" w:lineRule="exact"/>
              <w:ind w:left="0" w:right="0" w:firstLine="0"/>
              <w:jc w:val="left"/>
            </w:pPr>
            <w:r>
              <w:rPr>
                <w:color w:val="000000"/>
                <w:spacing w:val="0"/>
                <w:w w:val="100"/>
                <w:position w:val="0"/>
              </w:rPr>
              <w:t>发行人控股股东及其一致行动人关于未履行承诺相关事宜的承诺：</w:t>
            </w:r>
          </w:p>
          <w:p>
            <w:pPr>
              <w:pStyle w:val="Style33"/>
              <w:keepNext w:val="0"/>
              <w:keepLines w:val="0"/>
              <w:widowControl w:val="0"/>
              <w:shd w:val="clear" w:color="auto" w:fill="auto"/>
              <w:bidi w:val="0"/>
              <w:spacing w:before="0" w:after="0" w:line="267" w:lineRule="exact"/>
              <w:ind w:left="0" w:right="0" w:firstLine="0"/>
              <w:jc w:val="left"/>
            </w:pPr>
            <w:r>
              <w:rPr>
                <w:color w:val="000000"/>
                <w:spacing w:val="0"/>
                <w:w w:val="100"/>
                <w:position w:val="0"/>
                <w:sz w:val="18"/>
                <w:szCs w:val="18"/>
              </w:rPr>
              <w:t>1</w:t>
            </w:r>
            <w:r>
              <w:rPr>
                <w:color w:val="000000"/>
                <w:spacing w:val="0"/>
                <w:w w:val="100"/>
                <w:position w:val="0"/>
              </w:rPr>
              <w:t>、如本单位承诺未能履行、确已无法履行或无法按期履行的（因相关法律法 规、政策变化、自然灾害及其他不可抗力等本单位无法控制的客观原因导致 的除外），本单位将采取以下措施：</w:t>
            </w:r>
          </w:p>
          <w:p>
            <w:pPr>
              <w:pStyle w:val="Style33"/>
              <w:keepNext w:val="0"/>
              <w:keepLines w:val="0"/>
              <w:widowControl w:val="0"/>
              <w:shd w:val="clear" w:color="auto" w:fill="auto"/>
              <w:tabs>
                <w:tab w:pos="518" w:val="left"/>
              </w:tabs>
              <w:bidi w:val="0"/>
              <w:spacing w:before="0" w:after="0" w:line="267" w:lineRule="exact"/>
              <w:ind w:left="0" w:right="0" w:firstLine="0"/>
              <w:jc w:val="left"/>
            </w:pPr>
            <w:r>
              <w:rPr>
                <w:color w:val="000000"/>
                <w:spacing w:val="0"/>
                <w:w w:val="100"/>
                <w:position w:val="0"/>
                <w:sz w:val="18"/>
                <w:szCs w:val="18"/>
              </w:rPr>
              <w:t>（1）</w:t>
              <w:tab/>
            </w:r>
            <w:r>
              <w:rPr>
                <w:color w:val="000000"/>
                <w:spacing w:val="0"/>
                <w:w w:val="100"/>
                <w:position w:val="0"/>
              </w:rPr>
              <w:t>通过发行人及时、充分披露本单位承诺未能履行、无法履行或无法按期 履行的具体原因；</w:t>
            </w:r>
          </w:p>
          <w:p>
            <w:pPr>
              <w:pStyle w:val="Style33"/>
              <w:keepNext w:val="0"/>
              <w:keepLines w:val="0"/>
              <w:widowControl w:val="0"/>
              <w:shd w:val="clear" w:color="auto" w:fill="auto"/>
              <w:tabs>
                <w:tab w:pos="432" w:val="left"/>
              </w:tabs>
              <w:bidi w:val="0"/>
              <w:spacing w:before="0" w:after="0" w:line="267" w:lineRule="exact"/>
              <w:ind w:left="0" w:right="0" w:firstLine="0"/>
              <w:jc w:val="left"/>
            </w:pPr>
            <w:r>
              <w:rPr>
                <w:color w:val="000000"/>
                <w:spacing w:val="0"/>
                <w:w w:val="100"/>
                <w:position w:val="0"/>
                <w:sz w:val="18"/>
                <w:szCs w:val="18"/>
              </w:rPr>
              <w:t>（2）</w:t>
              <w:tab/>
            </w:r>
            <w:r>
              <w:rPr>
                <w:color w:val="000000"/>
                <w:spacing w:val="0"/>
                <w:w w:val="100"/>
                <w:position w:val="0"/>
              </w:rPr>
              <w:t>向发行人及其投资者提出补充承诺或替代承诺，以尽可能保护发行人及</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3"/>
        <w:gridCol w:w="1560"/>
        <w:gridCol w:w="7229"/>
        <w:gridCol w:w="1133"/>
        <w:gridCol w:w="710"/>
        <w:gridCol w:w="710"/>
        <w:gridCol w:w="850"/>
        <w:gridCol w:w="859"/>
      </w:tblGrid>
      <w:tr>
        <w:trPr>
          <w:trHeight w:val="464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其投资者的权益；</w:t>
            </w:r>
          </w:p>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（3）</w:t>
            </w:r>
            <w:r>
              <w:rPr>
                <w:color w:val="000000"/>
                <w:spacing w:val="0"/>
                <w:w w:val="100"/>
                <w:position w:val="0"/>
              </w:rPr>
              <w:t>本单位违反本单位承诺所得收益将归属于发行人。因本单位违反承诺给 发行人或投资者造成损失、并已由有权部门作出行政处罚或人民法院作出最 终判决的，本单位将依法对发行人或投资者进行赔偿，并按照下述程序进行 赔偿：</w:t>
            </w:r>
          </w:p>
          <w:p>
            <w:pPr>
              <w:pStyle w:val="Style33"/>
              <w:keepNext w:val="0"/>
              <w:keepLines w:val="0"/>
              <w:widowControl w:val="0"/>
              <w:numPr>
                <w:ilvl w:val="0"/>
                <w:numId w:val="13"/>
              </w:numPr>
              <w:shd w:val="clear" w:color="auto" w:fill="auto"/>
              <w:tabs>
                <w:tab w:pos="211" w:val="left"/>
              </w:tabs>
              <w:bidi w:val="0"/>
              <w:spacing w:before="0" w:after="0" w:line="317" w:lineRule="exact"/>
              <w:ind w:left="0" w:right="0" w:firstLine="0"/>
              <w:jc w:val="both"/>
            </w:pPr>
            <w:r>
              <w:rPr>
                <w:color w:val="000000"/>
                <w:spacing w:val="0"/>
                <w:w w:val="100"/>
                <w:position w:val="0"/>
              </w:rPr>
              <w:t>将本单位应得的现金分红由发行人直接用于执行未履行的承诺或用于赔偿 因未履行承诺而给发行人或投资者带来的损失；</w:t>
            </w:r>
          </w:p>
          <w:p>
            <w:pPr>
              <w:pStyle w:val="Style33"/>
              <w:keepNext w:val="0"/>
              <w:keepLines w:val="0"/>
              <w:widowControl w:val="0"/>
              <w:numPr>
                <w:ilvl w:val="0"/>
                <w:numId w:val="13"/>
              </w:numPr>
              <w:shd w:val="clear" w:color="auto" w:fill="auto"/>
              <w:tabs>
                <w:tab w:pos="216" w:val="left"/>
              </w:tabs>
              <w:bidi w:val="0"/>
              <w:spacing w:before="0" w:after="0" w:line="281" w:lineRule="exact"/>
              <w:ind w:left="0" w:right="0" w:firstLine="0"/>
              <w:jc w:val="both"/>
            </w:pPr>
            <w:r>
              <w:rPr>
                <w:color w:val="000000"/>
                <w:spacing w:val="0"/>
                <w:w w:val="100"/>
                <w:position w:val="0"/>
              </w:rPr>
              <w:t>若本单位在赔偿完毕前进行股份减持，则减持所获资金交由发行人董事会 监管并专项用于履行承诺或用于赔偿，直至本单位承诺履行完毕或弥补完发 行人、投资者的损失为止。</w:t>
            </w:r>
          </w:p>
          <w:p>
            <w:pPr>
              <w:pStyle w:val="Style33"/>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2</w:t>
            </w:r>
            <w:r>
              <w:rPr>
                <w:color w:val="000000"/>
                <w:spacing w:val="0"/>
                <w:w w:val="100"/>
                <w:position w:val="0"/>
              </w:rPr>
              <w:t>、如因相关法律法规、政策变化、自然灾害及其他不可抗力等本单位无法控 制的客观原因导致本单位承诺未能履行、确已无法履行或无法按期履行的， 本单位将采取以下措施：</w:t>
            </w:r>
          </w:p>
          <w:p>
            <w:pPr>
              <w:pStyle w:val="Style33"/>
              <w:keepNext w:val="0"/>
              <w:keepLines w:val="0"/>
              <w:widowControl w:val="0"/>
              <w:shd w:val="clear" w:color="auto" w:fill="auto"/>
              <w:tabs>
                <w:tab w:pos="518" w:val="left"/>
              </w:tabs>
              <w:bidi w:val="0"/>
              <w:spacing w:before="0" w:after="0" w:line="281" w:lineRule="exact"/>
              <w:ind w:left="0" w:right="0" w:firstLine="0"/>
              <w:jc w:val="both"/>
            </w:pPr>
            <w:r>
              <w:rPr>
                <w:color w:val="000000"/>
                <w:spacing w:val="0"/>
                <w:w w:val="100"/>
                <w:position w:val="0"/>
                <w:sz w:val="18"/>
                <w:szCs w:val="18"/>
              </w:rPr>
              <w:t>（1）</w:t>
              <w:tab/>
            </w:r>
            <w:r>
              <w:rPr>
                <w:color w:val="000000"/>
                <w:spacing w:val="0"/>
                <w:w w:val="100"/>
                <w:position w:val="0"/>
              </w:rPr>
              <w:t>通过发行人及时、充分披露本单位承诺未能履行、无法履行或无法按期 履行的具体原因；</w:t>
            </w:r>
          </w:p>
          <w:p>
            <w:pPr>
              <w:pStyle w:val="Style33"/>
              <w:keepNext w:val="0"/>
              <w:keepLines w:val="0"/>
              <w:widowControl w:val="0"/>
              <w:shd w:val="clear" w:color="auto" w:fill="auto"/>
              <w:tabs>
                <w:tab w:pos="542" w:val="left"/>
              </w:tabs>
              <w:bidi w:val="0"/>
              <w:spacing w:before="0" w:after="0" w:line="283" w:lineRule="exact"/>
              <w:ind w:left="0" w:right="0" w:firstLine="0"/>
              <w:jc w:val="both"/>
            </w:pPr>
            <w:r>
              <w:rPr>
                <w:color w:val="000000"/>
                <w:spacing w:val="0"/>
                <w:w w:val="100"/>
                <w:position w:val="0"/>
                <w:sz w:val="18"/>
                <w:szCs w:val="18"/>
              </w:rPr>
              <w:t>（2）</w:t>
              <w:tab/>
            </w:r>
            <w:r>
              <w:rPr>
                <w:color w:val="000000"/>
                <w:spacing w:val="0"/>
                <w:w w:val="100"/>
                <w:position w:val="0"/>
              </w:rPr>
              <w:t>向发行人及其投资者提出补充承诺或替代承诺，以尽可能保护发行人及 其投资者的权益。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0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公司控股股东关于稳定新华网股份有限公司上市后三年内股价的承诺：</w:t>
            </w:r>
          </w:p>
          <w:p>
            <w:pPr>
              <w:pStyle w:val="Style33"/>
              <w:keepNext w:val="0"/>
              <w:keepLines w:val="0"/>
              <w:widowControl w:val="0"/>
              <w:shd w:val="clear" w:color="auto" w:fill="auto"/>
              <w:tabs>
                <w:tab w:pos="355" w:val="left"/>
              </w:tabs>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w:t>
              <w:tab/>
              <w:t>自发行人上市之日起三年内，发行人股票如出现连续</w:t>
            </w:r>
            <w:r>
              <w:rPr>
                <w:color w:val="000000"/>
                <w:spacing w:val="0"/>
                <w:w w:val="100"/>
                <w:position w:val="0"/>
                <w:sz w:val="18"/>
                <w:szCs w:val="18"/>
              </w:rPr>
              <w:t>20</w:t>
            </w:r>
            <w:r>
              <w:rPr>
                <w:color w:val="000000"/>
                <w:spacing w:val="0"/>
                <w:w w:val="100"/>
                <w:position w:val="0"/>
              </w:rPr>
              <w:t>个交易日的收盘 价低于发行人最近一期经审计的每股净资产（最近一期审计基准日后，因利 润分配、资本公积金转增股本、增发、配股等情况导致公司净资产或股份总 数出现变化的，每股净资产相应进行调整），且非因不可抗力因素所致，本 单位将根据《稳定股价预案》的要求，采取包括但不限于增持发行人股票的 方式稳定公司股价。</w:t>
            </w:r>
          </w:p>
          <w:p>
            <w:pPr>
              <w:pStyle w:val="Style33"/>
              <w:keepNext w:val="0"/>
              <w:keepLines w:val="0"/>
              <w:widowControl w:val="0"/>
              <w:shd w:val="clear" w:color="auto" w:fill="auto"/>
              <w:tabs>
                <w:tab w:pos="307" w:val="left"/>
              </w:tabs>
              <w:bidi w:val="0"/>
              <w:spacing w:before="0" w:after="0" w:line="274" w:lineRule="exact"/>
              <w:ind w:left="0" w:right="0" w:firstLine="0"/>
              <w:jc w:val="both"/>
            </w:pPr>
            <w:r>
              <w:rPr>
                <w:color w:val="000000"/>
                <w:spacing w:val="0"/>
                <w:w w:val="100"/>
                <w:position w:val="0"/>
                <w:sz w:val="18"/>
                <w:szCs w:val="18"/>
              </w:rPr>
              <w:t>2</w:t>
            </w:r>
            <w:r>
              <w:rPr>
                <w:color w:val="000000"/>
                <w:spacing w:val="0"/>
                <w:w w:val="100"/>
                <w:position w:val="0"/>
              </w:rPr>
              <w:t>、</w:t>
              <w:tab/>
              <w:t>如发行人拟采取回购公司股份的方式稳定公司股价，本单位承诺就该等回 购事宜在股东大会上投赞成票。</w:t>
            </w:r>
          </w:p>
          <w:p>
            <w:pPr>
              <w:pStyle w:val="Style33"/>
              <w:keepNext w:val="0"/>
              <w:keepLines w:val="0"/>
              <w:widowControl w:val="0"/>
              <w:shd w:val="clear" w:color="auto" w:fill="auto"/>
              <w:tabs>
                <w:tab w:pos="312" w:val="left"/>
              </w:tabs>
              <w:bidi w:val="0"/>
              <w:spacing w:before="0" w:after="0" w:line="274" w:lineRule="exact"/>
              <w:ind w:left="0" w:right="0" w:firstLine="0"/>
              <w:jc w:val="both"/>
            </w:pPr>
            <w:r>
              <w:rPr>
                <w:color w:val="000000"/>
                <w:spacing w:val="0"/>
                <w:w w:val="100"/>
                <w:position w:val="0"/>
                <w:sz w:val="18"/>
                <w:szCs w:val="18"/>
              </w:rPr>
              <w:t>3</w:t>
            </w:r>
            <w:r>
              <w:rPr>
                <w:color w:val="000000"/>
                <w:spacing w:val="0"/>
                <w:w w:val="100"/>
                <w:position w:val="0"/>
              </w:rPr>
              <w:t>、</w:t>
              <w:tab/>
              <w:t>如本单位因主观原因未按《稳定股价预案》及届时公告的增持计划等公开 披露文件实施股价稳定措施，且在发行人告知本单位在限期内履行增持股票 义务后仍不履行的，本单位将采取如下措施：</w:t>
            </w:r>
          </w:p>
          <w:p>
            <w:pPr>
              <w:pStyle w:val="Style33"/>
              <w:keepNext w:val="0"/>
              <w:keepLines w:val="0"/>
              <w:widowControl w:val="0"/>
              <w:shd w:val="clear" w:color="auto" w:fill="auto"/>
              <w:tabs>
                <w:tab w:pos="523" w:val="left"/>
              </w:tabs>
              <w:bidi w:val="0"/>
              <w:spacing w:before="0" w:after="0" w:line="274" w:lineRule="exact"/>
              <w:ind w:left="0" w:right="0" w:firstLine="0"/>
              <w:jc w:val="both"/>
            </w:pPr>
            <w:r>
              <w:rPr>
                <w:color w:val="000000"/>
                <w:spacing w:val="0"/>
                <w:w w:val="100"/>
                <w:position w:val="0"/>
                <w:sz w:val="18"/>
                <w:szCs w:val="18"/>
              </w:rPr>
              <w:t>（1）</w:t>
              <w:tab/>
            </w:r>
            <w:r>
              <w:rPr>
                <w:color w:val="000000"/>
                <w:spacing w:val="0"/>
                <w:w w:val="100"/>
                <w:position w:val="0"/>
              </w:rPr>
              <w:t>本单位持有的公司股份将不得转让，直至本单位按《稳定股价预案》采 取相应的稳定股价措施并实施完毕。</w:t>
            </w:r>
          </w:p>
          <w:p>
            <w:pPr>
              <w:pStyle w:val="Style33"/>
              <w:keepNext w:val="0"/>
              <w:keepLines w:val="0"/>
              <w:widowControl w:val="0"/>
              <w:shd w:val="clear" w:color="auto" w:fill="auto"/>
              <w:tabs>
                <w:tab w:pos="408" w:val="left"/>
              </w:tabs>
              <w:bidi w:val="0"/>
              <w:spacing w:before="0" w:after="0" w:line="274" w:lineRule="exact"/>
              <w:ind w:left="0" w:right="0" w:firstLine="0"/>
              <w:jc w:val="both"/>
            </w:pPr>
            <w:r>
              <w:rPr>
                <w:color w:val="000000"/>
                <w:spacing w:val="0"/>
                <w:w w:val="100"/>
                <w:position w:val="0"/>
                <w:sz w:val="18"/>
                <w:szCs w:val="18"/>
              </w:rPr>
              <w:t>（2）</w:t>
              <w:tab/>
            </w:r>
            <w:r>
              <w:rPr>
                <w:color w:val="000000"/>
                <w:spacing w:val="0"/>
                <w:w w:val="100"/>
                <w:position w:val="0"/>
              </w:rPr>
              <w:t>发行人有权扣留其应向本单位支付的现金分红，直至本单位按《稳定股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日至 </w:t>
            </w: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3"/>
        <w:gridCol w:w="1560"/>
        <w:gridCol w:w="7229"/>
        <w:gridCol w:w="1133"/>
        <w:gridCol w:w="710"/>
        <w:gridCol w:w="710"/>
        <w:gridCol w:w="850"/>
        <w:gridCol w:w="859"/>
      </w:tblGrid>
      <w:tr>
        <w:trPr>
          <w:trHeight w:val="328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left"/>
            </w:pPr>
            <w:r>
              <w:rPr>
                <w:color w:val="000000"/>
                <w:spacing w:val="0"/>
                <w:w w:val="100"/>
                <w:position w:val="0"/>
              </w:rPr>
              <w:t>价预案》采取相应的稳定股价措施并实施完毕。</w:t>
            </w:r>
          </w:p>
          <w:p>
            <w:pPr>
              <w:pStyle w:val="Style33"/>
              <w:keepNext w:val="0"/>
              <w:keepLines w:val="0"/>
              <w:widowControl w:val="0"/>
              <w:shd w:val="clear" w:color="auto" w:fill="auto"/>
              <w:bidi w:val="0"/>
              <w:spacing w:before="0" w:after="0" w:line="271" w:lineRule="exact"/>
              <w:ind w:left="0" w:right="0" w:firstLine="0"/>
              <w:jc w:val="left"/>
            </w:pPr>
            <w:r>
              <w:rPr>
                <w:color w:val="000000"/>
                <w:spacing w:val="0"/>
                <w:w w:val="100"/>
                <w:position w:val="0"/>
              </w:rPr>
              <w:t>上述承诺为本单位的真实意思表示，本单位自愿接受证券监管部门、自律组 织及社会公众的监督，若违反上述承诺本单位将依法承担相应责任。 稳定股价措施的启动程序</w:t>
            </w:r>
          </w:p>
          <w:p>
            <w:pPr>
              <w:pStyle w:val="Style33"/>
              <w:keepNext w:val="0"/>
              <w:keepLines w:val="0"/>
              <w:widowControl w:val="0"/>
              <w:shd w:val="clear" w:color="auto" w:fill="auto"/>
              <w:bidi w:val="0"/>
              <w:spacing w:before="0" w:after="0" w:line="271" w:lineRule="exact"/>
              <w:ind w:left="0" w:right="0" w:firstLine="0"/>
              <w:jc w:val="left"/>
            </w:pPr>
            <w:r>
              <w:rPr>
                <w:color w:val="000000"/>
                <w:spacing w:val="0"/>
                <w:w w:val="100"/>
                <w:position w:val="0"/>
              </w:rPr>
              <w:t>控股股东增持</w:t>
            </w:r>
          </w:p>
          <w:p>
            <w:pPr>
              <w:pStyle w:val="Style33"/>
              <w:keepNext w:val="0"/>
              <w:keepLines w:val="0"/>
              <w:widowControl w:val="0"/>
              <w:shd w:val="clear" w:color="auto" w:fill="auto"/>
              <w:bidi w:val="0"/>
              <w:spacing w:before="0" w:after="0" w:line="271" w:lineRule="exact"/>
              <w:ind w:left="0" w:right="0" w:firstLine="0"/>
              <w:jc w:val="left"/>
            </w:pPr>
            <w:r>
              <w:rPr>
                <w:color w:val="000000"/>
                <w:spacing w:val="0"/>
                <w:w w:val="100"/>
                <w:position w:val="0"/>
              </w:rPr>
              <w:t>下列任一条件被满足时，公司董事会应在</w:t>
            </w:r>
            <w:r>
              <w:rPr>
                <w:color w:val="000000"/>
                <w:spacing w:val="0"/>
                <w:w w:val="100"/>
                <w:position w:val="0"/>
                <w:sz w:val="18"/>
                <w:szCs w:val="18"/>
              </w:rPr>
              <w:t>10</w:t>
            </w:r>
            <w:r>
              <w:rPr>
                <w:color w:val="000000"/>
                <w:spacing w:val="0"/>
                <w:w w:val="100"/>
                <w:position w:val="0"/>
              </w:rPr>
              <w:t>个交易日内向控股股东发出书面 通知，要求其采取增持股份的方式稳定公司股价，控股股东应在接到通知之 日起</w:t>
            </w:r>
            <w:r>
              <w:rPr>
                <w:color w:val="000000"/>
                <w:spacing w:val="0"/>
                <w:w w:val="100"/>
                <w:position w:val="0"/>
                <w:sz w:val="18"/>
                <w:szCs w:val="18"/>
              </w:rPr>
              <w:t>10</w:t>
            </w:r>
            <w:r>
              <w:rPr>
                <w:color w:val="000000"/>
                <w:spacing w:val="0"/>
                <w:w w:val="100"/>
                <w:position w:val="0"/>
              </w:rPr>
              <w:t>个交易日内将具体增持计划书面告知董事会，并由公司公告：</w:t>
            </w:r>
          </w:p>
          <w:p>
            <w:pPr>
              <w:pStyle w:val="Style33"/>
              <w:keepNext w:val="0"/>
              <w:keepLines w:val="0"/>
              <w:widowControl w:val="0"/>
              <w:shd w:val="clear" w:color="auto" w:fill="auto"/>
              <w:tabs>
                <w:tab w:pos="514" w:val="left"/>
              </w:tabs>
              <w:bidi w:val="0"/>
              <w:spacing w:before="0" w:after="0" w:line="271" w:lineRule="exact"/>
              <w:ind w:left="0" w:right="0" w:firstLine="0"/>
              <w:jc w:val="left"/>
            </w:pPr>
            <w:r>
              <w:rPr>
                <w:color w:val="000000"/>
                <w:spacing w:val="0"/>
                <w:w w:val="100"/>
                <w:position w:val="0"/>
                <w:sz w:val="18"/>
                <w:szCs w:val="18"/>
              </w:rPr>
              <w:t>（1）</w:t>
              <w:tab/>
            </w:r>
            <w:r>
              <w:rPr>
                <w:color w:val="000000"/>
                <w:spacing w:val="0"/>
                <w:w w:val="100"/>
                <w:position w:val="0"/>
              </w:rPr>
              <w:t>公司未如期公告回购股份方案或该等方案因未获股东大会审议通过等任 何原因未获实施。</w:t>
            </w:r>
          </w:p>
          <w:p>
            <w:pPr>
              <w:pStyle w:val="Style33"/>
              <w:keepNext w:val="0"/>
              <w:keepLines w:val="0"/>
              <w:widowControl w:val="0"/>
              <w:shd w:val="clear" w:color="auto" w:fill="auto"/>
              <w:tabs>
                <w:tab w:pos="528" w:val="left"/>
              </w:tabs>
              <w:bidi w:val="0"/>
              <w:spacing w:before="0" w:after="0" w:line="271" w:lineRule="exact"/>
              <w:ind w:left="0" w:right="0" w:firstLine="0"/>
              <w:jc w:val="left"/>
            </w:pPr>
            <w:r>
              <w:rPr>
                <w:color w:val="000000"/>
                <w:spacing w:val="0"/>
                <w:w w:val="100"/>
                <w:position w:val="0"/>
                <w:sz w:val="18"/>
                <w:szCs w:val="18"/>
              </w:rPr>
              <w:t>（2）</w:t>
              <w:tab/>
            </w:r>
            <w:r>
              <w:rPr>
                <w:color w:val="000000"/>
                <w:spacing w:val="0"/>
                <w:w w:val="100"/>
                <w:position w:val="0"/>
              </w:rPr>
              <w:t>公司根据本预案要求制定并实施回购方案，将导致公司违反相关法律法 规或公司股权分布不再符合上市条件。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6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解决同业 竞争</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发行人控股股东新华社出具了《新华通讯社关于避免与新华网股份有限公司 同业竞争有关事项的承诺函》，承诺如下：</w:t>
            </w:r>
          </w:p>
          <w:p>
            <w:pPr>
              <w:pStyle w:val="Style33"/>
              <w:keepNext w:val="0"/>
              <w:keepLines w:val="0"/>
              <w:widowControl w:val="0"/>
              <w:shd w:val="clear" w:color="auto" w:fill="auto"/>
              <w:tabs>
                <w:tab w:pos="317" w:val="left"/>
              </w:tabs>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w:t>
              <w:tab/>
              <w:t>确定“新华网</w:t>
            </w:r>
            <w:r>
              <w:rPr>
                <w:color w:val="000000"/>
                <w:spacing w:val="0"/>
                <w:w w:val="100"/>
                <w:position w:val="0"/>
                <w:sz w:val="18"/>
                <w:szCs w:val="18"/>
              </w:rPr>
              <w:t>xinhuanet”</w:t>
            </w:r>
            <w:r>
              <w:rPr>
                <w:color w:val="000000"/>
                <w:spacing w:val="0"/>
                <w:w w:val="100"/>
                <w:position w:val="0"/>
              </w:rPr>
              <w:t>为新华社所属唯一的国家级综合新闻类经营性 门户网站（搜索引擎除外）</w:t>
            </w:r>
            <w:r>
              <w:rPr>
                <w:color w:val="000000"/>
                <w:spacing w:val="0"/>
                <w:w w:val="100"/>
                <w:position w:val="0"/>
                <w:sz w:val="18"/>
                <w:szCs w:val="18"/>
              </w:rPr>
              <w:t>，</w:t>
            </w:r>
            <w:r>
              <w:rPr>
                <w:color w:val="000000"/>
                <w:spacing w:val="0"/>
                <w:w w:val="100"/>
                <w:position w:val="0"/>
              </w:rPr>
              <w:t>新华网基于和依托“新华网</w:t>
            </w:r>
            <w:r>
              <w:rPr>
                <w:color w:val="000000"/>
                <w:spacing w:val="0"/>
                <w:w w:val="100"/>
                <w:position w:val="0"/>
                <w:sz w:val="18"/>
                <w:szCs w:val="18"/>
              </w:rPr>
              <w:t>xinhuanet”</w:t>
            </w:r>
            <w:r>
              <w:rPr>
                <w:color w:val="000000"/>
                <w:spacing w:val="0"/>
                <w:w w:val="100"/>
                <w:position w:val="0"/>
              </w:rPr>
              <w:t xml:space="preserve">开展网 络广告、信息服务、网站建设及技术服务、移动增值业务，形成以“新华网 </w:t>
            </w:r>
            <w:r>
              <w:rPr>
                <w:color w:val="000000"/>
                <w:spacing w:val="0"/>
                <w:w w:val="100"/>
                <w:position w:val="0"/>
                <w:sz w:val="18"/>
                <w:szCs w:val="18"/>
              </w:rPr>
              <w:t>xinhuanet”</w:t>
            </w:r>
            <w:r>
              <w:rPr>
                <w:color w:val="000000"/>
                <w:spacing w:val="0"/>
                <w:w w:val="100"/>
                <w:position w:val="0"/>
              </w:rPr>
              <w:t>为核心和基础的盈利模式，建立具有市场竞争力的产品链。</w:t>
            </w:r>
          </w:p>
          <w:p>
            <w:pPr>
              <w:pStyle w:val="Style33"/>
              <w:keepNext w:val="0"/>
              <w:keepLines w:val="0"/>
              <w:widowControl w:val="0"/>
              <w:shd w:val="clear" w:color="auto" w:fill="auto"/>
              <w:tabs>
                <w:tab w:pos="307" w:val="left"/>
              </w:tabs>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w:t>
              <w:tab/>
              <w:t>基于新华社业务与新华网主营业务差异性的说明，新华社及下属机构没有 直接或间接从事与新华网主营业务构成同业竞争的业务，也没有投资与新华 网主营业务存在直接或间接竞争的公司（企业）或项目。新华社下属机构不 存在未予披露的与新华网主营业务相同或类似的经营性资产以及从事该业务 的其他机构。</w:t>
            </w:r>
          </w:p>
          <w:p>
            <w:pPr>
              <w:pStyle w:val="Style33"/>
              <w:keepNext w:val="0"/>
              <w:keepLines w:val="0"/>
              <w:widowControl w:val="0"/>
              <w:shd w:val="clear" w:color="auto" w:fill="auto"/>
              <w:tabs>
                <w:tab w:pos="298" w:val="left"/>
              </w:tabs>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w:t>
              <w:tab/>
              <w:t>新华社及下属机构如从任何第三方获得的商业机会与新华网的主营业务构 成竞争，则新华社将尽力协调相关机构将该商业机会按合理的条款和条件优 先提供给新华网。新华社将促使下属机构不会直接或间接从事可能与新华网 主营业务存在同业竞争的业务。</w:t>
            </w:r>
          </w:p>
          <w:p>
            <w:pPr>
              <w:pStyle w:val="Style33"/>
              <w:keepNext w:val="0"/>
              <w:keepLines w:val="0"/>
              <w:widowControl w:val="0"/>
              <w:shd w:val="clear" w:color="auto" w:fill="auto"/>
              <w:tabs>
                <w:tab w:pos="312" w:val="left"/>
              </w:tabs>
              <w:bidi w:val="0"/>
              <w:spacing w:before="0" w:after="0" w:line="274" w:lineRule="exact"/>
              <w:ind w:left="0" w:right="0" w:firstLine="0"/>
              <w:jc w:val="left"/>
            </w:pPr>
            <w:r>
              <w:rPr>
                <w:color w:val="000000"/>
                <w:spacing w:val="0"/>
                <w:w w:val="100"/>
                <w:position w:val="0"/>
                <w:sz w:val="18"/>
                <w:szCs w:val="18"/>
              </w:rPr>
              <w:t>4</w:t>
            </w:r>
            <w:r>
              <w:rPr>
                <w:color w:val="000000"/>
                <w:spacing w:val="0"/>
                <w:w w:val="100"/>
                <w:position w:val="0"/>
              </w:rPr>
              <w:t>、</w:t>
              <w:tab/>
              <w:t>新华社及下属机构如与新华网开展交易或共同投资、联营等合作，均会以 一般商业性原则及市场公平的条款和价格进行。</w:t>
            </w:r>
          </w:p>
          <w:p>
            <w:pPr>
              <w:pStyle w:val="Style33"/>
              <w:keepNext w:val="0"/>
              <w:keepLines w:val="0"/>
              <w:widowControl w:val="0"/>
              <w:shd w:val="clear" w:color="auto" w:fill="auto"/>
              <w:tabs>
                <w:tab w:pos="307" w:val="left"/>
              </w:tabs>
              <w:bidi w:val="0"/>
              <w:spacing w:before="0" w:after="0" w:line="274" w:lineRule="exact"/>
              <w:ind w:left="0" w:right="0" w:firstLine="0"/>
              <w:jc w:val="left"/>
            </w:pPr>
            <w:r>
              <w:rPr>
                <w:color w:val="000000"/>
                <w:spacing w:val="0"/>
                <w:w w:val="100"/>
                <w:position w:val="0"/>
                <w:sz w:val="18"/>
                <w:szCs w:val="18"/>
              </w:rPr>
              <w:t>5</w:t>
            </w:r>
            <w:r>
              <w:rPr>
                <w:color w:val="000000"/>
                <w:spacing w:val="0"/>
                <w:w w:val="100"/>
                <w:position w:val="0"/>
              </w:rPr>
              <w:t>、</w:t>
              <w:tab/>
              <w:t>如因新华社未履行本承诺函的承诺而造成新华网损失的，将补偿新华网因 此遭受的实际损失。</w:t>
            </w:r>
          </w:p>
          <w:p>
            <w:pPr>
              <w:pStyle w:val="Style33"/>
              <w:keepNext w:val="0"/>
              <w:keepLines w:val="0"/>
              <w:widowControl w:val="0"/>
              <w:shd w:val="clear" w:color="auto" w:fill="auto"/>
              <w:tabs>
                <w:tab w:pos="341" w:val="left"/>
              </w:tabs>
              <w:bidi w:val="0"/>
              <w:spacing w:before="0" w:after="0" w:line="274" w:lineRule="exact"/>
              <w:ind w:left="0" w:right="0" w:firstLine="0"/>
              <w:jc w:val="left"/>
            </w:pPr>
            <w:r>
              <w:rPr>
                <w:color w:val="000000"/>
                <w:spacing w:val="0"/>
                <w:w w:val="100"/>
                <w:position w:val="0"/>
                <w:sz w:val="18"/>
                <w:szCs w:val="18"/>
              </w:rPr>
              <w:t>6</w:t>
            </w:r>
            <w:r>
              <w:rPr>
                <w:color w:val="000000"/>
                <w:spacing w:val="0"/>
                <w:w w:val="100"/>
                <w:position w:val="0"/>
              </w:rPr>
              <w:t>、</w:t>
              <w:tab/>
              <w:t>以上承诺于新华社作为新华网控股股东期间持续有效。</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3"/>
        <w:gridCol w:w="1560"/>
        <w:gridCol w:w="7229"/>
        <w:gridCol w:w="1133"/>
        <w:gridCol w:w="710"/>
        <w:gridCol w:w="710"/>
        <w:gridCol w:w="850"/>
        <w:gridCol w:w="859"/>
      </w:tblGrid>
      <w:tr>
        <w:trPr>
          <w:trHeight w:val="491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left"/>
            </w:pPr>
            <w:r>
              <w:rPr>
                <w:color w:val="000000"/>
                <w:spacing w:val="0"/>
                <w:w w:val="100"/>
                <w:position w:val="0"/>
              </w:rPr>
              <w:t>公司、公司董 事、监事及高 级管理人员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公司、公司董事、监事、高级管理人员对因虚假承诺导致的回购、赔偿义务 的承诺： 公司承诺：</w:t>
            </w:r>
          </w:p>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“如因发行人首次公开发行招股说明书有虚假记载、误导性陈述或重大遗漏， 对判断发行人是否符合法律规定的发行条件构成重大、实质影响，致使投资 者在证券交易中遭受损失，并已由有权部门作出行政处罚或人民法院作出最 终判决的，发行人将依法赔偿投资者损失，并在相关行政处罚或判决作出之 日起</w:t>
            </w:r>
            <w:r>
              <w:rPr>
                <w:color w:val="000000"/>
                <w:spacing w:val="0"/>
                <w:w w:val="100"/>
                <w:position w:val="0"/>
                <w:sz w:val="18"/>
                <w:szCs w:val="18"/>
              </w:rPr>
              <w:t>5</w:t>
            </w:r>
            <w:r>
              <w:rPr>
                <w:color w:val="000000"/>
                <w:spacing w:val="0"/>
                <w:w w:val="100"/>
                <w:position w:val="0"/>
              </w:rPr>
              <w:t>个交易日内，召开董事会并作出决议，通过股份回购的具体方案，并 进行公告。发行人将按照股份回购的具体方案回购首次公开发行的全部新股， 回购价格按照发行价（若发行人股票在此期间发生派息、送股、资本公积转 增股本等除权除息事项的，发行价应相应调整）加算银行同期存款利息确定， 并根据相关法律法规规定的程序实施。” 公司全体董事、监事、高级管理人员承诺：</w:t>
            </w:r>
          </w:p>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“发行人首次公开发行招股说明书及其摘要不存在虚假记载、误导性陈述或 重大遗漏，并对其真实性、准确性、完整性承担个别和连带的法律责任。如 因招股说明书有虚假记载、误导性陈述或者重大遗漏，致使投资者在证券交 易中遭受损失，并已由有权部门做出行政处罚或人民法院做出最终判决的， 将依法赔偿投资者损失。”</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66" w:lineRule="exact"/>
              <w:ind w:left="0" w:right="0" w:firstLine="0"/>
              <w:jc w:val="left"/>
            </w:pPr>
            <w:r>
              <w:rPr>
                <w:color w:val="000000"/>
                <w:spacing w:val="0"/>
                <w:w w:val="100"/>
                <w:position w:val="0"/>
              </w:rPr>
              <w:t>公司、公司董 事、监事及高 级管理人员</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公司、公司董事、监事及高级管理人员关于未履行承诺相关事宜的承诺： 公司承诺：</w:t>
            </w:r>
          </w:p>
          <w:p>
            <w:pPr>
              <w:pStyle w:val="Style33"/>
              <w:keepNext w:val="0"/>
              <w:keepLines w:val="0"/>
              <w:widowControl w:val="0"/>
              <w:shd w:val="clear" w:color="auto" w:fill="auto"/>
              <w:tabs>
                <w:tab w:pos="312" w:val="left"/>
              </w:tabs>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w:t>
              <w:tab/>
              <w:t>如本公司承诺未能履行、确已无法履行或无法按期履行的（因相关法律法 规、政策变化、自然灾害及其他不可抗力等本公司无法控制的客观原因导致 的除外），本公司将采取以下措施：</w:t>
            </w:r>
          </w:p>
          <w:p>
            <w:pPr>
              <w:pStyle w:val="Style33"/>
              <w:keepNext w:val="0"/>
              <w:keepLines w:val="0"/>
              <w:widowControl w:val="0"/>
              <w:shd w:val="clear" w:color="auto" w:fill="auto"/>
              <w:tabs>
                <w:tab w:pos="514" w:val="left"/>
              </w:tabs>
              <w:bidi w:val="0"/>
              <w:spacing w:before="0" w:after="0" w:line="271" w:lineRule="exact"/>
              <w:ind w:left="0" w:right="0" w:firstLine="0"/>
              <w:jc w:val="left"/>
            </w:pPr>
            <w:r>
              <w:rPr>
                <w:color w:val="000000"/>
                <w:spacing w:val="0"/>
                <w:w w:val="100"/>
                <w:position w:val="0"/>
                <w:sz w:val="18"/>
                <w:szCs w:val="18"/>
              </w:rPr>
              <w:t>（1）</w:t>
              <w:tab/>
            </w:r>
            <w:r>
              <w:rPr>
                <w:color w:val="000000"/>
                <w:spacing w:val="0"/>
                <w:w w:val="100"/>
                <w:position w:val="0"/>
              </w:rPr>
              <w:t>及时、充分披露本公司承诺未能履行、无法履行或无法按期履行的具体 原因；</w:t>
            </w:r>
          </w:p>
          <w:p>
            <w:pPr>
              <w:pStyle w:val="Style33"/>
              <w:keepNext w:val="0"/>
              <w:keepLines w:val="0"/>
              <w:widowControl w:val="0"/>
              <w:shd w:val="clear" w:color="auto" w:fill="auto"/>
              <w:tabs>
                <w:tab w:pos="379" w:val="left"/>
              </w:tabs>
              <w:bidi w:val="0"/>
              <w:spacing w:before="0" w:after="0" w:line="271" w:lineRule="exact"/>
              <w:ind w:left="0" w:right="0" w:firstLine="0"/>
              <w:jc w:val="left"/>
            </w:pPr>
            <w:r>
              <w:rPr>
                <w:color w:val="000000"/>
                <w:spacing w:val="0"/>
                <w:w w:val="100"/>
                <w:position w:val="0"/>
                <w:sz w:val="18"/>
                <w:szCs w:val="18"/>
              </w:rPr>
              <w:t>（2）</w:t>
              <w:tab/>
            </w:r>
            <w:r>
              <w:rPr>
                <w:color w:val="000000"/>
                <w:spacing w:val="0"/>
                <w:w w:val="100"/>
                <w:position w:val="0"/>
              </w:rPr>
              <w:t>向本公司投资者提出补充承诺或替代承诺，以尽可能保护投资者的权益；</w:t>
            </w:r>
          </w:p>
          <w:p>
            <w:pPr>
              <w:pStyle w:val="Style33"/>
              <w:keepNext w:val="0"/>
              <w:keepLines w:val="0"/>
              <w:widowControl w:val="0"/>
              <w:shd w:val="clear" w:color="auto" w:fill="auto"/>
              <w:tabs>
                <w:tab w:pos="418" w:val="left"/>
              </w:tabs>
              <w:bidi w:val="0"/>
              <w:spacing w:before="0" w:after="0" w:line="271" w:lineRule="exact"/>
              <w:ind w:left="0" w:right="0" w:firstLine="0"/>
              <w:jc w:val="both"/>
            </w:pPr>
            <w:r>
              <w:rPr>
                <w:color w:val="000000"/>
                <w:spacing w:val="0"/>
                <w:w w:val="100"/>
                <w:position w:val="0"/>
                <w:sz w:val="18"/>
                <w:szCs w:val="18"/>
              </w:rPr>
              <w:t>（3）</w:t>
              <w:tab/>
            </w:r>
            <w:r>
              <w:rPr>
                <w:color w:val="000000"/>
                <w:spacing w:val="0"/>
                <w:w w:val="100"/>
                <w:position w:val="0"/>
              </w:rPr>
              <w:t>将上述补充承诺或替代承诺提交股东大会审议。</w:t>
            </w:r>
          </w:p>
          <w:p>
            <w:pPr>
              <w:pStyle w:val="Style33"/>
              <w:keepNext w:val="0"/>
              <w:keepLines w:val="0"/>
              <w:widowControl w:val="0"/>
              <w:shd w:val="clear" w:color="auto" w:fill="auto"/>
              <w:tabs>
                <w:tab w:pos="312" w:val="left"/>
              </w:tabs>
              <w:bidi w:val="0"/>
              <w:spacing w:before="0" w:after="0" w:line="271" w:lineRule="exact"/>
              <w:ind w:left="0" w:right="0" w:firstLine="0"/>
              <w:jc w:val="left"/>
            </w:pPr>
            <w:r>
              <w:rPr>
                <w:color w:val="000000"/>
                <w:spacing w:val="0"/>
                <w:w w:val="100"/>
                <w:position w:val="0"/>
                <w:sz w:val="18"/>
                <w:szCs w:val="18"/>
              </w:rPr>
              <w:t>2</w:t>
            </w:r>
            <w:r>
              <w:rPr>
                <w:color w:val="000000"/>
                <w:spacing w:val="0"/>
                <w:w w:val="100"/>
                <w:position w:val="0"/>
              </w:rPr>
              <w:t>、</w:t>
              <w:tab/>
              <w:t>如因相关法律法规、政策变化、自然灾害及其他不可抗力等本公司无法控 制的客观原因导致本公司承诺未能履行、确已无法履行或无法按期履行的， 本公司将采取以下措施：</w:t>
            </w:r>
          </w:p>
          <w:p>
            <w:pPr>
              <w:pStyle w:val="Style33"/>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及时、充分披露本公司承诺未能履行、无法履行或无法按期履行的具体 原因；</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3"/>
        <w:gridCol w:w="1560"/>
        <w:gridCol w:w="7229"/>
        <w:gridCol w:w="1133"/>
        <w:gridCol w:w="710"/>
        <w:gridCol w:w="710"/>
        <w:gridCol w:w="850"/>
        <w:gridCol w:w="859"/>
      </w:tblGrid>
      <w:tr>
        <w:trPr>
          <w:trHeight w:val="627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（2）</w:t>
            </w:r>
            <w:r>
              <w:rPr>
                <w:color w:val="000000"/>
                <w:spacing w:val="0"/>
                <w:w w:val="100"/>
                <w:position w:val="0"/>
              </w:rPr>
              <w:t>向本公司投资者提出补充承诺或替代承诺，以尽可能保护本公司投资者 的权益。</w:t>
            </w:r>
          </w:p>
          <w:p>
            <w:pPr>
              <w:pStyle w:val="Style33"/>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3</w:t>
            </w:r>
            <w:r>
              <w:rPr>
                <w:color w:val="000000"/>
                <w:spacing w:val="0"/>
                <w:w w:val="100"/>
                <w:position w:val="0"/>
              </w:rPr>
              <w:t>、如因本公司未能履行承诺，致使投资者在证券交易中遭受损失，并已由有 权部门做出行政处罚或人民法院作出最终判决的，本公司将依法赔偿投资者 损失。</w:t>
            </w:r>
          </w:p>
          <w:p>
            <w:pPr>
              <w:pStyle w:val="Style33"/>
              <w:keepNext w:val="0"/>
              <w:keepLines w:val="0"/>
              <w:widowControl w:val="0"/>
              <w:shd w:val="clear" w:color="auto" w:fill="auto"/>
              <w:bidi w:val="0"/>
              <w:spacing w:before="0" w:after="0" w:line="277" w:lineRule="exact"/>
              <w:ind w:left="0" w:right="0" w:firstLine="0"/>
              <w:jc w:val="left"/>
            </w:pPr>
            <w:r>
              <w:rPr>
                <w:color w:val="000000"/>
                <w:spacing w:val="0"/>
                <w:w w:val="100"/>
                <w:position w:val="0"/>
              </w:rPr>
              <w:t>公司董事、监事、高级管理人员承诺：</w:t>
            </w:r>
          </w:p>
          <w:p>
            <w:pPr>
              <w:pStyle w:val="Style33"/>
              <w:keepNext w:val="0"/>
              <w:keepLines w:val="0"/>
              <w:widowControl w:val="0"/>
              <w:shd w:val="clear" w:color="auto" w:fill="auto"/>
              <w:tabs>
                <w:tab w:pos="274" w:val="left"/>
              </w:tabs>
              <w:bidi w:val="0"/>
              <w:spacing w:before="0" w:after="0" w:line="277" w:lineRule="exact"/>
              <w:ind w:left="0" w:right="0" w:firstLine="0"/>
              <w:jc w:val="left"/>
            </w:pPr>
            <w:r>
              <w:rPr>
                <w:color w:val="000000"/>
                <w:spacing w:val="0"/>
                <w:w w:val="100"/>
                <w:position w:val="0"/>
                <w:sz w:val="18"/>
                <w:szCs w:val="18"/>
              </w:rPr>
              <w:t>1</w:t>
            </w:r>
            <w:r>
              <w:rPr>
                <w:color w:val="000000"/>
                <w:spacing w:val="0"/>
                <w:w w:val="100"/>
                <w:position w:val="0"/>
              </w:rPr>
              <w:t>、</w:t>
              <w:tab/>
              <w:t>如本人承诺未能履行、确已无法履行或无法按期履行的（因相关法律法规、 政策变化、自然灾害及其他不可抗力等本人无法控制的客观原因导致的除</w:t>
            </w:r>
          </w:p>
          <w:p>
            <w:pPr>
              <w:pStyle w:val="Style33"/>
              <w:keepNext w:val="0"/>
              <w:keepLines w:val="0"/>
              <w:widowControl w:val="0"/>
              <w:shd w:val="clear" w:color="auto" w:fill="auto"/>
              <w:bidi w:val="0"/>
              <w:spacing w:before="0" w:after="0" w:line="277" w:lineRule="exact"/>
              <w:ind w:left="0" w:right="0" w:firstLine="0"/>
              <w:jc w:val="left"/>
            </w:pPr>
            <w:r>
              <w:rPr>
                <w:color w:val="000000"/>
                <w:spacing w:val="0"/>
                <w:w w:val="100"/>
                <w:position w:val="0"/>
              </w:rPr>
              <w:t>夕卜），本人将采取以下措施：</w:t>
            </w:r>
          </w:p>
          <w:p>
            <w:pPr>
              <w:pStyle w:val="Style33"/>
              <w:keepNext w:val="0"/>
              <w:keepLines w:val="0"/>
              <w:widowControl w:val="0"/>
              <w:shd w:val="clear" w:color="auto" w:fill="auto"/>
              <w:tabs>
                <w:tab w:pos="518" w:val="left"/>
              </w:tabs>
              <w:bidi w:val="0"/>
              <w:spacing w:before="0" w:after="0" w:line="277" w:lineRule="exact"/>
              <w:ind w:left="0" w:right="0" w:firstLine="0"/>
              <w:jc w:val="left"/>
            </w:pPr>
            <w:r>
              <w:rPr>
                <w:color w:val="000000"/>
                <w:spacing w:val="0"/>
                <w:w w:val="100"/>
                <w:position w:val="0"/>
                <w:sz w:val="18"/>
                <w:szCs w:val="18"/>
              </w:rPr>
              <w:t>（1）</w:t>
              <w:tab/>
            </w:r>
            <w:r>
              <w:rPr>
                <w:color w:val="000000"/>
                <w:spacing w:val="0"/>
                <w:w w:val="100"/>
                <w:position w:val="0"/>
              </w:rPr>
              <w:t>通过发行人及时、充分披露本人承诺未能履行、无法履行或无法按期履 行的具体原因；</w:t>
            </w:r>
          </w:p>
          <w:p>
            <w:pPr>
              <w:pStyle w:val="Style33"/>
              <w:keepNext w:val="0"/>
              <w:keepLines w:val="0"/>
              <w:widowControl w:val="0"/>
              <w:shd w:val="clear" w:color="auto" w:fill="auto"/>
              <w:tabs>
                <w:tab w:pos="542" w:val="left"/>
              </w:tabs>
              <w:bidi w:val="0"/>
              <w:spacing w:before="0" w:after="0" w:line="277" w:lineRule="exact"/>
              <w:ind w:left="0" w:right="0" w:firstLine="0"/>
              <w:jc w:val="left"/>
            </w:pPr>
            <w:r>
              <w:rPr>
                <w:color w:val="000000"/>
                <w:spacing w:val="0"/>
                <w:w w:val="100"/>
                <w:position w:val="0"/>
                <w:sz w:val="18"/>
                <w:szCs w:val="18"/>
              </w:rPr>
              <w:t>（2）</w:t>
              <w:tab/>
            </w:r>
            <w:r>
              <w:rPr>
                <w:color w:val="000000"/>
                <w:spacing w:val="0"/>
                <w:w w:val="100"/>
                <w:position w:val="0"/>
              </w:rPr>
              <w:t>向发行人及其投资者提出补充承诺或替代承诺，以尽可能保护发行人及 其投资者的权益；</w:t>
            </w:r>
          </w:p>
          <w:p>
            <w:pPr>
              <w:pStyle w:val="Style33"/>
              <w:keepNext w:val="0"/>
              <w:keepLines w:val="0"/>
              <w:widowControl w:val="0"/>
              <w:shd w:val="clear" w:color="auto" w:fill="auto"/>
              <w:tabs>
                <w:tab w:pos="518" w:val="left"/>
              </w:tabs>
              <w:bidi w:val="0"/>
              <w:spacing w:before="0" w:after="0" w:line="277" w:lineRule="exact"/>
              <w:ind w:left="0" w:right="0" w:firstLine="0"/>
              <w:jc w:val="left"/>
            </w:pPr>
            <w:r>
              <w:rPr>
                <w:color w:val="000000"/>
                <w:spacing w:val="0"/>
                <w:w w:val="100"/>
                <w:position w:val="0"/>
                <w:sz w:val="18"/>
                <w:szCs w:val="18"/>
              </w:rPr>
              <w:t>（3）</w:t>
              <w:tab/>
            </w:r>
            <w:r>
              <w:rPr>
                <w:color w:val="000000"/>
                <w:spacing w:val="0"/>
                <w:w w:val="100"/>
                <w:position w:val="0"/>
              </w:rPr>
              <w:t>本人违反本人承诺所得收益将归属于发行人。因本人违反承诺给发行人 或投资者造成损失、并已由有权部门作出行政处罚或人民法院作出最终判决 的，将依法对该等实际损失进行赔偿。</w:t>
            </w:r>
          </w:p>
          <w:p>
            <w:pPr>
              <w:pStyle w:val="Style33"/>
              <w:keepNext w:val="0"/>
              <w:keepLines w:val="0"/>
              <w:widowControl w:val="0"/>
              <w:shd w:val="clear" w:color="auto" w:fill="auto"/>
              <w:tabs>
                <w:tab w:pos="312" w:val="left"/>
              </w:tabs>
              <w:bidi w:val="0"/>
              <w:spacing w:before="0" w:after="0" w:line="277" w:lineRule="exact"/>
              <w:ind w:left="0" w:right="0" w:firstLine="0"/>
              <w:jc w:val="left"/>
            </w:pPr>
            <w:r>
              <w:rPr>
                <w:color w:val="000000"/>
                <w:spacing w:val="0"/>
                <w:w w:val="100"/>
                <w:position w:val="0"/>
                <w:sz w:val="18"/>
                <w:szCs w:val="18"/>
              </w:rPr>
              <w:t>2</w:t>
            </w:r>
            <w:r>
              <w:rPr>
                <w:color w:val="000000"/>
                <w:spacing w:val="0"/>
                <w:w w:val="100"/>
                <w:position w:val="0"/>
              </w:rPr>
              <w:t>、</w:t>
              <w:tab/>
              <w:t>如因相关法律法规、政策变化、自然灾害及其他不可抗力等本人无法控制 的客观原因导致本人承诺未能履行、确已无法履行或无法按期履行，本人将 采取以下措施：</w:t>
            </w:r>
          </w:p>
          <w:p>
            <w:pPr>
              <w:pStyle w:val="Style33"/>
              <w:keepNext w:val="0"/>
              <w:keepLines w:val="0"/>
              <w:widowControl w:val="0"/>
              <w:shd w:val="clear" w:color="auto" w:fill="auto"/>
              <w:tabs>
                <w:tab w:pos="518" w:val="left"/>
              </w:tabs>
              <w:bidi w:val="0"/>
              <w:spacing w:before="0" w:after="0" w:line="281" w:lineRule="exact"/>
              <w:ind w:left="0" w:right="0" w:firstLine="0"/>
              <w:jc w:val="left"/>
            </w:pPr>
            <w:r>
              <w:rPr>
                <w:color w:val="000000"/>
                <w:spacing w:val="0"/>
                <w:w w:val="100"/>
                <w:position w:val="0"/>
                <w:sz w:val="18"/>
                <w:szCs w:val="18"/>
              </w:rPr>
              <w:t>（1）</w:t>
              <w:tab/>
            </w:r>
            <w:r>
              <w:rPr>
                <w:color w:val="000000"/>
                <w:spacing w:val="0"/>
                <w:w w:val="100"/>
                <w:position w:val="0"/>
              </w:rPr>
              <w:t>通过发行人及时、充分披露本人承诺未能履行、无法履行或无法按期履 行的具体原因；</w:t>
            </w:r>
          </w:p>
          <w:p>
            <w:pPr>
              <w:pStyle w:val="Style33"/>
              <w:keepNext w:val="0"/>
              <w:keepLines w:val="0"/>
              <w:widowControl w:val="0"/>
              <w:shd w:val="clear" w:color="auto" w:fill="auto"/>
              <w:tabs>
                <w:tab w:pos="542" w:val="left"/>
              </w:tabs>
              <w:bidi w:val="0"/>
              <w:spacing w:before="0" w:after="0" w:line="281" w:lineRule="exact"/>
              <w:ind w:left="0" w:right="0" w:firstLine="0"/>
              <w:jc w:val="left"/>
            </w:pPr>
            <w:r>
              <w:rPr>
                <w:color w:val="000000"/>
                <w:spacing w:val="0"/>
                <w:w w:val="100"/>
                <w:position w:val="0"/>
                <w:sz w:val="18"/>
                <w:szCs w:val="18"/>
              </w:rPr>
              <w:t>（2）</w:t>
              <w:tab/>
            </w:r>
            <w:r>
              <w:rPr>
                <w:color w:val="000000"/>
                <w:spacing w:val="0"/>
                <w:w w:val="100"/>
                <w:position w:val="0"/>
              </w:rPr>
              <w:t>向发行人及其投资者提出补充承诺或替代承诺，以尽可能保护发行人及 其投资者的权益。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left"/>
            </w:pPr>
            <w:r>
              <w:rPr>
                <w:color w:val="000000"/>
                <w:spacing w:val="0"/>
                <w:w w:val="100"/>
                <w:position w:val="0"/>
              </w:rPr>
              <w:t>公司、公司董 事、监事及高 级管理人员</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公司、董事、监事、高级管理人员失信补救措施的承诺</w:t>
            </w:r>
          </w:p>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公司承诺：</w:t>
            </w:r>
          </w:p>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、如本公司承诺未能履行、确已无法履行或无法按期履行的（因相关法律法 规、政策变化、自然灾害及其他不可抗力等本公司无法控制的客观原因导致 的除夕），本公司将采取以下措施：</w:t>
            </w:r>
          </w:p>
          <w:p>
            <w:pPr>
              <w:pStyle w:val="Style33"/>
              <w:keepNext w:val="0"/>
              <w:keepLines w:val="0"/>
              <w:widowControl w:val="0"/>
              <w:shd w:val="clear" w:color="auto" w:fill="auto"/>
              <w:tabs>
                <w:tab w:pos="514" w:val="left"/>
              </w:tabs>
              <w:bidi w:val="0"/>
              <w:spacing w:before="0" w:after="0" w:line="269" w:lineRule="exact"/>
              <w:ind w:left="0" w:right="0" w:firstLine="0"/>
              <w:jc w:val="left"/>
            </w:pPr>
            <w:r>
              <w:rPr>
                <w:color w:val="000000"/>
                <w:spacing w:val="0"/>
                <w:w w:val="100"/>
                <w:position w:val="0"/>
                <w:sz w:val="18"/>
                <w:szCs w:val="18"/>
              </w:rPr>
              <w:t>（1）</w:t>
              <w:tab/>
            </w:r>
            <w:r>
              <w:rPr>
                <w:color w:val="000000"/>
                <w:spacing w:val="0"/>
                <w:w w:val="100"/>
                <w:position w:val="0"/>
              </w:rPr>
              <w:t>及时、充分披露本公司承诺未能履行、无法履行或无法按期履行的具体 原因；</w:t>
            </w:r>
          </w:p>
          <w:p>
            <w:pPr>
              <w:pStyle w:val="Style33"/>
              <w:keepNext w:val="0"/>
              <w:keepLines w:val="0"/>
              <w:widowControl w:val="0"/>
              <w:shd w:val="clear" w:color="auto" w:fill="auto"/>
              <w:tabs>
                <w:tab w:pos="379" w:val="left"/>
              </w:tabs>
              <w:bidi w:val="0"/>
              <w:spacing w:before="0" w:after="0" w:line="269" w:lineRule="exact"/>
              <w:ind w:left="0" w:right="0" w:firstLine="0"/>
              <w:jc w:val="left"/>
            </w:pPr>
            <w:r>
              <w:rPr>
                <w:color w:val="000000"/>
                <w:spacing w:val="0"/>
                <w:w w:val="100"/>
                <w:position w:val="0"/>
                <w:sz w:val="18"/>
                <w:szCs w:val="18"/>
              </w:rPr>
              <w:t>（2）</w:t>
              <w:tab/>
            </w:r>
            <w:r>
              <w:rPr>
                <w:color w:val="000000"/>
                <w:spacing w:val="0"/>
                <w:w w:val="100"/>
                <w:position w:val="0"/>
              </w:rPr>
              <w:t>向本公司投资者提出补充承诺或替代承诺，以尽可能保护投资者的权益；</w:t>
            </w:r>
          </w:p>
          <w:p>
            <w:pPr>
              <w:pStyle w:val="Style33"/>
              <w:keepNext w:val="0"/>
              <w:keepLines w:val="0"/>
              <w:widowControl w:val="0"/>
              <w:shd w:val="clear" w:color="auto" w:fill="auto"/>
              <w:tabs>
                <w:tab w:pos="418" w:val="left"/>
              </w:tabs>
              <w:bidi w:val="0"/>
              <w:spacing w:before="0" w:after="0" w:line="269" w:lineRule="exact"/>
              <w:ind w:left="0" w:right="0" w:firstLine="0"/>
              <w:jc w:val="left"/>
            </w:pPr>
            <w:r>
              <w:rPr>
                <w:color w:val="000000"/>
                <w:spacing w:val="0"/>
                <w:w w:val="100"/>
                <w:position w:val="0"/>
                <w:sz w:val="18"/>
                <w:szCs w:val="18"/>
              </w:rPr>
              <w:t>（3）</w:t>
              <w:tab/>
            </w:r>
            <w:r>
              <w:rPr>
                <w:color w:val="000000"/>
                <w:spacing w:val="0"/>
                <w:w w:val="100"/>
                <w:position w:val="0"/>
              </w:rPr>
              <w:t>将上述补充承诺或替代承诺提交股东大会审议。</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3"/>
        <w:gridCol w:w="1560"/>
        <w:gridCol w:w="7229"/>
        <w:gridCol w:w="1133"/>
        <w:gridCol w:w="710"/>
        <w:gridCol w:w="710"/>
        <w:gridCol w:w="850"/>
        <w:gridCol w:w="859"/>
      </w:tblGrid>
      <w:tr>
        <w:trPr>
          <w:trHeight w:val="763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tabs>
                <w:tab w:pos="312" w:val="left"/>
              </w:tabs>
              <w:bidi w:val="0"/>
              <w:spacing w:before="0" w:after="0" w:line="277" w:lineRule="exact"/>
              <w:ind w:left="0" w:right="0" w:firstLine="0"/>
              <w:jc w:val="left"/>
            </w:pPr>
            <w:r>
              <w:rPr>
                <w:color w:val="000000"/>
                <w:spacing w:val="0"/>
                <w:w w:val="100"/>
                <w:position w:val="0"/>
                <w:sz w:val="18"/>
                <w:szCs w:val="18"/>
              </w:rPr>
              <w:t>2</w:t>
            </w:r>
            <w:r>
              <w:rPr>
                <w:color w:val="000000"/>
                <w:spacing w:val="0"/>
                <w:w w:val="100"/>
                <w:position w:val="0"/>
              </w:rPr>
              <w:t>、</w:t>
              <w:tab/>
              <w:t>如因相关法律法规、政策变化、自然灾害及其他不可抗力等本公司无法控 制的客观原因导致本公司承诺未能履行、确已无法履行或无法按期履行的， 本公司将采取以下措施：</w:t>
            </w:r>
          </w:p>
          <w:p>
            <w:pPr>
              <w:pStyle w:val="Style33"/>
              <w:keepNext w:val="0"/>
              <w:keepLines w:val="0"/>
              <w:widowControl w:val="0"/>
              <w:shd w:val="clear" w:color="auto" w:fill="auto"/>
              <w:tabs>
                <w:tab w:pos="514" w:val="left"/>
              </w:tabs>
              <w:bidi w:val="0"/>
              <w:spacing w:before="0" w:after="0" w:line="277" w:lineRule="exact"/>
              <w:ind w:left="0" w:right="0" w:firstLine="0"/>
              <w:jc w:val="left"/>
            </w:pPr>
            <w:r>
              <w:rPr>
                <w:color w:val="000000"/>
                <w:spacing w:val="0"/>
                <w:w w:val="100"/>
                <w:position w:val="0"/>
                <w:sz w:val="18"/>
                <w:szCs w:val="18"/>
              </w:rPr>
              <w:t>（1）</w:t>
              <w:tab/>
            </w:r>
            <w:r>
              <w:rPr>
                <w:color w:val="000000"/>
                <w:spacing w:val="0"/>
                <w:w w:val="100"/>
                <w:position w:val="0"/>
              </w:rPr>
              <w:t>及时、充分披露本公司承诺未能履行、无法履行或无法按期履行的具体 原因；</w:t>
            </w:r>
          </w:p>
          <w:p>
            <w:pPr>
              <w:pStyle w:val="Style33"/>
              <w:keepNext w:val="0"/>
              <w:keepLines w:val="0"/>
              <w:widowControl w:val="0"/>
              <w:shd w:val="clear" w:color="auto" w:fill="auto"/>
              <w:tabs>
                <w:tab w:pos="542" w:val="left"/>
              </w:tabs>
              <w:bidi w:val="0"/>
              <w:spacing w:before="0" w:after="0" w:line="277" w:lineRule="exact"/>
              <w:ind w:left="0" w:right="0" w:firstLine="0"/>
              <w:jc w:val="left"/>
            </w:pPr>
            <w:r>
              <w:rPr>
                <w:color w:val="000000"/>
                <w:spacing w:val="0"/>
                <w:w w:val="100"/>
                <w:position w:val="0"/>
                <w:sz w:val="18"/>
                <w:szCs w:val="18"/>
              </w:rPr>
              <w:t>（2）</w:t>
              <w:tab/>
            </w:r>
            <w:r>
              <w:rPr>
                <w:color w:val="000000"/>
                <w:spacing w:val="0"/>
                <w:w w:val="100"/>
                <w:position w:val="0"/>
              </w:rPr>
              <w:t>向本公司的投资者提出补充承诺或替代承诺，以尽可能保护本公司投资 者的权益。</w:t>
            </w:r>
          </w:p>
          <w:p>
            <w:pPr>
              <w:pStyle w:val="Style33"/>
              <w:keepNext w:val="0"/>
              <w:keepLines w:val="0"/>
              <w:widowControl w:val="0"/>
              <w:shd w:val="clear" w:color="auto" w:fill="auto"/>
              <w:tabs>
                <w:tab w:pos="312" w:val="left"/>
              </w:tabs>
              <w:bidi w:val="0"/>
              <w:spacing w:before="0" w:after="0" w:line="277" w:lineRule="exact"/>
              <w:ind w:left="0" w:right="0" w:firstLine="0"/>
              <w:jc w:val="left"/>
            </w:pPr>
            <w:r>
              <w:rPr>
                <w:color w:val="000000"/>
                <w:spacing w:val="0"/>
                <w:w w:val="100"/>
                <w:position w:val="0"/>
                <w:sz w:val="18"/>
                <w:szCs w:val="18"/>
              </w:rPr>
              <w:t>3</w:t>
            </w:r>
            <w:r>
              <w:rPr>
                <w:color w:val="000000"/>
                <w:spacing w:val="0"/>
                <w:w w:val="100"/>
                <w:position w:val="0"/>
              </w:rPr>
              <w:t>、</w:t>
              <w:tab/>
              <w:t>如因本公司未能履行承诺，致使投资者在证券交易中遭受损失，并已由有 权部门做出行政处罚或人民法院作出最终判决的，本公司将依法赔偿投资者 损失。</w:t>
            </w:r>
          </w:p>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公司董事、监事及高级管理人员承诺：</w:t>
            </w:r>
          </w:p>
          <w:p>
            <w:pPr>
              <w:pStyle w:val="Style33"/>
              <w:keepNext w:val="0"/>
              <w:keepLines w:val="0"/>
              <w:widowControl w:val="0"/>
              <w:shd w:val="clear" w:color="auto" w:fill="auto"/>
              <w:tabs>
                <w:tab w:pos="274" w:val="left"/>
              </w:tabs>
              <w:bidi w:val="0"/>
              <w:spacing w:before="0" w:after="0" w:line="272" w:lineRule="exact"/>
              <w:ind w:left="0" w:right="0" w:firstLine="0"/>
              <w:jc w:val="left"/>
            </w:pPr>
            <w:r>
              <w:rPr>
                <w:color w:val="000000"/>
                <w:spacing w:val="0"/>
                <w:w w:val="100"/>
                <w:position w:val="0"/>
                <w:sz w:val="18"/>
                <w:szCs w:val="18"/>
              </w:rPr>
              <w:t>1</w:t>
            </w:r>
            <w:r>
              <w:rPr>
                <w:color w:val="000000"/>
                <w:spacing w:val="0"/>
                <w:w w:val="100"/>
                <w:position w:val="0"/>
              </w:rPr>
              <w:t>、</w:t>
              <w:tab/>
              <w:t>如本人承诺未能履行、确已无法履行或无法按期履行的（因相关法律法规、 政策变化、自然灾害及其他不可抗力等本人无法控制的客观原因导致的除</w:t>
            </w:r>
          </w:p>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夕卜），本人将采取以下措施：</w:t>
            </w:r>
          </w:p>
          <w:p>
            <w:pPr>
              <w:pStyle w:val="Style33"/>
              <w:keepNext w:val="0"/>
              <w:keepLines w:val="0"/>
              <w:widowControl w:val="0"/>
              <w:shd w:val="clear" w:color="auto" w:fill="auto"/>
              <w:tabs>
                <w:tab w:pos="518" w:val="left"/>
              </w:tabs>
              <w:bidi w:val="0"/>
              <w:spacing w:before="0" w:after="0" w:line="272" w:lineRule="exact"/>
              <w:ind w:left="0" w:right="0" w:firstLine="0"/>
              <w:jc w:val="left"/>
            </w:pPr>
            <w:r>
              <w:rPr>
                <w:color w:val="000000"/>
                <w:spacing w:val="0"/>
                <w:w w:val="100"/>
                <w:position w:val="0"/>
                <w:sz w:val="18"/>
                <w:szCs w:val="18"/>
              </w:rPr>
              <w:t>（1）</w:t>
              <w:tab/>
            </w:r>
            <w:r>
              <w:rPr>
                <w:color w:val="000000"/>
                <w:spacing w:val="0"/>
                <w:w w:val="100"/>
                <w:position w:val="0"/>
              </w:rPr>
              <w:t>通过发行人及时、充分披露本人承诺未能履行、无法履行或无法按期履 行的具体原因；</w:t>
            </w:r>
          </w:p>
          <w:p>
            <w:pPr>
              <w:pStyle w:val="Style33"/>
              <w:keepNext w:val="0"/>
              <w:keepLines w:val="0"/>
              <w:widowControl w:val="0"/>
              <w:shd w:val="clear" w:color="auto" w:fill="auto"/>
              <w:tabs>
                <w:tab w:pos="542" w:val="left"/>
              </w:tabs>
              <w:bidi w:val="0"/>
              <w:spacing w:before="0" w:after="0" w:line="272" w:lineRule="exact"/>
              <w:ind w:left="0" w:right="0" w:firstLine="0"/>
              <w:jc w:val="left"/>
            </w:pPr>
            <w:r>
              <w:rPr>
                <w:color w:val="000000"/>
                <w:spacing w:val="0"/>
                <w:w w:val="100"/>
                <w:position w:val="0"/>
                <w:sz w:val="18"/>
                <w:szCs w:val="18"/>
              </w:rPr>
              <w:t>（2）</w:t>
              <w:tab/>
            </w:r>
            <w:r>
              <w:rPr>
                <w:color w:val="000000"/>
                <w:spacing w:val="0"/>
                <w:w w:val="100"/>
                <w:position w:val="0"/>
              </w:rPr>
              <w:t>向发行人及其投资者提出补充承诺或替代承诺，以尽可能保护发行人及 其投资者的权益；</w:t>
            </w:r>
          </w:p>
          <w:p>
            <w:pPr>
              <w:pStyle w:val="Style33"/>
              <w:keepNext w:val="0"/>
              <w:keepLines w:val="0"/>
              <w:widowControl w:val="0"/>
              <w:shd w:val="clear" w:color="auto" w:fill="auto"/>
              <w:tabs>
                <w:tab w:pos="518" w:val="left"/>
              </w:tabs>
              <w:bidi w:val="0"/>
              <w:spacing w:before="0" w:after="0" w:line="272" w:lineRule="exact"/>
              <w:ind w:left="0" w:right="0" w:firstLine="0"/>
              <w:jc w:val="left"/>
            </w:pPr>
            <w:r>
              <w:rPr>
                <w:color w:val="000000"/>
                <w:spacing w:val="0"/>
                <w:w w:val="100"/>
                <w:position w:val="0"/>
                <w:sz w:val="18"/>
                <w:szCs w:val="18"/>
              </w:rPr>
              <w:t>（3）</w:t>
              <w:tab/>
            </w:r>
            <w:r>
              <w:rPr>
                <w:color w:val="000000"/>
                <w:spacing w:val="0"/>
                <w:w w:val="100"/>
                <w:position w:val="0"/>
              </w:rPr>
              <w:t>本人违反本人承诺所得收益将归属于发行人。因本人违反承诺给发行人 或投资者造成损失、并已由有权部门作出行政处罚或人民法院作出最终判决 的，将依法对该等实际损失进行赔偿。</w:t>
            </w:r>
          </w:p>
          <w:p>
            <w:pPr>
              <w:pStyle w:val="Style33"/>
              <w:keepNext w:val="0"/>
              <w:keepLines w:val="0"/>
              <w:widowControl w:val="0"/>
              <w:shd w:val="clear" w:color="auto" w:fill="auto"/>
              <w:tabs>
                <w:tab w:pos="312" w:val="left"/>
              </w:tabs>
              <w:bidi w:val="0"/>
              <w:spacing w:before="0" w:after="0" w:line="272" w:lineRule="exact"/>
              <w:ind w:left="0" w:right="0" w:firstLine="0"/>
              <w:jc w:val="left"/>
            </w:pPr>
            <w:r>
              <w:rPr>
                <w:color w:val="000000"/>
                <w:spacing w:val="0"/>
                <w:w w:val="100"/>
                <w:position w:val="0"/>
                <w:sz w:val="18"/>
                <w:szCs w:val="18"/>
              </w:rPr>
              <w:t>2</w:t>
            </w:r>
            <w:r>
              <w:rPr>
                <w:color w:val="000000"/>
                <w:spacing w:val="0"/>
                <w:w w:val="100"/>
                <w:position w:val="0"/>
              </w:rPr>
              <w:t>、</w:t>
              <w:tab/>
              <w:t>如因相关法律法规、政策变化、自然灾害及其他不可抗力等本人无法控制 的客观原因导致本人承诺未能履行、确已无法履行或无法按期履行的，本人 将采取以下措施：</w:t>
            </w:r>
          </w:p>
          <w:p>
            <w:pPr>
              <w:pStyle w:val="Style33"/>
              <w:keepNext w:val="0"/>
              <w:keepLines w:val="0"/>
              <w:widowControl w:val="0"/>
              <w:shd w:val="clear" w:color="auto" w:fill="auto"/>
              <w:tabs>
                <w:tab w:pos="518" w:val="left"/>
              </w:tabs>
              <w:bidi w:val="0"/>
              <w:spacing w:before="0" w:after="0" w:line="272" w:lineRule="exact"/>
              <w:ind w:left="0" w:right="0" w:firstLine="0"/>
              <w:jc w:val="left"/>
            </w:pPr>
            <w:r>
              <w:rPr>
                <w:color w:val="000000"/>
                <w:spacing w:val="0"/>
                <w:w w:val="100"/>
                <w:position w:val="0"/>
                <w:sz w:val="18"/>
                <w:szCs w:val="18"/>
              </w:rPr>
              <w:t>（1）</w:t>
              <w:tab/>
            </w:r>
            <w:r>
              <w:rPr>
                <w:color w:val="000000"/>
                <w:spacing w:val="0"/>
                <w:w w:val="100"/>
                <w:position w:val="0"/>
              </w:rPr>
              <w:t>通过发行人及时、充分披露本人承诺未能履行、无法履行或无法按期履 行的具体原因；</w:t>
            </w:r>
          </w:p>
          <w:p>
            <w:pPr>
              <w:pStyle w:val="Style33"/>
              <w:keepNext w:val="0"/>
              <w:keepLines w:val="0"/>
              <w:widowControl w:val="0"/>
              <w:shd w:val="clear" w:color="auto" w:fill="auto"/>
              <w:tabs>
                <w:tab w:pos="542" w:val="left"/>
              </w:tabs>
              <w:bidi w:val="0"/>
              <w:spacing w:before="0" w:after="0" w:line="272" w:lineRule="exact"/>
              <w:ind w:left="0" w:right="0" w:firstLine="0"/>
              <w:jc w:val="left"/>
            </w:pPr>
            <w:r>
              <w:rPr>
                <w:color w:val="000000"/>
                <w:spacing w:val="0"/>
                <w:w w:val="100"/>
                <w:position w:val="0"/>
                <w:sz w:val="18"/>
                <w:szCs w:val="18"/>
              </w:rPr>
              <w:t>（2）</w:t>
              <w:tab/>
            </w:r>
            <w:r>
              <w:rPr>
                <w:color w:val="000000"/>
                <w:spacing w:val="0"/>
                <w:w w:val="100"/>
                <w:position w:val="0"/>
              </w:rPr>
              <w:t>向发行人及其投资者提出补充承诺或替代承诺，以尽可能保护发行人及 其投资者的权益。”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公司、公司董 事、监事及高 级管理人员</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59" w:lineRule="exact"/>
              <w:ind w:left="0" w:right="0" w:firstLine="0"/>
              <w:jc w:val="left"/>
            </w:pPr>
            <w:r>
              <w:rPr>
                <w:color w:val="000000"/>
                <w:spacing w:val="0"/>
                <w:w w:val="100"/>
                <w:position w:val="0"/>
              </w:rPr>
              <w:t>公司、公司董事、高级管理人员稳定股价的承诺 公司承诺：</w:t>
            </w:r>
          </w:p>
          <w:p>
            <w:pPr>
              <w:pStyle w:val="Style33"/>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1</w:t>
            </w:r>
            <w:r>
              <w:rPr>
                <w:color w:val="000000"/>
                <w:spacing w:val="0"/>
                <w:w w:val="100"/>
                <w:position w:val="0"/>
              </w:rPr>
              <w:t>、自公司上市之日起三年内，公司股票如出现连续</w:t>
            </w:r>
            <w:r>
              <w:rPr>
                <w:color w:val="000000"/>
                <w:spacing w:val="0"/>
                <w:w w:val="100"/>
                <w:position w:val="0"/>
                <w:sz w:val="18"/>
                <w:szCs w:val="18"/>
              </w:rPr>
              <w:t>20</w:t>
            </w:r>
            <w:r>
              <w:rPr>
                <w:color w:val="000000"/>
                <w:spacing w:val="0"/>
                <w:w w:val="100"/>
                <w:position w:val="0"/>
              </w:rPr>
              <w:t>个交易日的收盘价低 于公司最近一期经审计的每股净资产（最近一期审计基准日后，因利润分配、</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日至 </w:t>
            </w: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3"/>
        <w:gridCol w:w="1560"/>
        <w:gridCol w:w="7229"/>
        <w:gridCol w:w="1133"/>
        <w:gridCol w:w="710"/>
        <w:gridCol w:w="710"/>
        <w:gridCol w:w="850"/>
        <w:gridCol w:w="859"/>
      </w:tblGrid>
      <w:tr>
        <w:trPr>
          <w:trHeight w:val="87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both"/>
            </w:pPr>
            <w:r>
              <w:rPr>
                <w:color w:val="000000"/>
                <w:spacing w:val="0"/>
                <w:w w:val="100"/>
                <w:position w:val="0"/>
              </w:rPr>
              <w:t>资本公积金转增股本、增发、配股等情况导致公司净资产或股份总数出现变 化的，每股净资产相应进行调整），且非因不可抗力因素所致，本公司将根 据《稳定股价预案》的要求，开始采取如下一项或几项措施稳定股价：</w:t>
            </w:r>
          </w:p>
          <w:p>
            <w:pPr>
              <w:pStyle w:val="Style33"/>
              <w:keepNext w:val="0"/>
              <w:keepLines w:val="0"/>
              <w:widowControl w:val="0"/>
              <w:shd w:val="clear" w:color="auto" w:fill="auto"/>
              <w:tabs>
                <w:tab w:pos="427" w:val="left"/>
              </w:tabs>
              <w:bidi w:val="0"/>
              <w:spacing w:before="0" w:after="0" w:line="271" w:lineRule="exact"/>
              <w:ind w:left="0" w:right="0" w:firstLine="0"/>
              <w:jc w:val="both"/>
            </w:pPr>
            <w:r>
              <w:rPr>
                <w:color w:val="000000"/>
                <w:spacing w:val="0"/>
                <w:w w:val="100"/>
                <w:position w:val="0"/>
                <w:sz w:val="18"/>
                <w:szCs w:val="18"/>
              </w:rPr>
              <w:t>（1）</w:t>
              <w:tab/>
            </w:r>
            <w:r>
              <w:rPr>
                <w:color w:val="000000"/>
                <w:spacing w:val="0"/>
                <w:w w:val="100"/>
                <w:position w:val="0"/>
              </w:rPr>
              <w:t>公司回购公司股份；</w:t>
            </w:r>
          </w:p>
          <w:p>
            <w:pPr>
              <w:pStyle w:val="Style33"/>
              <w:keepNext w:val="0"/>
              <w:keepLines w:val="0"/>
              <w:widowControl w:val="0"/>
              <w:shd w:val="clear" w:color="auto" w:fill="auto"/>
              <w:tabs>
                <w:tab w:pos="427" w:val="left"/>
              </w:tabs>
              <w:bidi w:val="0"/>
              <w:spacing w:before="0" w:after="0" w:line="271" w:lineRule="exact"/>
              <w:ind w:left="0" w:right="0" w:firstLine="0"/>
              <w:jc w:val="both"/>
            </w:pPr>
            <w:r>
              <w:rPr>
                <w:color w:val="000000"/>
                <w:spacing w:val="0"/>
                <w:w w:val="100"/>
                <w:position w:val="0"/>
                <w:sz w:val="18"/>
                <w:szCs w:val="18"/>
              </w:rPr>
              <w:t>（2）</w:t>
              <w:tab/>
            </w:r>
            <w:r>
              <w:rPr>
                <w:color w:val="000000"/>
                <w:spacing w:val="0"/>
                <w:w w:val="100"/>
                <w:position w:val="0"/>
              </w:rPr>
              <w:t>公司控股股东增持公司股份；</w:t>
            </w:r>
          </w:p>
          <w:p>
            <w:pPr>
              <w:pStyle w:val="Style33"/>
              <w:keepNext w:val="0"/>
              <w:keepLines w:val="0"/>
              <w:widowControl w:val="0"/>
              <w:shd w:val="clear" w:color="auto" w:fill="auto"/>
              <w:tabs>
                <w:tab w:pos="533" w:val="left"/>
              </w:tabs>
              <w:bidi w:val="0"/>
              <w:spacing w:before="0" w:after="0" w:line="293" w:lineRule="exact"/>
              <w:ind w:left="0" w:right="0" w:firstLine="0"/>
              <w:jc w:val="both"/>
            </w:pPr>
            <w:r>
              <w:rPr>
                <w:color w:val="000000"/>
                <w:spacing w:val="0"/>
                <w:w w:val="100"/>
                <w:position w:val="0"/>
                <w:sz w:val="18"/>
                <w:szCs w:val="18"/>
              </w:rPr>
              <w:t>（3）</w:t>
              <w:tab/>
            </w:r>
            <w:r>
              <w:rPr>
                <w:color w:val="000000"/>
                <w:spacing w:val="0"/>
                <w:w w:val="100"/>
                <w:position w:val="0"/>
              </w:rPr>
              <w:t>公司董事（独立董事及未在公司领取薪酬的董事除外，下同）及高级管 理人员增持公司股份；</w:t>
            </w:r>
          </w:p>
          <w:p>
            <w:pPr>
              <w:pStyle w:val="Style33"/>
              <w:keepNext w:val="0"/>
              <w:keepLines w:val="0"/>
              <w:widowControl w:val="0"/>
              <w:shd w:val="clear" w:color="auto" w:fill="auto"/>
              <w:tabs>
                <w:tab w:pos="418" w:val="left"/>
              </w:tabs>
              <w:bidi w:val="0"/>
              <w:spacing w:before="0" w:after="0" w:line="276" w:lineRule="exact"/>
              <w:ind w:left="0" w:right="0" w:firstLine="0"/>
              <w:jc w:val="both"/>
            </w:pPr>
            <w:r>
              <w:rPr>
                <w:color w:val="000000"/>
                <w:spacing w:val="0"/>
                <w:w w:val="100"/>
                <w:position w:val="0"/>
                <w:sz w:val="18"/>
                <w:szCs w:val="18"/>
              </w:rPr>
              <w:t>（4）</w:t>
              <w:tab/>
            </w:r>
            <w:r>
              <w:rPr>
                <w:color w:val="000000"/>
                <w:spacing w:val="0"/>
                <w:w w:val="100"/>
                <w:position w:val="0"/>
              </w:rPr>
              <w:t>届时有效的法律法规允许的其他合法、有效的措施。</w:t>
            </w:r>
          </w:p>
          <w:p>
            <w:pPr>
              <w:pStyle w:val="Style33"/>
              <w:keepNext w:val="0"/>
              <w:keepLines w:val="0"/>
              <w:widowControl w:val="0"/>
              <w:shd w:val="clear" w:color="auto" w:fill="auto"/>
              <w:tabs>
                <w:tab w:pos="312" w:val="left"/>
              </w:tabs>
              <w:bidi w:val="0"/>
              <w:spacing w:before="0" w:after="0" w:line="276" w:lineRule="exact"/>
              <w:ind w:left="0" w:right="0" w:firstLine="0"/>
              <w:jc w:val="both"/>
            </w:pPr>
            <w:r>
              <w:rPr>
                <w:color w:val="000000"/>
                <w:spacing w:val="0"/>
                <w:w w:val="100"/>
                <w:position w:val="0"/>
                <w:sz w:val="18"/>
                <w:szCs w:val="18"/>
              </w:rPr>
              <w:t>2</w:t>
            </w:r>
            <w:r>
              <w:rPr>
                <w:color w:val="000000"/>
                <w:spacing w:val="0"/>
                <w:w w:val="100"/>
                <w:position w:val="0"/>
              </w:rPr>
              <w:t>、</w:t>
              <w:tab/>
              <w:t>如本公司因主观原因未按《稳定股价预案》及届时公告的回购方案等公开 披露文件采取股价稳定措施，本公司将在股东大会及中国证券监督管理委员 会指定报刊上公开说明未采取稳定股价措施的具体原因并向公司股东和社会 公众投资者道歉。</w:t>
            </w:r>
          </w:p>
          <w:p>
            <w:pPr>
              <w:pStyle w:val="Style33"/>
              <w:keepNext w:val="0"/>
              <w:keepLines w:val="0"/>
              <w:widowControl w:val="0"/>
              <w:shd w:val="clear" w:color="auto" w:fill="auto"/>
              <w:tabs>
                <w:tab w:pos="312" w:val="left"/>
              </w:tabs>
              <w:bidi w:val="0"/>
              <w:spacing w:before="0" w:after="0" w:line="276" w:lineRule="exact"/>
              <w:ind w:left="0" w:right="0" w:firstLine="0"/>
              <w:jc w:val="both"/>
            </w:pPr>
            <w:r>
              <w:rPr>
                <w:color w:val="000000"/>
                <w:spacing w:val="0"/>
                <w:w w:val="100"/>
                <w:position w:val="0"/>
                <w:sz w:val="18"/>
                <w:szCs w:val="18"/>
              </w:rPr>
              <w:t>3</w:t>
            </w:r>
            <w:r>
              <w:rPr>
                <w:color w:val="000000"/>
                <w:spacing w:val="0"/>
                <w:w w:val="100"/>
                <w:position w:val="0"/>
              </w:rPr>
              <w:t>、</w:t>
              <w:tab/>
              <w:t>公司承诺并保证将接受本承诺的内容作为公司新选任董事、高级管理人员 的标准之一，要求公司上市后三年内新选任的董事、高级管理人员应履行《稳 定股价预案》规定的公司上市时董事、高级管理人员义务。</w:t>
            </w:r>
          </w:p>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上述承诺为本公司的真实意思表示，本公司自愿接受证券监管部门、自律组 织及社会公众的监督，若违反上述承诺本公司将依法承担相应责任。</w:t>
            </w:r>
          </w:p>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公司董事、高级管理人员承诺：</w:t>
            </w:r>
          </w:p>
          <w:p>
            <w:pPr>
              <w:pStyle w:val="Style33"/>
              <w:keepNext w:val="0"/>
              <w:keepLines w:val="0"/>
              <w:widowControl w:val="0"/>
              <w:shd w:val="clear" w:color="auto" w:fill="auto"/>
              <w:tabs>
                <w:tab w:pos="355" w:val="left"/>
              </w:tabs>
              <w:bidi w:val="0"/>
              <w:spacing w:before="0" w:after="0" w:line="276" w:lineRule="exact"/>
              <w:ind w:left="0" w:right="0" w:firstLine="0"/>
              <w:jc w:val="both"/>
            </w:pPr>
            <w:r>
              <w:rPr>
                <w:color w:val="000000"/>
                <w:spacing w:val="0"/>
                <w:w w:val="100"/>
                <w:position w:val="0"/>
                <w:sz w:val="18"/>
                <w:szCs w:val="18"/>
              </w:rPr>
              <w:t>1</w:t>
            </w:r>
            <w:r>
              <w:rPr>
                <w:color w:val="000000"/>
                <w:spacing w:val="0"/>
                <w:w w:val="100"/>
                <w:position w:val="0"/>
              </w:rPr>
              <w:t>、</w:t>
              <w:tab/>
              <w:t>自公司上市之日起三年内，公司股票如出现连续</w:t>
            </w:r>
            <w:r>
              <w:rPr>
                <w:color w:val="000000"/>
                <w:spacing w:val="0"/>
                <w:w w:val="100"/>
                <w:position w:val="0"/>
                <w:sz w:val="18"/>
                <w:szCs w:val="18"/>
              </w:rPr>
              <w:t>20</w:t>
            </w:r>
            <w:r>
              <w:rPr>
                <w:color w:val="000000"/>
                <w:spacing w:val="0"/>
                <w:w w:val="100"/>
                <w:position w:val="0"/>
              </w:rPr>
              <w:t>个交易日的收盘价低 于公司最近一期经审计的每股净资产（最近一期审计基准日后，因利润分配、 资本公积金转增股本、增发、配股等情况导致公司净资产或股份总数出现变 化的，每股净资产相应进行调整），且非因不可抗力因素所致，本人将根据</w:t>
            </w:r>
          </w:p>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《稳定股价预案》的要求，积极采取包括但不限于增持公司股票的方式稳定 公司股价。</w:t>
            </w:r>
          </w:p>
          <w:p>
            <w:pPr>
              <w:pStyle w:val="Style33"/>
              <w:keepNext w:val="0"/>
              <w:keepLines w:val="0"/>
              <w:widowControl w:val="0"/>
              <w:shd w:val="clear" w:color="auto" w:fill="auto"/>
              <w:tabs>
                <w:tab w:pos="307" w:val="left"/>
              </w:tabs>
              <w:bidi w:val="0"/>
              <w:spacing w:before="0" w:after="0" w:line="276" w:lineRule="exact"/>
              <w:ind w:left="0" w:right="0" w:firstLine="0"/>
              <w:jc w:val="both"/>
            </w:pPr>
            <w:r>
              <w:rPr>
                <w:color w:val="000000"/>
                <w:spacing w:val="0"/>
                <w:w w:val="100"/>
                <w:position w:val="0"/>
                <w:sz w:val="18"/>
                <w:szCs w:val="18"/>
              </w:rPr>
              <w:t>2</w:t>
            </w:r>
            <w:r>
              <w:rPr>
                <w:color w:val="000000"/>
                <w:spacing w:val="0"/>
                <w:w w:val="100"/>
                <w:position w:val="0"/>
              </w:rPr>
              <w:t>、</w:t>
              <w:tab/>
              <w:t>如发行人拟采取回购公司股份的方式稳定公司股价，本人承诺就该等回购 事宜在董事会上投赞成票；如本人届时同时持有公司股票，本人承诺就该等 回购事宜在股东大会上投赞成票。</w:t>
            </w:r>
          </w:p>
          <w:p>
            <w:pPr>
              <w:pStyle w:val="Style33"/>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sz w:val="18"/>
                <w:szCs w:val="18"/>
              </w:rPr>
              <w:t>3</w:t>
            </w:r>
            <w:r>
              <w:rPr>
                <w:color w:val="000000"/>
                <w:spacing w:val="0"/>
                <w:w w:val="100"/>
                <w:position w:val="0"/>
              </w:rPr>
              <w:t>、</w:t>
              <w:tab/>
              <w:t>如本人因主观原因未按《稳定股价预案》书面告知董事会具体增持计划， 或已书面告知但未按《稳定股价预案》及届时公告的增持计划等公开披露文 件实施稳定股价措施，且在发行人责令本人在限期内履行增持股票义务后仍 不履行的，公司有权扣留其应向本人支付的扣除当地最低工资水平后的全年 报酬。”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3"/>
        <w:gridCol w:w="1560"/>
        <w:gridCol w:w="7229"/>
        <w:gridCol w:w="1133"/>
        <w:gridCol w:w="710"/>
        <w:gridCol w:w="710"/>
        <w:gridCol w:w="850"/>
        <w:gridCol w:w="859"/>
      </w:tblGrid>
      <w:tr>
        <w:trPr>
          <w:trHeight w:val="55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上述承诺为本人的真实意思表示，本人自愿接受证券监管部门、自律组织及 社会公众的监督，若违反上述承诺本人将依法承担相应责任。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0"/>
              <w:jc w:val="both"/>
            </w:pPr>
            <w:r>
              <w:rPr>
                <w:color w:val="000000"/>
                <w:spacing w:val="0"/>
                <w:w w:val="100"/>
                <w:position w:val="0"/>
              </w:rPr>
              <w:t>公司董事、高 级管理人员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填补被摊薄即期回报措施的承诺</w:t>
            </w:r>
          </w:p>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新华网全体董事、高级管理人员承诺：</w:t>
            </w:r>
          </w:p>
          <w:p>
            <w:pPr>
              <w:pStyle w:val="Style33"/>
              <w:keepNext w:val="0"/>
              <w:keepLines w:val="0"/>
              <w:widowControl w:val="0"/>
              <w:shd w:val="clear" w:color="auto" w:fill="auto"/>
              <w:tabs>
                <w:tab w:pos="307" w:val="left"/>
              </w:tabs>
              <w:bidi w:val="0"/>
              <w:spacing w:before="0" w:after="0" w:line="302" w:lineRule="exact"/>
              <w:ind w:left="0" w:right="0" w:firstLine="0"/>
              <w:jc w:val="left"/>
            </w:pPr>
            <w:r>
              <w:rPr>
                <w:color w:val="000000"/>
                <w:spacing w:val="0"/>
                <w:w w:val="100"/>
                <w:position w:val="0"/>
                <w:sz w:val="18"/>
                <w:szCs w:val="18"/>
              </w:rPr>
              <w:t>1</w:t>
            </w:r>
            <w:r>
              <w:rPr>
                <w:color w:val="000000"/>
                <w:spacing w:val="0"/>
                <w:w w:val="100"/>
                <w:position w:val="0"/>
              </w:rPr>
              <w:t>、</w:t>
              <w:tab/>
              <w:t>本人承诺将不无偿或以不公平条件向其他单位或者个人输送利益，也不采 用其他方式损害公司利益；</w:t>
            </w:r>
          </w:p>
          <w:p>
            <w:pPr>
              <w:pStyle w:val="Style33"/>
              <w:keepNext w:val="0"/>
              <w:keepLines w:val="0"/>
              <w:widowControl w:val="0"/>
              <w:shd w:val="clear" w:color="auto" w:fill="auto"/>
              <w:tabs>
                <w:tab w:pos="307" w:val="left"/>
              </w:tabs>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w:t>
              <w:tab/>
              <w:t>本人将严格自律并积极使公司采取实际有效措施，对公司董事和高级管理 人员的职务消费行为进行约束；</w:t>
            </w:r>
          </w:p>
          <w:p>
            <w:pPr>
              <w:pStyle w:val="Style33"/>
              <w:keepNext w:val="0"/>
              <w:keepLines w:val="0"/>
              <w:widowControl w:val="0"/>
              <w:shd w:val="clear" w:color="auto" w:fill="auto"/>
              <w:tabs>
                <w:tab w:pos="312" w:val="left"/>
              </w:tabs>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w:t>
              <w:tab/>
              <w:t>本人将不动用公司资产从事与本人履行职责无关的投资、消费活动；</w:t>
            </w:r>
          </w:p>
          <w:p>
            <w:pPr>
              <w:pStyle w:val="Style33"/>
              <w:keepNext w:val="0"/>
              <w:keepLines w:val="0"/>
              <w:widowControl w:val="0"/>
              <w:shd w:val="clear" w:color="auto" w:fill="auto"/>
              <w:tabs>
                <w:tab w:pos="307" w:val="left"/>
              </w:tabs>
              <w:bidi w:val="0"/>
              <w:spacing w:before="0" w:after="0" w:line="240" w:lineRule="exact"/>
              <w:ind w:left="0" w:right="0" w:firstLine="0"/>
              <w:jc w:val="left"/>
            </w:pPr>
            <w:r>
              <w:rPr>
                <w:color w:val="000000"/>
                <w:spacing w:val="0"/>
                <w:w w:val="100"/>
                <w:position w:val="0"/>
                <w:sz w:val="18"/>
                <w:szCs w:val="18"/>
              </w:rPr>
              <w:t>4</w:t>
            </w:r>
            <w:r>
              <w:rPr>
                <w:color w:val="000000"/>
                <w:spacing w:val="0"/>
                <w:w w:val="100"/>
                <w:position w:val="0"/>
              </w:rPr>
              <w:t>、</w:t>
              <w:tab/>
              <w:t>本人将积极促使由公司董事会或薪酬委员会制定、修改的薪酬制度与上述 公司填补回报措施的执行情况相挂钩；</w:t>
            </w:r>
          </w:p>
          <w:p>
            <w:pPr>
              <w:pStyle w:val="Style33"/>
              <w:keepNext w:val="0"/>
              <w:keepLines w:val="0"/>
              <w:widowControl w:val="0"/>
              <w:shd w:val="clear" w:color="auto" w:fill="auto"/>
              <w:tabs>
                <w:tab w:pos="307" w:val="left"/>
              </w:tabs>
              <w:bidi w:val="0"/>
              <w:spacing w:before="0" w:after="0" w:line="274" w:lineRule="exact"/>
              <w:ind w:left="0" w:right="0" w:firstLine="0"/>
              <w:jc w:val="left"/>
            </w:pPr>
            <w:r>
              <w:rPr>
                <w:color w:val="000000"/>
                <w:spacing w:val="0"/>
                <w:w w:val="100"/>
                <w:position w:val="0"/>
                <w:sz w:val="18"/>
                <w:szCs w:val="18"/>
              </w:rPr>
              <w:t>5</w:t>
            </w:r>
            <w:r>
              <w:rPr>
                <w:color w:val="000000"/>
                <w:spacing w:val="0"/>
                <w:w w:val="100"/>
                <w:position w:val="0"/>
              </w:rPr>
              <w:t>、</w:t>
              <w:tab/>
              <w:t>本人将积极促使公司未来制定、修改的股权激励的行权条件与上述公司填 补回报措施的执行情况相挂钩。</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6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3" w:lineRule="exact"/>
              <w:ind w:left="0" w:right="0" w:firstLine="0"/>
              <w:jc w:val="both"/>
            </w:pPr>
            <w:r>
              <w:rPr>
                <w:color w:val="000000"/>
                <w:spacing w:val="0"/>
                <w:w w:val="100"/>
                <w:position w:val="0"/>
              </w:rPr>
              <w:t>中国文化产业 投资基金（有 限合伙）、中 国联合网络通 信集团有限公 司、广东南方 报业传媒集团 有限公司、中 国电信集团公 司、江苏省广 播电视集团有 限公司、中信 信托有限责任 公司、安徽新 华传媒股份有 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在公司增资扩股的工商变更登记手续完成之日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22</w:t>
            </w:r>
            <w:r>
              <w:rPr>
                <w:color w:val="000000"/>
                <w:spacing w:val="0"/>
                <w:w w:val="100"/>
                <w:position w:val="0"/>
              </w:rPr>
              <w:t>日）起</w:t>
            </w:r>
            <w:r>
              <w:rPr>
                <w:color w:val="000000"/>
                <w:spacing w:val="0"/>
                <w:w w:val="100"/>
                <w:position w:val="0"/>
                <w:sz w:val="18"/>
                <w:szCs w:val="18"/>
              </w:rPr>
              <w:t>36</w:t>
            </w:r>
            <w:r>
              <w:rPr>
                <w:color w:val="000000"/>
                <w:spacing w:val="0"/>
                <w:w w:val="100"/>
                <w:position w:val="0"/>
              </w:rPr>
              <w:t>个 月内且自新华网股份有限公司股票上市交易之日起</w:t>
            </w:r>
            <w:r>
              <w:rPr>
                <w:color w:val="000000"/>
                <w:spacing w:val="0"/>
                <w:w w:val="100"/>
                <w:position w:val="0"/>
                <w:sz w:val="18"/>
                <w:szCs w:val="18"/>
              </w:rPr>
              <w:t>12</w:t>
            </w:r>
            <w:r>
              <w:rPr>
                <w:color w:val="000000"/>
                <w:spacing w:val="0"/>
                <w:w w:val="100"/>
                <w:position w:val="0"/>
              </w:rPr>
              <w:t>个月内不转让或者委托 他人管理其本次发行前已持有的公司股份，也不由公司回购该部分股份。 根据《境内证券市场转持部分国有股充实全国社会保障基金实施办法》（财 企</w:t>
            </w:r>
            <w:r>
              <w:rPr>
                <w:color w:val="000000"/>
                <w:spacing w:val="0"/>
                <w:w w:val="100"/>
                <w:position w:val="0"/>
                <w:sz w:val="18"/>
                <w:szCs w:val="18"/>
              </w:rPr>
              <w:t>[2009]94</w:t>
            </w:r>
            <w:r>
              <w:rPr>
                <w:color w:val="000000"/>
                <w:spacing w:val="0"/>
                <w:w w:val="100"/>
                <w:position w:val="0"/>
              </w:rPr>
              <w:t>号）以及《财政部关于批复新华网股份有限公司部分国有股权转 由全国社会保障基金理事会持有的函》（财文资函</w:t>
            </w:r>
            <w:r>
              <w:rPr>
                <w:color w:val="000000"/>
                <w:spacing w:val="0"/>
                <w:w w:val="100"/>
                <w:position w:val="0"/>
                <w:sz w:val="18"/>
                <w:szCs w:val="18"/>
              </w:rPr>
              <w:t>[2012]12</w:t>
            </w:r>
            <w:r>
              <w:rPr>
                <w:color w:val="000000"/>
                <w:spacing w:val="0"/>
                <w:w w:val="100"/>
                <w:position w:val="0"/>
              </w:rPr>
              <w:t>号），本公司首 次公开发行股票并上市后，新华通讯社、中国文化产业投资基金（有限合伙）、 中国新闻发展深圳有限公司、中国经济信息社、中国联合网络通信集团有限 公司、广东南方报业传媒集团有限公司、中国电信集团公司、江苏省广播电 视集团有限公司、中信信托有限责任公司、安徽新华传媒股份有限公司将履 行国有股转持义务，全国社会保障基金理事会将承继采用直接划转股份方式 履行转持义务的原国有股东的股份锁定承诺。</w:t>
            </w:r>
          </w:p>
        </w:tc>
        <w:tc>
          <w:tcPr>
            <w:tcBorders>
              <w:top w:val="single" w:sz="4"/>
              <w:left w:val="single" w:sz="4"/>
            </w:tcBorders>
            <w:shd w:val="clear" w:color="auto" w:fill="FFFFFF"/>
            <w:vAlign w:val="top"/>
          </w:tcPr>
          <w:p>
            <w:pPr>
              <w:pStyle w:val="Style33"/>
              <w:keepNext w:val="0"/>
              <w:keepLines w:val="0"/>
              <w:widowControl w:val="0"/>
              <w:numPr>
                <w:ilvl w:val="0"/>
                <w:numId w:val="15"/>
              </w:numPr>
              <w:shd w:val="clear" w:color="auto" w:fill="auto"/>
              <w:tabs>
                <w:tab w:pos="461" w:val="left"/>
              </w:tabs>
              <w:bidi w:val="0"/>
              <w:spacing w:before="0" w:after="0" w:line="274" w:lineRule="exact"/>
              <w:ind w:left="0" w:right="0" w:firstLine="0"/>
              <w:jc w:val="left"/>
            </w:pP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p>
          <w:p>
            <w:pPr>
              <w:pStyle w:val="Style33"/>
              <w:keepNext w:val="0"/>
              <w:keepLines w:val="0"/>
              <w:widowControl w:val="0"/>
              <w:numPr>
                <w:ilvl w:val="0"/>
                <w:numId w:val="15"/>
              </w:numPr>
              <w:shd w:val="clear" w:color="auto" w:fill="auto"/>
              <w:tabs>
                <w:tab w:pos="461" w:val="left"/>
              </w:tabs>
              <w:bidi w:val="0"/>
              <w:spacing w:before="0" w:after="0" w:line="274" w:lineRule="exact"/>
              <w:ind w:left="0" w:right="0" w:firstLine="0"/>
              <w:jc w:val="left"/>
            </w:pP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中国国际金融 股份有限公司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保荐机构中国国际金融股份有限公司承诺：</w:t>
            </w:r>
          </w:p>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如因本公司未能依照适用的法律法规、规范性文件及行业准则的要求勤勉尽 责地履行法定职责而导致本公司为发行人首次公开发行制作、出具的文件有</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3"/>
        <w:gridCol w:w="1560"/>
        <w:gridCol w:w="7229"/>
        <w:gridCol w:w="1133"/>
        <w:gridCol w:w="710"/>
        <w:gridCol w:w="710"/>
        <w:gridCol w:w="850"/>
        <w:gridCol w:w="859"/>
      </w:tblGrid>
      <w:tr>
        <w:trPr>
          <w:trHeight w:val="164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虚假记载、误导性陈述或者重大遗漏，给投资者造成实际损失的，本公司将 按照有管辖权的人民法院依照法律程序作出的有效司法裁决，依法赔偿投资 者损失。</w:t>
            </w:r>
          </w:p>
          <w:p>
            <w:pPr>
              <w:pStyle w:val="Style33"/>
              <w:keepNext w:val="0"/>
              <w:keepLines w:val="0"/>
              <w:widowControl w:val="0"/>
              <w:shd w:val="clear" w:color="auto" w:fill="auto"/>
              <w:bidi w:val="0"/>
              <w:spacing w:before="0" w:after="0" w:line="281" w:lineRule="exact"/>
              <w:ind w:left="0" w:right="0" w:firstLine="0"/>
              <w:jc w:val="both"/>
            </w:pPr>
            <w:r>
              <w:rPr>
                <w:color w:val="000000"/>
                <w:spacing w:val="0"/>
                <w:w w:val="100"/>
                <w:position w:val="0"/>
              </w:rPr>
              <w:t>如果由于本机构为发行人首次公开发行股票制作、出具的文件有虚假记载、 误导性陈述或者重大遗漏，给投资者造成损失的，本机构将先行赔偿投资者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北京市金杜律 师事务所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5" w:lineRule="exact"/>
              <w:ind w:left="0" w:right="0" w:firstLine="0"/>
              <w:jc w:val="left"/>
            </w:pPr>
            <w:r>
              <w:rPr>
                <w:color w:val="000000"/>
                <w:spacing w:val="0"/>
                <w:w w:val="100"/>
                <w:position w:val="0"/>
              </w:rPr>
              <w:t>发行人律师北京市金杜律师事务所承诺：</w:t>
            </w:r>
          </w:p>
          <w:p>
            <w:pPr>
              <w:pStyle w:val="Style33"/>
              <w:keepNext w:val="0"/>
              <w:keepLines w:val="0"/>
              <w:widowControl w:val="0"/>
              <w:shd w:val="clear" w:color="auto" w:fill="auto"/>
              <w:bidi w:val="0"/>
              <w:spacing w:before="0" w:after="0" w:line="275" w:lineRule="exact"/>
              <w:ind w:left="0" w:right="0" w:firstLine="0"/>
              <w:jc w:val="both"/>
            </w:pPr>
            <w:r>
              <w:rPr>
                <w:color w:val="000000"/>
                <w:spacing w:val="0"/>
                <w:w w:val="100"/>
                <w:position w:val="0"/>
              </w:rPr>
              <w:t>如因本所未能依照适用的法律法规、规范性文件及行业准则的要求勤勉尽责 地履行法定职责而导致本所为发行人首次公开发行制作、出具的文件有虚假 记载、误导性陈述或者重大遗漏，给投资者造成实际损失的，本所将按照有 管辖权的人民法院依照法律程序作出的有效司法裁决，依法赔偿投资者损失。</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瑞华会计师事 务所（特殊普 通合伙）</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会计师事务所瑞华会计师事务所（特殊普通合伙）承诺：“我们接受委托， 为新华网股份有限公司首次公开发行股份出具了财务报表审计报告（报告编 号：瑞华审字</w:t>
            </w:r>
            <w:r>
              <w:rPr>
                <w:color w:val="000000"/>
                <w:spacing w:val="0"/>
                <w:w w:val="100"/>
                <w:position w:val="0"/>
                <w:sz w:val="18"/>
                <w:szCs w:val="18"/>
              </w:rPr>
              <w:t>[2016]01520065</w:t>
            </w:r>
            <w:r>
              <w:rPr>
                <w:color w:val="000000"/>
                <w:spacing w:val="0"/>
                <w:w w:val="100"/>
                <w:position w:val="0"/>
              </w:rPr>
              <w:t>号）、内部控制鉴证报告（报告编号：瑞华核 字</w:t>
            </w:r>
            <w:r>
              <w:rPr>
                <w:color w:val="000000"/>
                <w:spacing w:val="0"/>
                <w:w w:val="100"/>
                <w:position w:val="0"/>
                <w:sz w:val="18"/>
                <w:szCs w:val="18"/>
              </w:rPr>
              <w:t>[2016]01520027</w:t>
            </w:r>
            <w:r>
              <w:rPr>
                <w:color w:val="000000"/>
                <w:spacing w:val="0"/>
                <w:w w:val="100"/>
                <w:position w:val="0"/>
              </w:rPr>
              <w:t>号）、非经常性损益的专项审核报告（报告编号：瑞华核 字</w:t>
            </w:r>
            <w:r>
              <w:rPr>
                <w:color w:val="000000"/>
                <w:spacing w:val="0"/>
                <w:w w:val="100"/>
                <w:position w:val="0"/>
                <w:sz w:val="18"/>
                <w:szCs w:val="18"/>
              </w:rPr>
              <w:t>[2016]01520024</w:t>
            </w:r>
            <w:r>
              <w:rPr>
                <w:color w:val="000000"/>
                <w:spacing w:val="0"/>
                <w:w w:val="100"/>
                <w:position w:val="0"/>
              </w:rPr>
              <w:t xml:space="preserve">号）、主要税种纳税情况的专项审核报告（瑞华核字 </w:t>
            </w:r>
            <w:r>
              <w:rPr>
                <w:color w:val="000000"/>
                <w:spacing w:val="0"/>
                <w:w w:val="100"/>
                <w:position w:val="0"/>
                <w:sz w:val="18"/>
                <w:szCs w:val="18"/>
              </w:rPr>
              <w:t>[2016]01520026</w:t>
            </w:r>
            <w:r>
              <w:rPr>
                <w:color w:val="000000"/>
                <w:spacing w:val="0"/>
                <w:w w:val="100"/>
                <w:position w:val="0"/>
              </w:rPr>
              <w:t>号）及原始财务报表与申报财务报表差异情况的专项审核报 告（瑞华核字</w:t>
            </w:r>
            <w:r>
              <w:rPr>
                <w:color w:val="000000"/>
                <w:spacing w:val="0"/>
                <w:w w:val="100"/>
                <w:position w:val="0"/>
                <w:sz w:val="18"/>
                <w:szCs w:val="18"/>
              </w:rPr>
              <w:t>[2016]01520025</w:t>
            </w:r>
            <w:r>
              <w:rPr>
                <w:color w:val="000000"/>
                <w:spacing w:val="0"/>
                <w:w w:val="100"/>
                <w:position w:val="0"/>
              </w:rPr>
              <w:t>号）。根据中国证券监督管理委员会《中国证 监会关于进一步推进新股发行体制改革的意见》（证监会公告</w:t>
            </w:r>
            <w:r>
              <w:rPr>
                <w:color w:val="000000"/>
                <w:spacing w:val="0"/>
                <w:w w:val="100"/>
                <w:position w:val="0"/>
                <w:sz w:val="18"/>
                <w:szCs w:val="18"/>
              </w:rPr>
              <w:t>[2013]42</w:t>
            </w:r>
            <w:r>
              <w:rPr>
                <w:color w:val="000000"/>
                <w:spacing w:val="0"/>
                <w:w w:val="100"/>
                <w:position w:val="0"/>
              </w:rPr>
              <w:t>号） 及中国证券监督管理委员会《公开发行证券的公司信息披露编报规则第</w:t>
            </w:r>
            <w:r>
              <w:rPr>
                <w:color w:val="000000"/>
                <w:spacing w:val="0"/>
                <w:w w:val="100"/>
                <w:position w:val="0"/>
                <w:sz w:val="18"/>
                <w:szCs w:val="18"/>
              </w:rPr>
              <w:t>15</w:t>
            </w:r>
            <w:r>
              <w:rPr>
                <w:color w:val="000000"/>
                <w:spacing w:val="0"/>
                <w:w w:val="100"/>
                <w:position w:val="0"/>
              </w:rPr>
              <w:t>号 —财务报告的一般规定</w:t>
            </w:r>
            <w:r>
              <w:rPr>
                <w:color w:val="000000"/>
                <w:spacing w:val="0"/>
                <w:w w:val="100"/>
                <w:position w:val="0"/>
                <w:sz w:val="18"/>
                <w:szCs w:val="18"/>
              </w:rPr>
              <w:t>（2014</w:t>
            </w:r>
            <w:r>
              <w:rPr>
                <w:color w:val="000000"/>
                <w:spacing w:val="0"/>
                <w:w w:val="100"/>
                <w:position w:val="0"/>
              </w:rPr>
              <w:t>年修订）》，我们承诺如下：“如果因我们 出具上述文件的执业行为存在过错，违反了法律法规、中国注册会计师协会 依法拟定并经国务院财政部门批准后施行的执业准则和规则以及诚信公允的 原则，从而导致上述文件中存在虚假记载、误导性陈述或者重大遗漏，并由 此给基于对该等文件的合理信赖而将其用于新华网股份有限公司股票投资决 策的投资者造成损失的，我们将依照相关法律法规的规定对该等投资者承担 相应的法律责任。”</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1"/>
          <w:footerReference w:type="default" r:id="rId22"/>
          <w:footnotePr>
            <w:pos w:val="pageBottom"/>
            <w:numFmt w:val="decimal"/>
            <w:numRestart w:val="continuous"/>
          </w:footnotePr>
          <w:pgSz w:w="16840" w:h="11900" w:orient="landscape"/>
          <w:pgMar w:top="1273" w:right="706" w:bottom="1857" w:left="807" w:header="0" w:footer="3" w:gutter="0"/>
          <w:cols w:space="720"/>
          <w:noEndnote/>
          <w:rtlGutter w:val="0"/>
          <w:docGrid w:linePitch="360"/>
        </w:sectPr>
      </w:pPr>
    </w:p>
    <w:p>
      <w:pPr>
        <w:pStyle w:val="Style18"/>
        <w:keepNext/>
        <w:keepLines/>
        <w:widowControl w:val="0"/>
        <w:shd w:val="clear" w:color="auto" w:fill="auto"/>
        <w:bidi w:val="0"/>
        <w:spacing w:before="0" w:after="40" w:line="331" w:lineRule="exact"/>
        <w:ind w:left="660" w:right="0" w:firstLine="0"/>
        <w:jc w:val="left"/>
      </w:pPr>
      <w:bookmarkStart w:id="263" w:name="bookmark263"/>
      <w:bookmarkStart w:id="264" w:name="bookmark264"/>
      <w:bookmarkStart w:id="265" w:name="bookmark265"/>
      <w:bookmarkStart w:id="266" w:name="bookmark266"/>
      <w:r>
        <w:rPr>
          <w:rFonts w:ascii="Calibri" w:eastAsia="Calibri" w:hAnsi="Calibri" w:cs="Calibri"/>
          <w:color w:val="000000"/>
          <w:spacing w:val="0"/>
          <w:w w:val="100"/>
          <w:position w:val="0"/>
        </w:rPr>
        <w:t>（</w:t>
      </w:r>
      <w:bookmarkEnd w:id="265"/>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263"/>
      <w:bookmarkEnd w:id="264"/>
      <w:bookmarkEnd w:id="266"/>
    </w:p>
    <w:p>
      <w:pPr>
        <w:pStyle w:val="Style5"/>
        <w:keepNext w:val="0"/>
        <w:keepLines w:val="0"/>
        <w:widowControl w:val="0"/>
        <w:shd w:val="clear" w:color="auto" w:fill="auto"/>
        <w:bidi w:val="0"/>
        <w:spacing w:before="0" w:after="280" w:line="240" w:lineRule="auto"/>
        <w:ind w:left="0" w:right="0" w:firstLine="660"/>
        <w:jc w:val="both"/>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331" w:lineRule="exact"/>
        <w:ind w:left="0" w:right="0" w:firstLine="660"/>
        <w:jc w:val="both"/>
      </w:pPr>
      <w:bookmarkStart w:id="267" w:name="bookmark267"/>
      <w:bookmarkStart w:id="268" w:name="bookmark268"/>
      <w:bookmarkStart w:id="269" w:name="bookmark269"/>
      <w:bookmarkStart w:id="270" w:name="bookmark270"/>
      <w:r>
        <w:rPr>
          <w:color w:val="000000"/>
          <w:spacing w:val="0"/>
          <w:w w:val="100"/>
          <w:position w:val="0"/>
        </w:rPr>
        <w:t>三</w:t>
      </w:r>
      <w:bookmarkEnd w:id="269"/>
      <w:r>
        <w:rPr>
          <w:color w:val="000000"/>
          <w:spacing w:val="0"/>
          <w:w w:val="100"/>
          <w:position w:val="0"/>
        </w:rPr>
        <w:t>、报告期内资金被占用情况及清欠进展情况</w:t>
      </w:r>
      <w:bookmarkEnd w:id="267"/>
      <w:bookmarkEnd w:id="268"/>
      <w:bookmarkEnd w:id="270"/>
    </w:p>
    <w:p>
      <w:pPr>
        <w:pStyle w:val="Style5"/>
        <w:keepNext w:val="0"/>
        <w:keepLines w:val="0"/>
        <w:widowControl w:val="0"/>
        <w:shd w:val="clear" w:color="auto" w:fill="auto"/>
        <w:bidi w:val="0"/>
        <w:spacing w:before="0" w:after="40" w:line="240" w:lineRule="auto"/>
        <w:ind w:left="0" w:right="0" w:firstLine="6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71"/>
        <w:gridCol w:w="1272"/>
        <w:gridCol w:w="1272"/>
        <w:gridCol w:w="653"/>
        <w:gridCol w:w="566"/>
        <w:gridCol w:w="1277"/>
        <w:gridCol w:w="1277"/>
        <w:gridCol w:w="701"/>
        <w:gridCol w:w="1272"/>
        <w:gridCol w:w="720"/>
      </w:tblGrid>
      <w:tr>
        <w:trPr>
          <w:trHeight w:val="562" w:hRule="exact"/>
        </w:trPr>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控股股东及其关联方非经营性占用上市公司资金的 余额</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报告期内发 生的期间占 用、期末归 还的总金额</w:t>
            </w:r>
          </w:p>
        </w:tc>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报告期内已清欠情况</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报告期内 发生额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预计 偿还 方式</w:t>
            </w: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清偿时间</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报告期内清 欠总额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清欠 方式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清欠金额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清欠 时间</w:t>
            </w:r>
          </w:p>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（月 份）</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133,348.34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154,348.34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w:t>
            </w:r>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7</w:t>
            </w:r>
            <w:r>
              <w:rPr>
                <w:color w:val="000000"/>
                <w:spacing w:val="0"/>
                <w:w w:val="100"/>
                <w:position w:val="0"/>
              </w:rPr>
              <w:t>年</w:t>
            </w:r>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133,348.34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327,971.15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现金 偿还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327,971.15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2016</w:t>
            </w:r>
          </w:p>
          <w:p>
            <w:pPr>
              <w:pStyle w:val="Style3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w:t>
            </w:r>
          </w:p>
          <w:p>
            <w:pPr>
              <w:pStyle w:val="Style3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31</w:t>
            </w:r>
          </w:p>
        </w:tc>
      </w:tr>
      <w:tr>
        <w:trPr>
          <w:trHeight w:val="557"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控股股东及其关联方非经营性占用资金的决 策程序</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1138" w:hRule="exact"/>
        </w:trPr>
        <w:tc>
          <w:tcPr>
            <w:gridSpan w:val="4"/>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报告期内新增非经营性资金占用的原因</w:t>
            </w:r>
          </w:p>
        </w:tc>
        <w:tc>
          <w:tcPr>
            <w:gridSpan w:val="6"/>
            <w:tcBorders>
              <w:top w:val="single" w:sz="4"/>
              <w:left w:val="single" w:sz="4"/>
              <w:right w:val="single" w:sz="4"/>
            </w:tcBorders>
            <w:shd w:val="clear" w:color="auto" w:fill="FFFFFF"/>
            <w:vAlign w:val="bottom"/>
          </w:tcPr>
          <w:p>
            <w:pPr>
              <w:pStyle w:val="Style33"/>
              <w:keepNext w:val="0"/>
              <w:keepLines w:val="0"/>
              <w:widowControl w:val="0"/>
              <w:shd w:val="clear" w:color="auto" w:fill="auto"/>
              <w:tabs>
                <w:tab w:pos="331" w:val="left"/>
              </w:tabs>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西藏分公司成立初期，人员划转程序未完成，预付的分社 代垫人员费，待双方结算后核销。</w:t>
            </w:r>
          </w:p>
          <w:p>
            <w:pPr>
              <w:pStyle w:val="Style33"/>
              <w:keepNext w:val="0"/>
              <w:keepLines w:val="0"/>
              <w:widowControl w:val="0"/>
              <w:shd w:val="clear" w:color="auto" w:fill="auto"/>
              <w:tabs>
                <w:tab w:pos="322" w:val="left"/>
              </w:tabs>
              <w:bidi w:val="0"/>
              <w:spacing w:before="0" w:after="0" w:line="278" w:lineRule="exact"/>
              <w:ind w:left="0" w:right="0" w:firstLine="0"/>
              <w:jc w:val="left"/>
            </w:pPr>
            <w:r>
              <w:rPr>
                <w:color w:val="000000"/>
                <w:spacing w:val="0"/>
                <w:w w:val="100"/>
                <w:position w:val="0"/>
                <w:sz w:val="18"/>
                <w:szCs w:val="18"/>
              </w:rPr>
              <w:t>2</w:t>
            </w:r>
            <w:r>
              <w:rPr>
                <w:color w:val="000000"/>
                <w:spacing w:val="0"/>
                <w:w w:val="100"/>
                <w:position w:val="0"/>
              </w:rPr>
              <w:t>、</w:t>
              <w:tab/>
              <w:t>分公司先行代付湖北分社关于与分公司作为共同合作方对 外一笔业务的诉讼费，待之后分社与分公司结算。</w:t>
            </w:r>
          </w:p>
        </w:tc>
      </w:tr>
      <w:tr>
        <w:trPr>
          <w:trHeight w:val="283" w:hRule="exact"/>
        </w:trPr>
        <w:tc>
          <w:tcPr>
            <w:gridSpan w:val="4"/>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导致新增资金占用的责任人</w:t>
            </w:r>
          </w:p>
        </w:tc>
        <w:tc>
          <w:tcPr>
            <w:gridSpan w:val="6"/>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分公司负责人</w:t>
            </w:r>
          </w:p>
        </w:tc>
      </w:tr>
      <w:tr>
        <w:trPr>
          <w:trHeight w:val="278"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报告期末尚未完成清欠工作的原因</w:t>
            </w:r>
          </w:p>
        </w:tc>
        <w:tc>
          <w:tcPr>
            <w:gridSpan w:val="6"/>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待结算</w:t>
            </w:r>
          </w:p>
        </w:tc>
      </w:tr>
      <w:tr>
        <w:trPr>
          <w:trHeight w:val="283"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已采取的清欠措施</w:t>
            </w:r>
          </w:p>
        </w:tc>
        <w:tc>
          <w:tcPr>
            <w:gridSpan w:val="6"/>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已与关联方核对确认待结算</w:t>
            </w:r>
          </w:p>
        </w:tc>
      </w:tr>
      <w:tr>
        <w:trPr>
          <w:trHeight w:val="283"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预计完成清欠的时间</w:t>
            </w:r>
          </w:p>
        </w:tc>
        <w:tc>
          <w:tcPr>
            <w:gridSpan w:val="6"/>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r>
        <w:trPr>
          <w:trHeight w:val="566" w:hRule="exact"/>
        </w:trPr>
        <w:tc>
          <w:tcPr>
            <w:gridSpan w:val="4"/>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控股股东及其关联方非经营性资金占用及清 欠情况的其他说明</w:t>
            </w:r>
          </w:p>
        </w:tc>
        <w:tc>
          <w:tcPr>
            <w:gridSpan w:val="6"/>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18"/>
        <w:keepNext/>
        <w:keepLines/>
        <w:widowControl w:val="0"/>
        <w:shd w:val="clear" w:color="auto" w:fill="auto"/>
        <w:tabs>
          <w:tab w:pos="1124" w:val="left"/>
        </w:tabs>
        <w:bidi w:val="0"/>
        <w:spacing w:before="0" w:after="100" w:line="240" w:lineRule="auto"/>
        <w:ind w:left="0" w:right="0" w:firstLine="660"/>
        <w:jc w:val="both"/>
      </w:pPr>
      <w:bookmarkStart w:id="271" w:name="bookmark271"/>
      <w:bookmarkStart w:id="272" w:name="bookmark272"/>
      <w:bookmarkStart w:id="273" w:name="bookmark273"/>
      <w:bookmarkStart w:id="274" w:name="bookmark274"/>
      <w:r>
        <w:rPr>
          <w:color w:val="000000"/>
          <w:spacing w:val="0"/>
          <w:w w:val="100"/>
          <w:position w:val="0"/>
        </w:rPr>
        <w:t>四</w:t>
      </w:r>
      <w:bookmarkEnd w:id="273"/>
      <w:r>
        <w:rPr>
          <w:color w:val="000000"/>
          <w:spacing w:val="0"/>
          <w:w w:val="100"/>
          <w:position w:val="0"/>
        </w:rPr>
        <w:t>、</w:t>
        <w:tab/>
        <w:t>公司对会计师事务所“非标准意见审计报告”的说明</w:t>
      </w:r>
      <w:bookmarkEnd w:id="271"/>
      <w:bookmarkEnd w:id="272"/>
      <w:bookmarkEnd w:id="274"/>
    </w:p>
    <w:p>
      <w:pPr>
        <w:pStyle w:val="Style5"/>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38" w:val="left"/>
        </w:tabs>
        <w:bidi w:val="0"/>
        <w:spacing w:before="0" w:after="100" w:line="240" w:lineRule="auto"/>
        <w:ind w:left="0" w:right="0" w:firstLine="660"/>
        <w:jc w:val="both"/>
      </w:pPr>
      <w:bookmarkStart w:id="275" w:name="bookmark275"/>
      <w:bookmarkStart w:id="276" w:name="bookmark276"/>
      <w:bookmarkStart w:id="277" w:name="bookmark277"/>
      <w:bookmarkStart w:id="278" w:name="bookmark278"/>
      <w:r>
        <w:rPr>
          <w:color w:val="000000"/>
          <w:spacing w:val="0"/>
          <w:w w:val="100"/>
          <w:position w:val="0"/>
        </w:rPr>
        <w:t>五</w:t>
      </w:r>
      <w:bookmarkEnd w:id="277"/>
      <w:r>
        <w:rPr>
          <w:color w:val="000000"/>
          <w:spacing w:val="0"/>
          <w:w w:val="100"/>
          <w:position w:val="0"/>
        </w:rPr>
        <w:t>、</w:t>
        <w:tab/>
        <w:t>公司对会计政策、会计估计变更或重大会计差错更正原因和影响的分析说明</w:t>
      </w:r>
      <w:bookmarkEnd w:id="275"/>
      <w:bookmarkEnd w:id="276"/>
      <w:bookmarkEnd w:id="278"/>
    </w:p>
    <w:p>
      <w:pPr>
        <w:pStyle w:val="Style18"/>
        <w:keepNext/>
        <w:keepLines/>
        <w:widowControl w:val="0"/>
        <w:shd w:val="clear" w:color="auto" w:fill="auto"/>
        <w:tabs>
          <w:tab w:pos="1393" w:val="left"/>
        </w:tabs>
        <w:bidi w:val="0"/>
        <w:spacing w:before="0" w:after="100" w:line="240" w:lineRule="auto"/>
        <w:ind w:left="0" w:right="0" w:firstLine="660"/>
        <w:jc w:val="both"/>
      </w:pPr>
      <w:bookmarkStart w:id="275" w:name="bookmark275"/>
      <w:bookmarkStart w:id="276" w:name="bookmark276"/>
      <w:bookmarkStart w:id="279" w:name="bookmark279"/>
      <w:bookmarkStart w:id="280" w:name="bookmark280"/>
      <w:r>
        <w:rPr>
          <w:color w:val="000000"/>
          <w:spacing w:val="0"/>
          <w:w w:val="100"/>
          <w:position w:val="0"/>
        </w:rPr>
        <w:t>（</w:t>
      </w:r>
      <w:bookmarkEnd w:id="279"/>
      <w:r>
        <w:rPr>
          <w:color w:val="000000"/>
          <w:spacing w:val="0"/>
          <w:w w:val="100"/>
          <w:position w:val="0"/>
        </w:rPr>
        <w:t>一）</w:t>
        <w:tab/>
        <w:t>公司对会计政策、会计估计变更原因及影响的分析说明</w:t>
      </w:r>
      <w:bookmarkEnd w:id="275"/>
      <w:bookmarkEnd w:id="276"/>
      <w:bookmarkEnd w:id="280"/>
    </w:p>
    <w:p>
      <w:pPr>
        <w:pStyle w:val="Style5"/>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93" w:val="left"/>
        </w:tabs>
        <w:bidi w:val="0"/>
        <w:spacing w:before="0" w:after="100" w:line="240" w:lineRule="auto"/>
        <w:ind w:left="0" w:right="0" w:firstLine="660"/>
        <w:jc w:val="both"/>
      </w:pPr>
      <w:bookmarkStart w:id="281" w:name="bookmark281"/>
      <w:bookmarkStart w:id="282" w:name="bookmark282"/>
      <w:bookmarkStart w:id="283" w:name="bookmark283"/>
      <w:bookmarkStart w:id="284" w:name="bookmark284"/>
      <w:r>
        <w:rPr>
          <w:color w:val="000000"/>
          <w:spacing w:val="0"/>
          <w:w w:val="100"/>
          <w:position w:val="0"/>
        </w:rPr>
        <w:t>（</w:t>
      </w:r>
      <w:bookmarkEnd w:id="283"/>
      <w:r>
        <w:rPr>
          <w:color w:val="000000"/>
          <w:spacing w:val="0"/>
          <w:w w:val="100"/>
          <w:position w:val="0"/>
        </w:rPr>
        <w:t>二）</w:t>
        <w:tab/>
        <w:t>公司对重大会计差错更正原因及影响的分析说明</w:t>
      </w:r>
      <w:bookmarkEnd w:id="281"/>
      <w:bookmarkEnd w:id="282"/>
      <w:bookmarkEnd w:id="284"/>
    </w:p>
    <w:p>
      <w:pPr>
        <w:pStyle w:val="Style5"/>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93" w:val="left"/>
        </w:tabs>
        <w:bidi w:val="0"/>
        <w:spacing w:before="0" w:after="100" w:line="240" w:lineRule="auto"/>
        <w:ind w:left="0" w:right="0" w:firstLine="660"/>
        <w:jc w:val="both"/>
      </w:pPr>
      <w:bookmarkStart w:id="285" w:name="bookmark285"/>
      <w:bookmarkStart w:id="286" w:name="bookmark286"/>
      <w:bookmarkStart w:id="287" w:name="bookmark287"/>
      <w:bookmarkStart w:id="288" w:name="bookmark288"/>
      <w:r>
        <w:rPr>
          <w:color w:val="000000"/>
          <w:spacing w:val="0"/>
          <w:w w:val="100"/>
          <w:position w:val="0"/>
        </w:rPr>
        <w:t>（</w:t>
      </w:r>
      <w:bookmarkEnd w:id="287"/>
      <w:r>
        <w:rPr>
          <w:color w:val="000000"/>
          <w:spacing w:val="0"/>
          <w:w w:val="100"/>
          <w:position w:val="0"/>
        </w:rPr>
        <w:t>三）</w:t>
        <w:tab/>
        <w:t>与前任会计师事务所进行的沟通情况</w:t>
      </w:r>
      <w:bookmarkEnd w:id="285"/>
      <w:bookmarkEnd w:id="286"/>
      <w:bookmarkEnd w:id="288"/>
    </w:p>
    <w:p>
      <w:pPr>
        <w:pStyle w:val="Style5"/>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93" w:val="left"/>
        </w:tabs>
        <w:bidi w:val="0"/>
        <w:spacing w:before="0" w:after="100" w:line="240" w:lineRule="auto"/>
        <w:ind w:left="0" w:right="0" w:firstLine="660"/>
        <w:jc w:val="both"/>
      </w:pPr>
      <w:bookmarkStart w:id="289" w:name="bookmark289"/>
      <w:bookmarkStart w:id="290" w:name="bookmark290"/>
      <w:bookmarkStart w:id="291" w:name="bookmark291"/>
      <w:bookmarkStart w:id="292" w:name="bookmark292"/>
      <w:r>
        <w:rPr>
          <w:color w:val="000000"/>
          <w:spacing w:val="0"/>
          <w:w w:val="100"/>
          <w:position w:val="0"/>
        </w:rPr>
        <w:t>（</w:t>
      </w:r>
      <w:bookmarkEnd w:id="291"/>
      <w:r>
        <w:rPr>
          <w:color w:val="000000"/>
          <w:spacing w:val="0"/>
          <w:w w:val="100"/>
          <w:position w:val="0"/>
        </w:rPr>
        <w:t>四）</w:t>
        <w:tab/>
        <w:t>其他说明</w:t>
      </w:r>
      <w:bookmarkEnd w:id="289"/>
      <w:bookmarkEnd w:id="290"/>
      <w:bookmarkEnd w:id="292"/>
    </w:p>
    <w:p>
      <w:pPr>
        <w:pStyle w:val="Style5"/>
        <w:keepNext w:val="0"/>
        <w:keepLines w:val="0"/>
        <w:widowControl w:val="0"/>
        <w:shd w:val="clear" w:color="auto" w:fill="auto"/>
        <w:bidi w:val="0"/>
        <w:spacing w:before="0" w:after="10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六、聘任、解聘会计师事务所情况</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w:t>
            </w:r>
          </w:p>
        </w:tc>
      </w:tr>
    </w:tbl>
    <w:p>
      <w:pPr>
        <w:widowControl w:val="0"/>
        <w:spacing w:after="239" w:line="1" w:lineRule="exact"/>
      </w:pPr>
    </w:p>
    <w:tbl>
      <w:tblPr>
        <w:tblOverlap w:val="never"/>
        <w:jc w:val="center"/>
        <w:tblLayout w:type="fixed"/>
      </w:tblPr>
      <w:tblGrid>
        <w:gridCol w:w="3019"/>
        <w:gridCol w:w="3014"/>
        <w:gridCol w:w="302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w:t>
            </w:r>
          </w:p>
        </w:tc>
      </w:tr>
    </w:tbl>
    <w:p>
      <w:pPr>
        <w:widowControl w:val="0"/>
        <w:spacing w:after="239" w:line="1" w:lineRule="exact"/>
      </w:pPr>
    </w:p>
    <w:p>
      <w:pPr>
        <w:pStyle w:val="Style5"/>
        <w:keepNext w:val="0"/>
        <w:keepLines w:val="0"/>
        <w:widowControl w:val="0"/>
        <w:shd w:val="clear" w:color="auto" w:fill="auto"/>
        <w:bidi w:val="0"/>
        <w:spacing w:before="0" w:after="0" w:line="283" w:lineRule="exact"/>
        <w:ind w:left="0" w:right="0" w:firstLine="660"/>
        <w:jc w:val="both"/>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83" w:lineRule="exact"/>
        <w:ind w:left="0" w:right="0" w:firstLine="6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40" w:line="283" w:lineRule="exact"/>
        <w:ind w:left="66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日，公司召开</w:t>
      </w:r>
      <w:r>
        <w:rPr>
          <w:color w:val="000000"/>
          <w:spacing w:val="0"/>
          <w:w w:val="100"/>
          <w:position w:val="0"/>
          <w:sz w:val="18"/>
          <w:szCs w:val="18"/>
        </w:rPr>
        <w:t>2015</w:t>
      </w:r>
      <w:r>
        <w:rPr>
          <w:color w:val="000000"/>
          <w:spacing w:val="0"/>
          <w:w w:val="100"/>
          <w:position w:val="0"/>
        </w:rPr>
        <w:t>年年度股东大会，审议通过了《关于续聘会计师事务所的 议案》，同意聘请瑞华会计师事务所（特殊普通合伙）为公司</w:t>
      </w:r>
      <w:r>
        <w:rPr>
          <w:color w:val="000000"/>
          <w:spacing w:val="0"/>
          <w:w w:val="100"/>
          <w:position w:val="0"/>
          <w:sz w:val="18"/>
          <w:szCs w:val="18"/>
        </w:rPr>
        <w:t>2016</w:t>
      </w:r>
      <w:r>
        <w:rPr>
          <w:color w:val="000000"/>
          <w:spacing w:val="0"/>
          <w:w w:val="100"/>
          <w:position w:val="0"/>
        </w:rPr>
        <w:t>年度审计服务机构。</w:t>
      </w:r>
    </w:p>
    <w:p>
      <w:pPr>
        <w:pStyle w:val="Style5"/>
        <w:keepNext w:val="0"/>
        <w:keepLines w:val="0"/>
        <w:widowControl w:val="0"/>
        <w:shd w:val="clear" w:color="auto" w:fill="auto"/>
        <w:bidi w:val="0"/>
        <w:spacing w:before="0" w:after="0" w:line="278" w:lineRule="exact"/>
        <w:ind w:left="0" w:right="0" w:firstLine="66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320" w:line="278" w:lineRule="exact"/>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43" w:val="left"/>
        </w:tabs>
        <w:bidi w:val="0"/>
        <w:spacing w:before="0" w:after="40" w:line="278" w:lineRule="exact"/>
        <w:ind w:left="0" w:right="0" w:firstLine="660"/>
        <w:jc w:val="left"/>
      </w:pPr>
      <w:bookmarkStart w:id="293" w:name="bookmark293"/>
      <w:bookmarkStart w:id="294" w:name="bookmark294"/>
      <w:bookmarkStart w:id="295" w:name="bookmark295"/>
      <w:bookmarkStart w:id="296" w:name="bookmark296"/>
      <w:r>
        <w:rPr>
          <w:color w:val="000000"/>
          <w:spacing w:val="0"/>
          <w:w w:val="100"/>
          <w:position w:val="0"/>
        </w:rPr>
        <w:t>七</w:t>
      </w:r>
      <w:bookmarkEnd w:id="295"/>
      <w:r>
        <w:rPr>
          <w:color w:val="000000"/>
          <w:spacing w:val="0"/>
          <w:w w:val="100"/>
          <w:position w:val="0"/>
        </w:rPr>
        <w:t>、</w:t>
        <w:tab/>
        <w:t>面临暂停上市风险的情况</w:t>
      </w:r>
      <w:bookmarkEnd w:id="293"/>
      <w:bookmarkEnd w:id="294"/>
      <w:bookmarkEnd w:id="296"/>
    </w:p>
    <w:p>
      <w:pPr>
        <w:pStyle w:val="Style18"/>
        <w:keepNext/>
        <w:keepLines/>
        <w:widowControl w:val="0"/>
        <w:shd w:val="clear" w:color="auto" w:fill="auto"/>
        <w:tabs>
          <w:tab w:pos="1469" w:val="left"/>
        </w:tabs>
        <w:bidi w:val="0"/>
        <w:spacing w:before="0" w:after="40" w:line="278" w:lineRule="exact"/>
        <w:ind w:left="0" w:right="0" w:firstLine="660"/>
        <w:jc w:val="left"/>
      </w:pPr>
      <w:bookmarkStart w:id="293" w:name="bookmark293"/>
      <w:bookmarkStart w:id="294" w:name="bookmark294"/>
      <w:bookmarkStart w:id="297" w:name="bookmark297"/>
      <w:bookmarkStart w:id="298" w:name="bookmark298"/>
      <w:r>
        <w:rPr>
          <w:color w:val="000000"/>
          <w:spacing w:val="0"/>
          <w:w w:val="100"/>
          <w:position w:val="0"/>
        </w:rPr>
        <w:t>（</w:t>
      </w:r>
      <w:bookmarkEnd w:id="297"/>
      <w:r>
        <w:rPr>
          <w:color w:val="000000"/>
          <w:spacing w:val="0"/>
          <w:w w:val="100"/>
          <w:position w:val="0"/>
        </w:rPr>
        <w:t>一）</w:t>
        <w:tab/>
        <w:t>导致暂停上市的原因</w:t>
      </w:r>
      <w:bookmarkEnd w:id="293"/>
      <w:bookmarkEnd w:id="294"/>
      <w:bookmarkEnd w:id="298"/>
    </w:p>
    <w:p>
      <w:pPr>
        <w:pStyle w:val="Style5"/>
        <w:keepNext w:val="0"/>
        <w:keepLines w:val="0"/>
        <w:widowControl w:val="0"/>
        <w:shd w:val="clear" w:color="auto" w:fill="auto"/>
        <w:bidi w:val="0"/>
        <w:spacing w:before="0" w:after="320" w:line="278"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469" w:val="left"/>
        </w:tabs>
        <w:bidi w:val="0"/>
        <w:spacing w:before="0" w:after="40" w:line="278" w:lineRule="exact"/>
        <w:ind w:left="0" w:right="0" w:firstLine="660"/>
        <w:jc w:val="both"/>
      </w:pPr>
      <w:bookmarkStart w:id="299" w:name="bookmark299"/>
      <w:bookmarkStart w:id="300" w:name="bookmark300"/>
      <w:bookmarkStart w:id="301" w:name="bookmark301"/>
      <w:bookmarkStart w:id="302" w:name="bookmark302"/>
      <w:r>
        <w:rPr>
          <w:color w:val="000000"/>
          <w:spacing w:val="0"/>
          <w:w w:val="100"/>
          <w:position w:val="0"/>
        </w:rPr>
        <w:t>（</w:t>
      </w:r>
      <w:bookmarkEnd w:id="301"/>
      <w:r>
        <w:rPr>
          <w:color w:val="000000"/>
          <w:spacing w:val="0"/>
          <w:w w:val="100"/>
          <w:position w:val="0"/>
        </w:rPr>
        <w:t>二）</w:t>
        <w:tab/>
        <w:t>公司拟采取的应对措施</w:t>
      </w:r>
      <w:bookmarkEnd w:id="299"/>
      <w:bookmarkEnd w:id="300"/>
      <w:bookmarkEnd w:id="302"/>
    </w:p>
    <w:p>
      <w:pPr>
        <w:pStyle w:val="Style5"/>
        <w:keepNext w:val="0"/>
        <w:keepLines w:val="0"/>
        <w:widowControl w:val="0"/>
        <w:shd w:val="clear" w:color="auto" w:fill="auto"/>
        <w:bidi w:val="0"/>
        <w:spacing w:before="0" w:after="320" w:line="278"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43" w:val="left"/>
        </w:tabs>
        <w:bidi w:val="0"/>
        <w:spacing w:before="0" w:after="40" w:line="278" w:lineRule="exact"/>
        <w:ind w:left="0" w:right="0" w:firstLine="660"/>
        <w:jc w:val="both"/>
      </w:pPr>
      <w:bookmarkStart w:id="303" w:name="bookmark303"/>
      <w:bookmarkStart w:id="304" w:name="bookmark304"/>
      <w:bookmarkStart w:id="305" w:name="bookmark305"/>
      <w:bookmarkStart w:id="306" w:name="bookmark306"/>
      <w:r>
        <w:rPr>
          <w:color w:val="000000"/>
          <w:spacing w:val="0"/>
          <w:w w:val="100"/>
          <w:position w:val="0"/>
        </w:rPr>
        <w:t>八</w:t>
      </w:r>
      <w:bookmarkEnd w:id="305"/>
      <w:r>
        <w:rPr>
          <w:color w:val="000000"/>
          <w:spacing w:val="0"/>
          <w:w w:val="100"/>
          <w:position w:val="0"/>
        </w:rPr>
        <w:t>、</w:t>
        <w:tab/>
        <w:t>面临终止上市的情况和原因</w:t>
      </w:r>
      <w:bookmarkEnd w:id="303"/>
      <w:bookmarkEnd w:id="304"/>
      <w:bookmarkEnd w:id="306"/>
    </w:p>
    <w:p>
      <w:pPr>
        <w:pStyle w:val="Style5"/>
        <w:keepNext w:val="0"/>
        <w:keepLines w:val="0"/>
        <w:widowControl w:val="0"/>
        <w:shd w:val="clear" w:color="auto" w:fill="auto"/>
        <w:bidi w:val="0"/>
        <w:spacing w:before="0" w:after="320" w:line="278"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43" w:val="left"/>
        </w:tabs>
        <w:bidi w:val="0"/>
        <w:spacing w:before="0" w:after="40" w:line="278" w:lineRule="exact"/>
        <w:ind w:left="0" w:right="0" w:firstLine="660"/>
        <w:jc w:val="left"/>
      </w:pPr>
      <w:bookmarkStart w:id="307" w:name="bookmark307"/>
      <w:bookmarkStart w:id="308" w:name="bookmark308"/>
      <w:bookmarkStart w:id="309" w:name="bookmark309"/>
      <w:bookmarkStart w:id="310" w:name="bookmark310"/>
      <w:r>
        <w:rPr>
          <w:color w:val="000000"/>
          <w:spacing w:val="0"/>
          <w:w w:val="100"/>
          <w:position w:val="0"/>
        </w:rPr>
        <w:t>九</w:t>
      </w:r>
      <w:bookmarkEnd w:id="309"/>
      <w:r>
        <w:rPr>
          <w:color w:val="000000"/>
          <w:spacing w:val="0"/>
          <w:w w:val="100"/>
          <w:position w:val="0"/>
        </w:rPr>
        <w:t>、</w:t>
        <w:tab/>
        <w:t>破产重整相关事项</w:t>
      </w:r>
      <w:bookmarkEnd w:id="307"/>
      <w:bookmarkEnd w:id="308"/>
      <w:bookmarkEnd w:id="310"/>
    </w:p>
    <w:p>
      <w:pPr>
        <w:pStyle w:val="Style5"/>
        <w:keepNext w:val="0"/>
        <w:keepLines w:val="0"/>
        <w:widowControl w:val="0"/>
        <w:shd w:val="clear" w:color="auto" w:fill="auto"/>
        <w:bidi w:val="0"/>
        <w:spacing w:before="0" w:after="320" w:line="278"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8" w:lineRule="exact"/>
        <w:ind w:left="0" w:right="0" w:firstLine="660"/>
        <w:jc w:val="left"/>
      </w:pPr>
      <w:bookmarkStart w:id="311" w:name="bookmark311"/>
      <w:bookmarkStart w:id="312" w:name="bookmark312"/>
      <w:bookmarkStart w:id="313" w:name="bookmark313"/>
      <w:r>
        <w:rPr>
          <w:color w:val="000000"/>
          <w:spacing w:val="0"/>
          <w:w w:val="100"/>
          <w:position w:val="0"/>
        </w:rPr>
        <w:t>十、重大诉讼、仲裁事项</w:t>
      </w:r>
      <w:bookmarkEnd w:id="311"/>
      <w:bookmarkEnd w:id="312"/>
      <w:bookmarkEnd w:id="313"/>
    </w:p>
    <w:p>
      <w:pPr>
        <w:pStyle w:val="Style5"/>
        <w:keepNext w:val="0"/>
        <w:keepLines w:val="0"/>
        <w:widowControl w:val="0"/>
        <w:shd w:val="clear" w:color="auto" w:fill="auto"/>
        <w:bidi w:val="0"/>
        <w:spacing w:before="0" w:after="320" w:line="278" w:lineRule="exact"/>
        <w:ind w:left="0" w:right="0" w:firstLine="66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18"/>
        <w:keepNext/>
        <w:keepLines/>
        <w:widowControl w:val="0"/>
        <w:shd w:val="clear" w:color="auto" w:fill="auto"/>
        <w:bidi w:val="0"/>
        <w:spacing w:before="0" w:after="40" w:line="264" w:lineRule="exact"/>
        <w:ind w:left="1080" w:right="0" w:hanging="420"/>
        <w:jc w:val="left"/>
      </w:pPr>
      <w:bookmarkStart w:id="314" w:name="bookmark314"/>
      <w:bookmarkStart w:id="315" w:name="bookmark315"/>
      <w:bookmarkStart w:id="316" w:name="bookmark316"/>
      <w:r>
        <w:rPr>
          <w:color w:val="000000"/>
          <w:spacing w:val="0"/>
          <w:w w:val="100"/>
          <w:position w:val="0"/>
        </w:rPr>
        <w:t>十一、上市公司及其董事、监事、高级管理人员、控股股东、实际控制人、收购人处罚及整改情 况</w:t>
      </w:r>
      <w:bookmarkEnd w:id="314"/>
      <w:bookmarkEnd w:id="315"/>
      <w:bookmarkEnd w:id="316"/>
    </w:p>
    <w:p>
      <w:pPr>
        <w:pStyle w:val="Style5"/>
        <w:keepNext w:val="0"/>
        <w:keepLines w:val="0"/>
        <w:widowControl w:val="0"/>
        <w:shd w:val="clear" w:color="auto" w:fill="auto"/>
        <w:bidi w:val="0"/>
        <w:spacing w:before="0" w:after="320" w:line="278"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8" w:lineRule="exact"/>
        <w:ind w:left="0" w:right="0" w:firstLine="660"/>
        <w:jc w:val="both"/>
      </w:pPr>
      <w:bookmarkStart w:id="317" w:name="bookmark317"/>
      <w:bookmarkStart w:id="318" w:name="bookmark318"/>
      <w:bookmarkStart w:id="319" w:name="bookmark319"/>
      <w:r>
        <w:rPr>
          <w:color w:val="000000"/>
          <w:spacing w:val="0"/>
          <w:w w:val="100"/>
          <w:position w:val="0"/>
        </w:rPr>
        <w:t>十二、报告期内公司及其控股股东、实际控制人诚信状况的说明</w:t>
      </w:r>
      <w:bookmarkEnd w:id="317"/>
      <w:bookmarkEnd w:id="318"/>
      <w:bookmarkEnd w:id="319"/>
    </w:p>
    <w:p>
      <w:pPr>
        <w:pStyle w:val="Style5"/>
        <w:keepNext w:val="0"/>
        <w:keepLines w:val="0"/>
        <w:widowControl w:val="0"/>
        <w:shd w:val="clear" w:color="auto" w:fill="auto"/>
        <w:bidi w:val="0"/>
        <w:spacing w:before="0" w:after="0" w:line="278" w:lineRule="exact"/>
        <w:ind w:left="0" w:right="0" w:firstLine="6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78" w:lineRule="exact"/>
        <w:ind w:left="660" w:right="0" w:firstLine="420"/>
        <w:jc w:val="both"/>
      </w:pPr>
      <w:r>
        <w:rPr>
          <w:color w:val="000000"/>
          <w:spacing w:val="0"/>
          <w:w w:val="100"/>
          <w:position w:val="0"/>
        </w:rPr>
        <w:t>报告期内公司及其控股股东、实际控制人的诚信状况良好，不存在未履行法院生效判决、所 负数额较大的债务到期未清偿等情况。</w:t>
      </w:r>
    </w:p>
    <w:p>
      <w:pPr>
        <w:pStyle w:val="Style18"/>
        <w:keepNext/>
        <w:keepLines/>
        <w:widowControl w:val="0"/>
        <w:shd w:val="clear" w:color="auto" w:fill="auto"/>
        <w:bidi w:val="0"/>
        <w:spacing w:before="0" w:after="100" w:line="240" w:lineRule="auto"/>
        <w:ind w:left="660" w:right="0" w:firstLine="0"/>
        <w:jc w:val="both"/>
      </w:pPr>
      <w:bookmarkStart w:id="320" w:name="bookmark320"/>
      <w:bookmarkStart w:id="321" w:name="bookmark321"/>
      <w:bookmarkStart w:id="322" w:name="bookmark322"/>
      <w:r>
        <w:rPr>
          <w:color w:val="000000"/>
          <w:spacing w:val="0"/>
          <w:w w:val="100"/>
          <w:position w:val="0"/>
        </w:rPr>
        <w:t>十三、公司股权激励计划、员工持股计划或其他员工激励措施的情况及其影响</w:t>
      </w:r>
      <w:bookmarkEnd w:id="320"/>
      <w:bookmarkEnd w:id="321"/>
      <w:bookmarkEnd w:id="322"/>
    </w:p>
    <w:p>
      <w:pPr>
        <w:pStyle w:val="Style18"/>
        <w:keepNext/>
        <w:keepLines/>
        <w:widowControl w:val="0"/>
        <w:shd w:val="clear" w:color="auto" w:fill="auto"/>
        <w:tabs>
          <w:tab w:pos="1201" w:val="left"/>
        </w:tabs>
        <w:bidi w:val="0"/>
        <w:spacing w:before="0" w:after="100" w:line="240" w:lineRule="auto"/>
        <w:ind w:left="660" w:right="0" w:firstLine="0"/>
        <w:jc w:val="both"/>
      </w:pPr>
      <w:bookmarkStart w:id="320" w:name="bookmark320"/>
      <w:bookmarkStart w:id="321" w:name="bookmark321"/>
      <w:bookmarkStart w:id="323" w:name="bookmark323"/>
      <w:bookmarkStart w:id="324" w:name="bookmark324"/>
      <w:r>
        <w:rPr>
          <w:color w:val="000000"/>
          <w:spacing w:val="0"/>
          <w:w w:val="100"/>
          <w:position w:val="0"/>
        </w:rPr>
        <w:t>（</w:t>
      </w:r>
      <w:bookmarkEnd w:id="323"/>
      <w:r>
        <w:rPr>
          <w:color w:val="000000"/>
          <w:spacing w:val="0"/>
          <w:w w:val="100"/>
          <w:position w:val="0"/>
        </w:rPr>
        <w:t>一）</w:t>
        <w:tab/>
        <w:t>相关激励事项已在临时公告披露且后续实施无进展或变化的</w:t>
      </w:r>
      <w:bookmarkEnd w:id="320"/>
      <w:bookmarkEnd w:id="321"/>
      <w:bookmarkEnd w:id="324"/>
    </w:p>
    <w:p>
      <w:pPr>
        <w:pStyle w:val="Style5"/>
        <w:keepNext w:val="0"/>
        <w:keepLines w:val="0"/>
        <w:widowControl w:val="0"/>
        <w:shd w:val="clear" w:color="auto" w:fill="auto"/>
        <w:bidi w:val="0"/>
        <w:spacing w:before="0" w:after="100" w:line="240" w:lineRule="auto"/>
        <w:ind w:left="6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201" w:val="left"/>
        </w:tabs>
        <w:bidi w:val="0"/>
        <w:spacing w:before="0" w:after="100" w:line="240" w:lineRule="auto"/>
        <w:ind w:left="660" w:right="0" w:firstLine="0"/>
        <w:jc w:val="both"/>
      </w:pPr>
      <w:bookmarkStart w:id="325" w:name="bookmark325"/>
      <w:r>
        <w:rPr>
          <w:b/>
          <w:bCs/>
          <w:color w:val="000000"/>
          <w:spacing w:val="0"/>
          <w:w w:val="100"/>
          <w:position w:val="0"/>
        </w:rPr>
        <w:t>（</w:t>
      </w:r>
      <w:bookmarkEnd w:id="325"/>
      <w:r>
        <w:rPr>
          <w:b/>
          <w:bCs/>
          <w:color w:val="000000"/>
          <w:spacing w:val="0"/>
          <w:w w:val="100"/>
          <w:position w:val="0"/>
        </w:rPr>
        <w:t>二）</w:t>
        <w:tab/>
        <w:t>临时公告未披露或有后续进展的激励情况</w:t>
      </w:r>
    </w:p>
    <w:p>
      <w:pPr>
        <w:pStyle w:val="Style5"/>
        <w:keepNext w:val="0"/>
        <w:keepLines w:val="0"/>
        <w:widowControl w:val="0"/>
        <w:shd w:val="clear" w:color="auto" w:fill="auto"/>
        <w:bidi w:val="0"/>
        <w:spacing w:before="0" w:after="40" w:line="240" w:lineRule="auto"/>
        <w:ind w:left="660" w:right="0" w:firstLine="0"/>
        <w:jc w:val="both"/>
      </w:pPr>
      <w:r>
        <w:rPr>
          <w:color w:val="000000"/>
          <w:spacing w:val="0"/>
          <w:w w:val="100"/>
          <w:position w:val="0"/>
        </w:rPr>
        <w:t>股权激励情况</w:t>
      </w:r>
    </w:p>
    <w:p>
      <w:pPr>
        <w:pStyle w:val="Style5"/>
        <w:keepNext w:val="0"/>
        <w:keepLines w:val="0"/>
        <w:widowControl w:val="0"/>
        <w:shd w:val="clear" w:color="auto" w:fill="auto"/>
        <w:bidi w:val="0"/>
        <w:spacing w:before="0" w:after="300" w:line="240" w:lineRule="auto"/>
        <w:ind w:left="6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66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6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660" w:right="0" w:firstLine="0"/>
        <w:jc w:val="both"/>
      </w:pPr>
      <w:r>
        <w:rPr>
          <w:color w:val="000000"/>
          <w:spacing w:val="0"/>
          <w:w w:val="100"/>
          <w:position w:val="0"/>
        </w:rPr>
        <w:t>员工持股计划情况</w:t>
      </w:r>
    </w:p>
    <w:p>
      <w:pPr>
        <w:pStyle w:val="Style5"/>
        <w:keepNext w:val="0"/>
        <w:keepLines w:val="0"/>
        <w:widowControl w:val="0"/>
        <w:shd w:val="clear" w:color="auto" w:fill="auto"/>
        <w:bidi w:val="0"/>
        <w:spacing w:before="0" w:after="300" w:line="240" w:lineRule="auto"/>
        <w:ind w:left="6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660" w:right="0" w:firstLine="0"/>
        <w:jc w:val="both"/>
      </w:pPr>
      <w:r>
        <w:rPr>
          <w:color w:val="000000"/>
          <w:spacing w:val="0"/>
          <w:w w:val="100"/>
          <w:position w:val="0"/>
        </w:rPr>
        <w:t>其他激励措施</w:t>
      </w:r>
    </w:p>
    <w:p>
      <w:pPr>
        <w:pStyle w:val="Style5"/>
        <w:keepNext w:val="0"/>
        <w:keepLines w:val="0"/>
        <w:widowControl w:val="0"/>
        <w:shd w:val="clear" w:color="auto" w:fill="auto"/>
        <w:bidi w:val="0"/>
        <w:spacing w:before="0" w:after="360" w:line="240" w:lineRule="auto"/>
        <w:ind w:left="6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660" w:right="0" w:firstLine="0"/>
        <w:jc w:val="both"/>
      </w:pPr>
      <w:r>
        <w:rPr>
          <w:b/>
          <w:bCs/>
          <w:color w:val="000000"/>
          <w:spacing w:val="0"/>
          <w:w w:val="100"/>
          <w:position w:val="0"/>
        </w:rPr>
        <w:t>十四、重大关联交易</w:t>
      </w:r>
    </w:p>
    <w:p>
      <w:pPr>
        <w:pStyle w:val="Style5"/>
        <w:keepNext w:val="0"/>
        <w:keepLines w:val="0"/>
        <w:widowControl w:val="0"/>
        <w:shd w:val="clear" w:color="auto" w:fill="auto"/>
        <w:bidi w:val="0"/>
        <w:spacing w:before="0" w:after="40" w:line="240" w:lineRule="auto"/>
        <w:ind w:left="660" w:right="0" w:firstLine="0"/>
        <w:jc w:val="both"/>
      </w:pPr>
      <w:bookmarkStart w:id="326" w:name="bookmark326"/>
      <w:r>
        <w:rPr>
          <w:rFonts w:ascii="Calibri" w:eastAsia="Calibri" w:hAnsi="Calibri" w:cs="Calibri"/>
          <w:b/>
          <w:bCs/>
          <w:color w:val="000000"/>
          <w:spacing w:val="0"/>
          <w:w w:val="100"/>
          <w:position w:val="0"/>
        </w:rPr>
        <w:t>（</w:t>
      </w:r>
      <w:bookmarkEnd w:id="32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5"/>
        <w:keepNext w:val="0"/>
        <w:keepLines w:val="0"/>
        <w:widowControl w:val="0"/>
        <w:shd w:val="clear" w:color="auto" w:fill="auto"/>
        <w:bidi w:val="0"/>
        <w:spacing w:before="0" w:after="100" w:line="240" w:lineRule="auto"/>
        <w:ind w:left="660" w:right="0" w:firstLine="0"/>
        <w:jc w:val="both"/>
      </w:pPr>
      <w:bookmarkStart w:id="327" w:name="bookmark327"/>
      <w:r>
        <w:rPr>
          <w:b/>
          <w:bCs/>
          <w:color w:val="000000"/>
          <w:spacing w:val="0"/>
          <w:w w:val="100"/>
          <w:position w:val="0"/>
        </w:rPr>
        <w:t>1</w:t>
      </w:r>
      <w:bookmarkEnd w:id="327"/>
      <w:r>
        <w:rPr>
          <w:b/>
          <w:bCs/>
          <w:color w:val="000000"/>
          <w:spacing w:val="0"/>
          <w:w w:val="100"/>
          <w:position w:val="0"/>
        </w:rPr>
        <w:t>、已在临时公告披露且后续实施无进展或变化的事项</w:t>
      </w:r>
    </w:p>
    <w:p>
      <w:pPr>
        <w:pStyle w:val="Style5"/>
        <w:keepNext w:val="0"/>
        <w:keepLines w:val="0"/>
        <w:widowControl w:val="0"/>
        <w:shd w:val="clear" w:color="auto" w:fill="auto"/>
        <w:bidi w:val="0"/>
        <w:spacing w:before="0" w:after="40" w:line="240" w:lineRule="auto"/>
        <w:ind w:left="66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37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公司分别于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日和</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30 </w:t>
            </w:r>
            <w:r>
              <w:rPr>
                <w:color w:val="000000"/>
                <w:spacing w:val="0"/>
                <w:w w:val="100"/>
                <w:position w:val="0"/>
              </w:rPr>
              <w:t>日召开的第二届董事会第^一次会议以及</w:t>
            </w:r>
            <w:r>
              <w:rPr>
                <w:color w:val="000000"/>
                <w:spacing w:val="0"/>
                <w:w w:val="100"/>
                <w:position w:val="0"/>
                <w:sz w:val="18"/>
                <w:szCs w:val="18"/>
              </w:rPr>
              <w:t xml:space="preserve">2015 </w:t>
            </w:r>
            <w:r>
              <w:rPr>
                <w:color w:val="000000"/>
                <w:spacing w:val="0"/>
                <w:w w:val="100"/>
                <w:position w:val="0"/>
              </w:rPr>
              <w:t>年年度股东大会审议通过了《公司</w:t>
            </w:r>
            <w:r>
              <w:rPr>
                <w:color w:val="000000"/>
                <w:spacing w:val="0"/>
                <w:w w:val="100"/>
                <w:position w:val="0"/>
                <w:sz w:val="18"/>
                <w:szCs w:val="18"/>
              </w:rPr>
              <w:t>2015</w:t>
            </w:r>
            <w:r>
              <w:rPr>
                <w:color w:val="000000"/>
                <w:spacing w:val="0"/>
                <w:w w:val="100"/>
                <w:position w:val="0"/>
              </w:rPr>
              <w:t>年度日 常关联交易履行情况及提请股东大会授权</w:t>
            </w:r>
            <w:r>
              <w:rPr>
                <w:color w:val="000000"/>
                <w:spacing w:val="0"/>
                <w:w w:val="100"/>
                <w:position w:val="0"/>
                <w:sz w:val="18"/>
                <w:szCs w:val="18"/>
              </w:rPr>
              <w:t xml:space="preserve">2016 </w:t>
            </w:r>
            <w:r>
              <w:rPr>
                <w:color w:val="000000"/>
                <w:spacing w:val="0"/>
                <w:w w:val="100"/>
                <w:position w:val="0"/>
              </w:rPr>
              <w:t>年度日常关联交易预计额度的议案》。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1109"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公司与关联方发生的日常关联交易包括采购商 品、接受劳务的关联交易及出售商品、提供劳务 的关联交易进行了详细的披露。</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80" w:lineRule="exact"/>
              <w:ind w:left="0" w:right="0" w:firstLine="0"/>
              <w:jc w:val="left"/>
            </w:pPr>
            <w:r>
              <w:rPr>
                <w:color w:val="000000"/>
                <w:spacing w:val="0"/>
                <w:w w:val="100"/>
                <w:position w:val="0"/>
              </w:rPr>
              <w:t>具体内容详见公司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17</w:t>
            </w:r>
            <w:r>
              <w:rPr>
                <w:color w:val="000000"/>
                <w:spacing w:val="0"/>
                <w:w w:val="100"/>
                <w:position w:val="0"/>
              </w:rPr>
              <w:t>日刊登在上 海证券交易所网站上《新华网股份有限公司首次 公开发行</w:t>
            </w:r>
            <w:r>
              <w:rPr>
                <w:color w:val="000000"/>
                <w:spacing w:val="0"/>
                <w:w w:val="100"/>
                <w:position w:val="0"/>
                <w:sz w:val="18"/>
                <w:szCs w:val="18"/>
              </w:rPr>
              <w:t>A</w:t>
            </w:r>
            <w:r>
              <w:rPr>
                <w:color w:val="000000"/>
                <w:spacing w:val="0"/>
                <w:w w:val="100"/>
                <w:position w:val="0"/>
              </w:rPr>
              <w:t>股股票招股说明书》之“第七节同业 竞争和关联交易”之“三、关联交易情况”</w:t>
            </w:r>
          </w:p>
        </w:tc>
      </w:tr>
    </w:tbl>
    <w:p>
      <w:pPr>
        <w:pStyle w:val="Style5"/>
        <w:keepNext w:val="0"/>
        <w:keepLines w:val="0"/>
        <w:widowControl w:val="0"/>
        <w:shd w:val="clear" w:color="auto" w:fill="auto"/>
        <w:bidi w:val="0"/>
        <w:spacing w:before="0" w:after="40" w:line="283" w:lineRule="exact"/>
        <w:ind w:left="660" w:right="0" w:firstLine="0"/>
        <w:jc w:val="both"/>
      </w:pPr>
      <w:r>
        <w:rPr>
          <w:color w:val="000000"/>
          <w:spacing w:val="0"/>
          <w:w w:val="100"/>
          <w:position w:val="0"/>
        </w:rPr>
        <w:t>注：公司股票于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日发行上市，报告期内，公司第二届董事会第十一次会议和</w:t>
      </w:r>
      <w:r>
        <w:rPr>
          <w:color w:val="000000"/>
          <w:spacing w:val="0"/>
          <w:w w:val="100"/>
          <w:position w:val="0"/>
          <w:sz w:val="18"/>
          <w:szCs w:val="18"/>
        </w:rPr>
        <w:t xml:space="preserve">2015 </w:t>
      </w:r>
      <w:r>
        <w:rPr>
          <w:color w:val="000000"/>
          <w:spacing w:val="0"/>
          <w:w w:val="100"/>
          <w:position w:val="0"/>
        </w:rPr>
        <w:t>年年度股东大会审议的《公司</w:t>
      </w:r>
      <w:r>
        <w:rPr>
          <w:color w:val="000000"/>
          <w:spacing w:val="0"/>
          <w:w w:val="100"/>
          <w:position w:val="0"/>
          <w:sz w:val="18"/>
          <w:szCs w:val="18"/>
        </w:rPr>
        <w:t>2015</w:t>
      </w:r>
      <w:r>
        <w:rPr>
          <w:color w:val="000000"/>
          <w:spacing w:val="0"/>
          <w:w w:val="100"/>
          <w:position w:val="0"/>
        </w:rPr>
        <w:t>年度日常关联交易履行情况及提请股东大会授权</w:t>
      </w:r>
      <w:r>
        <w:rPr>
          <w:color w:val="000000"/>
          <w:spacing w:val="0"/>
          <w:w w:val="100"/>
          <w:position w:val="0"/>
          <w:sz w:val="18"/>
          <w:szCs w:val="18"/>
        </w:rPr>
        <w:t>2016</w:t>
      </w:r>
      <w:r>
        <w:rPr>
          <w:color w:val="000000"/>
          <w:spacing w:val="0"/>
          <w:w w:val="100"/>
          <w:position w:val="0"/>
        </w:rPr>
        <w:t>年度日 常关联交易预计额度的议案》未在指定媒体披露。</w:t>
      </w:r>
    </w:p>
    <w:p>
      <w:pPr>
        <w:pStyle w:val="Style18"/>
        <w:keepNext/>
        <w:keepLines/>
        <w:widowControl w:val="0"/>
        <w:shd w:val="clear" w:color="auto" w:fill="auto"/>
        <w:tabs>
          <w:tab w:pos="1123" w:val="left"/>
        </w:tabs>
        <w:bidi w:val="0"/>
        <w:spacing w:before="0" w:after="40" w:line="283" w:lineRule="exact"/>
        <w:ind w:left="660" w:right="0" w:firstLine="0"/>
        <w:jc w:val="both"/>
      </w:pPr>
      <w:bookmarkStart w:id="328" w:name="bookmark328"/>
      <w:bookmarkStart w:id="329" w:name="bookmark329"/>
      <w:bookmarkStart w:id="330" w:name="bookmark330"/>
      <w:bookmarkStart w:id="331" w:name="bookmark331"/>
      <w:r>
        <w:rPr>
          <w:color w:val="000000"/>
          <w:spacing w:val="0"/>
          <w:w w:val="100"/>
          <w:position w:val="0"/>
        </w:rPr>
        <w:t>2</w:t>
      </w:r>
      <w:bookmarkEnd w:id="330"/>
      <w:r>
        <w:rPr>
          <w:color w:val="000000"/>
          <w:spacing w:val="0"/>
          <w:w w:val="100"/>
          <w:position w:val="0"/>
        </w:rPr>
        <w:t>、</w:t>
        <w:tab/>
        <w:t>已在临时公告披露，但有后续实施的进展或变化的事项</w:t>
      </w:r>
      <w:bookmarkEnd w:id="328"/>
      <w:bookmarkEnd w:id="329"/>
      <w:bookmarkEnd w:id="331"/>
    </w:p>
    <w:p>
      <w:pPr>
        <w:pStyle w:val="Style5"/>
        <w:keepNext w:val="0"/>
        <w:keepLines w:val="0"/>
        <w:widowControl w:val="0"/>
        <w:shd w:val="clear" w:color="auto" w:fill="auto"/>
        <w:bidi w:val="0"/>
        <w:spacing w:before="0" w:after="40" w:line="283" w:lineRule="exact"/>
        <w:ind w:left="6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23" w:val="left"/>
        </w:tabs>
        <w:bidi w:val="0"/>
        <w:spacing w:before="0" w:after="40" w:line="283" w:lineRule="exact"/>
        <w:ind w:left="660" w:right="0" w:firstLine="0"/>
        <w:jc w:val="both"/>
      </w:pPr>
      <w:bookmarkStart w:id="332" w:name="bookmark332"/>
      <w:bookmarkStart w:id="333" w:name="bookmark333"/>
      <w:bookmarkStart w:id="334" w:name="bookmark334"/>
      <w:bookmarkStart w:id="335" w:name="bookmark335"/>
      <w:r>
        <w:rPr>
          <w:color w:val="000000"/>
          <w:spacing w:val="0"/>
          <w:w w:val="100"/>
          <w:position w:val="0"/>
        </w:rPr>
        <w:t>3</w:t>
      </w:r>
      <w:bookmarkEnd w:id="334"/>
      <w:r>
        <w:rPr>
          <w:color w:val="000000"/>
          <w:spacing w:val="0"/>
          <w:w w:val="100"/>
          <w:position w:val="0"/>
        </w:rPr>
        <w:t>、</w:t>
        <w:tab/>
        <w:t>临时公告未披露的事项</w:t>
      </w:r>
      <w:bookmarkEnd w:id="332"/>
      <w:bookmarkEnd w:id="333"/>
      <w:bookmarkEnd w:id="335"/>
    </w:p>
    <w:p>
      <w:pPr>
        <w:pStyle w:val="Style5"/>
        <w:keepNext w:val="0"/>
        <w:keepLines w:val="0"/>
        <w:widowControl w:val="0"/>
        <w:shd w:val="clear" w:color="auto" w:fill="auto"/>
        <w:bidi w:val="0"/>
        <w:spacing w:before="0" w:after="40" w:line="283" w:lineRule="exact"/>
        <w:ind w:left="6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660" w:right="0" w:firstLine="0"/>
        <w:jc w:val="both"/>
      </w:pPr>
      <w:bookmarkStart w:id="336" w:name="bookmark336"/>
      <w:r>
        <w:rPr>
          <w:b/>
          <w:bCs/>
          <w:color w:val="000000"/>
          <w:spacing w:val="0"/>
          <w:w w:val="100"/>
          <w:position w:val="0"/>
        </w:rPr>
        <w:t>（</w:t>
      </w:r>
      <w:bookmarkEnd w:id="336"/>
      <w:r>
        <w:rPr>
          <w:b/>
          <w:bCs/>
          <w:color w:val="000000"/>
          <w:spacing w:val="0"/>
          <w:w w:val="100"/>
          <w:position w:val="0"/>
        </w:rPr>
        <w:t>二）资产或股权收购、出售发生的关联交易</w:t>
      </w:r>
    </w:p>
    <w:p>
      <w:pPr>
        <w:pStyle w:val="Style5"/>
        <w:keepNext w:val="0"/>
        <w:keepLines w:val="0"/>
        <w:widowControl w:val="0"/>
        <w:shd w:val="clear" w:color="auto" w:fill="auto"/>
        <w:tabs>
          <w:tab w:pos="1123" w:val="left"/>
        </w:tabs>
        <w:bidi w:val="0"/>
        <w:spacing w:before="0" w:after="40" w:line="283" w:lineRule="exact"/>
        <w:ind w:left="660" w:right="0" w:firstLine="0"/>
        <w:jc w:val="both"/>
      </w:pPr>
      <w:bookmarkStart w:id="337" w:name="bookmark337"/>
      <w:r>
        <w:rPr>
          <w:b/>
          <w:bCs/>
          <w:color w:val="000000"/>
          <w:spacing w:val="0"/>
          <w:w w:val="100"/>
          <w:position w:val="0"/>
        </w:rPr>
        <w:t>1</w:t>
      </w:r>
      <w:bookmarkEnd w:id="337"/>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40" w:line="283" w:lineRule="exact"/>
        <w:ind w:left="6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23" w:val="left"/>
        </w:tabs>
        <w:bidi w:val="0"/>
        <w:spacing w:before="0" w:after="40" w:line="283" w:lineRule="exact"/>
        <w:ind w:left="660" w:right="0" w:firstLine="0"/>
        <w:jc w:val="both"/>
      </w:pPr>
      <w:bookmarkStart w:id="338" w:name="bookmark338"/>
      <w:bookmarkStart w:id="339" w:name="bookmark339"/>
      <w:bookmarkStart w:id="340" w:name="bookmark340"/>
      <w:bookmarkStart w:id="341" w:name="bookmark341"/>
      <w:r>
        <w:rPr>
          <w:color w:val="000000"/>
          <w:spacing w:val="0"/>
          <w:w w:val="100"/>
          <w:position w:val="0"/>
        </w:rPr>
        <w:t>2</w:t>
      </w:r>
      <w:bookmarkEnd w:id="340"/>
      <w:r>
        <w:rPr>
          <w:color w:val="000000"/>
          <w:spacing w:val="0"/>
          <w:w w:val="100"/>
          <w:position w:val="0"/>
        </w:rPr>
        <w:t>、</w:t>
        <w:tab/>
        <w:t>已在临时公告披露，但有后续实施的进展或变化的事项</w:t>
      </w:r>
      <w:bookmarkEnd w:id="338"/>
      <w:bookmarkEnd w:id="339"/>
      <w:bookmarkEnd w:id="341"/>
    </w:p>
    <w:p>
      <w:pPr>
        <w:pStyle w:val="Style5"/>
        <w:keepNext w:val="0"/>
        <w:keepLines w:val="0"/>
        <w:widowControl w:val="0"/>
        <w:shd w:val="clear" w:color="auto" w:fill="auto"/>
        <w:bidi w:val="0"/>
        <w:spacing w:before="0" w:after="40" w:line="283" w:lineRule="exact"/>
        <w:ind w:left="6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23" w:val="left"/>
        </w:tabs>
        <w:bidi w:val="0"/>
        <w:spacing w:before="0" w:after="40" w:line="283" w:lineRule="exact"/>
        <w:ind w:left="660" w:right="0" w:firstLine="0"/>
        <w:jc w:val="both"/>
      </w:pPr>
      <w:bookmarkStart w:id="342" w:name="bookmark342"/>
      <w:bookmarkStart w:id="343" w:name="bookmark343"/>
      <w:bookmarkStart w:id="344" w:name="bookmark344"/>
      <w:bookmarkStart w:id="345" w:name="bookmark345"/>
      <w:r>
        <w:rPr>
          <w:color w:val="000000"/>
          <w:spacing w:val="0"/>
          <w:w w:val="100"/>
          <w:position w:val="0"/>
        </w:rPr>
        <w:t>3</w:t>
      </w:r>
      <w:bookmarkEnd w:id="344"/>
      <w:r>
        <w:rPr>
          <w:color w:val="000000"/>
          <w:spacing w:val="0"/>
          <w:w w:val="100"/>
          <w:position w:val="0"/>
        </w:rPr>
        <w:t>、</w:t>
        <w:tab/>
        <w:t>临时公告未披露的事项</w:t>
      </w:r>
      <w:bookmarkEnd w:id="342"/>
      <w:bookmarkEnd w:id="343"/>
      <w:bookmarkEnd w:id="345"/>
    </w:p>
    <w:p>
      <w:pPr>
        <w:pStyle w:val="Style5"/>
        <w:keepNext w:val="0"/>
        <w:keepLines w:val="0"/>
        <w:widowControl w:val="0"/>
        <w:shd w:val="clear" w:color="auto" w:fill="auto"/>
        <w:bidi w:val="0"/>
        <w:spacing w:before="0" w:after="40" w:line="283" w:lineRule="exact"/>
        <w:ind w:left="6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80" w:line="240" w:lineRule="auto"/>
        <w:ind w:left="0" w:right="0" w:firstLine="660"/>
        <w:jc w:val="left"/>
      </w:pPr>
      <w:bookmarkStart w:id="346" w:name="bookmark346"/>
      <w:bookmarkStart w:id="347" w:name="bookmark347"/>
      <w:bookmarkStart w:id="348" w:name="bookmark348"/>
      <w:bookmarkStart w:id="349" w:name="bookmark349"/>
      <w:r>
        <w:rPr>
          <w:color w:val="000000"/>
          <w:spacing w:val="0"/>
          <w:w w:val="100"/>
          <w:position w:val="0"/>
        </w:rPr>
        <w:t>4</w:t>
      </w:r>
      <w:bookmarkEnd w:id="348"/>
      <w:r>
        <w:rPr>
          <w:color w:val="000000"/>
          <w:spacing w:val="0"/>
          <w:w w:val="100"/>
          <w:position w:val="0"/>
        </w:rPr>
        <w:t>、涉及业绩约定的，应当披露报告期内的业绩实现情况</w:t>
      </w:r>
      <w:bookmarkEnd w:id="346"/>
      <w:bookmarkEnd w:id="347"/>
      <w:bookmarkEnd w:id="349"/>
    </w:p>
    <w:p>
      <w:pPr>
        <w:pStyle w:val="Style5"/>
        <w:keepNext w:val="0"/>
        <w:keepLines w:val="0"/>
        <w:widowControl w:val="0"/>
        <w:shd w:val="clear" w:color="auto" w:fill="auto"/>
        <w:bidi w:val="0"/>
        <w:spacing w:before="0" w:after="360" w:line="240" w:lineRule="auto"/>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86" w:val="left"/>
        </w:tabs>
        <w:bidi w:val="0"/>
        <w:spacing w:before="0" w:after="80" w:line="240" w:lineRule="auto"/>
        <w:ind w:left="0" w:right="0" w:firstLine="660"/>
        <w:jc w:val="left"/>
      </w:pPr>
      <w:bookmarkStart w:id="350" w:name="bookmark350"/>
      <w:bookmarkStart w:id="351" w:name="bookmark351"/>
      <w:bookmarkStart w:id="352" w:name="bookmark352"/>
      <w:bookmarkStart w:id="353" w:name="bookmark353"/>
      <w:r>
        <w:rPr>
          <w:rFonts w:ascii="Calibri" w:eastAsia="Calibri" w:hAnsi="Calibri" w:cs="Calibri"/>
          <w:color w:val="000000"/>
          <w:spacing w:val="0"/>
          <w:w w:val="100"/>
          <w:position w:val="0"/>
        </w:rPr>
        <w:t>（</w:t>
      </w:r>
      <w:bookmarkEnd w:id="35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共同对外投资的重大关联交易</w:t>
      </w:r>
      <w:bookmarkEnd w:id="350"/>
      <w:bookmarkEnd w:id="351"/>
      <w:bookmarkEnd w:id="353"/>
    </w:p>
    <w:p>
      <w:pPr>
        <w:pStyle w:val="Style18"/>
        <w:keepNext/>
        <w:keepLines/>
        <w:widowControl w:val="0"/>
        <w:shd w:val="clear" w:color="auto" w:fill="auto"/>
        <w:tabs>
          <w:tab w:pos="1083" w:val="left"/>
        </w:tabs>
        <w:bidi w:val="0"/>
        <w:spacing w:before="0" w:after="80" w:line="240" w:lineRule="auto"/>
        <w:ind w:left="0" w:right="0" w:firstLine="660"/>
        <w:jc w:val="left"/>
      </w:pPr>
      <w:bookmarkStart w:id="350" w:name="bookmark350"/>
      <w:bookmarkStart w:id="351" w:name="bookmark351"/>
      <w:bookmarkStart w:id="354" w:name="bookmark354"/>
      <w:bookmarkStart w:id="355" w:name="bookmark355"/>
      <w:r>
        <w:rPr>
          <w:color w:val="000000"/>
          <w:spacing w:val="0"/>
          <w:w w:val="100"/>
          <w:position w:val="0"/>
        </w:rPr>
        <w:t>1</w:t>
      </w:r>
      <w:bookmarkEnd w:id="354"/>
      <w:r>
        <w:rPr>
          <w:color w:val="000000"/>
          <w:spacing w:val="0"/>
          <w:w w:val="100"/>
          <w:position w:val="0"/>
        </w:rPr>
        <w:t>、</w:t>
        <w:tab/>
        <w:t>已在临时公告披露且后续实施无进展或变化的事项</w:t>
      </w:r>
      <w:bookmarkEnd w:id="350"/>
      <w:bookmarkEnd w:id="351"/>
      <w:bookmarkEnd w:id="355"/>
    </w:p>
    <w:p>
      <w:pPr>
        <w:pStyle w:val="Style5"/>
        <w:keepNext w:val="0"/>
        <w:keepLines w:val="0"/>
        <w:widowControl w:val="0"/>
        <w:shd w:val="clear" w:color="auto" w:fill="auto"/>
        <w:bidi w:val="0"/>
        <w:spacing w:before="0" w:after="80" w:line="240" w:lineRule="auto"/>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83" w:val="left"/>
        </w:tabs>
        <w:bidi w:val="0"/>
        <w:spacing w:before="0" w:after="80" w:line="240" w:lineRule="auto"/>
        <w:ind w:left="0" w:right="0" w:firstLine="660"/>
        <w:jc w:val="left"/>
      </w:pPr>
      <w:bookmarkStart w:id="356" w:name="bookmark356"/>
      <w:bookmarkStart w:id="357" w:name="bookmark357"/>
      <w:bookmarkStart w:id="358" w:name="bookmark358"/>
      <w:bookmarkStart w:id="359" w:name="bookmark359"/>
      <w:r>
        <w:rPr>
          <w:color w:val="000000"/>
          <w:spacing w:val="0"/>
          <w:w w:val="100"/>
          <w:position w:val="0"/>
        </w:rPr>
        <w:t>2</w:t>
      </w:r>
      <w:bookmarkEnd w:id="358"/>
      <w:r>
        <w:rPr>
          <w:color w:val="000000"/>
          <w:spacing w:val="0"/>
          <w:w w:val="100"/>
          <w:position w:val="0"/>
        </w:rPr>
        <w:t>、</w:t>
        <w:tab/>
        <w:t>已在临时公告披露，但有后续实施的进展或变化的事项</w:t>
      </w:r>
      <w:bookmarkEnd w:id="356"/>
      <w:bookmarkEnd w:id="357"/>
      <w:bookmarkEnd w:id="359"/>
    </w:p>
    <w:p>
      <w:pPr>
        <w:pStyle w:val="Style5"/>
        <w:keepNext w:val="0"/>
        <w:keepLines w:val="0"/>
        <w:widowControl w:val="0"/>
        <w:shd w:val="clear" w:color="auto" w:fill="auto"/>
        <w:bidi w:val="0"/>
        <w:spacing w:before="0" w:after="360" w:line="240" w:lineRule="auto"/>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83" w:val="left"/>
        </w:tabs>
        <w:bidi w:val="0"/>
        <w:spacing w:before="0" w:after="80" w:line="240" w:lineRule="auto"/>
        <w:ind w:left="0" w:right="0" w:firstLine="660"/>
        <w:jc w:val="left"/>
      </w:pPr>
      <w:bookmarkStart w:id="360" w:name="bookmark360"/>
      <w:bookmarkStart w:id="361" w:name="bookmark361"/>
      <w:bookmarkStart w:id="362" w:name="bookmark362"/>
      <w:bookmarkStart w:id="363" w:name="bookmark363"/>
      <w:r>
        <w:rPr>
          <w:color w:val="000000"/>
          <w:spacing w:val="0"/>
          <w:w w:val="100"/>
          <w:position w:val="0"/>
        </w:rPr>
        <w:t>3</w:t>
      </w:r>
      <w:bookmarkEnd w:id="362"/>
      <w:r>
        <w:rPr>
          <w:color w:val="000000"/>
          <w:spacing w:val="0"/>
          <w:w w:val="100"/>
          <w:position w:val="0"/>
        </w:rPr>
        <w:t>、</w:t>
        <w:tab/>
        <w:t>临时公告未披露的事项</w:t>
      </w:r>
      <w:bookmarkEnd w:id="360"/>
      <w:bookmarkEnd w:id="361"/>
      <w:bookmarkEnd w:id="363"/>
    </w:p>
    <w:p>
      <w:pPr>
        <w:pStyle w:val="Style5"/>
        <w:keepNext w:val="0"/>
        <w:keepLines w:val="0"/>
        <w:widowControl w:val="0"/>
        <w:shd w:val="clear" w:color="auto" w:fill="auto"/>
        <w:bidi w:val="0"/>
        <w:spacing w:before="0" w:after="80" w:line="240" w:lineRule="auto"/>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186" w:val="left"/>
        </w:tabs>
        <w:bidi w:val="0"/>
        <w:spacing w:before="0" w:after="80" w:line="240" w:lineRule="auto"/>
        <w:ind w:left="0" w:right="0" w:firstLine="660"/>
        <w:jc w:val="left"/>
      </w:pPr>
      <w:bookmarkStart w:id="364" w:name="bookmark364"/>
      <w:r>
        <w:rPr>
          <w:rFonts w:ascii="Calibri" w:eastAsia="Calibri" w:hAnsi="Calibri" w:cs="Calibri"/>
          <w:b/>
          <w:bCs/>
          <w:color w:val="000000"/>
          <w:spacing w:val="0"/>
          <w:w w:val="100"/>
          <w:position w:val="0"/>
        </w:rPr>
        <w:t>（</w:t>
      </w:r>
      <w:bookmarkEnd w:id="36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关联债权债务往来</w:t>
      </w:r>
    </w:p>
    <w:p>
      <w:pPr>
        <w:pStyle w:val="Style5"/>
        <w:keepNext w:val="0"/>
        <w:keepLines w:val="0"/>
        <w:widowControl w:val="0"/>
        <w:shd w:val="clear" w:color="auto" w:fill="auto"/>
        <w:tabs>
          <w:tab w:pos="1083" w:val="left"/>
        </w:tabs>
        <w:bidi w:val="0"/>
        <w:spacing w:before="0" w:after="80" w:line="240" w:lineRule="auto"/>
        <w:ind w:left="0" w:right="0" w:firstLine="660"/>
        <w:jc w:val="left"/>
      </w:pPr>
      <w:bookmarkStart w:id="365" w:name="bookmark365"/>
      <w:r>
        <w:rPr>
          <w:b/>
          <w:bCs/>
          <w:color w:val="000000"/>
          <w:spacing w:val="0"/>
          <w:w w:val="100"/>
          <w:position w:val="0"/>
        </w:rPr>
        <w:t>1</w:t>
      </w:r>
      <w:bookmarkEnd w:id="365"/>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83" w:val="left"/>
        </w:tabs>
        <w:bidi w:val="0"/>
        <w:spacing w:before="0" w:after="80" w:line="240" w:lineRule="auto"/>
        <w:ind w:left="0" w:right="0" w:firstLine="660"/>
        <w:jc w:val="left"/>
      </w:pPr>
      <w:bookmarkStart w:id="366" w:name="bookmark366"/>
      <w:bookmarkStart w:id="367" w:name="bookmark367"/>
      <w:bookmarkStart w:id="368" w:name="bookmark368"/>
      <w:bookmarkStart w:id="369" w:name="bookmark369"/>
      <w:r>
        <w:rPr>
          <w:color w:val="000000"/>
          <w:spacing w:val="0"/>
          <w:w w:val="100"/>
          <w:position w:val="0"/>
        </w:rPr>
        <w:t>2</w:t>
      </w:r>
      <w:bookmarkEnd w:id="368"/>
      <w:r>
        <w:rPr>
          <w:color w:val="000000"/>
          <w:spacing w:val="0"/>
          <w:w w:val="100"/>
          <w:position w:val="0"/>
        </w:rPr>
        <w:t>、</w:t>
        <w:tab/>
        <w:t>已在临时公告披露，但有后续实施的进展或变化的事项</w:t>
      </w:r>
      <w:bookmarkEnd w:id="366"/>
      <w:bookmarkEnd w:id="367"/>
      <w:bookmarkEnd w:id="369"/>
    </w:p>
    <w:p>
      <w:pPr>
        <w:pStyle w:val="Style5"/>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83" w:val="left"/>
        </w:tabs>
        <w:bidi w:val="0"/>
        <w:spacing w:before="0" w:after="80" w:line="240" w:lineRule="auto"/>
        <w:ind w:left="0" w:right="0" w:firstLine="660"/>
        <w:jc w:val="both"/>
      </w:pPr>
      <w:bookmarkStart w:id="370" w:name="bookmark370"/>
      <w:bookmarkStart w:id="371" w:name="bookmark371"/>
      <w:bookmarkStart w:id="372" w:name="bookmark372"/>
      <w:bookmarkStart w:id="373" w:name="bookmark373"/>
      <w:r>
        <w:rPr>
          <w:color w:val="000000"/>
          <w:spacing w:val="0"/>
          <w:w w:val="100"/>
          <w:position w:val="0"/>
        </w:rPr>
        <w:t>3</w:t>
      </w:r>
      <w:bookmarkEnd w:id="372"/>
      <w:r>
        <w:rPr>
          <w:color w:val="000000"/>
          <w:spacing w:val="0"/>
          <w:w w:val="100"/>
          <w:position w:val="0"/>
        </w:rPr>
        <w:t>、</w:t>
        <w:tab/>
        <w:t>临时公告未披露的事项</w:t>
      </w:r>
      <w:bookmarkEnd w:id="370"/>
      <w:bookmarkEnd w:id="371"/>
      <w:bookmarkEnd w:id="373"/>
    </w:p>
    <w:p>
      <w:pPr>
        <w:pStyle w:val="Style5"/>
        <w:keepNext w:val="0"/>
        <w:keepLines w:val="0"/>
        <w:widowControl w:val="0"/>
        <w:shd w:val="clear" w:color="auto" w:fill="auto"/>
        <w:bidi w:val="0"/>
        <w:spacing w:before="0" w:after="8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186" w:val="left"/>
        </w:tabs>
        <w:bidi w:val="0"/>
        <w:spacing w:before="0" w:after="80" w:line="240" w:lineRule="auto"/>
        <w:ind w:left="0" w:right="0" w:firstLine="660"/>
        <w:jc w:val="both"/>
      </w:pPr>
      <w:bookmarkStart w:id="374" w:name="bookmark374"/>
      <w:r>
        <w:rPr>
          <w:rFonts w:ascii="Calibri" w:eastAsia="Calibri" w:hAnsi="Calibri" w:cs="Calibri"/>
          <w:b/>
          <w:bCs/>
          <w:color w:val="000000"/>
          <w:spacing w:val="0"/>
          <w:w w:val="100"/>
          <w:position w:val="0"/>
        </w:rPr>
        <w:t>（</w:t>
      </w:r>
      <w:bookmarkEnd w:id="374"/>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其他</w:t>
      </w:r>
    </w:p>
    <w:p>
      <w:pPr>
        <w:pStyle w:val="Style5"/>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660"/>
        <w:jc w:val="both"/>
      </w:pPr>
      <w:r>
        <w:rPr>
          <w:b/>
          <w:bCs/>
          <w:color w:val="000000"/>
          <w:spacing w:val="0"/>
          <w:w w:val="100"/>
          <w:position w:val="0"/>
        </w:rPr>
        <w:t>十五、重大合同及其履行情况</w:t>
      </w:r>
    </w:p>
    <w:p>
      <w:pPr>
        <w:pStyle w:val="Style5"/>
        <w:keepNext w:val="0"/>
        <w:keepLines w:val="0"/>
        <w:widowControl w:val="0"/>
        <w:shd w:val="clear" w:color="auto" w:fill="auto"/>
        <w:tabs>
          <w:tab w:pos="1462" w:val="left"/>
        </w:tabs>
        <w:bidi w:val="0"/>
        <w:spacing w:before="0" w:after="80" w:line="240" w:lineRule="auto"/>
        <w:ind w:left="0" w:right="0" w:firstLine="660"/>
        <w:jc w:val="both"/>
      </w:pPr>
      <w:bookmarkStart w:id="375" w:name="bookmark375"/>
      <w:r>
        <w:rPr>
          <w:b/>
          <w:bCs/>
          <w:color w:val="000000"/>
          <w:spacing w:val="0"/>
          <w:w w:val="100"/>
          <w:position w:val="0"/>
        </w:rPr>
        <w:t>（</w:t>
      </w:r>
      <w:bookmarkEnd w:id="375"/>
      <w:r>
        <w:rPr>
          <w:b/>
          <w:bCs/>
          <w:color w:val="000000"/>
          <w:spacing w:val="0"/>
          <w:w w:val="100"/>
          <w:position w:val="0"/>
        </w:rPr>
        <w:t>一）</w:t>
        <w:tab/>
        <w:t>托管、承包、租赁事项</w:t>
      </w:r>
    </w:p>
    <w:p>
      <w:pPr>
        <w:pStyle w:val="Style5"/>
        <w:keepNext w:val="0"/>
        <w:keepLines w:val="0"/>
        <w:widowControl w:val="0"/>
        <w:shd w:val="clear" w:color="auto" w:fill="auto"/>
        <w:tabs>
          <w:tab w:pos="1083" w:val="left"/>
        </w:tabs>
        <w:bidi w:val="0"/>
        <w:spacing w:before="0" w:after="80" w:line="240" w:lineRule="auto"/>
        <w:ind w:left="0" w:right="0" w:firstLine="660"/>
        <w:jc w:val="both"/>
      </w:pPr>
      <w:bookmarkStart w:id="376" w:name="bookmark376"/>
      <w:r>
        <w:rPr>
          <w:b/>
          <w:bCs/>
          <w:color w:val="000000"/>
          <w:spacing w:val="0"/>
          <w:w w:val="100"/>
          <w:position w:val="0"/>
        </w:rPr>
        <w:t>1</w:t>
      </w:r>
      <w:bookmarkEnd w:id="376"/>
      <w:r>
        <w:rPr>
          <w:b/>
          <w:bCs/>
          <w:color w:val="000000"/>
          <w:spacing w:val="0"/>
          <w:w w:val="100"/>
          <w:position w:val="0"/>
        </w:rPr>
        <w:t>、</w:t>
        <w:tab/>
        <w:t>托管情况</w:t>
      </w:r>
    </w:p>
    <w:p>
      <w:pPr>
        <w:pStyle w:val="Style5"/>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83" w:val="left"/>
        </w:tabs>
        <w:bidi w:val="0"/>
        <w:spacing w:before="0" w:after="80" w:line="240" w:lineRule="auto"/>
        <w:ind w:left="0" w:right="0" w:firstLine="660"/>
        <w:jc w:val="both"/>
      </w:pPr>
      <w:bookmarkStart w:id="377" w:name="bookmark377"/>
      <w:bookmarkStart w:id="378" w:name="bookmark378"/>
      <w:bookmarkStart w:id="379" w:name="bookmark379"/>
      <w:bookmarkStart w:id="380" w:name="bookmark380"/>
      <w:r>
        <w:rPr>
          <w:color w:val="000000"/>
          <w:spacing w:val="0"/>
          <w:w w:val="100"/>
          <w:position w:val="0"/>
        </w:rPr>
        <w:t>2</w:t>
      </w:r>
      <w:bookmarkEnd w:id="379"/>
      <w:r>
        <w:rPr>
          <w:color w:val="000000"/>
          <w:spacing w:val="0"/>
          <w:w w:val="100"/>
          <w:position w:val="0"/>
        </w:rPr>
        <w:t>、</w:t>
        <w:tab/>
        <w:t>承包情况</w:t>
      </w:r>
      <w:bookmarkEnd w:id="377"/>
      <w:bookmarkEnd w:id="378"/>
      <w:bookmarkEnd w:id="380"/>
    </w:p>
    <w:p>
      <w:pPr>
        <w:pStyle w:val="Style5"/>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83" w:val="left"/>
        </w:tabs>
        <w:bidi w:val="0"/>
        <w:spacing w:before="0" w:after="80" w:line="240" w:lineRule="auto"/>
        <w:ind w:left="0" w:right="0" w:firstLine="660"/>
        <w:jc w:val="both"/>
      </w:pPr>
      <w:bookmarkStart w:id="381" w:name="bookmark381"/>
      <w:bookmarkStart w:id="382" w:name="bookmark382"/>
      <w:bookmarkStart w:id="383" w:name="bookmark383"/>
      <w:bookmarkStart w:id="384" w:name="bookmark384"/>
      <w:r>
        <w:rPr>
          <w:color w:val="000000"/>
          <w:spacing w:val="0"/>
          <w:w w:val="100"/>
          <w:position w:val="0"/>
        </w:rPr>
        <w:t>3</w:t>
      </w:r>
      <w:bookmarkEnd w:id="383"/>
      <w:r>
        <w:rPr>
          <w:color w:val="000000"/>
          <w:spacing w:val="0"/>
          <w:w w:val="100"/>
          <w:position w:val="0"/>
        </w:rPr>
        <w:t>、</w:t>
        <w:tab/>
        <w:t>租赁情况</w:t>
      </w:r>
      <w:bookmarkEnd w:id="381"/>
      <w:bookmarkEnd w:id="382"/>
      <w:bookmarkEnd w:id="384"/>
    </w:p>
    <w:p>
      <w:pPr>
        <w:pStyle w:val="Style5"/>
        <w:keepNext w:val="0"/>
        <w:keepLines w:val="0"/>
        <w:widowControl w:val="0"/>
        <w:shd w:val="clear" w:color="auto" w:fill="auto"/>
        <w:bidi w:val="0"/>
        <w:spacing w:before="0" w:after="80" w:line="240" w:lineRule="auto"/>
        <w:ind w:left="0" w:right="0" w:firstLine="6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58"/>
        <w:gridCol w:w="758"/>
        <w:gridCol w:w="792"/>
        <w:gridCol w:w="1632"/>
        <w:gridCol w:w="706"/>
        <w:gridCol w:w="710"/>
        <w:gridCol w:w="662"/>
        <w:gridCol w:w="912"/>
        <w:gridCol w:w="835"/>
        <w:gridCol w:w="710"/>
        <w:gridCol w:w="586"/>
      </w:tblGrid>
      <w:tr>
        <w:trPr>
          <w:trHeight w:val="132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出租 方名 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2" w:lineRule="exact"/>
              <w:ind w:left="0" w:right="0" w:firstLine="0"/>
              <w:jc w:val="center"/>
            </w:pPr>
            <w:r>
              <w:rPr>
                <w:color w:val="000000"/>
                <w:spacing w:val="0"/>
                <w:w w:val="100"/>
                <w:position w:val="0"/>
              </w:rPr>
              <w:t>租赁 方名 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租赁 资产 情况</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租赁资产涉及 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93" w:lineRule="exact"/>
              <w:ind w:left="0" w:right="0" w:firstLine="0"/>
              <w:jc w:val="left"/>
            </w:pPr>
            <w:r>
              <w:rPr>
                <w:color w:val="000000"/>
                <w:spacing w:val="0"/>
                <w:w w:val="100"/>
                <w:position w:val="0"/>
              </w:rPr>
              <w:t>租赁 起始</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83" w:lineRule="exact"/>
              <w:ind w:left="0" w:right="0" w:firstLine="0"/>
              <w:jc w:val="center"/>
            </w:pPr>
            <w:r>
              <w:rPr>
                <w:color w:val="000000"/>
                <w:spacing w:val="0"/>
                <w:w w:val="100"/>
                <w:position w:val="0"/>
              </w:rPr>
              <w:t>租赁 终止</w:t>
            </w:r>
          </w:p>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租赁 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1" w:lineRule="exact"/>
              <w:ind w:left="0" w:right="0" w:firstLine="0"/>
              <w:jc w:val="center"/>
            </w:pPr>
            <w:r>
              <w:rPr>
                <w:color w:val="000000"/>
                <w:spacing w:val="0"/>
                <w:w w:val="100"/>
                <w:position w:val="0"/>
              </w:rPr>
              <w:t>租赁收 益确定 依据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1" w:lineRule="exact"/>
              <w:ind w:left="0" w:right="0" w:firstLine="0"/>
              <w:jc w:val="left"/>
            </w:pPr>
            <w:r>
              <w:rPr>
                <w:color w:val="000000"/>
                <w:spacing w:val="0"/>
                <w:w w:val="100"/>
                <w:position w:val="0"/>
              </w:rPr>
              <w:t>租赁收 益对公 司影响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关联 交易</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 联 关 系</w:t>
            </w:r>
          </w:p>
        </w:tc>
      </w:tr>
      <w:tr>
        <w:trPr>
          <w:trHeight w:val="193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北京 金隅 股份 有限 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8" w:lineRule="exact"/>
              <w:ind w:left="0" w:right="0" w:firstLine="0"/>
              <w:jc w:val="left"/>
            </w:pPr>
            <w:r>
              <w:rPr>
                <w:color w:val="000000"/>
                <w:spacing w:val="0"/>
                <w:w w:val="100"/>
                <w:position w:val="0"/>
              </w:rPr>
              <w:t>新华 网股 份有 限公 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北京 市西 城区 宣武 门西 大街 甲</w:t>
            </w:r>
            <w:r>
              <w:rPr>
                <w:color w:val="000000"/>
                <w:spacing w:val="0"/>
                <w:w w:val="100"/>
                <w:position w:val="0"/>
                <w:sz w:val="18"/>
                <w:szCs w:val="18"/>
              </w:rPr>
              <w:t>129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32,425,437.55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80" w:lineRule="exact"/>
              <w:ind w:left="0" w:right="0" w:firstLine="0"/>
              <w:jc w:val="left"/>
            </w:pP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80" w:lineRule="exact"/>
              <w:ind w:left="0" w:right="0" w:firstLine="0"/>
              <w:jc w:val="left"/>
            </w:pP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58"/>
        <w:gridCol w:w="758"/>
        <w:gridCol w:w="792"/>
        <w:gridCol w:w="1632"/>
        <w:gridCol w:w="706"/>
        <w:gridCol w:w="710"/>
        <w:gridCol w:w="662"/>
        <w:gridCol w:w="898"/>
        <w:gridCol w:w="850"/>
        <w:gridCol w:w="710"/>
        <w:gridCol w:w="586"/>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3" w:lineRule="exact"/>
              <w:ind w:left="0" w:right="0" w:firstLine="0"/>
              <w:jc w:val="both"/>
            </w:pPr>
            <w:r>
              <w:rPr>
                <w:color w:val="000000"/>
                <w:spacing w:val="0"/>
                <w:w w:val="100"/>
                <w:position w:val="0"/>
              </w:rPr>
              <w:t>号金 隅大 厦</w:t>
            </w:r>
            <w:r>
              <w:rPr>
                <w:color w:val="000000"/>
                <w:spacing w:val="0"/>
                <w:w w:val="100"/>
                <w:position w:val="0"/>
                <w:sz w:val="18"/>
                <w:szCs w:val="18"/>
              </w:rPr>
              <w:t xml:space="preserve">4 </w:t>
            </w:r>
            <w:r>
              <w:rPr>
                <w:color w:val="000000"/>
                <w:spacing w:val="0"/>
                <w:w w:val="100"/>
                <w:position w:val="0"/>
              </w:rPr>
              <w:t>层至</w:t>
            </w:r>
            <w:r>
              <w:rPr>
                <w:color w:val="000000"/>
                <w:spacing w:val="0"/>
                <w:w w:val="100"/>
                <w:position w:val="0"/>
                <w:sz w:val="18"/>
                <w:szCs w:val="18"/>
              </w:rPr>
              <w:t xml:space="preserve">8 </w:t>
            </w:r>
            <w:r>
              <w:rPr>
                <w:color w:val="000000"/>
                <w:spacing w:val="0"/>
                <w:w w:val="100"/>
                <w:position w:val="0"/>
              </w:rPr>
              <w:t>层、</w:t>
            </w:r>
            <w:r>
              <w:rPr>
                <w:color w:val="000000"/>
                <w:spacing w:val="0"/>
                <w:w w:val="100"/>
                <w:position w:val="0"/>
                <w:sz w:val="18"/>
                <w:szCs w:val="18"/>
              </w:rPr>
              <w:t xml:space="preserve">15 </w:t>
            </w:r>
            <w:r>
              <w:rPr>
                <w:color w:val="000000"/>
                <w:spacing w:val="0"/>
                <w:w w:val="100"/>
                <w:position w:val="0"/>
              </w:rPr>
              <w:t>层、</w:t>
            </w:r>
            <w:r>
              <w:rPr>
                <w:color w:val="000000"/>
                <w:spacing w:val="0"/>
                <w:w w:val="100"/>
                <w:position w:val="0"/>
                <w:sz w:val="18"/>
                <w:szCs w:val="18"/>
              </w:rPr>
              <w:t xml:space="preserve">16 </w:t>
            </w:r>
            <w:r>
              <w:rPr>
                <w:color w:val="000000"/>
                <w:spacing w:val="0"/>
                <w:w w:val="100"/>
                <w:position w:val="0"/>
              </w:rPr>
              <w:t>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3" w:lineRule="exact"/>
              <w:ind w:left="0" w:right="0" w:firstLine="0"/>
              <w:jc w:val="both"/>
            </w:pPr>
            <w:r>
              <w:rPr>
                <w:color w:val="000000"/>
                <w:spacing w:val="0"/>
                <w:w w:val="100"/>
                <w:position w:val="0"/>
              </w:rPr>
              <w:t>新华 社印 务有 限责 任公 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1" w:lineRule="exact"/>
              <w:ind w:left="0" w:right="0" w:firstLine="0"/>
              <w:jc w:val="left"/>
            </w:pPr>
            <w:r>
              <w:rPr>
                <w:color w:val="000000"/>
                <w:spacing w:val="0"/>
                <w:w w:val="100"/>
                <w:position w:val="0"/>
              </w:rPr>
              <w:t>新华 网股 份有 限公 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北京 市西 城区 宣武 门西 大街 </w:t>
            </w:r>
            <w:r>
              <w:rPr>
                <w:color w:val="000000"/>
                <w:spacing w:val="0"/>
                <w:w w:val="100"/>
                <w:position w:val="0"/>
                <w:sz w:val="18"/>
                <w:szCs w:val="18"/>
              </w:rPr>
              <w:t>97</w:t>
            </w:r>
            <w:r>
              <w:rPr>
                <w:color w:val="000000"/>
                <w:spacing w:val="0"/>
                <w:w w:val="100"/>
                <w:position w:val="0"/>
              </w:rPr>
              <w:t>号 南楼 三、四 层的 房屋</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7,447,194.44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 xml:space="preserve">2012 </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textDirection w:val="tbRlV"/>
            <w:vAlign w:val="top"/>
          </w:tcPr>
          <w:p>
            <w:pPr>
              <w:pStyle w:val="Style58"/>
              <w:keepNext w:val="0"/>
              <w:keepLines w:val="0"/>
              <w:widowControl w:val="0"/>
              <w:shd w:val="clear" w:color="auto" w:fill="auto"/>
              <w:bidi w:val="0"/>
              <w:spacing w:before="240" w:after="0" w:line="240" w:lineRule="auto"/>
              <w:ind w:left="0" w:right="0" w:firstLine="0"/>
              <w:jc w:val="center"/>
            </w:pPr>
            <w:r>
              <w:rPr>
                <w:color w:val="000000"/>
                <w:spacing w:val="0"/>
                <w:w w:val="100"/>
                <w:position w:val="0"/>
              </w:rPr>
              <w:t>其他关联人</w:t>
            </w:r>
          </w:p>
        </w:tc>
      </w:tr>
    </w:tbl>
    <w:p>
      <w:pPr>
        <w:pStyle w:val="Style30"/>
        <w:keepNext w:val="0"/>
        <w:keepLines w:val="0"/>
        <w:widowControl w:val="0"/>
        <w:shd w:val="clear" w:color="auto" w:fill="auto"/>
        <w:bidi w:val="0"/>
        <w:spacing w:before="0" w:after="0" w:line="274" w:lineRule="exact"/>
        <w:ind w:left="96" w:right="0" w:firstLine="0"/>
        <w:jc w:val="left"/>
      </w:pPr>
      <w:r>
        <w:rPr>
          <w:color w:val="000000"/>
          <w:spacing w:val="0"/>
          <w:w w:val="100"/>
          <w:position w:val="0"/>
        </w:rPr>
        <w:t>租赁情况说明 无</w:t>
      </w:r>
    </w:p>
    <w:p>
      <w:pPr>
        <w:widowControl w:val="0"/>
        <w:spacing w:after="319" w:line="1" w:lineRule="exact"/>
      </w:pPr>
    </w:p>
    <w:p>
      <w:pPr>
        <w:pStyle w:val="Style18"/>
        <w:keepNext/>
        <w:keepLines/>
        <w:widowControl w:val="0"/>
        <w:shd w:val="clear" w:color="auto" w:fill="auto"/>
        <w:bidi w:val="0"/>
        <w:spacing w:before="0" w:after="100" w:line="240" w:lineRule="auto"/>
        <w:ind w:left="0" w:right="0" w:firstLine="660"/>
        <w:jc w:val="both"/>
      </w:pPr>
      <w:bookmarkStart w:id="385" w:name="bookmark385"/>
      <w:bookmarkStart w:id="386" w:name="bookmark386"/>
      <w:bookmarkStart w:id="387" w:name="bookmark387"/>
      <w:bookmarkStart w:id="388" w:name="bookmark388"/>
      <w:r>
        <w:rPr>
          <w:color w:val="000000"/>
          <w:spacing w:val="0"/>
          <w:w w:val="100"/>
          <w:position w:val="0"/>
        </w:rPr>
        <w:t>（</w:t>
      </w:r>
      <w:bookmarkEnd w:id="387"/>
      <w:r>
        <w:rPr>
          <w:color w:val="000000"/>
          <w:spacing w:val="0"/>
          <w:w w:val="100"/>
          <w:position w:val="0"/>
        </w:rPr>
        <w:t>二）担保情况</w:t>
      </w:r>
      <w:bookmarkEnd w:id="385"/>
      <w:bookmarkEnd w:id="386"/>
      <w:bookmarkEnd w:id="388"/>
    </w:p>
    <w:p>
      <w:pPr>
        <w:pStyle w:val="Style5"/>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660"/>
        <w:jc w:val="both"/>
      </w:pPr>
      <w:bookmarkStart w:id="389" w:name="bookmark389"/>
      <w:bookmarkStart w:id="390" w:name="bookmark390"/>
      <w:bookmarkStart w:id="391" w:name="bookmark391"/>
      <w:bookmarkStart w:id="392" w:name="bookmark392"/>
      <w:r>
        <w:rPr>
          <w:color w:val="000000"/>
          <w:spacing w:val="0"/>
          <w:w w:val="100"/>
          <w:position w:val="0"/>
        </w:rPr>
        <w:t>（</w:t>
      </w:r>
      <w:bookmarkEnd w:id="391"/>
      <w:r>
        <w:rPr>
          <w:color w:val="000000"/>
          <w:spacing w:val="0"/>
          <w:w w:val="100"/>
          <w:position w:val="0"/>
        </w:rPr>
        <w:t>三）委托他人进行现金资产管理的情况</w:t>
      </w:r>
      <w:bookmarkEnd w:id="389"/>
      <w:bookmarkEnd w:id="390"/>
      <w:bookmarkEnd w:id="392"/>
    </w:p>
    <w:p>
      <w:pPr>
        <w:pStyle w:val="Style18"/>
        <w:keepNext/>
        <w:keepLines/>
        <w:widowControl w:val="0"/>
        <w:shd w:val="clear" w:color="auto" w:fill="auto"/>
        <w:tabs>
          <w:tab w:pos="1070" w:val="left"/>
        </w:tabs>
        <w:bidi w:val="0"/>
        <w:spacing w:before="0" w:after="100" w:line="240" w:lineRule="auto"/>
        <w:ind w:left="0" w:right="0" w:firstLine="660"/>
        <w:jc w:val="both"/>
      </w:pPr>
      <w:bookmarkStart w:id="389" w:name="bookmark389"/>
      <w:bookmarkStart w:id="390" w:name="bookmark390"/>
      <w:bookmarkStart w:id="393" w:name="bookmark393"/>
      <w:bookmarkStart w:id="394" w:name="bookmark394"/>
      <w:r>
        <w:rPr>
          <w:color w:val="000000"/>
          <w:spacing w:val="0"/>
          <w:w w:val="100"/>
          <w:position w:val="0"/>
        </w:rPr>
        <w:t>1</w:t>
      </w:r>
      <w:bookmarkEnd w:id="393"/>
      <w:r>
        <w:rPr>
          <w:color w:val="000000"/>
          <w:spacing w:val="0"/>
          <w:w w:val="100"/>
          <w:position w:val="0"/>
        </w:rPr>
        <w:t>、</w:t>
        <w:tab/>
        <w:t>委托理财情况</w:t>
      </w:r>
      <w:bookmarkEnd w:id="389"/>
      <w:bookmarkEnd w:id="390"/>
      <w:bookmarkEnd w:id="394"/>
    </w:p>
    <w:p>
      <w:pPr>
        <w:pStyle w:val="Style5"/>
        <w:keepNext w:val="0"/>
        <w:keepLines w:val="0"/>
        <w:widowControl w:val="0"/>
        <w:shd w:val="clear" w:color="auto" w:fill="auto"/>
        <w:bidi w:val="0"/>
        <w:spacing w:before="0" w:after="10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70" w:val="left"/>
        </w:tabs>
        <w:bidi w:val="0"/>
        <w:spacing w:before="0" w:after="100" w:line="240" w:lineRule="auto"/>
        <w:ind w:left="0" w:right="0" w:firstLine="660"/>
        <w:jc w:val="both"/>
      </w:pPr>
      <w:bookmarkStart w:id="395" w:name="bookmark395"/>
      <w:bookmarkStart w:id="396" w:name="bookmark396"/>
      <w:bookmarkStart w:id="397" w:name="bookmark397"/>
      <w:bookmarkStart w:id="398" w:name="bookmark398"/>
      <w:r>
        <w:rPr>
          <w:color w:val="000000"/>
          <w:spacing w:val="0"/>
          <w:w w:val="100"/>
          <w:position w:val="0"/>
        </w:rPr>
        <w:t>2</w:t>
      </w:r>
      <w:bookmarkEnd w:id="397"/>
      <w:r>
        <w:rPr>
          <w:color w:val="000000"/>
          <w:spacing w:val="0"/>
          <w:w w:val="100"/>
          <w:position w:val="0"/>
        </w:rPr>
        <w:t>、</w:t>
        <w:tab/>
        <w:t>委托贷款情况</w:t>
      </w:r>
      <w:bookmarkEnd w:id="395"/>
      <w:bookmarkEnd w:id="396"/>
      <w:bookmarkEnd w:id="398"/>
    </w:p>
    <w:p>
      <w:pPr>
        <w:pStyle w:val="Style5"/>
        <w:keepNext w:val="0"/>
        <w:keepLines w:val="0"/>
        <w:widowControl w:val="0"/>
        <w:shd w:val="clear" w:color="auto" w:fill="auto"/>
        <w:bidi w:val="0"/>
        <w:spacing w:before="0" w:after="32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6" w:lineRule="exact"/>
        <w:ind w:left="0" w:right="0" w:firstLine="660"/>
        <w:jc w:val="both"/>
      </w:pPr>
      <w:bookmarkStart w:id="399" w:name="bookmark399"/>
      <w:bookmarkStart w:id="400" w:name="bookmark400"/>
      <w:bookmarkStart w:id="401" w:name="bookmark401"/>
      <w:bookmarkStart w:id="402" w:name="bookmark402"/>
      <w:r>
        <w:rPr>
          <w:color w:val="000000"/>
          <w:spacing w:val="0"/>
          <w:w w:val="100"/>
          <w:position w:val="0"/>
        </w:rPr>
        <w:t>3</w:t>
      </w:r>
      <w:bookmarkEnd w:id="401"/>
      <w:r>
        <w:rPr>
          <w:color w:val="000000"/>
          <w:spacing w:val="0"/>
          <w:w w:val="100"/>
          <w:position w:val="0"/>
        </w:rPr>
        <w:t>、其他投资理财及衍生品投资情况</w:t>
      </w:r>
      <w:bookmarkEnd w:id="399"/>
      <w:bookmarkEnd w:id="400"/>
      <w:bookmarkEnd w:id="402"/>
    </w:p>
    <w:p>
      <w:pPr>
        <w:pStyle w:val="Style5"/>
        <w:keepNext w:val="0"/>
        <w:keepLines w:val="0"/>
        <w:widowControl w:val="0"/>
        <w:shd w:val="clear" w:color="auto" w:fill="auto"/>
        <w:bidi w:val="0"/>
        <w:spacing w:before="0" w:after="320" w:line="276"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6" w:lineRule="exact"/>
        <w:ind w:left="0" w:right="0" w:firstLine="660"/>
        <w:jc w:val="both"/>
      </w:pPr>
      <w:bookmarkStart w:id="403" w:name="bookmark403"/>
      <w:bookmarkStart w:id="404" w:name="bookmark404"/>
      <w:bookmarkStart w:id="405" w:name="bookmark405"/>
      <w:r>
        <w:rPr>
          <w:color w:val="000000"/>
          <w:spacing w:val="0"/>
          <w:w w:val="100"/>
          <w:position w:val="0"/>
        </w:rPr>
        <w:t>（四）其他重大合同</w:t>
      </w:r>
      <w:bookmarkEnd w:id="403"/>
      <w:bookmarkEnd w:id="404"/>
      <w:bookmarkEnd w:id="405"/>
    </w:p>
    <w:p>
      <w:pPr>
        <w:pStyle w:val="Style5"/>
        <w:keepNext w:val="0"/>
        <w:keepLines w:val="0"/>
        <w:widowControl w:val="0"/>
        <w:shd w:val="clear" w:color="auto" w:fill="auto"/>
        <w:bidi w:val="0"/>
        <w:spacing w:before="0" w:after="320" w:line="276"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6" w:lineRule="exact"/>
        <w:ind w:left="0" w:right="0" w:firstLine="660"/>
        <w:jc w:val="both"/>
      </w:pPr>
      <w:bookmarkStart w:id="406" w:name="bookmark406"/>
      <w:bookmarkStart w:id="407" w:name="bookmark407"/>
      <w:bookmarkStart w:id="408" w:name="bookmark408"/>
      <w:r>
        <w:rPr>
          <w:color w:val="000000"/>
          <w:spacing w:val="0"/>
          <w:w w:val="100"/>
          <w:position w:val="0"/>
        </w:rPr>
        <w:t>十六、其他重大事项的说明</w:t>
      </w:r>
      <w:bookmarkEnd w:id="406"/>
      <w:bookmarkEnd w:id="407"/>
      <w:bookmarkEnd w:id="408"/>
    </w:p>
    <w:p>
      <w:pPr>
        <w:pStyle w:val="Style5"/>
        <w:keepNext w:val="0"/>
        <w:keepLines w:val="0"/>
        <w:widowControl w:val="0"/>
        <w:shd w:val="clear" w:color="auto" w:fill="auto"/>
        <w:bidi w:val="0"/>
        <w:spacing w:before="0" w:after="320" w:line="276"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6" w:lineRule="exact"/>
        <w:ind w:left="0" w:right="0" w:firstLine="660"/>
        <w:jc w:val="both"/>
      </w:pPr>
      <w:bookmarkStart w:id="409" w:name="bookmark409"/>
      <w:bookmarkStart w:id="410" w:name="bookmark410"/>
      <w:bookmarkStart w:id="411" w:name="bookmark411"/>
      <w:r>
        <w:rPr>
          <w:color w:val="000000"/>
          <w:spacing w:val="0"/>
          <w:w w:val="100"/>
          <w:position w:val="0"/>
        </w:rPr>
        <w:t>十七、积极履行社会责任的工作情况</w:t>
      </w:r>
      <w:bookmarkEnd w:id="409"/>
      <w:bookmarkEnd w:id="410"/>
      <w:bookmarkEnd w:id="411"/>
    </w:p>
    <w:p>
      <w:pPr>
        <w:pStyle w:val="Style18"/>
        <w:keepNext/>
        <w:keepLines/>
        <w:widowControl w:val="0"/>
        <w:shd w:val="clear" w:color="auto" w:fill="auto"/>
        <w:bidi w:val="0"/>
        <w:spacing w:before="0" w:after="40" w:line="276" w:lineRule="exact"/>
        <w:ind w:left="0" w:right="0" w:firstLine="660"/>
        <w:jc w:val="both"/>
      </w:pPr>
      <w:bookmarkStart w:id="409" w:name="bookmark409"/>
      <w:bookmarkStart w:id="410" w:name="bookmark410"/>
      <w:bookmarkStart w:id="412" w:name="bookmark412"/>
      <w:bookmarkStart w:id="413" w:name="bookmark413"/>
      <w:r>
        <w:rPr>
          <w:color w:val="000000"/>
          <w:spacing w:val="0"/>
          <w:w w:val="100"/>
          <w:position w:val="0"/>
        </w:rPr>
        <w:t>（</w:t>
      </w:r>
      <w:bookmarkEnd w:id="412"/>
      <w:r>
        <w:rPr>
          <w:color w:val="000000"/>
          <w:spacing w:val="0"/>
          <w:w w:val="100"/>
          <w:position w:val="0"/>
        </w:rPr>
        <w:t>一）上市公司扶贫工作情况</w:t>
      </w:r>
      <w:bookmarkEnd w:id="409"/>
      <w:bookmarkEnd w:id="410"/>
      <w:bookmarkEnd w:id="413"/>
    </w:p>
    <w:p>
      <w:pPr>
        <w:pStyle w:val="Style5"/>
        <w:keepNext w:val="0"/>
        <w:keepLines w:val="0"/>
        <w:widowControl w:val="0"/>
        <w:shd w:val="clear" w:color="auto" w:fill="auto"/>
        <w:bidi w:val="0"/>
        <w:spacing w:before="0" w:after="40" w:line="276" w:lineRule="exact"/>
        <w:ind w:left="0" w:right="0" w:firstLine="660"/>
        <w:jc w:val="both"/>
      </w:pPr>
      <w:r>
        <w:rPr>
          <w:color w:val="000000"/>
          <w:spacing w:val="0"/>
          <w:w w:val="100"/>
          <w:position w:val="0"/>
          <w:sz w:val="18"/>
          <w:szCs w:val="18"/>
        </w:rPr>
        <w:t>J</w:t>
      </w:r>
      <w:r>
        <w:rPr>
          <w:color w:val="000000"/>
          <w:spacing w:val="0"/>
          <w:w w:val="100"/>
          <w:position w:val="0"/>
        </w:rPr>
        <w:t>适用口不适用</w:t>
      </w:r>
    </w:p>
    <w:p>
      <w:pPr>
        <w:pStyle w:val="Style18"/>
        <w:keepNext/>
        <w:keepLines/>
        <w:widowControl w:val="0"/>
        <w:numPr>
          <w:ilvl w:val="0"/>
          <w:numId w:val="17"/>
        </w:numPr>
        <w:shd w:val="clear" w:color="auto" w:fill="auto"/>
        <w:bidi w:val="0"/>
        <w:spacing w:before="0" w:after="40" w:line="276" w:lineRule="exact"/>
        <w:ind w:left="0" w:right="0" w:firstLine="660"/>
        <w:jc w:val="both"/>
      </w:pPr>
      <w:bookmarkStart w:id="414" w:name="bookmark414"/>
      <w:bookmarkStart w:id="415" w:name="bookmark415"/>
      <w:bookmarkStart w:id="416" w:name="bookmark416"/>
      <w:bookmarkStart w:id="417" w:name="bookmark417"/>
      <w:bookmarkEnd w:id="416"/>
      <w:r>
        <w:rPr>
          <w:color w:val="000000"/>
          <w:spacing w:val="0"/>
          <w:w w:val="100"/>
          <w:position w:val="0"/>
        </w:rPr>
        <w:t>精准扶贫规划</w:t>
      </w:r>
      <w:bookmarkEnd w:id="414"/>
      <w:bookmarkEnd w:id="415"/>
      <w:bookmarkEnd w:id="417"/>
    </w:p>
    <w:p>
      <w:pPr>
        <w:pStyle w:val="Style5"/>
        <w:keepNext w:val="0"/>
        <w:keepLines w:val="0"/>
        <w:widowControl w:val="0"/>
        <w:shd w:val="clear" w:color="auto" w:fill="auto"/>
        <w:bidi w:val="0"/>
        <w:spacing w:before="0" w:after="300" w:line="276" w:lineRule="exact"/>
        <w:ind w:left="0" w:right="0" w:firstLine="0"/>
        <w:jc w:val="left"/>
      </w:pPr>
      <w:r>
        <w:rPr>
          <w:color w:val="000000"/>
          <w:spacing w:val="0"/>
          <w:w w:val="100"/>
          <w:position w:val="0"/>
        </w:rPr>
        <w:t xml:space="preserve">为深入贯彻落实中央扶贫开发战略和精神，推进精准扶贫、精准脱贫，新华网积极做好河北 新河县扶贫工作。公司制定了如下总体扶贫规划：一是组织新河县精准扶贫行动调研小组奔赴新 河县进行实地调研走访,掌握需要帮扶困难人群分布及家庭致贫原因等一手资料，形成调研报告； </w:t>
      </w:r>
      <w:r>
        <w:rPr>
          <w:color w:val="000000"/>
          <w:spacing w:val="0"/>
          <w:w w:val="100"/>
          <w:position w:val="0"/>
        </w:rPr>
        <w:t>二是为整合扶贫资源，创新开发机制，新河县精准扶贫行动调研小组将与新河县教委、民政部门 在北京开展座谈会，在调研基础上结合新河县民政、教育部门具体需求，确立具体实施方案并落 实到人；三是支持河北新河县脱贫攻坚工作，围绕“精准教育扶贫”和“精准送温暖”两个重点， 发挥新华网优势，探索出一条“互联网+扶贫”新道路，让新河县建立起脱贫致富的长效机制；四 是面对新河县</w:t>
      </w:r>
      <w:r>
        <w:rPr>
          <w:color w:val="000000"/>
          <w:spacing w:val="0"/>
          <w:w w:val="100"/>
          <w:position w:val="0"/>
          <w:sz w:val="18"/>
          <w:szCs w:val="18"/>
        </w:rPr>
        <w:t>13</w:t>
      </w:r>
      <w:r>
        <w:rPr>
          <w:color w:val="000000"/>
          <w:spacing w:val="0"/>
          <w:w w:val="100"/>
          <w:position w:val="0"/>
        </w:rPr>
        <w:t>到</w:t>
      </w:r>
      <w:r>
        <w:rPr>
          <w:color w:val="000000"/>
          <w:spacing w:val="0"/>
          <w:w w:val="100"/>
          <w:position w:val="0"/>
          <w:sz w:val="18"/>
          <w:szCs w:val="18"/>
        </w:rPr>
        <w:t>19</w:t>
      </w:r>
      <w:r>
        <w:rPr>
          <w:color w:val="000000"/>
          <w:spacing w:val="0"/>
          <w:w w:val="100"/>
          <w:position w:val="0"/>
        </w:rPr>
        <w:t>岁完成国家九年制义务教育以后上不起学的“双困生”（家庭困难、学习 困难）使其有计划地完成</w:t>
      </w:r>
      <w:r>
        <w:rPr>
          <w:color w:val="000000"/>
          <w:spacing w:val="0"/>
          <w:w w:val="100"/>
          <w:position w:val="0"/>
          <w:sz w:val="18"/>
          <w:szCs w:val="18"/>
        </w:rPr>
        <w:t>3+2</w:t>
      </w:r>
      <w:r>
        <w:rPr>
          <w:color w:val="000000"/>
          <w:spacing w:val="0"/>
          <w:w w:val="100"/>
          <w:position w:val="0"/>
        </w:rPr>
        <w:t>教育（中专+大专），毕业后安排就业并持续追踪关注孩子个体成长 情况，包括帮助他们成立孝心基金（每月拿到工资后将一百元寄回家乡给监护人）；五是将根据 当地实际情况，为新河县贫困家庭的孩子们定制防风防雨保暖透气的新衣服，并安排爱心团队送 到孩子们手中，“用爱心呵护孩子冷暖”。</w:t>
      </w:r>
    </w:p>
    <w:p>
      <w:pPr>
        <w:pStyle w:val="Style18"/>
        <w:keepNext/>
        <w:keepLines/>
        <w:widowControl w:val="0"/>
        <w:numPr>
          <w:ilvl w:val="0"/>
          <w:numId w:val="17"/>
        </w:numPr>
        <w:shd w:val="clear" w:color="auto" w:fill="auto"/>
        <w:tabs>
          <w:tab w:pos="1080" w:val="left"/>
        </w:tabs>
        <w:bidi w:val="0"/>
        <w:spacing w:before="0" w:after="40" w:line="272" w:lineRule="exact"/>
        <w:ind w:left="0" w:right="0" w:firstLine="660"/>
        <w:jc w:val="both"/>
      </w:pPr>
      <w:bookmarkStart w:id="418" w:name="bookmark418"/>
      <w:bookmarkStart w:id="419" w:name="bookmark419"/>
      <w:bookmarkStart w:id="420" w:name="bookmark420"/>
      <w:bookmarkStart w:id="421" w:name="bookmark421"/>
      <w:bookmarkEnd w:id="420"/>
      <w:r>
        <w:rPr>
          <w:color w:val="000000"/>
          <w:spacing w:val="0"/>
          <w:w w:val="100"/>
          <w:position w:val="0"/>
        </w:rPr>
        <w:t>年度精准扶贫概要</w:t>
      </w:r>
      <w:bookmarkEnd w:id="418"/>
      <w:bookmarkEnd w:id="419"/>
      <w:bookmarkEnd w:id="421"/>
    </w:p>
    <w:p>
      <w:pPr>
        <w:pStyle w:val="Style5"/>
        <w:keepNext w:val="0"/>
        <w:keepLines w:val="0"/>
        <w:widowControl w:val="0"/>
        <w:shd w:val="clear" w:color="auto" w:fill="auto"/>
        <w:bidi w:val="0"/>
        <w:spacing w:before="0" w:after="40" w:line="272" w:lineRule="exact"/>
        <w:ind w:left="660" w:right="0" w:firstLine="420"/>
        <w:jc w:val="both"/>
      </w:pPr>
      <w:r>
        <w:rPr>
          <w:color w:val="000000"/>
          <w:spacing w:val="0"/>
          <w:w w:val="100"/>
          <w:position w:val="0"/>
          <w:sz w:val="18"/>
          <w:szCs w:val="18"/>
        </w:rPr>
        <w:t>2016</w:t>
      </w:r>
      <w:r>
        <w:rPr>
          <w:color w:val="000000"/>
          <w:spacing w:val="0"/>
          <w:w w:val="100"/>
          <w:position w:val="0"/>
        </w:rPr>
        <w:t>年《慈善法》颁布新规，新华网获得国家级慈善组织互联网在线募捐服务平台资质。截 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日，共有</w:t>
      </w:r>
      <w:r>
        <w:rPr>
          <w:color w:val="000000"/>
          <w:spacing w:val="0"/>
          <w:w w:val="100"/>
          <w:position w:val="0"/>
          <w:sz w:val="18"/>
          <w:szCs w:val="18"/>
        </w:rPr>
        <w:t>507,848</w:t>
      </w:r>
      <w:r>
        <w:rPr>
          <w:color w:val="000000"/>
          <w:spacing w:val="0"/>
          <w:w w:val="100"/>
          <w:position w:val="0"/>
        </w:rPr>
        <w:t xml:space="preserve">名爱心人士通过新华公益在线募捐服务平台完成捐款共计 </w:t>
      </w:r>
      <w:r>
        <w:rPr>
          <w:color w:val="000000"/>
          <w:spacing w:val="0"/>
          <w:w w:val="100"/>
          <w:position w:val="0"/>
          <w:sz w:val="18"/>
          <w:szCs w:val="18"/>
        </w:rPr>
        <w:t xml:space="preserve">5931.81 </w:t>
      </w:r>
      <w:r>
        <w:rPr>
          <w:color w:val="000000"/>
          <w:spacing w:val="0"/>
          <w:w w:val="100"/>
          <w:position w:val="0"/>
        </w:rPr>
        <w:t>万元。</w:t>
      </w:r>
    </w:p>
    <w:p>
      <w:pPr>
        <w:pStyle w:val="Style5"/>
        <w:keepNext w:val="0"/>
        <w:keepLines w:val="0"/>
        <w:widowControl w:val="0"/>
        <w:shd w:val="clear" w:color="auto" w:fill="auto"/>
        <w:bidi w:val="0"/>
        <w:spacing w:before="0" w:after="300" w:line="272" w:lineRule="exact"/>
        <w:ind w:left="660" w:right="0" w:firstLine="420"/>
        <w:jc w:val="both"/>
      </w:pPr>
      <w:r>
        <w:rPr>
          <w:color w:val="000000"/>
          <w:spacing w:val="0"/>
          <w:w w:val="100"/>
          <w:position w:val="0"/>
        </w:rPr>
        <w:t>公司积极落实扶贫工作，通过整合社会各界公益资源，在产业扶贫等领域制定详细的精准扶 贫计划，打通扶贫点“最后一公里”，实现信息的畅通，通过开通慈善商店平台，引导并帮助扶 贫点开通电商平台，将农民的特色农产品通过线上销售，实现真正意义上的帮扶贫困农民；</w:t>
      </w:r>
      <w:r>
        <w:rPr>
          <w:color w:val="000000"/>
          <w:spacing w:val="0"/>
          <w:w w:val="100"/>
          <w:position w:val="0"/>
          <w:sz w:val="18"/>
          <w:szCs w:val="18"/>
        </w:rPr>
        <w:t xml:space="preserve">2016 </w:t>
      </w:r>
      <w:r>
        <w:rPr>
          <w:color w:val="000000"/>
          <w:spacing w:val="0"/>
          <w:w w:val="100"/>
          <w:position w:val="0"/>
        </w:rPr>
        <w:t>年“授渔计划”持续推进，继续帮助贫困学生在高中毕业后有计划地完成成人高等教育；</w:t>
      </w:r>
      <w:r>
        <w:rPr>
          <w:color w:val="000000"/>
          <w:spacing w:val="0"/>
          <w:w w:val="100"/>
          <w:position w:val="0"/>
          <w:sz w:val="18"/>
          <w:szCs w:val="18"/>
        </w:rPr>
        <w:t>2016</w:t>
      </w:r>
      <w:r>
        <w:rPr>
          <w:color w:val="000000"/>
          <w:spacing w:val="0"/>
          <w:w w:val="100"/>
          <w:position w:val="0"/>
        </w:rPr>
        <w:t>年 “爱心衣橱”项目共计为</w:t>
      </w:r>
      <w:r>
        <w:rPr>
          <w:color w:val="000000"/>
          <w:spacing w:val="0"/>
          <w:w w:val="100"/>
          <w:position w:val="0"/>
          <w:sz w:val="18"/>
          <w:szCs w:val="18"/>
        </w:rPr>
        <w:t>15</w:t>
      </w:r>
      <w:r>
        <w:rPr>
          <w:color w:val="000000"/>
          <w:spacing w:val="0"/>
          <w:w w:val="100"/>
          <w:position w:val="0"/>
        </w:rPr>
        <w:t>个省、</w:t>
      </w:r>
      <w:r>
        <w:rPr>
          <w:color w:val="000000"/>
          <w:spacing w:val="0"/>
          <w:w w:val="100"/>
          <w:position w:val="0"/>
          <w:sz w:val="18"/>
          <w:szCs w:val="18"/>
        </w:rPr>
        <w:t>83</w:t>
      </w:r>
      <w:r>
        <w:rPr>
          <w:color w:val="000000"/>
          <w:spacing w:val="0"/>
          <w:w w:val="100"/>
          <w:position w:val="0"/>
        </w:rPr>
        <w:t>个地区的</w:t>
      </w:r>
      <w:r>
        <w:rPr>
          <w:color w:val="000000"/>
          <w:spacing w:val="0"/>
          <w:w w:val="100"/>
          <w:position w:val="0"/>
          <w:sz w:val="18"/>
          <w:szCs w:val="18"/>
        </w:rPr>
        <w:t>311</w:t>
      </w:r>
      <w:r>
        <w:rPr>
          <w:color w:val="000000"/>
          <w:spacing w:val="0"/>
          <w:w w:val="100"/>
          <w:position w:val="0"/>
        </w:rPr>
        <w:t>所学校送去了防风防雨、保暖透气的冲锋衣 裤，同时为</w:t>
      </w:r>
      <w:r>
        <w:rPr>
          <w:color w:val="000000"/>
          <w:spacing w:val="0"/>
          <w:w w:val="100"/>
          <w:position w:val="0"/>
          <w:sz w:val="18"/>
          <w:szCs w:val="18"/>
        </w:rPr>
        <w:t>12</w:t>
      </w:r>
      <w:r>
        <w:rPr>
          <w:color w:val="000000"/>
          <w:spacing w:val="0"/>
          <w:w w:val="100"/>
          <w:position w:val="0"/>
        </w:rPr>
        <w:t>个省、</w:t>
      </w:r>
      <w:r>
        <w:rPr>
          <w:color w:val="000000"/>
          <w:spacing w:val="0"/>
          <w:w w:val="100"/>
          <w:position w:val="0"/>
          <w:sz w:val="18"/>
          <w:szCs w:val="18"/>
        </w:rPr>
        <w:t>40</w:t>
      </w:r>
      <w:r>
        <w:rPr>
          <w:color w:val="000000"/>
          <w:spacing w:val="0"/>
          <w:w w:val="100"/>
          <w:position w:val="0"/>
        </w:rPr>
        <w:t>个地区的</w:t>
      </w:r>
      <w:r>
        <w:rPr>
          <w:color w:val="000000"/>
          <w:spacing w:val="0"/>
          <w:w w:val="100"/>
          <w:position w:val="0"/>
          <w:sz w:val="18"/>
          <w:szCs w:val="18"/>
        </w:rPr>
        <w:t>94</w:t>
      </w:r>
      <w:r>
        <w:rPr>
          <w:color w:val="000000"/>
          <w:spacing w:val="0"/>
          <w:w w:val="100"/>
          <w:position w:val="0"/>
        </w:rPr>
        <w:t>所学校送去了羽绒服；</w:t>
      </w:r>
      <w:r>
        <w:rPr>
          <w:color w:val="000000"/>
          <w:spacing w:val="0"/>
          <w:w w:val="100"/>
          <w:position w:val="0"/>
          <w:sz w:val="18"/>
          <w:szCs w:val="18"/>
        </w:rPr>
        <w:t>2016</w:t>
      </w:r>
      <w:r>
        <w:rPr>
          <w:color w:val="000000"/>
          <w:spacing w:val="0"/>
          <w:w w:val="100"/>
          <w:position w:val="0"/>
        </w:rPr>
        <w:t>年由公司主办，壹基金、中国社 会福利基金会新华善举等联合协办，在贵州石阡县、河北新河县为贫困家庭儿童发放温暖包。</w:t>
      </w:r>
    </w:p>
    <w:p>
      <w:pPr>
        <w:pStyle w:val="Style18"/>
        <w:keepNext/>
        <w:keepLines/>
        <w:widowControl w:val="0"/>
        <w:numPr>
          <w:ilvl w:val="0"/>
          <w:numId w:val="17"/>
        </w:numPr>
        <w:shd w:val="clear" w:color="auto" w:fill="auto"/>
        <w:tabs>
          <w:tab w:pos="1080" w:val="left"/>
        </w:tabs>
        <w:bidi w:val="0"/>
        <w:spacing w:before="0" w:after="80" w:line="272" w:lineRule="exact"/>
        <w:ind w:left="0" w:right="0" w:firstLine="660"/>
        <w:jc w:val="both"/>
      </w:pPr>
      <w:bookmarkStart w:id="422" w:name="bookmark422"/>
      <w:bookmarkStart w:id="423" w:name="bookmark423"/>
      <w:bookmarkStart w:id="424" w:name="bookmark424"/>
      <w:bookmarkStart w:id="425" w:name="bookmark425"/>
      <w:bookmarkEnd w:id="424"/>
      <w:r>
        <w:rPr>
          <w:color w:val="000000"/>
          <w:spacing w:val="0"/>
          <w:w w:val="100"/>
          <w:position w:val="0"/>
        </w:rPr>
        <w:t>上市公司</w:t>
      </w:r>
      <w:r>
        <w:rPr>
          <w:rFonts w:ascii="Calibri" w:eastAsia="Calibri" w:hAnsi="Calibri" w:cs="Calibri"/>
          <w:color w:val="000000"/>
          <w:spacing w:val="0"/>
          <w:w w:val="100"/>
          <w:position w:val="0"/>
        </w:rPr>
        <w:t>2016</w:t>
      </w:r>
      <w:r>
        <w:rPr>
          <w:color w:val="000000"/>
          <w:spacing w:val="0"/>
          <w:w w:val="100"/>
          <w:position w:val="0"/>
        </w:rPr>
        <w:t>年精准扶贫工作情况统计表</w:t>
      </w:r>
      <w:bookmarkEnd w:id="422"/>
      <w:bookmarkEnd w:id="423"/>
      <w:bookmarkEnd w:id="425"/>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781"/>
        <w:gridCol w:w="428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tabs>
                <w:tab w:pos="624" w:val="left"/>
              </w:tabs>
              <w:bidi w:val="0"/>
              <w:spacing w:before="0" w:after="0" w:line="240" w:lineRule="auto"/>
              <w:ind w:left="0" w:right="0" w:firstLine="0"/>
              <w:jc w:val="center"/>
            </w:pPr>
            <w:r>
              <w:rPr>
                <w:color w:val="000000"/>
                <w:spacing w:val="0"/>
                <w:w w:val="100"/>
                <w:position w:val="0"/>
              </w:rPr>
              <w:t>指</w:t>
              <w:tab/>
              <w:t>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.资金</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761.49</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产业发展脱贫</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1.1</w:t>
            </w:r>
            <w:r>
              <w:rPr>
                <w:color w:val="000000"/>
                <w:spacing w:val="0"/>
                <w:w w:val="100"/>
                <w:position w:val="0"/>
              </w:rPr>
              <w:t>产业扶贫项目类型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V</w:t>
            </w:r>
            <w:r>
              <w:rPr>
                <w:color w:val="000000"/>
                <w:spacing w:val="0"/>
                <w:w w:val="100"/>
                <w:position w:val="0"/>
              </w:rPr>
              <w:t xml:space="preserve">农林产业扶贫 </w:t>
            </w:r>
            <w:r>
              <w:rPr>
                <w:color w:val="000000"/>
                <w:spacing w:val="0"/>
                <w:w w:val="100"/>
                <w:position w:val="0"/>
              </w:rPr>
              <w:t>□</w:t>
            </w:r>
            <w:r>
              <w:rPr>
                <w:color w:val="000000"/>
                <w:spacing w:val="0"/>
                <w:w w:val="100"/>
                <w:position w:val="0"/>
              </w:rPr>
              <w:t>旅游扶贫</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电商扶贫</w:t>
            </w:r>
          </w:p>
          <w:p>
            <w:pPr>
              <w:pStyle w:val="Style33"/>
              <w:keepNext w:val="0"/>
              <w:keepLines w:val="0"/>
              <w:widowControl w:val="0"/>
              <w:shd w:val="clear" w:color="auto" w:fill="auto"/>
              <w:bidi w:val="0"/>
              <w:spacing w:before="0" w:after="0" w:line="288" w:lineRule="exact"/>
              <w:ind w:left="0" w:right="0" w:firstLine="0"/>
              <w:jc w:val="left"/>
            </w:pPr>
            <w:r>
              <w:rPr>
                <w:color w:val="000000"/>
                <w:spacing w:val="0"/>
                <w:w w:val="100"/>
                <w:position w:val="0"/>
              </w:rPr>
              <w:t>□</w:t>
            </w:r>
            <w:r>
              <w:rPr>
                <w:color w:val="000000"/>
                <w:spacing w:val="0"/>
                <w:w w:val="100"/>
                <w:position w:val="0"/>
              </w:rPr>
              <w:t>资产收益扶贫</w:t>
            </w:r>
          </w:p>
          <w:p>
            <w:pPr>
              <w:pStyle w:val="Style33"/>
              <w:keepNext w:val="0"/>
              <w:keepLines w:val="0"/>
              <w:widowControl w:val="0"/>
              <w:shd w:val="clear" w:color="auto" w:fill="auto"/>
              <w:bidi w:val="0"/>
              <w:spacing w:before="0" w:after="0" w:line="288" w:lineRule="exact"/>
              <w:ind w:left="0" w:right="0" w:firstLine="0"/>
              <w:jc w:val="left"/>
            </w:pPr>
            <w:r>
              <w:rPr>
                <w:color w:val="000000"/>
                <w:spacing w:val="0"/>
                <w:w w:val="100"/>
                <w:position w:val="0"/>
              </w:rPr>
              <w:t>□</w:t>
            </w:r>
            <w:r>
              <w:rPr>
                <w:color w:val="000000"/>
                <w:spacing w:val="0"/>
                <w:w w:val="100"/>
                <w:position w:val="0"/>
              </w:rPr>
              <w:t>科技扶贫</w:t>
            </w:r>
          </w:p>
          <w:p>
            <w:pPr>
              <w:pStyle w:val="Style3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V</w:t>
            </w:r>
            <w:r>
              <w:rPr>
                <w:color w:val="000000"/>
                <w:spacing w:val="0"/>
                <w:w w:val="100"/>
                <w:position w:val="0"/>
              </w:rPr>
              <w:t>其他</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1.2</w:t>
            </w:r>
            <w:r>
              <w:rPr>
                <w:color w:val="000000"/>
                <w:spacing w:val="0"/>
                <w:w w:val="100"/>
                <w:position w:val="0"/>
              </w:rPr>
              <w:t>产业扶贫项目个数（个）</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1.3</w:t>
            </w:r>
            <w:r>
              <w:rPr>
                <w:color w:val="000000"/>
                <w:spacing w:val="0"/>
                <w:w w:val="100"/>
                <w:position w:val="0"/>
              </w:rPr>
              <w:t>产业扶贫项目投入金额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761.49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0" w:lineRule="exact"/>
              <w:ind w:left="0" w:right="0" w:firstLine="0"/>
              <w:jc w:val="left"/>
              <w:rPr>
                <w:sz w:val="18"/>
                <w:szCs w:val="18"/>
              </w:rPr>
            </w:pPr>
            <w:r>
              <w:rPr>
                <w:color w:val="000000"/>
                <w:spacing w:val="0"/>
                <w:w w:val="100"/>
                <w:position w:val="0"/>
                <w:sz w:val="20"/>
                <w:szCs w:val="20"/>
              </w:rPr>
              <w:t>中国慈善联合会颁发</w:t>
            </w:r>
            <w:r>
              <w:rPr>
                <w:color w:val="000000"/>
                <w:spacing w:val="0"/>
                <w:w w:val="100"/>
                <w:position w:val="0"/>
                <w:sz w:val="18"/>
                <w:szCs w:val="18"/>
              </w:rPr>
              <w:t>“2016</w:t>
            </w:r>
            <w:r>
              <w:rPr>
                <w:color w:val="000000"/>
                <w:spacing w:val="0"/>
                <w:w w:val="100"/>
                <w:position w:val="0"/>
                <w:sz w:val="20"/>
                <w:szCs w:val="20"/>
              </w:rPr>
              <w:t>年度推动者”，中国互联 力奖”，中国青少年发展基金会颁发“希望工程</w:t>
            </w:r>
            <w:r>
              <w:rPr>
                <w:color w:val="000000"/>
                <w:spacing w:val="0"/>
                <w:w w:val="100"/>
                <w:position w:val="0"/>
                <w:sz w:val="18"/>
                <w:szCs w:val="18"/>
              </w:rPr>
              <w:t xml:space="preserve">20 </w:t>
            </w:r>
            <w:r>
              <w:rPr>
                <w:color w:val="000000"/>
                <w:spacing w:val="0"/>
                <w:w w:val="100"/>
                <w:position w:val="0"/>
                <w:sz w:val="20"/>
                <w:szCs w:val="20"/>
              </w:rPr>
              <w:t xml:space="preserve">“公益慈善事业卓越贡献奖”，中国社会福利基金会 </w:t>
            </w:r>
            <w:r>
              <w:rPr>
                <w:color w:val="000000"/>
                <w:spacing w:val="0"/>
                <w:w w:val="100"/>
                <w:position w:val="0"/>
                <w:sz w:val="18"/>
                <w:szCs w:val="18"/>
              </w:rPr>
              <w:t>“2016</w:t>
            </w:r>
            <w:r>
              <w:rPr>
                <w:color w:val="000000"/>
                <w:spacing w:val="0"/>
                <w:w w:val="100"/>
                <w:position w:val="0"/>
                <w:sz w:val="20"/>
                <w:szCs w:val="20"/>
              </w:rPr>
              <w:t>中国慈善榜公益推动力奖”，获得</w:t>
            </w:r>
            <w:r>
              <w:rPr>
                <w:color w:val="000000"/>
                <w:spacing w:val="0"/>
                <w:w w:val="100"/>
                <w:position w:val="0"/>
                <w:sz w:val="18"/>
                <w:szCs w:val="18"/>
              </w:rPr>
              <w:t>2015-20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关网发展基金会颁发</w:t>
            </w:r>
            <w:r>
              <w:rPr>
                <w:color w:val="000000"/>
                <w:spacing w:val="0"/>
                <w:w w:val="100"/>
                <w:position w:val="0"/>
                <w:sz w:val="18"/>
                <w:szCs w:val="18"/>
              </w:rPr>
              <w:t>“2016</w:t>
            </w:r>
            <w:r>
              <w:rPr>
                <w:color w:val="000000"/>
                <w:spacing w:val="0"/>
                <w:w w:val="100"/>
                <w:position w:val="0"/>
              </w:rPr>
              <w:t xml:space="preserve">网络公益年度传播 </w:t>
            </w:r>
            <w:r>
              <w:rPr>
                <w:color w:val="000000"/>
                <w:spacing w:val="0"/>
                <w:w w:val="100"/>
                <w:position w:val="0"/>
                <w:sz w:val="18"/>
                <w:szCs w:val="18"/>
              </w:rPr>
              <w:t>16</w:t>
            </w:r>
            <w:r>
              <w:rPr>
                <w:color w:val="000000"/>
                <w:spacing w:val="0"/>
                <w:w w:val="100"/>
                <w:position w:val="0"/>
              </w:rPr>
              <w:t>杰出贡献奖”，中华社会救助基金会颁发 吉颁发“幸福中国</w:t>
            </w:r>
            <w:r>
              <w:rPr>
                <w:color w:val="000000"/>
                <w:spacing w:val="0"/>
                <w:w w:val="100"/>
                <w:position w:val="0"/>
                <w:sz w:val="18"/>
                <w:szCs w:val="18"/>
              </w:rPr>
              <w:t>2016</w:t>
            </w:r>
            <w:r>
              <w:rPr>
                <w:color w:val="000000"/>
                <w:spacing w:val="0"/>
                <w:w w:val="100"/>
                <w:position w:val="0"/>
              </w:rPr>
              <w:t xml:space="preserve">最佳合作机构奖”，获 </w:t>
            </w:r>
            <w:r>
              <w:rPr>
                <w:color w:val="000000"/>
                <w:spacing w:val="0"/>
                <w:w w:val="100"/>
                <w:position w:val="0"/>
                <w:sz w:val="18"/>
                <w:szCs w:val="18"/>
              </w:rPr>
              <w:t>L6</w:t>
            </w:r>
            <w:r>
              <w:rPr>
                <w:color w:val="000000"/>
                <w:spacing w:val="0"/>
                <w:w w:val="100"/>
                <w:position w:val="0"/>
              </w:rPr>
              <w:t>年度中国妇女儿童慈善奖。</w:t>
            </w:r>
          </w:p>
        </w:tc>
      </w:tr>
    </w:tbl>
    <w:p>
      <w:pPr>
        <w:widowControl w:val="0"/>
        <w:spacing w:after="299" w:line="1" w:lineRule="exact"/>
      </w:pPr>
    </w:p>
    <w:p>
      <w:pPr>
        <w:pStyle w:val="Style18"/>
        <w:keepNext/>
        <w:keepLines/>
        <w:widowControl w:val="0"/>
        <w:numPr>
          <w:ilvl w:val="0"/>
          <w:numId w:val="17"/>
        </w:numPr>
        <w:shd w:val="clear" w:color="auto" w:fill="auto"/>
        <w:bidi w:val="0"/>
        <w:spacing w:before="0" w:after="40" w:line="278" w:lineRule="exact"/>
        <w:ind w:left="0" w:right="0" w:firstLine="660"/>
        <w:jc w:val="both"/>
      </w:pPr>
      <w:bookmarkStart w:id="426" w:name="bookmark426"/>
      <w:bookmarkStart w:id="427" w:name="bookmark427"/>
      <w:bookmarkStart w:id="428" w:name="bookmark428"/>
      <w:bookmarkStart w:id="429" w:name="bookmark429"/>
      <w:bookmarkEnd w:id="428"/>
      <w:r>
        <w:rPr>
          <w:color w:val="000000"/>
          <w:spacing w:val="0"/>
          <w:w w:val="100"/>
          <w:position w:val="0"/>
        </w:rPr>
        <w:t>后续精准扶贫计划</w:t>
      </w:r>
      <w:bookmarkEnd w:id="426"/>
      <w:bookmarkEnd w:id="427"/>
      <w:bookmarkEnd w:id="429"/>
    </w:p>
    <w:p>
      <w:pPr>
        <w:pStyle w:val="Style5"/>
        <w:keepNext w:val="0"/>
        <w:keepLines w:val="0"/>
        <w:widowControl w:val="0"/>
        <w:shd w:val="clear" w:color="auto" w:fill="auto"/>
        <w:tabs>
          <w:tab w:pos="1642" w:val="left"/>
        </w:tabs>
        <w:bidi w:val="0"/>
        <w:spacing w:before="0" w:after="0" w:line="278" w:lineRule="exact"/>
        <w:ind w:left="1080" w:right="0" w:firstLine="0"/>
        <w:jc w:val="both"/>
      </w:pPr>
      <w:bookmarkStart w:id="430" w:name="bookmark430"/>
      <w:r>
        <w:rPr>
          <w:color w:val="000000"/>
          <w:spacing w:val="0"/>
          <w:w w:val="100"/>
          <w:position w:val="0"/>
        </w:rPr>
        <w:t>（</w:t>
      </w:r>
      <w:bookmarkEnd w:id="430"/>
      <w:r>
        <w:rPr>
          <w:color w:val="000000"/>
          <w:spacing w:val="0"/>
          <w:w w:val="100"/>
          <w:position w:val="0"/>
        </w:rPr>
        <w:t>一）</w:t>
        <w:tab/>
        <w:t>对定点扶贫地区乡村教师进行培训，改善他们的物质生活，提升教学水平。</w:t>
      </w:r>
    </w:p>
    <w:p>
      <w:pPr>
        <w:pStyle w:val="Style5"/>
        <w:keepNext w:val="0"/>
        <w:keepLines w:val="0"/>
        <w:widowControl w:val="0"/>
        <w:shd w:val="clear" w:color="auto" w:fill="auto"/>
        <w:tabs>
          <w:tab w:pos="1642" w:val="left"/>
        </w:tabs>
        <w:bidi w:val="0"/>
        <w:spacing w:before="0" w:after="0" w:line="278" w:lineRule="exact"/>
        <w:ind w:left="1080" w:right="0" w:firstLine="0"/>
        <w:jc w:val="both"/>
      </w:pPr>
      <w:bookmarkStart w:id="431" w:name="bookmark431"/>
      <w:r>
        <w:rPr>
          <w:color w:val="000000"/>
          <w:spacing w:val="0"/>
          <w:w w:val="100"/>
          <w:position w:val="0"/>
        </w:rPr>
        <w:t>（</w:t>
      </w:r>
      <w:bookmarkEnd w:id="431"/>
      <w:r>
        <w:rPr>
          <w:color w:val="000000"/>
          <w:spacing w:val="0"/>
          <w:w w:val="100"/>
          <w:position w:val="0"/>
        </w:rPr>
        <w:t>二）</w:t>
        <w:tab/>
        <w:t>向定点扶贫地区儿童捐赠衣物，心暖新衣，呵护童年。</w:t>
      </w:r>
    </w:p>
    <w:p>
      <w:pPr>
        <w:pStyle w:val="Style5"/>
        <w:keepNext w:val="0"/>
        <w:keepLines w:val="0"/>
        <w:widowControl w:val="0"/>
        <w:shd w:val="clear" w:color="auto" w:fill="auto"/>
        <w:tabs>
          <w:tab w:pos="1707" w:val="left"/>
        </w:tabs>
        <w:bidi w:val="0"/>
        <w:spacing w:before="0" w:after="200" w:line="278" w:lineRule="exact"/>
        <w:ind w:left="660" w:right="0" w:firstLine="420"/>
        <w:jc w:val="both"/>
      </w:pPr>
      <w:bookmarkStart w:id="432" w:name="bookmark432"/>
      <w:r>
        <w:rPr>
          <w:color w:val="000000"/>
          <w:spacing w:val="0"/>
          <w:w w:val="100"/>
          <w:position w:val="0"/>
        </w:rPr>
        <w:t>（</w:t>
      </w:r>
      <w:bookmarkEnd w:id="432"/>
      <w:r>
        <w:rPr>
          <w:color w:val="000000"/>
          <w:spacing w:val="0"/>
          <w:w w:val="100"/>
          <w:position w:val="0"/>
        </w:rPr>
        <w:t>三）</w:t>
        <w:tab/>
        <w:t>依托公益组织资源，定期发起针对贫困地区的乡村医生培训以及乡村基层卫生医疗站 的援建。</w:t>
      </w:r>
    </w:p>
    <w:p>
      <w:pPr>
        <w:pStyle w:val="Style5"/>
        <w:keepNext w:val="0"/>
        <w:keepLines w:val="0"/>
        <w:widowControl w:val="0"/>
        <w:shd w:val="clear" w:color="auto" w:fill="auto"/>
        <w:tabs>
          <w:tab w:pos="2022" w:val="left"/>
        </w:tabs>
        <w:bidi w:val="0"/>
        <w:spacing w:before="0" w:after="0" w:line="274" w:lineRule="exact"/>
        <w:ind w:left="900" w:right="860" w:firstLine="420"/>
        <w:jc w:val="both"/>
      </w:pPr>
      <w:bookmarkStart w:id="433" w:name="bookmark433"/>
      <w:r>
        <w:rPr>
          <w:color w:val="000000"/>
          <w:spacing w:val="0"/>
          <w:w w:val="100"/>
          <w:position w:val="0"/>
        </w:rPr>
        <w:t>（</w:t>
      </w:r>
      <w:bookmarkEnd w:id="433"/>
      <w:r>
        <w:rPr>
          <w:color w:val="000000"/>
          <w:spacing w:val="0"/>
          <w:w w:val="100"/>
          <w:position w:val="0"/>
        </w:rPr>
        <w:t>四）</w:t>
        <w:tab/>
        <w:t>资助已完成九年义务教育的适龄孤儿和特困家庭初中学历有计划地完成职业教育和成 人高等教育，资助贫困家庭的高中（含职高、中专、技校）毕业学生和具有同等学历的适龄孤儿有 计划地完成成人高等教育，为孤儿和贫困家庭学生搭建一个有保障、可持续全面成长成才的公益 平台。</w:t>
      </w:r>
    </w:p>
    <w:p>
      <w:pPr>
        <w:pStyle w:val="Style5"/>
        <w:keepNext w:val="0"/>
        <w:keepLines w:val="0"/>
        <w:widowControl w:val="0"/>
        <w:shd w:val="clear" w:color="auto" w:fill="auto"/>
        <w:tabs>
          <w:tab w:pos="2026" w:val="left"/>
        </w:tabs>
        <w:bidi w:val="0"/>
        <w:spacing w:before="0" w:after="320" w:line="274" w:lineRule="exact"/>
        <w:ind w:left="900" w:right="0" w:firstLine="420"/>
        <w:jc w:val="both"/>
      </w:pPr>
      <w:bookmarkStart w:id="434" w:name="bookmark434"/>
      <w:r>
        <w:rPr>
          <w:color w:val="000000"/>
          <w:spacing w:val="0"/>
          <w:w w:val="100"/>
          <w:position w:val="0"/>
        </w:rPr>
        <w:t>（</w:t>
      </w:r>
      <w:bookmarkEnd w:id="434"/>
      <w:r>
        <w:rPr>
          <w:color w:val="000000"/>
          <w:spacing w:val="0"/>
          <w:w w:val="100"/>
          <w:position w:val="0"/>
        </w:rPr>
        <w:t>五）</w:t>
        <w:tab/>
        <w:t>联合中国扶贫基金会等公益机构对定点扶贫地区有一定创业能力的贫困人口发放小额 贷款，进行技术培训，引导他们自我造血，摆脱贫困。此外贫困地区尤其是少数民族贫困地区有 一些极具地方特色的手工制作技艺，有些已申报非物质文化遗产。可联合中国妇女发展基金会等 公益机构引导当地贫困人口进行学习培训，将这些手工制品通过义卖等公益扶贫方式走进市场， 帮助贫困家庭增收。</w:t>
      </w:r>
    </w:p>
    <w:p>
      <w:pPr>
        <w:pStyle w:val="Style18"/>
        <w:keepNext/>
        <w:keepLines/>
        <w:widowControl w:val="0"/>
        <w:shd w:val="clear" w:color="auto" w:fill="auto"/>
        <w:tabs>
          <w:tab w:pos="1441" w:val="left"/>
        </w:tabs>
        <w:bidi w:val="0"/>
        <w:spacing w:before="0" w:after="80" w:line="274" w:lineRule="exact"/>
        <w:ind w:left="0" w:right="0" w:firstLine="900"/>
        <w:jc w:val="both"/>
      </w:pPr>
      <w:bookmarkStart w:id="435" w:name="bookmark435"/>
      <w:bookmarkStart w:id="436" w:name="bookmark436"/>
      <w:bookmarkStart w:id="437" w:name="bookmark437"/>
      <w:bookmarkStart w:id="438" w:name="bookmark438"/>
      <w:r>
        <w:rPr>
          <w:color w:val="000000"/>
          <w:spacing w:val="0"/>
          <w:w w:val="100"/>
          <w:position w:val="0"/>
        </w:rPr>
        <w:t>（</w:t>
      </w:r>
      <w:bookmarkEnd w:id="437"/>
      <w:r>
        <w:rPr>
          <w:color w:val="000000"/>
          <w:spacing w:val="0"/>
          <w:w w:val="100"/>
          <w:position w:val="0"/>
        </w:rPr>
        <w:t>二）</w:t>
        <w:tab/>
        <w:t>社会责任工作情况</w:t>
      </w:r>
      <w:bookmarkEnd w:id="435"/>
      <w:bookmarkEnd w:id="436"/>
      <w:bookmarkEnd w:id="438"/>
    </w:p>
    <w:p>
      <w:pPr>
        <w:pStyle w:val="Style5"/>
        <w:keepNext w:val="0"/>
        <w:keepLines w:val="0"/>
        <w:widowControl w:val="0"/>
        <w:shd w:val="clear" w:color="auto" w:fill="auto"/>
        <w:bidi w:val="0"/>
        <w:spacing w:before="0" w:after="0" w:line="254" w:lineRule="exact"/>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54" w:lineRule="exact"/>
        <w:ind w:left="900" w:right="0" w:firstLine="420"/>
        <w:jc w:val="left"/>
      </w:pPr>
      <w:r>
        <w:rPr>
          <w:color w:val="000000"/>
          <w:spacing w:val="0"/>
          <w:w w:val="100"/>
          <w:position w:val="0"/>
        </w:rPr>
        <w:t xml:space="preserve">公司报告期内履行社会责任的工作情况，请详见与本报告同时在上海证券交易所网站 </w:t>
      </w:r>
      <w:r>
        <w:rPr>
          <w:color w:val="000000"/>
          <w:spacing w:val="0"/>
          <w:w w:val="100"/>
          <w:position w:val="0"/>
          <w:sz w:val="18"/>
          <w:szCs w:val="18"/>
        </w:rPr>
        <w:t>（www. sse. com. cn）</w:t>
      </w:r>
      <w:r>
        <w:rPr>
          <w:color w:val="000000"/>
          <w:spacing w:val="0"/>
          <w:w w:val="100"/>
          <w:position w:val="0"/>
        </w:rPr>
        <w:t>上披露的《新华网股份有限公司</w:t>
      </w:r>
      <w:r>
        <w:rPr>
          <w:color w:val="000000"/>
          <w:spacing w:val="0"/>
          <w:w w:val="100"/>
          <w:position w:val="0"/>
          <w:sz w:val="18"/>
          <w:szCs w:val="18"/>
        </w:rPr>
        <w:t>2016</w:t>
      </w:r>
      <w:r>
        <w:rPr>
          <w:color w:val="000000"/>
          <w:spacing w:val="0"/>
          <w:w w:val="100"/>
          <w:position w:val="0"/>
        </w:rPr>
        <w:t>年度社会责任报告》。</w:t>
      </w:r>
    </w:p>
    <w:p>
      <w:pPr>
        <w:pStyle w:val="Style5"/>
        <w:keepNext w:val="0"/>
        <w:keepLines w:val="0"/>
        <w:widowControl w:val="0"/>
        <w:shd w:val="clear" w:color="auto" w:fill="auto"/>
        <w:tabs>
          <w:tab w:pos="1450" w:val="left"/>
        </w:tabs>
        <w:bidi w:val="0"/>
        <w:spacing w:before="0" w:after="320" w:line="341" w:lineRule="exact"/>
        <w:ind w:left="900" w:right="0" w:firstLine="0"/>
        <w:jc w:val="left"/>
      </w:pPr>
      <w:bookmarkStart w:id="439" w:name="bookmark439"/>
      <w:r>
        <w:rPr>
          <w:b/>
          <w:bCs/>
          <w:color w:val="000000"/>
          <w:spacing w:val="0"/>
          <w:w w:val="100"/>
          <w:position w:val="0"/>
        </w:rPr>
        <w:t>（</w:t>
      </w:r>
      <w:bookmarkEnd w:id="439"/>
      <w:r>
        <w:rPr>
          <w:b/>
          <w:bCs/>
          <w:color w:val="000000"/>
          <w:spacing w:val="0"/>
          <w:w w:val="100"/>
          <w:position w:val="0"/>
        </w:rPr>
        <w:t>三）</w:t>
        <w:tab/>
        <w:t xml:space="preserve">属于环境保护部门公布的重点排污单位的公司及其子公司的环保情况说明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441" w:val="left"/>
        </w:tabs>
        <w:bidi w:val="0"/>
        <w:spacing w:before="0" w:after="0" w:line="274" w:lineRule="exact"/>
        <w:ind w:left="0" w:right="0" w:firstLine="900"/>
        <w:jc w:val="both"/>
      </w:pPr>
      <w:bookmarkStart w:id="440" w:name="bookmark440"/>
      <w:bookmarkStart w:id="441" w:name="bookmark441"/>
      <w:bookmarkStart w:id="442" w:name="bookmark442"/>
      <w:bookmarkStart w:id="443" w:name="bookmark443"/>
      <w:r>
        <w:rPr>
          <w:color w:val="000000"/>
          <w:spacing w:val="0"/>
          <w:w w:val="100"/>
          <w:position w:val="0"/>
        </w:rPr>
        <w:t>（</w:t>
      </w:r>
      <w:bookmarkEnd w:id="442"/>
      <w:r>
        <w:rPr>
          <w:color w:val="000000"/>
          <w:spacing w:val="0"/>
          <w:w w:val="100"/>
          <w:position w:val="0"/>
        </w:rPr>
        <w:t>四）</w:t>
        <w:tab/>
        <w:t>其他说明</w:t>
      </w:r>
      <w:bookmarkEnd w:id="440"/>
      <w:bookmarkEnd w:id="441"/>
      <w:bookmarkEnd w:id="443"/>
    </w:p>
    <w:p>
      <w:pPr>
        <w:pStyle w:val="Style5"/>
        <w:keepNext w:val="0"/>
        <w:keepLines w:val="0"/>
        <w:widowControl w:val="0"/>
        <w:shd w:val="clear" w:color="auto" w:fill="auto"/>
        <w:bidi w:val="0"/>
        <w:spacing w:before="0" w:after="320" w:line="274" w:lineRule="exact"/>
        <w:ind w:left="0" w:right="0" w:firstLine="9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80" w:line="274" w:lineRule="exact"/>
        <w:ind w:left="0" w:right="0" w:firstLine="900"/>
        <w:jc w:val="left"/>
      </w:pPr>
      <w:bookmarkStart w:id="444" w:name="bookmark444"/>
      <w:bookmarkStart w:id="445" w:name="bookmark445"/>
      <w:bookmarkStart w:id="446" w:name="bookmark446"/>
      <w:r>
        <w:rPr>
          <w:color w:val="000000"/>
          <w:spacing w:val="0"/>
          <w:w w:val="100"/>
          <w:position w:val="0"/>
        </w:rPr>
        <w:t>十八、可转换公司债券情况</w:t>
      </w:r>
      <w:bookmarkEnd w:id="444"/>
      <w:bookmarkEnd w:id="445"/>
      <w:bookmarkEnd w:id="446"/>
    </w:p>
    <w:p>
      <w:pPr>
        <w:pStyle w:val="Style18"/>
        <w:keepNext/>
        <w:keepLines/>
        <w:widowControl w:val="0"/>
        <w:shd w:val="clear" w:color="auto" w:fill="auto"/>
        <w:tabs>
          <w:tab w:pos="1426" w:val="left"/>
        </w:tabs>
        <w:bidi w:val="0"/>
        <w:spacing w:before="0" w:after="0" w:line="266" w:lineRule="auto"/>
        <w:ind w:left="0" w:right="0" w:firstLine="900"/>
        <w:jc w:val="left"/>
      </w:pPr>
      <w:bookmarkStart w:id="444" w:name="bookmark444"/>
      <w:bookmarkStart w:id="445" w:name="bookmark445"/>
      <w:bookmarkStart w:id="447" w:name="bookmark447"/>
      <w:bookmarkStart w:id="448" w:name="bookmark448"/>
      <w:r>
        <w:rPr>
          <w:rFonts w:ascii="Calibri" w:eastAsia="Calibri" w:hAnsi="Calibri" w:cs="Calibri"/>
          <w:color w:val="000000"/>
          <w:spacing w:val="0"/>
          <w:w w:val="100"/>
          <w:position w:val="0"/>
        </w:rPr>
        <w:t>（</w:t>
      </w:r>
      <w:bookmarkEnd w:id="447"/>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转债发行情况</w:t>
      </w:r>
      <w:bookmarkEnd w:id="444"/>
      <w:bookmarkEnd w:id="445"/>
      <w:bookmarkEnd w:id="448"/>
    </w:p>
    <w:p>
      <w:pPr>
        <w:pStyle w:val="Style5"/>
        <w:keepNext w:val="0"/>
        <w:keepLines w:val="0"/>
        <w:widowControl w:val="0"/>
        <w:shd w:val="clear" w:color="auto" w:fill="auto"/>
        <w:bidi w:val="0"/>
        <w:spacing w:before="0" w:after="80" w:line="274" w:lineRule="exact"/>
        <w:ind w:left="0" w:right="0" w:firstLine="9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26" w:val="left"/>
        </w:tabs>
        <w:bidi w:val="0"/>
        <w:spacing w:before="0" w:after="0" w:line="266" w:lineRule="auto"/>
        <w:ind w:left="0" w:right="0" w:firstLine="900"/>
        <w:jc w:val="left"/>
      </w:pPr>
      <w:bookmarkStart w:id="449" w:name="bookmark449"/>
      <w:r>
        <w:rPr>
          <w:rFonts w:ascii="Calibri" w:eastAsia="Calibri" w:hAnsi="Calibri" w:cs="Calibri"/>
          <w:b/>
          <w:bCs/>
          <w:color w:val="000000"/>
          <w:spacing w:val="0"/>
          <w:w w:val="100"/>
          <w:position w:val="0"/>
        </w:rPr>
        <w:t>（</w:t>
      </w:r>
      <w:bookmarkEnd w:id="449"/>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报告期转债持有人及担保人情况</w:t>
      </w:r>
    </w:p>
    <w:p>
      <w:pPr>
        <w:pStyle w:val="Style5"/>
        <w:keepNext w:val="0"/>
        <w:keepLines w:val="0"/>
        <w:widowControl w:val="0"/>
        <w:shd w:val="clear" w:color="auto" w:fill="auto"/>
        <w:bidi w:val="0"/>
        <w:spacing w:before="0" w:after="80" w:line="274" w:lineRule="exact"/>
        <w:ind w:left="9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26" w:val="left"/>
        </w:tabs>
        <w:bidi w:val="0"/>
        <w:spacing w:before="0" w:after="0" w:line="266" w:lineRule="auto"/>
        <w:ind w:left="900" w:right="0" w:firstLine="0"/>
        <w:jc w:val="both"/>
      </w:pPr>
      <w:bookmarkStart w:id="450" w:name="bookmark450"/>
      <w:r>
        <w:rPr>
          <w:rFonts w:ascii="Calibri" w:eastAsia="Calibri" w:hAnsi="Calibri" w:cs="Calibri"/>
          <w:b/>
          <w:bCs/>
          <w:color w:val="000000"/>
          <w:spacing w:val="0"/>
          <w:w w:val="100"/>
          <w:position w:val="0"/>
        </w:rPr>
        <w:t>（</w:t>
      </w:r>
      <w:bookmarkEnd w:id="45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报告期转债变动情况</w:t>
      </w:r>
    </w:p>
    <w:p>
      <w:pPr>
        <w:pStyle w:val="Style5"/>
        <w:keepNext w:val="0"/>
        <w:keepLines w:val="0"/>
        <w:widowControl w:val="0"/>
        <w:shd w:val="clear" w:color="auto" w:fill="auto"/>
        <w:bidi w:val="0"/>
        <w:spacing w:before="0" w:after="80" w:line="274" w:lineRule="exact"/>
        <w:ind w:left="9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报告期转债累计转股情况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26" w:val="left"/>
        </w:tabs>
        <w:bidi w:val="0"/>
        <w:spacing w:before="0" w:after="0" w:line="322" w:lineRule="auto"/>
        <w:ind w:left="900" w:right="0" w:firstLine="0"/>
        <w:jc w:val="both"/>
      </w:pPr>
      <w:bookmarkStart w:id="451" w:name="bookmark451"/>
      <w:r>
        <w:rPr>
          <w:rFonts w:ascii="Calibri" w:eastAsia="Calibri" w:hAnsi="Calibri" w:cs="Calibri"/>
          <w:b/>
          <w:bCs/>
          <w:color w:val="000000"/>
          <w:spacing w:val="0"/>
          <w:w w:val="100"/>
          <w:position w:val="0"/>
        </w:rPr>
        <w:t>（</w:t>
      </w:r>
      <w:bookmarkEnd w:id="451"/>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转股价格历次调整情况</w:t>
      </w:r>
    </w:p>
    <w:p>
      <w:pPr>
        <w:pStyle w:val="Style5"/>
        <w:keepNext w:val="0"/>
        <w:keepLines w:val="0"/>
        <w:widowControl w:val="0"/>
        <w:shd w:val="clear" w:color="auto" w:fill="auto"/>
        <w:bidi w:val="0"/>
        <w:spacing w:before="0" w:after="0" w:line="331" w:lineRule="exact"/>
        <w:ind w:left="9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26" w:val="left"/>
        </w:tabs>
        <w:bidi w:val="0"/>
        <w:spacing w:before="0" w:after="80" w:line="331" w:lineRule="exact"/>
        <w:ind w:left="900" w:right="0" w:firstLine="0"/>
        <w:jc w:val="both"/>
      </w:pPr>
      <w:bookmarkStart w:id="452" w:name="bookmark452"/>
      <w:r>
        <w:rPr>
          <w:rFonts w:ascii="Calibri" w:eastAsia="Calibri" w:hAnsi="Calibri" w:cs="Calibri"/>
          <w:b/>
          <w:bCs/>
          <w:color w:val="000000"/>
          <w:spacing w:val="0"/>
          <w:w w:val="100"/>
          <w:position w:val="0"/>
        </w:rPr>
        <w:t>（</w:t>
      </w:r>
      <w:bookmarkEnd w:id="452"/>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 xml:space="preserve">公司的负债情况、资信变化情况及在未来年度还债的现金安排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26" w:val="left"/>
        </w:tabs>
        <w:bidi w:val="0"/>
        <w:spacing w:before="0" w:after="0" w:line="322" w:lineRule="auto"/>
        <w:ind w:left="0" w:right="0" w:firstLine="900"/>
        <w:jc w:val="left"/>
      </w:pPr>
      <w:bookmarkStart w:id="453" w:name="bookmark453"/>
      <w:r>
        <w:rPr>
          <w:rFonts w:ascii="Calibri" w:eastAsia="Calibri" w:hAnsi="Calibri" w:cs="Calibri"/>
          <w:b/>
          <w:bCs/>
          <w:color w:val="000000"/>
          <w:spacing w:val="0"/>
          <w:w w:val="100"/>
          <w:position w:val="0"/>
        </w:rPr>
        <w:t>（</w:t>
      </w:r>
      <w:bookmarkEnd w:id="453"/>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转债其他情况说明</w:t>
      </w:r>
    </w:p>
    <w:p>
      <w:pPr>
        <w:pStyle w:val="Style5"/>
        <w:keepNext w:val="0"/>
        <w:keepLines w:val="0"/>
        <w:widowControl w:val="0"/>
        <w:shd w:val="clear" w:color="auto" w:fill="auto"/>
        <w:bidi w:val="0"/>
        <w:spacing w:before="0" w:after="900" w:line="331" w:lineRule="exact"/>
        <w:ind w:left="0" w:right="0" w:firstLine="9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454" w:name="bookmark454"/>
      <w:bookmarkStart w:id="455" w:name="bookmark455"/>
      <w:bookmarkStart w:id="456" w:name="bookmark456"/>
      <w:r>
        <w:rPr>
          <w:color w:val="000000"/>
          <w:spacing w:val="0"/>
          <w:w w:val="100"/>
          <w:position w:val="0"/>
        </w:rPr>
        <w:t>第六节普通股股份变动及股东情况</w:t>
      </w:r>
      <w:bookmarkEnd w:id="454"/>
      <w:bookmarkEnd w:id="455"/>
      <w:bookmarkEnd w:id="456"/>
    </w:p>
    <w:p>
      <w:pPr>
        <w:pStyle w:val="Style5"/>
        <w:keepNext w:val="0"/>
        <w:keepLines w:val="0"/>
        <w:widowControl w:val="0"/>
        <w:shd w:val="clear" w:color="auto" w:fill="auto"/>
        <w:bidi w:val="0"/>
        <w:spacing w:before="0" w:after="80" w:line="240" w:lineRule="auto"/>
        <w:ind w:left="0" w:right="0" w:firstLine="900"/>
        <w:jc w:val="left"/>
      </w:pPr>
      <w:bookmarkStart w:id="457" w:name="bookmark457"/>
      <w:r>
        <w:rPr>
          <w:b/>
          <w:bCs/>
          <w:color w:val="000000"/>
          <w:spacing w:val="0"/>
          <w:w w:val="100"/>
          <w:position w:val="0"/>
        </w:rPr>
        <w:t>一</w:t>
      </w:r>
      <w:bookmarkEnd w:id="457"/>
      <w:r>
        <w:rPr>
          <w:b/>
          <w:bCs/>
          <w:color w:val="000000"/>
          <w:spacing w:val="0"/>
          <w:w w:val="100"/>
          <w:position w:val="0"/>
        </w:rPr>
        <w:t>、普通股股本变动情况</w:t>
      </w:r>
    </w:p>
    <w:p>
      <w:pPr>
        <w:pStyle w:val="Style5"/>
        <w:keepNext w:val="0"/>
        <w:keepLines w:val="0"/>
        <w:widowControl w:val="0"/>
        <w:shd w:val="clear" w:color="auto" w:fill="auto"/>
        <w:bidi w:val="0"/>
        <w:spacing w:before="0" w:after="80" w:line="240" w:lineRule="auto"/>
        <w:ind w:left="0" w:right="0" w:firstLine="900"/>
        <w:jc w:val="left"/>
      </w:pPr>
      <w:bookmarkStart w:id="458" w:name="bookmark458"/>
      <w:r>
        <w:rPr>
          <w:rFonts w:ascii="Calibri" w:eastAsia="Calibri" w:hAnsi="Calibri" w:cs="Calibri"/>
          <w:b/>
          <w:bCs/>
          <w:color w:val="000000"/>
          <w:spacing w:val="0"/>
          <w:w w:val="100"/>
          <w:position w:val="0"/>
        </w:rPr>
        <w:t>（</w:t>
      </w:r>
      <w:bookmarkEnd w:id="45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5"/>
        <w:keepNext w:val="0"/>
        <w:keepLines w:val="0"/>
        <w:widowControl w:val="0"/>
        <w:shd w:val="clear" w:color="auto" w:fill="auto"/>
        <w:bidi w:val="0"/>
        <w:spacing w:before="0" w:after="80" w:line="240" w:lineRule="auto"/>
        <w:ind w:left="0" w:right="0" w:firstLine="900"/>
        <w:jc w:val="left"/>
      </w:pPr>
      <w:bookmarkStart w:id="459" w:name="bookmark459"/>
      <w:r>
        <w:rPr>
          <w:b/>
          <w:bCs/>
          <w:color w:val="000000"/>
          <w:spacing w:val="0"/>
          <w:w w:val="100"/>
          <w:position w:val="0"/>
        </w:rPr>
        <w:t>1</w:t>
      </w:r>
      <w:bookmarkEnd w:id="459"/>
      <w:r>
        <w:rPr>
          <w:b/>
          <w:bCs/>
          <w:color w:val="000000"/>
          <w:spacing w:val="0"/>
          <w:w w:val="100"/>
          <w:position w:val="0"/>
        </w:rPr>
        <w:t>、普通股股份变动情况表</w:t>
      </w:r>
    </w:p>
    <w:p>
      <w:pPr>
        <w:pStyle w:val="Style5"/>
        <w:keepNext w:val="0"/>
        <w:keepLines w:val="0"/>
        <w:widowControl w:val="0"/>
        <w:shd w:val="clear" w:color="auto" w:fill="auto"/>
        <w:bidi w:val="0"/>
        <w:spacing w:before="0" w:after="80" w:line="240" w:lineRule="auto"/>
        <w:ind w:left="0" w:right="900" w:firstLine="0"/>
        <w:jc w:val="right"/>
      </w:pPr>
      <w:r>
        <w:rPr>
          <w:color w:val="000000"/>
          <w:spacing w:val="0"/>
          <w:w w:val="100"/>
          <w:position w:val="0"/>
        </w:rPr>
        <w:t>单位：股</w:t>
      </w:r>
      <w:r>
        <w:br w:type="page"/>
      </w:r>
    </w:p>
    <w:tbl>
      <w:tblPr>
        <w:tblOverlap w:val="never"/>
        <w:jc w:val="center"/>
        <w:tblLayout w:type="fixed"/>
      </w:tblPr>
      <w:tblGrid>
        <w:gridCol w:w="2419"/>
        <w:gridCol w:w="1416"/>
        <w:gridCol w:w="710"/>
        <w:gridCol w:w="1277"/>
        <w:gridCol w:w="422"/>
        <w:gridCol w:w="566"/>
        <w:gridCol w:w="427"/>
        <w:gridCol w:w="1277"/>
        <w:gridCol w:w="1416"/>
        <w:gridCol w:w="720"/>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送 股</w:t>
            </w: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155,708,808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155,708,808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155,708,808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155,708,808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其中：境内非国有法人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二、无限售条件流通股 份</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51,902,936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51,902,936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155,708,808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207,611,744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79" w:line="1" w:lineRule="exact"/>
      </w:pPr>
    </w:p>
    <w:p>
      <w:pPr>
        <w:pStyle w:val="Style18"/>
        <w:keepNext/>
        <w:keepLines/>
        <w:widowControl w:val="0"/>
        <w:shd w:val="clear" w:color="auto" w:fill="auto"/>
        <w:tabs>
          <w:tab w:pos="1319" w:val="left"/>
        </w:tabs>
        <w:bidi w:val="0"/>
        <w:spacing w:before="0" w:after="40" w:line="281" w:lineRule="exact"/>
        <w:ind w:left="0" w:right="0" w:firstLine="900"/>
        <w:jc w:val="left"/>
      </w:pPr>
      <w:bookmarkStart w:id="460" w:name="bookmark460"/>
      <w:bookmarkStart w:id="461" w:name="bookmark461"/>
      <w:bookmarkStart w:id="462" w:name="bookmark462"/>
      <w:bookmarkStart w:id="463" w:name="bookmark463"/>
      <w:r>
        <w:rPr>
          <w:color w:val="000000"/>
          <w:spacing w:val="0"/>
          <w:w w:val="100"/>
          <w:position w:val="0"/>
        </w:rPr>
        <w:t>2</w:t>
      </w:r>
      <w:bookmarkEnd w:id="462"/>
      <w:r>
        <w:rPr>
          <w:color w:val="000000"/>
          <w:spacing w:val="0"/>
          <w:w w:val="100"/>
          <w:position w:val="0"/>
        </w:rPr>
        <w:t>、</w:t>
        <w:tab/>
        <w:t>普通股股份变动情况说明</w:t>
      </w:r>
      <w:bookmarkEnd w:id="460"/>
      <w:bookmarkEnd w:id="461"/>
      <w:bookmarkEnd w:id="463"/>
    </w:p>
    <w:p>
      <w:pPr>
        <w:pStyle w:val="Style5"/>
        <w:keepNext w:val="0"/>
        <w:keepLines w:val="0"/>
        <w:widowControl w:val="0"/>
        <w:shd w:val="clear" w:color="auto" w:fill="auto"/>
        <w:bidi w:val="0"/>
        <w:spacing w:before="0" w:after="0" w:line="269" w:lineRule="exact"/>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69" w:lineRule="exact"/>
        <w:ind w:left="900" w:right="0" w:firstLine="4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日，公司在上海证券交易所挂牌上市,首次公开发行人民币普通股</w:t>
      </w:r>
      <w:r>
        <w:rPr>
          <w:color w:val="000000"/>
          <w:spacing w:val="0"/>
          <w:w w:val="100"/>
          <w:position w:val="0"/>
          <w:sz w:val="18"/>
          <w:szCs w:val="18"/>
        </w:rPr>
        <w:t xml:space="preserve">51,902,936 </w:t>
      </w:r>
      <w:r>
        <w:rPr>
          <w:color w:val="000000"/>
          <w:spacing w:val="0"/>
          <w:w w:val="100"/>
          <w:position w:val="0"/>
        </w:rPr>
        <w:t>股，公司总股本增至</w:t>
      </w:r>
      <w:r>
        <w:rPr>
          <w:color w:val="000000"/>
          <w:spacing w:val="0"/>
          <w:w w:val="100"/>
          <w:position w:val="0"/>
          <w:sz w:val="18"/>
          <w:szCs w:val="18"/>
        </w:rPr>
        <w:t>207,611,744</w:t>
      </w:r>
      <w:r>
        <w:rPr>
          <w:color w:val="000000"/>
          <w:spacing w:val="0"/>
          <w:w w:val="100"/>
          <w:position w:val="0"/>
        </w:rPr>
        <w:t>股。</w:t>
      </w:r>
    </w:p>
    <w:p>
      <w:pPr>
        <w:pStyle w:val="Style18"/>
        <w:keepNext/>
        <w:keepLines/>
        <w:widowControl w:val="0"/>
        <w:shd w:val="clear" w:color="auto" w:fill="auto"/>
        <w:tabs>
          <w:tab w:pos="1319" w:val="left"/>
        </w:tabs>
        <w:bidi w:val="0"/>
        <w:spacing w:before="0" w:after="100" w:line="281" w:lineRule="exact"/>
        <w:ind w:left="0" w:right="0" w:firstLine="900"/>
        <w:jc w:val="left"/>
      </w:pPr>
      <w:bookmarkStart w:id="464" w:name="bookmark464"/>
      <w:bookmarkStart w:id="465" w:name="bookmark465"/>
      <w:bookmarkStart w:id="466" w:name="bookmark466"/>
      <w:bookmarkStart w:id="467" w:name="bookmark467"/>
      <w:r>
        <w:rPr>
          <w:color w:val="000000"/>
          <w:spacing w:val="0"/>
          <w:w w:val="100"/>
          <w:position w:val="0"/>
        </w:rPr>
        <w:t>3</w:t>
      </w:r>
      <w:bookmarkEnd w:id="466"/>
      <w:r>
        <w:rPr>
          <w:color w:val="000000"/>
          <w:spacing w:val="0"/>
          <w:w w:val="100"/>
          <w:position w:val="0"/>
        </w:rPr>
        <w:t>、</w:t>
        <w:tab/>
        <w:t>普通股股份变动对最近一年和最近一期每股收益、每股净资产等财务指标的影响（如有）</w:t>
      </w:r>
      <w:bookmarkEnd w:id="464"/>
      <w:bookmarkEnd w:id="465"/>
      <w:bookmarkEnd w:id="467"/>
    </w:p>
    <w:p>
      <w:pPr>
        <w:pStyle w:val="Style5"/>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93" w:lineRule="exact"/>
        <w:ind w:left="900" w:right="0" w:firstLine="320"/>
        <w:jc w:val="left"/>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日发行新股</w:t>
      </w:r>
      <w:r>
        <w:rPr>
          <w:color w:val="000000"/>
          <w:spacing w:val="0"/>
          <w:w w:val="100"/>
          <w:position w:val="0"/>
          <w:sz w:val="18"/>
          <w:szCs w:val="18"/>
        </w:rPr>
        <w:t>51, 902, 936</w:t>
      </w:r>
      <w:r>
        <w:rPr>
          <w:color w:val="000000"/>
          <w:spacing w:val="0"/>
          <w:w w:val="100"/>
          <w:position w:val="0"/>
        </w:rPr>
        <w:t>股，致使报告期基本每股收益被摊薄，增加每股 净资产。</w:t>
      </w:r>
    </w:p>
    <w:p>
      <w:pPr>
        <w:pStyle w:val="Style18"/>
        <w:keepNext/>
        <w:keepLines/>
        <w:widowControl w:val="0"/>
        <w:shd w:val="clear" w:color="auto" w:fill="auto"/>
        <w:tabs>
          <w:tab w:pos="1319" w:val="left"/>
        </w:tabs>
        <w:bidi w:val="0"/>
        <w:spacing w:before="0" w:after="40" w:line="281" w:lineRule="exact"/>
        <w:ind w:left="0" w:right="0" w:firstLine="900"/>
        <w:jc w:val="left"/>
      </w:pPr>
      <w:bookmarkStart w:id="468" w:name="bookmark468"/>
      <w:bookmarkStart w:id="469" w:name="bookmark469"/>
      <w:bookmarkStart w:id="470" w:name="bookmark470"/>
      <w:bookmarkStart w:id="471" w:name="bookmark471"/>
      <w:r>
        <w:rPr>
          <w:color w:val="000000"/>
          <w:spacing w:val="0"/>
          <w:w w:val="100"/>
          <w:position w:val="0"/>
        </w:rPr>
        <w:t>4</w:t>
      </w:r>
      <w:bookmarkEnd w:id="470"/>
      <w:r>
        <w:rPr>
          <w:color w:val="000000"/>
          <w:spacing w:val="0"/>
          <w:w w:val="100"/>
          <w:position w:val="0"/>
        </w:rPr>
        <w:t>、</w:t>
        <w:tab/>
        <w:t>公司认为必要或证券监管机构要求披露的其他内容</w:t>
      </w:r>
      <w:bookmarkEnd w:id="468"/>
      <w:bookmarkEnd w:id="469"/>
      <w:bookmarkEnd w:id="471"/>
    </w:p>
    <w:p>
      <w:pPr>
        <w:pStyle w:val="Style5"/>
        <w:keepNext w:val="0"/>
        <w:keepLines w:val="0"/>
        <w:widowControl w:val="0"/>
        <w:shd w:val="clear" w:color="auto" w:fill="auto"/>
        <w:bidi w:val="0"/>
        <w:spacing w:before="0" w:after="100" w:line="281" w:lineRule="exact"/>
        <w:ind w:left="0" w:right="0" w:firstLine="9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1" w:lineRule="auto"/>
        <w:ind w:left="0" w:right="0" w:firstLine="900"/>
        <w:jc w:val="left"/>
      </w:pPr>
      <w:bookmarkStart w:id="472" w:name="bookmark472"/>
      <w:r>
        <w:rPr>
          <w:rFonts w:ascii="Calibri" w:eastAsia="Calibri" w:hAnsi="Calibri" w:cs="Calibri"/>
          <w:b/>
          <w:bCs/>
          <w:color w:val="000000"/>
          <w:spacing w:val="0"/>
          <w:w w:val="100"/>
          <w:position w:val="0"/>
        </w:rPr>
        <w:t>（</w:t>
      </w:r>
      <w:bookmarkEnd w:id="472"/>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40" w:line="281" w:lineRule="exact"/>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单位：股</w:t>
      </w:r>
    </w:p>
    <w:tbl>
      <w:tblPr>
        <w:tblOverlap w:val="never"/>
        <w:jc w:val="center"/>
        <w:tblLayout w:type="fixed"/>
      </w:tblPr>
      <w:tblGrid>
        <w:gridCol w:w="2270"/>
        <w:gridCol w:w="1555"/>
        <w:gridCol w:w="1253"/>
        <w:gridCol w:w="1277"/>
        <w:gridCol w:w="1584"/>
        <w:gridCol w:w="1133"/>
        <w:gridCol w:w="888"/>
        <w:gridCol w:w="293"/>
        <w:gridCol w:w="370"/>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年初限售股数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本年解除 限售股数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年末限售股数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限售原因</w:t>
            </w:r>
          </w:p>
        </w:tc>
        <w:tc>
          <w:tcPr>
            <w:gridSpan w:val="3"/>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128,401,041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-4,280,073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124,120,968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28</w:t>
            </w:r>
            <w:r>
              <w:rPr>
                <w:color w:val="000000"/>
                <w:spacing w:val="0"/>
                <w:w w:val="100"/>
                <w:position w:val="0"/>
              </w:rPr>
              <w:t>日</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r>
      <w:tr>
        <w:trPr>
          <w:trHeight w:val="22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中国文化产业投资基</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6,297, 145</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-209,895</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6,087, 250</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2017 </w:t>
            </w:r>
            <w:r>
              <w:rPr>
                <w:color w:val="000000"/>
                <w:spacing w:val="0"/>
                <w:w w:val="100"/>
                <w:position w:val="0"/>
              </w:rPr>
              <w:t>年</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vMerge w:val="restart"/>
            <w:tcBorders>
              <w:top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r>
      <w:tr>
        <w:trPr>
          <w:trHeight w:val="336"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金（有限合伙）</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28</w:t>
            </w:r>
            <w:r>
              <w:rPr>
                <w:color w:val="000000"/>
                <w:spacing w:val="0"/>
                <w:w w:val="100"/>
                <w:position w:val="0"/>
              </w:rPr>
              <w:t>日</w:t>
            </w:r>
          </w:p>
        </w:tc>
        <w:tc>
          <w:tcPr>
            <w:tcBorders/>
            <w:shd w:val="clear" w:color="auto" w:fill="FFFFFF"/>
            <w:vAlign w:val="top"/>
          </w:tcPr>
          <w:p>
            <w:pPr>
              <w:widowControl w:val="0"/>
              <w:rPr>
                <w:sz w:val="10"/>
                <w:szCs w:val="10"/>
              </w:rPr>
            </w:pPr>
          </w:p>
        </w:tc>
        <w:tc>
          <w:tcPr>
            <w:vMerge/>
            <w:tcBorders>
              <w:right w:val="single" w:sz="4"/>
            </w:tcBorders>
            <w:shd w:val="clear" w:color="auto" w:fill="FFFFFF"/>
            <w:vAlign w:val="top"/>
          </w:tcPr>
          <w:p>
            <w:pPr/>
          </w:p>
        </w:tc>
      </w:tr>
      <w:tr>
        <w:trPr>
          <w:trHeight w:val="22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中国新闻发展深圳有</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4,671, 265</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-155,709</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4,515, 556</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vMerge w:val="restart"/>
            <w:tcBorders>
              <w:top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r>
      <w:tr>
        <w:trPr>
          <w:trHeight w:val="336"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28</w:t>
            </w:r>
            <w:r>
              <w:rPr>
                <w:color w:val="000000"/>
                <w:spacing w:val="0"/>
                <w:w w:val="100"/>
                <w:position w:val="0"/>
              </w:rPr>
              <w:t>日</w:t>
            </w:r>
          </w:p>
        </w:tc>
        <w:tc>
          <w:tcPr>
            <w:tcBorders/>
            <w:shd w:val="clear" w:color="auto" w:fill="FFFFFF"/>
            <w:vAlign w:val="top"/>
          </w:tcPr>
          <w:p>
            <w:pPr>
              <w:widowControl w:val="0"/>
              <w:rPr>
                <w:sz w:val="10"/>
                <w:szCs w:val="10"/>
              </w:rPr>
            </w:pPr>
          </w:p>
        </w:tc>
        <w:tc>
          <w:tcPr>
            <w:vMerge/>
            <w:tcBorders>
              <w:right w:val="single" w:sz="4"/>
            </w:tcBorders>
            <w:shd w:val="clear" w:color="auto" w:fill="FFFFFF"/>
            <w:vAlign w:val="top"/>
          </w:tcPr>
          <w:p>
            <w:pP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3,951, 446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-131,730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3,819, 716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28</w:t>
            </w:r>
            <w:r>
              <w:rPr>
                <w:color w:val="000000"/>
                <w:spacing w:val="0"/>
                <w:w w:val="100"/>
                <w:position w:val="0"/>
              </w:rPr>
              <w:t>日</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3,114, 177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-103,806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3,010, 371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2017 </w:t>
            </w:r>
            <w:r>
              <w:rPr>
                <w:color w:val="000000"/>
                <w:spacing w:val="0"/>
                <w:w w:val="100"/>
                <w:position w:val="0"/>
              </w:rPr>
              <w:t>年</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2270"/>
        <w:gridCol w:w="1555"/>
        <w:gridCol w:w="1253"/>
        <w:gridCol w:w="1277"/>
        <w:gridCol w:w="1584"/>
        <w:gridCol w:w="1133"/>
        <w:gridCol w:w="155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28</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广东南方报业传媒集 团有限公司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3,114, 177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-103,806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3,010, 371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1,557, 089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-51,903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1,505, 186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江苏省广播电视集团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1,534, 156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-51,124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1,483, 032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中信信托有限责任公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1,534, 156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-51,124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1,483, 032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安徽新华传媒股份有 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1,534, 156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1,534, 156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全国社会保障基金理 事会转持一户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571,658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571,658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全国社会保障基金理 事会转持一户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4,567, 512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4,567, 512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155,708,808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155,708,808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79" w:line="1" w:lineRule="exact"/>
      </w:pPr>
    </w:p>
    <w:p>
      <w:pPr>
        <w:pStyle w:val="Style18"/>
        <w:keepNext/>
        <w:keepLines/>
        <w:widowControl w:val="0"/>
        <w:shd w:val="clear" w:color="auto" w:fill="auto"/>
        <w:bidi w:val="0"/>
        <w:spacing w:before="0" w:after="100" w:line="240" w:lineRule="auto"/>
        <w:ind w:left="0" w:right="0" w:firstLine="880"/>
        <w:jc w:val="both"/>
      </w:pPr>
      <w:bookmarkStart w:id="473" w:name="bookmark473"/>
      <w:bookmarkStart w:id="474" w:name="bookmark474"/>
      <w:bookmarkStart w:id="475" w:name="bookmark475"/>
      <w:bookmarkStart w:id="476" w:name="bookmark476"/>
      <w:r>
        <w:rPr>
          <w:color w:val="000000"/>
          <w:spacing w:val="0"/>
          <w:w w:val="100"/>
          <w:position w:val="0"/>
        </w:rPr>
        <w:t>二</w:t>
      </w:r>
      <w:bookmarkEnd w:id="475"/>
      <w:r>
        <w:rPr>
          <w:color w:val="000000"/>
          <w:spacing w:val="0"/>
          <w:w w:val="100"/>
          <w:position w:val="0"/>
        </w:rPr>
        <w:t>、证券发行与上市情况</w:t>
      </w:r>
      <w:bookmarkEnd w:id="473"/>
      <w:bookmarkEnd w:id="474"/>
      <w:bookmarkEnd w:id="476"/>
    </w:p>
    <w:p>
      <w:pPr>
        <w:pStyle w:val="Style18"/>
        <w:keepNext/>
        <w:keepLines/>
        <w:widowControl w:val="0"/>
        <w:shd w:val="clear" w:color="auto" w:fill="auto"/>
        <w:bidi w:val="0"/>
        <w:spacing w:before="0" w:after="100" w:line="240" w:lineRule="auto"/>
        <w:ind w:left="0" w:right="0" w:firstLine="880"/>
        <w:jc w:val="both"/>
      </w:pPr>
      <w:bookmarkStart w:id="473" w:name="bookmark473"/>
      <w:bookmarkStart w:id="474" w:name="bookmark474"/>
      <w:bookmarkStart w:id="477" w:name="bookmark477"/>
      <w:bookmarkStart w:id="478" w:name="bookmark478"/>
      <w:r>
        <w:rPr>
          <w:color w:val="000000"/>
          <w:spacing w:val="0"/>
          <w:w w:val="100"/>
          <w:position w:val="0"/>
        </w:rPr>
        <w:t>（</w:t>
      </w:r>
      <w:bookmarkEnd w:id="477"/>
      <w:r>
        <w:rPr>
          <w:color w:val="000000"/>
          <w:spacing w:val="0"/>
          <w:w w:val="100"/>
          <w:position w:val="0"/>
        </w:rPr>
        <w:t>一）截至报告期内证券发行情况</w:t>
      </w:r>
      <w:bookmarkEnd w:id="473"/>
      <w:bookmarkEnd w:id="474"/>
      <w:bookmarkEnd w:id="478"/>
    </w:p>
    <w:p>
      <w:pPr>
        <w:pStyle w:val="Style5"/>
        <w:keepNext w:val="0"/>
        <w:keepLines w:val="0"/>
        <w:widowControl w:val="0"/>
        <w:shd w:val="clear" w:color="auto" w:fill="auto"/>
        <w:bidi w:val="0"/>
        <w:spacing w:before="0" w:after="4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853"/>
        <w:gridCol w:w="1982"/>
        <w:gridCol w:w="1277"/>
        <w:gridCol w:w="1277"/>
        <w:gridCol w:w="1982"/>
        <w:gridCol w:w="1373"/>
        <w:gridCol w:w="859"/>
      </w:tblGrid>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发行价格 （或利率）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获准上市 交易数量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交易终 止日期</w:t>
            </w:r>
          </w:p>
        </w:tc>
      </w:tr>
      <w:tr>
        <w:trPr>
          <w:trHeight w:val="283" w:hRule="exact"/>
        </w:trPr>
        <w:tc>
          <w:tcPr>
            <w:gridSpan w:val="7"/>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无限售条件人民 币普通股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27.69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51,902,936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40" w:line="269" w:lineRule="exact"/>
        <w:ind w:left="880" w:right="0" w:firstLine="0"/>
        <w:jc w:val="left"/>
      </w:pPr>
      <w:r>
        <w:rPr>
          <w:color w:val="000000"/>
          <w:spacing w:val="0"/>
          <w:w w:val="100"/>
          <w:position w:val="0"/>
        </w:rPr>
        <w:t xml:space="preserve">截至报告期内证券发行情况的说明（存续期内利率不同的债券，请分别说明）：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69" w:lineRule="exact"/>
        <w:ind w:left="880" w:right="0" w:firstLine="440"/>
        <w:jc w:val="both"/>
      </w:pPr>
      <w:r>
        <w:rPr>
          <w:color w:val="000000"/>
          <w:spacing w:val="0"/>
          <w:w w:val="100"/>
          <w:position w:val="0"/>
        </w:rPr>
        <w:t>经中国证券监督管理委员会《关于核准新华网股份有限公司首次公开发行股票的批复》（证 监许可</w:t>
      </w:r>
      <w:r>
        <w:rPr>
          <w:color w:val="000000"/>
          <w:spacing w:val="0"/>
          <w:w w:val="100"/>
          <w:position w:val="0"/>
          <w:sz w:val="18"/>
          <w:szCs w:val="18"/>
        </w:rPr>
        <w:t>［201612175</w:t>
      </w:r>
      <w:r>
        <w:rPr>
          <w:color w:val="000000"/>
          <w:spacing w:val="0"/>
          <w:w w:val="100"/>
          <w:position w:val="0"/>
        </w:rPr>
        <w:t>号）核准，本公司采用首次公开发行方式发行人民币普通股不超过</w:t>
      </w:r>
      <w:r>
        <w:rPr>
          <w:color w:val="000000"/>
          <w:spacing w:val="0"/>
          <w:w w:val="100"/>
          <w:position w:val="0"/>
          <w:sz w:val="18"/>
          <w:szCs w:val="18"/>
        </w:rPr>
        <w:t xml:space="preserve">51, 902, 936 </w:t>
      </w:r>
      <w:r>
        <w:rPr>
          <w:color w:val="000000"/>
          <w:spacing w:val="0"/>
          <w:w w:val="100"/>
          <w:position w:val="0"/>
        </w:rPr>
        <w:t>股。公司股票于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日在上海证券交易所挂牌上市。</w:t>
      </w:r>
    </w:p>
    <w:p>
      <w:pPr>
        <w:pStyle w:val="Style18"/>
        <w:keepNext/>
        <w:keepLines/>
        <w:widowControl w:val="0"/>
        <w:shd w:val="clear" w:color="auto" w:fill="auto"/>
        <w:tabs>
          <w:tab w:pos="1421" w:val="left"/>
        </w:tabs>
        <w:bidi w:val="0"/>
        <w:spacing w:before="0" w:after="40" w:line="269" w:lineRule="exact"/>
        <w:ind w:left="0" w:right="0" w:firstLine="880"/>
        <w:jc w:val="left"/>
      </w:pPr>
      <w:bookmarkStart w:id="479" w:name="bookmark479"/>
      <w:bookmarkStart w:id="480" w:name="bookmark480"/>
      <w:bookmarkStart w:id="481" w:name="bookmark481"/>
      <w:bookmarkStart w:id="482" w:name="bookmark482"/>
      <w:r>
        <w:rPr>
          <w:color w:val="000000"/>
          <w:spacing w:val="0"/>
          <w:w w:val="100"/>
          <w:position w:val="0"/>
        </w:rPr>
        <w:t>（</w:t>
      </w:r>
      <w:bookmarkEnd w:id="481"/>
      <w:r>
        <w:rPr>
          <w:color w:val="000000"/>
          <w:spacing w:val="0"/>
          <w:w w:val="100"/>
          <w:position w:val="0"/>
        </w:rPr>
        <w:t>二）</w:t>
        <w:tab/>
        <w:t>公司普通股股份总数及股东结构变动及公司资产和负债结构的变动情况</w:t>
      </w:r>
      <w:bookmarkEnd w:id="479"/>
      <w:bookmarkEnd w:id="480"/>
      <w:bookmarkEnd w:id="482"/>
    </w:p>
    <w:p>
      <w:pPr>
        <w:pStyle w:val="Style5"/>
        <w:keepNext w:val="0"/>
        <w:keepLines w:val="0"/>
        <w:widowControl w:val="0"/>
        <w:shd w:val="clear" w:color="auto" w:fill="auto"/>
        <w:bidi w:val="0"/>
        <w:spacing w:before="0" w:after="0" w:line="269" w:lineRule="exact"/>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69" w:lineRule="exact"/>
        <w:ind w:left="0" w:right="0" w:firstLine="0"/>
        <w:jc w:val="center"/>
      </w:pPr>
      <w:r>
        <w:rPr>
          <w:color w:val="000000"/>
          <w:spacing w:val="0"/>
          <w:w w:val="100"/>
          <w:position w:val="0"/>
        </w:rPr>
        <w:t>报告期内，公司公开发行新股</w:t>
      </w:r>
      <w:r>
        <w:rPr>
          <w:color w:val="000000"/>
          <w:spacing w:val="0"/>
          <w:w w:val="100"/>
          <w:position w:val="0"/>
          <w:sz w:val="18"/>
          <w:szCs w:val="18"/>
        </w:rPr>
        <w:t>51, 902, 936</w:t>
      </w:r>
      <w:r>
        <w:rPr>
          <w:color w:val="000000"/>
          <w:spacing w:val="0"/>
          <w:w w:val="100"/>
          <w:position w:val="0"/>
        </w:rPr>
        <w:t>股，变更后公司总股本为</w:t>
      </w:r>
      <w:r>
        <w:rPr>
          <w:color w:val="000000"/>
          <w:spacing w:val="0"/>
          <w:w w:val="100"/>
          <w:position w:val="0"/>
          <w:sz w:val="18"/>
          <w:szCs w:val="18"/>
        </w:rPr>
        <w:t>207,611,744</w:t>
      </w:r>
      <w:r>
        <w:rPr>
          <w:color w:val="000000"/>
          <w:spacing w:val="0"/>
          <w:w w:val="100"/>
          <w:position w:val="0"/>
        </w:rPr>
        <w:t>股。</w:t>
      </w:r>
    </w:p>
    <w:p>
      <w:pPr>
        <w:pStyle w:val="Style18"/>
        <w:keepNext/>
        <w:keepLines/>
        <w:widowControl w:val="0"/>
        <w:shd w:val="clear" w:color="auto" w:fill="auto"/>
        <w:tabs>
          <w:tab w:pos="1421" w:val="left"/>
        </w:tabs>
        <w:bidi w:val="0"/>
        <w:spacing w:before="0" w:after="40" w:line="269" w:lineRule="exact"/>
        <w:ind w:left="0" w:right="0" w:firstLine="880"/>
        <w:jc w:val="both"/>
      </w:pPr>
      <w:bookmarkStart w:id="483" w:name="bookmark483"/>
      <w:bookmarkStart w:id="484" w:name="bookmark484"/>
      <w:bookmarkStart w:id="485" w:name="bookmark485"/>
      <w:bookmarkStart w:id="486" w:name="bookmark486"/>
      <w:r>
        <w:rPr>
          <w:color w:val="000000"/>
          <w:spacing w:val="0"/>
          <w:w w:val="100"/>
          <w:position w:val="0"/>
        </w:rPr>
        <w:t>（</w:t>
      </w:r>
      <w:bookmarkEnd w:id="485"/>
      <w:r>
        <w:rPr>
          <w:color w:val="000000"/>
          <w:spacing w:val="0"/>
          <w:w w:val="100"/>
          <w:position w:val="0"/>
        </w:rPr>
        <w:t>三）</w:t>
        <w:tab/>
        <w:t>现存的内部职工股情况</w:t>
      </w:r>
      <w:bookmarkEnd w:id="483"/>
      <w:bookmarkEnd w:id="484"/>
      <w:bookmarkEnd w:id="486"/>
    </w:p>
    <w:p>
      <w:pPr>
        <w:pStyle w:val="Style5"/>
        <w:keepNext w:val="0"/>
        <w:keepLines w:val="0"/>
        <w:widowControl w:val="0"/>
        <w:shd w:val="clear" w:color="auto" w:fill="auto"/>
        <w:bidi w:val="0"/>
        <w:spacing w:before="0" w:after="40" w:line="269" w:lineRule="exact"/>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69" w:lineRule="exact"/>
        <w:ind w:left="0" w:right="0" w:firstLine="880"/>
        <w:jc w:val="left"/>
      </w:pPr>
      <w:bookmarkStart w:id="487" w:name="bookmark487"/>
      <w:r>
        <w:rPr>
          <w:b/>
          <w:bCs/>
          <w:color w:val="000000"/>
          <w:spacing w:val="0"/>
          <w:w w:val="100"/>
          <w:position w:val="0"/>
        </w:rPr>
        <w:t>三</w:t>
      </w:r>
      <w:bookmarkEnd w:id="487"/>
      <w:r>
        <w:rPr>
          <w:b/>
          <w:bCs/>
          <w:color w:val="000000"/>
          <w:spacing w:val="0"/>
          <w:w w:val="100"/>
          <w:position w:val="0"/>
        </w:rPr>
        <w:t>、股东和实际控制人情况</w:t>
      </w:r>
    </w:p>
    <w:p>
      <w:pPr>
        <w:pStyle w:val="Style5"/>
        <w:keepNext w:val="0"/>
        <w:keepLines w:val="0"/>
        <w:widowControl w:val="0"/>
        <w:shd w:val="clear" w:color="auto" w:fill="auto"/>
        <w:bidi w:val="0"/>
        <w:spacing w:before="0" w:after="40" w:line="262" w:lineRule="auto"/>
        <w:ind w:left="0" w:right="0" w:firstLine="88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41,859</w:t>
            </w: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33,107</w:t>
            </w:r>
          </w:p>
        </w:tc>
      </w:tr>
    </w:tbl>
    <w:p>
      <w:pPr>
        <w:spacing w:lineRule="exact" w:line="1"/>
        <w:rPr>
          <w:sz w:val="2"/>
          <w:szCs w:val="2"/>
        </w:rPr>
      </w:pPr>
      <w:r>
        <w:br w:type="page"/>
      </w:r>
    </w:p>
    <w:p>
      <w:pPr>
        <w:pStyle w:val="Style30"/>
        <w:keepNext w:val="0"/>
        <w:keepLines w:val="0"/>
        <w:widowControl w:val="0"/>
        <w:shd w:val="clear" w:color="auto" w:fill="auto"/>
        <w:bidi w:val="0"/>
        <w:spacing w:before="0" w:after="0" w:line="240" w:lineRule="auto"/>
        <w:ind w:left="173" w:right="0" w:firstLine="0"/>
        <w:jc w:val="left"/>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73"/>
        <w:gridCol w:w="1618"/>
        <w:gridCol w:w="1502"/>
        <w:gridCol w:w="850"/>
        <w:gridCol w:w="1478"/>
        <w:gridCol w:w="139"/>
        <w:gridCol w:w="566"/>
        <w:gridCol w:w="427"/>
        <w:gridCol w:w="658"/>
      </w:tblGrid>
      <w:tr>
        <w:trPr>
          <w:trHeight w:val="288" w:hRule="exact"/>
        </w:trPr>
        <w:tc>
          <w:tcPr>
            <w:gridSpan w:val="9"/>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前十名股东持股情况</w:t>
            </w:r>
          </w:p>
        </w:tc>
      </w:tr>
      <w:tr>
        <w:trPr>
          <w:trHeight w:val="557"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持有有限售 条件股份数</w:t>
            </w:r>
          </w:p>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量</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质押或冻 结情况</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股东 性质</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股份 状态</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数 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-4,280,073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124,120,968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59.79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124,120,968</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国有 法人</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中国文化产业投资 基金（有限合伙）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-209,895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6,087, 250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6,087, 250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国有 法人</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全国社会保障基金 理事会转持一户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5,139, 170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5,139, 170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国有 法人</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0"/>
              <w:jc w:val="left"/>
            </w:pPr>
            <w:r>
              <w:rPr>
                <w:color w:val="000000"/>
                <w:spacing w:val="0"/>
                <w:w w:val="100"/>
                <w:position w:val="0"/>
              </w:rPr>
              <w:t>中国新闻发展深圳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-155,709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4,515, 556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4,515, 556</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国有 法人</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-131,730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3,819, 716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3,819, 716</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国有 法人</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中国联合网络通信 集团有限公司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-103,806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3,010, 371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3,010, 371</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国有 法人</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广东南方报业传媒 集团有限公司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-103,806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3,010, 371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3,010, 371</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国有 法人</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安徽新华传媒股份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1,534, 156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1,534, 156</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国有 法人</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-51,903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1,505, 186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0.73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1,505, 186</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国有 法人</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中信信托有限责任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-51,124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1,483, 032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1,483, 032</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国有 法人</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江苏省广播电视集 团有限公司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-51,124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1,483, 032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1,483, 032</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国有 法人</w:t>
            </w:r>
          </w:p>
        </w:tc>
      </w:tr>
      <w:tr>
        <w:trPr>
          <w:trHeight w:val="278" w:hRule="exact"/>
        </w:trPr>
        <w:tc>
          <w:tcPr>
            <w:gridSpan w:val="9"/>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持有无限售条件流通股 的数量</w:t>
            </w:r>
          </w:p>
        </w:tc>
        <w:tc>
          <w:tcPr>
            <w:gridSpan w:val="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bottom"/>
          </w:tcPr>
          <w:p>
            <w:pP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3"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胡景</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678,715</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678,715</w:t>
            </w:r>
          </w:p>
        </w:tc>
      </w:tr>
      <w:tr>
        <w:trPr>
          <w:trHeight w:val="283"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王龙英</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659,000</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659,000</w:t>
            </w:r>
          </w:p>
        </w:tc>
      </w:tr>
      <w:tr>
        <w:trPr>
          <w:trHeight w:val="278"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孔凡强</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443,512</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443,512</w:t>
            </w:r>
          </w:p>
        </w:tc>
      </w:tr>
      <w:tr>
        <w:trPr>
          <w:trHeight w:val="283"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张筠</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442,800</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442,800</w:t>
            </w:r>
          </w:p>
        </w:tc>
      </w:tr>
      <w:tr>
        <w:trPr>
          <w:trHeight w:val="283"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关烈</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405,143</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405,143</w:t>
            </w:r>
          </w:p>
        </w:tc>
      </w:tr>
      <w:tr>
        <w:trPr>
          <w:trHeight w:val="557"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中国银行股份有限公司一长盛电子信 息主题灵活配置混合型证券投资基金</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402,982</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402,982</w:t>
            </w:r>
          </w:p>
        </w:tc>
      </w:tr>
      <w:tr>
        <w:trPr>
          <w:trHeight w:val="278"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邹荣</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270,000</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270,000</w:t>
            </w:r>
          </w:p>
        </w:tc>
      </w:tr>
      <w:tr>
        <w:trPr>
          <w:trHeight w:val="283"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陈永红</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225,300</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225,300</w:t>
            </w:r>
          </w:p>
        </w:tc>
      </w:tr>
      <w:tr>
        <w:trPr>
          <w:trHeight w:val="283"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刘金豹</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190,700</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190,700</w:t>
            </w:r>
          </w:p>
        </w:tc>
      </w:tr>
      <w:tr>
        <w:trPr>
          <w:trHeight w:val="283"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王文娟</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178,727</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178,727</w:t>
            </w:r>
          </w:p>
        </w:tc>
      </w:tr>
      <w:tr>
        <w:trPr>
          <w:trHeight w:val="826" w:hRule="exact"/>
        </w:trPr>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left"/>
            </w:pPr>
            <w:r>
              <w:rPr>
                <w:color w:val="000000"/>
                <w:spacing w:val="0"/>
                <w:w w:val="100"/>
                <w:position w:val="0"/>
              </w:rPr>
              <w:t>新华通讯社、中国经济信息社及中国新闻发展深圳公司为一 致行动人。公司未知上述其他股东是否存在关联关系，也未 知上述其他企业是否属于一致行动人。</w:t>
            </w:r>
          </w:p>
        </w:tc>
      </w:tr>
      <w:tr>
        <w:trPr>
          <w:trHeight w:val="566" w:hRule="exact"/>
        </w:trPr>
        <w:tc>
          <w:tcPr>
            <w:gridSpan w:val="2"/>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表决权恢复的优先股股东及持股数量 的说明</w:t>
            </w:r>
          </w:p>
        </w:tc>
        <w:tc>
          <w:tcPr>
            <w:gridSpan w:val="7"/>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ectPr>
          <w:headerReference w:type="default" r:id="rId23"/>
          <w:footerReference w:type="default" r:id="rId24"/>
          <w:footnotePr>
            <w:pos w:val="pageBottom"/>
            <w:numFmt w:val="decimal"/>
            <w:numRestart w:val="continuous"/>
          </w:footnotePr>
          <w:pgSz w:w="11900" w:h="16840"/>
          <w:pgMar w:top="1474" w:right="367" w:bottom="1508" w:left="882" w:header="0" w:footer="3" w:gutter="0"/>
          <w:cols w:space="720"/>
          <w:noEndnote/>
          <w:rtlGutter w:val="0"/>
          <w:docGrid w:linePitch="360"/>
        </w:sectPr>
      </w:pPr>
    </w:p>
    <w:p>
      <w:pPr>
        <w:pStyle w:val="Style30"/>
        <w:keepNext w:val="0"/>
        <w:keepLines w:val="0"/>
        <w:widowControl w:val="0"/>
        <w:shd w:val="clear" w:color="auto" w:fill="auto"/>
        <w:bidi w:val="0"/>
        <w:spacing w:before="0" w:after="0" w:line="274" w:lineRule="exact"/>
        <w:ind w:left="101" w:right="0" w:firstLine="0"/>
        <w:jc w:val="left"/>
      </w:pPr>
      <w:r>
        <w:rPr>
          <w:color w:val="000000"/>
          <w:spacing w:val="0"/>
          <w:w w:val="100"/>
          <w:position w:val="0"/>
        </w:rPr>
        <w:t xml:space="preserve">前十名有限售条件股东持股数量及限售条件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53"/>
        <w:gridCol w:w="3427"/>
        <w:gridCol w:w="1421"/>
        <w:gridCol w:w="1982"/>
        <w:gridCol w:w="720"/>
        <w:gridCol w:w="1133"/>
      </w:tblGrid>
      <w:tr>
        <w:trPr>
          <w:trHeight w:val="269" w:hRule="exact"/>
        </w:trPr>
        <w:tc>
          <w:tcPr>
            <w:gridSpan w:val="5"/>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IM</w:t>
            </w:r>
            <w:r>
              <w:rPr>
                <w:color w:val="000000"/>
                <w:spacing w:val="0"/>
                <w:w w:val="100"/>
                <w:position w:val="0"/>
              </w:rPr>
              <w:t>立：股</w:t>
            </w:r>
          </w:p>
        </w:tc>
      </w:tr>
      <w:tr>
        <w:trPr>
          <w:trHeight w:val="55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持有的有限 售条件股份 数量</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有限售条件股份可上市交 易情况</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限售条件</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8" w:lineRule="exact"/>
              <w:ind w:left="140" w:right="0" w:firstLine="0"/>
              <w:jc w:val="both"/>
            </w:pPr>
            <w:r>
              <w:rPr>
                <w:color w:val="000000"/>
                <w:spacing w:val="0"/>
                <w:w w:val="100"/>
                <w:position w:val="0"/>
              </w:rPr>
              <w:t>新增 可上 市交 易股 份数</w:t>
            </w:r>
          </w:p>
          <w:p>
            <w:pPr>
              <w:pStyle w:val="Style33"/>
              <w:keepNext w:val="0"/>
              <w:keepLines w:val="0"/>
              <w:widowControl w:val="0"/>
              <w:shd w:val="clear" w:color="auto" w:fill="auto"/>
              <w:bidi w:val="0"/>
              <w:spacing w:before="0" w:after="0" w:line="268" w:lineRule="exact"/>
              <w:ind w:left="0" w:right="0" w:firstLine="240"/>
              <w:jc w:val="left"/>
            </w:pPr>
            <w:r>
              <w:rPr>
                <w:color w:val="000000"/>
                <w:spacing w:val="0"/>
                <w:w w:val="100"/>
                <w:position w:val="0"/>
              </w:rPr>
              <w:t>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124,120,968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中国文化产业投资基金（有限合伙）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6,087, 250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全国社会保障基金理事会转持一户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5,139, 170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全国社会保障基金理事会转持一户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571,658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全国社会保障基金理事会转持一户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4,567, 512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中国新闻发展深圳有限公司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4,515, 556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3,819, 716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3,010, 371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广东南方报业传媒集团有限公司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3,010, 371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安徽新华传媒股份有限公司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1,534, 156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1,505, 186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中信信托有限责任公司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1,483, 032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江苏省广播电视集团有限公司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1,483, 032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r>
      <w:tr>
        <w:trPr>
          <w:trHeight w:val="840" w:hRule="exact"/>
        </w:trPr>
        <w:tc>
          <w:tcPr>
            <w:gridSpan w:val="2"/>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4"/>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新华通讯社、中国经济信息社及中国新闻发展深圳公 司为一致行动人。公司未知上述其他股东是否存在关 联关系，也未知上述其他企业是否属于一致行动人。</w:t>
            </w:r>
          </w:p>
        </w:tc>
      </w:tr>
    </w:tbl>
    <w:p>
      <w:pPr>
        <w:pStyle w:val="Style5"/>
        <w:keepNext w:val="0"/>
        <w:keepLines w:val="0"/>
        <w:widowControl w:val="0"/>
        <w:shd w:val="clear" w:color="auto" w:fill="auto"/>
        <w:bidi w:val="0"/>
        <w:spacing w:before="0" w:after="560" w:line="271" w:lineRule="exact"/>
        <w:ind w:left="0" w:right="0" w:firstLine="0"/>
        <w:jc w:val="left"/>
        <w:rPr>
          <w:sz w:val="18"/>
          <w:szCs w:val="18"/>
        </w:rPr>
      </w:pPr>
      <w:r>
        <w:rPr>
          <w:color w:val="000000"/>
          <w:spacing w:val="0"/>
          <w:w w:val="100"/>
          <w:position w:val="0"/>
          <w:sz w:val="20"/>
          <w:szCs w:val="20"/>
        </w:rPr>
        <w:t>注：根据《境内证券市场转持部分国有股充实全国社会保障基金实施办法》（财企</w:t>
      </w:r>
      <w:r>
        <w:rPr>
          <w:color w:val="000000"/>
          <w:spacing w:val="0"/>
          <w:w w:val="100"/>
          <w:position w:val="0"/>
          <w:sz w:val="18"/>
          <w:szCs w:val="18"/>
        </w:rPr>
        <w:t>[2009]94</w:t>
      </w:r>
      <w:r>
        <w:rPr>
          <w:color w:val="000000"/>
          <w:spacing w:val="0"/>
          <w:w w:val="100"/>
          <w:position w:val="0"/>
          <w:sz w:val="20"/>
          <w:szCs w:val="20"/>
        </w:rPr>
        <w:t>号） 以及《财政部关于批复新华网股份有限公司部分国有股权转由全国社会保障基金理事会持有的函》 （财文资函</w:t>
      </w:r>
      <w:r>
        <w:rPr>
          <w:color w:val="000000"/>
          <w:spacing w:val="0"/>
          <w:w w:val="100"/>
          <w:position w:val="0"/>
          <w:sz w:val="18"/>
          <w:szCs w:val="18"/>
        </w:rPr>
        <w:t>[2012]12</w:t>
      </w:r>
      <w:r>
        <w:rPr>
          <w:color w:val="000000"/>
          <w:spacing w:val="0"/>
          <w:w w:val="100"/>
          <w:position w:val="0"/>
          <w:sz w:val="20"/>
          <w:szCs w:val="20"/>
        </w:rPr>
        <w:t>号）</w:t>
      </w:r>
      <w:r>
        <w:rPr>
          <w:color w:val="000000"/>
          <w:spacing w:val="0"/>
          <w:w w:val="100"/>
          <w:position w:val="0"/>
          <w:sz w:val="18"/>
          <w:szCs w:val="18"/>
        </w:rPr>
        <w:t>，</w:t>
      </w:r>
      <w:r>
        <w:rPr>
          <w:color w:val="000000"/>
          <w:spacing w:val="0"/>
          <w:w w:val="100"/>
          <w:position w:val="0"/>
          <w:sz w:val="20"/>
          <w:szCs w:val="20"/>
        </w:rPr>
        <w:t>公司上市前持有公司股份的国有股股东，在公司上市后履行国有股转 持义务。全国社会保障基金理事会将承继采用直接划转股份方式履行转持义务的原国有股东的股 份锁定承诺，其中由新华通讯社、中国经济信息社及中国新闻发展深圳有限公司划转的股份锁定 期为</w:t>
      </w:r>
      <w:r>
        <w:rPr>
          <w:color w:val="000000"/>
          <w:spacing w:val="0"/>
          <w:w w:val="100"/>
          <w:position w:val="0"/>
          <w:sz w:val="18"/>
          <w:szCs w:val="18"/>
        </w:rPr>
        <w:t>36</w:t>
      </w:r>
      <w:r>
        <w:rPr>
          <w:color w:val="000000"/>
          <w:spacing w:val="0"/>
          <w:w w:val="100"/>
          <w:position w:val="0"/>
          <w:sz w:val="20"/>
          <w:szCs w:val="20"/>
        </w:rPr>
        <w:t>个月（股份合计数详见上表</w:t>
      </w:r>
      <w:r>
        <w:rPr>
          <w:color w:val="000000"/>
          <w:spacing w:val="0"/>
          <w:w w:val="100"/>
          <w:position w:val="0"/>
          <w:sz w:val="18"/>
          <w:szCs w:val="18"/>
        </w:rPr>
        <w:t>3.1）</w:t>
      </w:r>
      <w:r>
        <w:rPr>
          <w:color w:val="000000"/>
          <w:spacing w:val="0"/>
          <w:w w:val="100"/>
          <w:position w:val="0"/>
          <w:sz w:val="18"/>
          <w:szCs w:val="18"/>
        </w:rPr>
        <w:t>；</w:t>
      </w:r>
      <w:r>
        <w:rPr>
          <w:color w:val="000000"/>
          <w:spacing w:val="0"/>
          <w:w w:val="100"/>
          <w:position w:val="0"/>
          <w:sz w:val="20"/>
          <w:szCs w:val="20"/>
        </w:rPr>
        <w:t>中国文化产业投资基金（有限合伙）、中国联合网络 通信集团有限公司、广东南方报业传媒集团有限公司、中国电信集团公司、江苏省广播电视集团 有限公司及中信信托有限责任公司划转的股份锁定期为</w:t>
      </w:r>
      <w:r>
        <w:rPr>
          <w:color w:val="000000"/>
          <w:spacing w:val="0"/>
          <w:w w:val="100"/>
          <w:position w:val="0"/>
          <w:sz w:val="18"/>
          <w:szCs w:val="18"/>
        </w:rPr>
        <w:t>12</w:t>
      </w:r>
      <w:r>
        <w:rPr>
          <w:color w:val="000000"/>
          <w:spacing w:val="0"/>
          <w:w w:val="100"/>
          <w:position w:val="0"/>
          <w:sz w:val="20"/>
          <w:szCs w:val="20"/>
        </w:rPr>
        <w:t>个月（股份合计数详见上表</w:t>
      </w:r>
      <w:r>
        <w:rPr>
          <w:color w:val="000000"/>
          <w:spacing w:val="0"/>
          <w:w w:val="100"/>
          <w:position w:val="0"/>
          <w:sz w:val="18"/>
          <w:szCs w:val="18"/>
        </w:rPr>
        <w:t>3.2）</w:t>
      </w:r>
    </w:p>
    <w:p>
      <w:pPr>
        <w:pStyle w:val="Style5"/>
        <w:keepNext w:val="0"/>
        <w:keepLines w:val="0"/>
        <w:widowControl w:val="0"/>
        <w:shd w:val="clear" w:color="auto" w:fill="auto"/>
        <w:bidi w:val="0"/>
        <w:spacing w:before="0" w:after="0" w:line="341" w:lineRule="exact"/>
        <w:ind w:left="0" w:right="0" w:firstLine="0"/>
        <w:jc w:val="left"/>
      </w:pPr>
      <w:bookmarkStart w:id="488" w:name="bookmark488"/>
      <w:r>
        <w:rPr>
          <w:rFonts w:ascii="Calibri" w:eastAsia="Calibri" w:hAnsi="Calibri" w:cs="Calibri"/>
          <w:b/>
          <w:bCs/>
          <w:color w:val="000000"/>
          <w:spacing w:val="0"/>
          <w:w w:val="100"/>
          <w:position w:val="0"/>
        </w:rPr>
        <w:t>（</w:t>
      </w:r>
      <w:bookmarkEnd w:id="488"/>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41" w:lineRule="exact"/>
        <w:ind w:left="0" w:right="0" w:firstLine="0"/>
        <w:jc w:val="left"/>
      </w:pPr>
      <w:bookmarkStart w:id="489" w:name="bookmark489"/>
      <w:r>
        <w:rPr>
          <w:b/>
          <w:bCs/>
          <w:color w:val="000000"/>
          <w:spacing w:val="0"/>
          <w:w w:val="100"/>
          <w:position w:val="0"/>
        </w:rPr>
        <w:t>四</w:t>
      </w:r>
      <w:bookmarkEnd w:id="489"/>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0" w:line="341" w:lineRule="exact"/>
        <w:ind w:left="0"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19"/>
        </w:numPr>
        <w:shd w:val="clear" w:color="auto" w:fill="auto"/>
        <w:tabs>
          <w:tab w:pos="403" w:val="left"/>
        </w:tabs>
        <w:bidi w:val="0"/>
        <w:spacing w:before="0" w:after="80" w:line="341" w:lineRule="exact"/>
        <w:ind w:left="0" w:right="0" w:firstLine="0"/>
        <w:jc w:val="left"/>
      </w:pPr>
      <w:bookmarkStart w:id="490" w:name="bookmark490"/>
      <w:bookmarkEnd w:id="490"/>
      <w:r>
        <w:rPr>
          <w:b/>
          <w:bCs/>
          <w:color w:val="000000"/>
          <w:spacing w:val="0"/>
          <w:w w:val="100"/>
          <w:position w:val="0"/>
        </w:rPr>
        <w:t>法人</w:t>
      </w:r>
    </w:p>
    <w:p>
      <w:pPr>
        <w:pStyle w:val="Style30"/>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r>
      <w:tr>
        <w:trPr>
          <w:trHeight w:val="28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蔡名照</w:t>
            </w:r>
          </w:p>
        </w:tc>
      </w:tr>
    </w:tbl>
    <w:p>
      <w:pPr>
        <w:spacing w:lineRule="exact" w:line="1"/>
        <w:rPr>
          <w:sz w:val="2"/>
          <w:szCs w:val="2"/>
        </w:rPr>
      </w:pPr>
      <w:r>
        <w:br w:type="page"/>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1931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主要从事文字、图片、网络、音像新闻信息采集发布与相关 服务，相关报刊图书出版，国际新闻交流合作。新华社是中 国国家通讯社和世界性通讯社，是涵盖各种媒体类型的全媒 体机构。</w:t>
            </w:r>
          </w:p>
        </w:tc>
      </w:tr>
      <w:tr>
        <w:trPr>
          <w:trHeight w:val="137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日，新华社广东分社持有招商银行（股 票代码：</w:t>
            </w:r>
            <w:r>
              <w:rPr>
                <w:rFonts w:ascii="Times New Roman" w:eastAsia="Times New Roman" w:hAnsi="Times New Roman" w:cs="Times New Roman"/>
                <w:color w:val="000000"/>
                <w:spacing w:val="0"/>
                <w:w w:val="100"/>
                <w:position w:val="0"/>
              </w:rPr>
              <w:t>600036</w:t>
            </w:r>
            <w:r>
              <w:rPr>
                <w:color w:val="000000"/>
                <w:spacing w:val="0"/>
                <w:w w:val="100"/>
                <w:position w:val="0"/>
              </w:rPr>
              <w:t xml:space="preserve">） </w:t>
            </w:r>
            <w:r>
              <w:rPr>
                <w:rFonts w:ascii="Times New Roman" w:eastAsia="Times New Roman" w:hAnsi="Times New Roman" w:cs="Times New Roman"/>
                <w:color w:val="000000"/>
                <w:spacing w:val="0"/>
                <w:w w:val="100"/>
                <w:position w:val="0"/>
              </w:rPr>
              <w:t>296</w:t>
            </w:r>
            <w:r>
              <w:rPr>
                <w:color w:val="000000"/>
                <w:spacing w:val="0"/>
                <w:w w:val="100"/>
                <w:position w:val="0"/>
              </w:rPr>
              <w:t>万股；新华社天津分社持有天津银行</w:t>
            </w:r>
          </w:p>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（股票代码：</w:t>
            </w:r>
            <w:r>
              <w:rPr>
                <w:rFonts w:ascii="Times New Roman" w:eastAsia="Times New Roman" w:hAnsi="Times New Roman" w:cs="Times New Roman"/>
                <w:color w:val="000000"/>
                <w:spacing w:val="0"/>
                <w:w w:val="100"/>
                <w:position w:val="0"/>
              </w:rPr>
              <w:t>01578</w:t>
            </w:r>
            <w:r>
              <w:rPr>
                <w:color w:val="000000"/>
                <w:spacing w:val="0"/>
                <w:w w:val="100"/>
                <w:position w:val="0"/>
              </w:rPr>
              <w:t xml:space="preserve">） </w:t>
            </w:r>
            <w:r>
              <w:rPr>
                <w:rFonts w:ascii="Times New Roman" w:eastAsia="Times New Roman" w:hAnsi="Times New Roman" w:cs="Times New Roman"/>
                <w:color w:val="000000"/>
                <w:spacing w:val="0"/>
                <w:w w:val="100"/>
                <w:position w:val="0"/>
              </w:rPr>
              <w:t>28.49</w:t>
            </w:r>
            <w:r>
              <w:rPr>
                <w:color w:val="000000"/>
                <w:spacing w:val="0"/>
                <w:w w:val="100"/>
                <w:position w:val="0"/>
              </w:rPr>
              <w:t>万股；新华社亚太总分社持有华 泰瑞银（股票代码：</w:t>
            </w:r>
            <w:r>
              <w:rPr>
                <w:rFonts w:ascii="Times New Roman" w:eastAsia="Times New Roman" w:hAnsi="Times New Roman" w:cs="Times New Roman"/>
                <w:color w:val="000000"/>
                <w:spacing w:val="0"/>
                <w:w w:val="100"/>
                <w:position w:val="0"/>
              </w:rPr>
              <w:t>08006</w:t>
            </w:r>
            <w:r>
              <w:rPr>
                <w:color w:val="000000"/>
                <w:spacing w:val="0"/>
                <w:w w:val="100"/>
                <w:position w:val="0"/>
              </w:rPr>
              <w:t xml:space="preserve">） </w:t>
            </w:r>
            <w:r>
              <w:rPr>
                <w:rFonts w:ascii="Times New Roman" w:eastAsia="Times New Roman" w:hAnsi="Times New Roman" w:cs="Times New Roman"/>
                <w:color w:val="000000"/>
                <w:spacing w:val="0"/>
                <w:w w:val="100"/>
                <w:position w:val="0"/>
              </w:rPr>
              <w:t>77.7</w:t>
            </w:r>
            <w:r>
              <w:rPr>
                <w:color w:val="000000"/>
                <w:spacing w:val="0"/>
                <w:w w:val="100"/>
                <w:position w:val="0"/>
              </w:rPr>
              <w:t>万股；新华社亚太总分社持 有新华通讯频媒（股票代码：</w:t>
            </w:r>
            <w:r>
              <w:rPr>
                <w:rFonts w:ascii="Times New Roman" w:eastAsia="Times New Roman" w:hAnsi="Times New Roman" w:cs="Times New Roman"/>
                <w:color w:val="000000"/>
                <w:spacing w:val="0"/>
                <w:w w:val="100"/>
                <w:position w:val="0"/>
              </w:rPr>
              <w:t>00309</w:t>
            </w:r>
            <w:r>
              <w:rPr>
                <w:color w:val="000000"/>
                <w:spacing w:val="0"/>
                <w:w w:val="100"/>
                <w:position w:val="0"/>
              </w:rPr>
              <w:t xml:space="preserve">） </w:t>
            </w:r>
            <w:r>
              <w:rPr>
                <w:rFonts w:ascii="Times New Roman" w:eastAsia="Times New Roman" w:hAnsi="Times New Roman" w:cs="Times New Roman"/>
                <w:color w:val="000000"/>
                <w:spacing w:val="0"/>
                <w:w w:val="100"/>
                <w:position w:val="0"/>
              </w:rPr>
              <w:t>21,468.1</w:t>
            </w:r>
            <w:r>
              <w:rPr>
                <w:color w:val="000000"/>
                <w:spacing w:val="0"/>
                <w:w w:val="100"/>
                <w:position w:val="0"/>
              </w:rPr>
              <w:t>万股。</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39" w:line="1" w:lineRule="exact"/>
      </w:pPr>
    </w:p>
    <w:p>
      <w:pPr>
        <w:pStyle w:val="Style18"/>
        <w:keepNext/>
        <w:keepLines/>
        <w:widowControl w:val="0"/>
        <w:numPr>
          <w:ilvl w:val="0"/>
          <w:numId w:val="19"/>
        </w:numPr>
        <w:shd w:val="clear" w:color="auto" w:fill="auto"/>
        <w:tabs>
          <w:tab w:pos="431" w:val="left"/>
        </w:tabs>
        <w:bidi w:val="0"/>
        <w:spacing w:before="0" w:after="100" w:line="240" w:lineRule="auto"/>
        <w:ind w:left="0" w:right="0" w:firstLine="0"/>
        <w:jc w:val="left"/>
      </w:pPr>
      <w:bookmarkStart w:id="491" w:name="bookmark491"/>
      <w:bookmarkStart w:id="492" w:name="bookmark492"/>
      <w:bookmarkStart w:id="493" w:name="bookmark493"/>
      <w:bookmarkStart w:id="494" w:name="bookmark494"/>
      <w:bookmarkEnd w:id="493"/>
      <w:r>
        <w:rPr>
          <w:color w:val="000000"/>
          <w:spacing w:val="0"/>
          <w:w w:val="100"/>
          <w:position w:val="0"/>
        </w:rPr>
        <w:t>自然人</w:t>
      </w:r>
      <w:bookmarkEnd w:id="491"/>
      <w:bookmarkEnd w:id="492"/>
      <w:bookmarkEnd w:id="49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9"/>
        </w:numPr>
        <w:shd w:val="clear" w:color="auto" w:fill="auto"/>
        <w:tabs>
          <w:tab w:pos="431" w:val="left"/>
        </w:tabs>
        <w:bidi w:val="0"/>
        <w:spacing w:before="0" w:after="100" w:line="240" w:lineRule="auto"/>
        <w:ind w:left="0" w:right="0" w:firstLine="0"/>
        <w:jc w:val="left"/>
      </w:pPr>
      <w:bookmarkStart w:id="495" w:name="bookmark495"/>
      <w:bookmarkStart w:id="496" w:name="bookmark496"/>
      <w:bookmarkStart w:id="497" w:name="bookmark497"/>
      <w:bookmarkStart w:id="498" w:name="bookmark498"/>
      <w:bookmarkEnd w:id="497"/>
      <w:r>
        <w:rPr>
          <w:color w:val="000000"/>
          <w:spacing w:val="0"/>
          <w:w w:val="100"/>
          <w:position w:val="0"/>
        </w:rPr>
        <w:t>公司不存在控股股东情况的特别说明</w:t>
      </w:r>
      <w:bookmarkEnd w:id="495"/>
      <w:bookmarkEnd w:id="496"/>
      <w:bookmarkEnd w:id="49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9"/>
        </w:numPr>
        <w:shd w:val="clear" w:color="auto" w:fill="auto"/>
        <w:tabs>
          <w:tab w:pos="431" w:val="left"/>
        </w:tabs>
        <w:bidi w:val="0"/>
        <w:spacing w:before="0" w:after="100" w:line="240" w:lineRule="auto"/>
        <w:ind w:left="0" w:right="0" w:firstLine="0"/>
        <w:jc w:val="left"/>
      </w:pPr>
      <w:bookmarkStart w:id="499" w:name="bookmark499"/>
      <w:bookmarkStart w:id="500" w:name="bookmark500"/>
      <w:bookmarkStart w:id="501" w:name="bookmark501"/>
      <w:bookmarkStart w:id="502" w:name="bookmark502"/>
      <w:bookmarkEnd w:id="501"/>
      <w:r>
        <w:rPr>
          <w:color w:val="000000"/>
          <w:spacing w:val="0"/>
          <w:w w:val="100"/>
          <w:position w:val="0"/>
        </w:rPr>
        <w:t>报告期内控股股东变更情况索引及日期</w:t>
      </w:r>
      <w:bookmarkEnd w:id="499"/>
      <w:bookmarkEnd w:id="500"/>
      <w:bookmarkEnd w:id="50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9"/>
        </w:numPr>
        <w:shd w:val="clear" w:color="auto" w:fill="auto"/>
        <w:tabs>
          <w:tab w:pos="431" w:val="left"/>
        </w:tabs>
        <w:bidi w:val="0"/>
        <w:spacing w:before="0" w:after="100" w:line="240" w:lineRule="auto"/>
        <w:ind w:left="0" w:right="0" w:firstLine="0"/>
        <w:jc w:val="left"/>
      </w:pPr>
      <w:bookmarkStart w:id="503" w:name="bookmark503"/>
      <w:bookmarkStart w:id="504" w:name="bookmark504"/>
      <w:bookmarkStart w:id="505" w:name="bookmark505"/>
      <w:bookmarkStart w:id="506" w:name="bookmark506"/>
      <w:bookmarkEnd w:id="505"/>
      <w:r>
        <w:rPr>
          <w:color w:val="000000"/>
          <w:spacing w:val="0"/>
          <w:w w:val="100"/>
          <w:position w:val="0"/>
        </w:rPr>
        <w:t>公司与控股股东之间的产权及控制关系的方框图</w:t>
      </w:r>
      <w:bookmarkEnd w:id="503"/>
      <w:bookmarkEnd w:id="504"/>
      <w:bookmarkEnd w:id="5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jc w:val="center"/>
        <w:rPr>
          <w:sz w:val="2"/>
          <w:szCs w:val="2"/>
        </w:rPr>
      </w:pPr>
      <w:r>
        <w:drawing>
          <wp:inline>
            <wp:extent cx="4693920" cy="2548255"/>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5"/>
                    <a:stretch/>
                  </pic:blipFill>
                  <pic:spPr>
                    <a:xfrm>
                      <a:ext cx="4693920" cy="2548255"/>
                    </a:xfrm>
                    <a:prstGeom prst="rect"/>
                  </pic:spPr>
                </pic:pic>
              </a:graphicData>
            </a:graphic>
          </wp:inline>
        </w:drawing>
      </w:r>
    </w:p>
    <w:p>
      <w:pPr>
        <w:widowControl w:val="0"/>
        <w:spacing w:after="339" w:line="1" w:lineRule="exact"/>
      </w:pPr>
    </w:p>
    <w:p>
      <w:pPr>
        <w:pStyle w:val="Style30"/>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30"/>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 法人</w:t>
      </w:r>
    </w:p>
    <w:p>
      <w:pPr>
        <w:pStyle w:val="Style30"/>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08"/>
        <w:gridCol w:w="5654"/>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蔡名照</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1931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i/>
                <w:iCs/>
                <w:color w:val="000000"/>
                <w:spacing w:val="0"/>
                <w:w w:val="100"/>
                <w:position w:val="0"/>
              </w:rPr>
              <w:t>7</w:t>
            </w:r>
            <w:r>
              <w:rPr>
                <w:color w:val="000000"/>
                <w:spacing w:val="0"/>
                <w:w w:val="100"/>
                <w:position w:val="0"/>
              </w:rPr>
              <w:t>日</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主要从事文字、图片、网络、音像新闻信息采集发布与相关 服务，相关报刊图书出版，国际新闻交流合作。新华社是中 国国家通讯社和世界性通讯社，是涵盖各种媒体类型的全媒 体机构。</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日，新华社广东分社持有招商银行（股</w:t>
            </w:r>
          </w:p>
        </w:tc>
      </w:tr>
    </w:tbl>
    <w:p>
      <w:pPr>
        <w:spacing w:lineRule="exact" w:line="1"/>
        <w:rPr>
          <w:sz w:val="2"/>
          <w:szCs w:val="2"/>
        </w:rPr>
      </w:pPr>
      <w:r>
        <w:br w:type="page"/>
      </w:r>
    </w:p>
    <w:tbl>
      <w:tblPr>
        <w:tblOverlap w:val="never"/>
        <w:jc w:val="center"/>
        <w:tblLayout w:type="fixed"/>
      </w:tblPr>
      <w:tblGrid>
        <w:gridCol w:w="3408"/>
        <w:gridCol w:w="5654"/>
      </w:tblGrid>
      <w:tr>
        <w:trPr>
          <w:trHeight w:val="110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上市公司的股权情况</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票代码：</w:t>
            </w:r>
            <w:r>
              <w:rPr>
                <w:color w:val="000000"/>
                <w:spacing w:val="0"/>
                <w:w w:val="100"/>
                <w:position w:val="0"/>
                <w:sz w:val="18"/>
                <w:szCs w:val="18"/>
              </w:rPr>
              <w:t>600036） 296</w:t>
            </w:r>
            <w:r>
              <w:rPr>
                <w:color w:val="000000"/>
                <w:spacing w:val="0"/>
                <w:w w:val="100"/>
                <w:position w:val="0"/>
              </w:rPr>
              <w:t>万股；新华社天津分社持有天津银行 （股票代码：</w:t>
            </w:r>
            <w:r>
              <w:rPr>
                <w:color w:val="000000"/>
                <w:spacing w:val="0"/>
                <w:w w:val="100"/>
                <w:position w:val="0"/>
                <w:sz w:val="18"/>
                <w:szCs w:val="18"/>
              </w:rPr>
              <w:t xml:space="preserve">01578） </w:t>
            </w:r>
            <w:r>
              <w:rPr>
                <w:color w:val="000000"/>
                <w:spacing w:val="0"/>
                <w:w w:val="100"/>
                <w:position w:val="0"/>
                <w:sz w:val="18"/>
                <w:szCs w:val="18"/>
              </w:rPr>
              <w:t>28.49</w:t>
            </w:r>
            <w:r>
              <w:rPr>
                <w:color w:val="000000"/>
                <w:spacing w:val="0"/>
                <w:w w:val="100"/>
                <w:position w:val="0"/>
              </w:rPr>
              <w:t>万股；新华社亚太总分社持有华 泰瑞银（股票代码：</w:t>
            </w:r>
            <w:r>
              <w:rPr>
                <w:color w:val="000000"/>
                <w:spacing w:val="0"/>
                <w:w w:val="100"/>
                <w:position w:val="0"/>
                <w:sz w:val="18"/>
                <w:szCs w:val="18"/>
              </w:rPr>
              <w:t xml:space="preserve">08006） </w:t>
            </w:r>
            <w:r>
              <w:rPr>
                <w:color w:val="000000"/>
                <w:spacing w:val="0"/>
                <w:w w:val="100"/>
                <w:position w:val="0"/>
                <w:sz w:val="18"/>
                <w:szCs w:val="18"/>
              </w:rPr>
              <w:t>77.7</w:t>
            </w:r>
            <w:r>
              <w:rPr>
                <w:color w:val="000000"/>
                <w:spacing w:val="0"/>
                <w:w w:val="100"/>
                <w:position w:val="0"/>
              </w:rPr>
              <w:t>万股；新华社亚太总分社 持有新华通讯频媒（股票代码：</w:t>
            </w:r>
            <w:r>
              <w:rPr>
                <w:color w:val="000000"/>
                <w:spacing w:val="0"/>
                <w:w w:val="100"/>
                <w:position w:val="0"/>
                <w:sz w:val="18"/>
                <w:szCs w:val="18"/>
              </w:rPr>
              <w:t xml:space="preserve">00309） </w:t>
            </w:r>
            <w:r>
              <w:rPr>
                <w:color w:val="000000"/>
                <w:spacing w:val="0"/>
                <w:w w:val="100"/>
                <w:position w:val="0"/>
                <w:sz w:val="18"/>
                <w:szCs w:val="18"/>
              </w:rPr>
              <w:t>21,468.1</w:t>
            </w:r>
            <w:r>
              <w:rPr>
                <w:color w:val="000000"/>
                <w:spacing w:val="0"/>
                <w:w w:val="100"/>
                <w:position w:val="0"/>
              </w:rPr>
              <w:t>万股。</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18"/>
        <w:keepNext/>
        <w:keepLines/>
        <w:widowControl w:val="0"/>
        <w:numPr>
          <w:ilvl w:val="0"/>
          <w:numId w:val="21"/>
        </w:numPr>
        <w:shd w:val="clear" w:color="auto" w:fill="auto"/>
        <w:tabs>
          <w:tab w:pos="436" w:val="left"/>
        </w:tabs>
        <w:bidi w:val="0"/>
        <w:spacing w:before="0" w:after="100" w:line="240" w:lineRule="auto"/>
        <w:ind w:left="0" w:right="0" w:firstLine="0"/>
        <w:jc w:val="left"/>
      </w:pPr>
      <w:bookmarkStart w:id="507" w:name="bookmark507"/>
      <w:bookmarkStart w:id="508" w:name="bookmark508"/>
      <w:bookmarkStart w:id="509" w:name="bookmark509"/>
      <w:bookmarkStart w:id="510" w:name="bookmark510"/>
      <w:bookmarkEnd w:id="509"/>
      <w:r>
        <w:rPr>
          <w:color w:val="000000"/>
          <w:spacing w:val="0"/>
          <w:w w:val="100"/>
          <w:position w:val="0"/>
        </w:rPr>
        <w:t>自然人</w:t>
      </w:r>
      <w:bookmarkEnd w:id="507"/>
      <w:bookmarkEnd w:id="508"/>
      <w:bookmarkEnd w:id="51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1"/>
        </w:numPr>
        <w:shd w:val="clear" w:color="auto" w:fill="auto"/>
        <w:tabs>
          <w:tab w:pos="436" w:val="left"/>
        </w:tabs>
        <w:bidi w:val="0"/>
        <w:spacing w:before="0" w:after="100" w:line="240" w:lineRule="auto"/>
        <w:ind w:left="0" w:right="0" w:firstLine="0"/>
        <w:jc w:val="left"/>
      </w:pPr>
      <w:bookmarkStart w:id="511" w:name="bookmark511"/>
      <w:bookmarkStart w:id="512" w:name="bookmark512"/>
      <w:bookmarkStart w:id="513" w:name="bookmark513"/>
      <w:bookmarkStart w:id="514" w:name="bookmark514"/>
      <w:bookmarkEnd w:id="513"/>
      <w:r>
        <w:rPr>
          <w:color w:val="000000"/>
          <w:spacing w:val="0"/>
          <w:w w:val="100"/>
          <w:position w:val="0"/>
        </w:rPr>
        <w:t>公司不存在实际控制人情况的特别说明</w:t>
      </w:r>
      <w:bookmarkEnd w:id="511"/>
      <w:bookmarkEnd w:id="512"/>
      <w:bookmarkEnd w:id="51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1"/>
        </w:numPr>
        <w:shd w:val="clear" w:color="auto" w:fill="auto"/>
        <w:tabs>
          <w:tab w:pos="436" w:val="left"/>
        </w:tabs>
        <w:bidi w:val="0"/>
        <w:spacing w:before="0" w:after="100" w:line="240" w:lineRule="auto"/>
        <w:ind w:left="0" w:right="0" w:firstLine="0"/>
        <w:jc w:val="left"/>
      </w:pPr>
      <w:bookmarkStart w:id="515" w:name="bookmark515"/>
      <w:bookmarkStart w:id="516" w:name="bookmark516"/>
      <w:bookmarkStart w:id="517" w:name="bookmark517"/>
      <w:bookmarkStart w:id="518" w:name="bookmark518"/>
      <w:bookmarkEnd w:id="517"/>
      <w:r>
        <w:rPr>
          <w:color w:val="000000"/>
          <w:spacing w:val="0"/>
          <w:w w:val="100"/>
          <w:position w:val="0"/>
        </w:rPr>
        <w:t>报告期内实际控制人变更情况索引及日期</w:t>
      </w:r>
      <w:bookmarkEnd w:id="515"/>
      <w:bookmarkEnd w:id="516"/>
      <w:bookmarkEnd w:id="518"/>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numPr>
          <w:ilvl w:val="0"/>
          <w:numId w:val="23"/>
        </w:numPr>
        <w:shd w:val="clear" w:color="auto" w:fill="auto"/>
        <w:tabs>
          <w:tab w:pos="427" w:val="left"/>
        </w:tabs>
        <w:bidi w:val="0"/>
        <w:spacing w:before="0" w:after="100" w:line="240" w:lineRule="auto"/>
        <w:ind w:left="0" w:right="0" w:firstLine="0"/>
        <w:jc w:val="left"/>
      </w:pPr>
      <w:r>
        <w:rPr>
          <w:b/>
          <w:bCs/>
          <w:color w:val="000000"/>
          <w:spacing w:val="0"/>
          <w:w w:val="100"/>
          <w:position w:val="0"/>
        </w:rPr>
        <w:t>公司与实际控制人之间的产权及控制关系的方框图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jc w:val="left"/>
        <w:rPr>
          <w:sz w:val="2"/>
          <w:szCs w:val="2"/>
        </w:rPr>
      </w:pPr>
      <w:r>
        <w:drawing>
          <wp:inline>
            <wp:extent cx="4693920" cy="254825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7"/>
                    <a:stretch/>
                  </pic:blipFill>
                  <pic:spPr>
                    <a:xfrm>
                      <a:ext cx="4693920" cy="2548255"/>
                    </a:xfrm>
                    <a:prstGeom prst="rect"/>
                  </pic:spPr>
                </pic:pic>
              </a:graphicData>
            </a:graphic>
          </wp:inline>
        </w:drawing>
      </w:r>
    </w:p>
    <w:p>
      <w:pPr>
        <w:widowControl w:val="0"/>
        <w:spacing w:after="359" w:line="1" w:lineRule="exact"/>
      </w:pPr>
    </w:p>
    <w:p>
      <w:pPr>
        <w:pStyle w:val="Style18"/>
        <w:keepNext/>
        <w:keepLines/>
        <w:widowControl w:val="0"/>
        <w:numPr>
          <w:ilvl w:val="0"/>
          <w:numId w:val="19"/>
        </w:numPr>
        <w:shd w:val="clear" w:color="auto" w:fill="auto"/>
        <w:tabs>
          <w:tab w:pos="436" w:val="left"/>
        </w:tabs>
        <w:bidi w:val="0"/>
        <w:spacing w:before="0" w:after="100" w:line="240" w:lineRule="auto"/>
        <w:ind w:left="0" w:right="0" w:firstLine="0"/>
        <w:jc w:val="left"/>
      </w:pPr>
      <w:bookmarkStart w:id="519" w:name="bookmark519"/>
      <w:bookmarkStart w:id="520" w:name="bookmark520"/>
      <w:bookmarkStart w:id="521" w:name="bookmark521"/>
      <w:bookmarkStart w:id="522" w:name="bookmark522"/>
      <w:bookmarkEnd w:id="521"/>
      <w:r>
        <w:rPr>
          <w:color w:val="000000"/>
          <w:spacing w:val="0"/>
          <w:w w:val="100"/>
          <w:position w:val="0"/>
        </w:rPr>
        <w:t>实际控制人通过信托或其他资产管理方式控制公司</w:t>
      </w:r>
      <w:bookmarkEnd w:id="519"/>
      <w:bookmarkEnd w:id="520"/>
      <w:bookmarkEnd w:id="52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523" w:name="bookmark523"/>
      <w:bookmarkStart w:id="524" w:name="bookmark524"/>
      <w:bookmarkStart w:id="525" w:name="bookmark525"/>
      <w:bookmarkStart w:id="526" w:name="bookmark526"/>
      <w:r>
        <w:rPr>
          <w:rFonts w:ascii="Calibri" w:eastAsia="Calibri" w:hAnsi="Calibri" w:cs="Calibri"/>
          <w:color w:val="000000"/>
          <w:spacing w:val="0"/>
          <w:w w:val="100"/>
          <w:position w:val="0"/>
        </w:rPr>
        <w:t>（</w:t>
      </w:r>
      <w:bookmarkEnd w:id="525"/>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523"/>
      <w:bookmarkEnd w:id="524"/>
      <w:bookmarkEnd w:id="526"/>
    </w:p>
    <w:p>
      <w:pPr>
        <w:pStyle w:val="Style5"/>
        <w:keepNext w:val="0"/>
        <w:keepLines w:val="0"/>
        <w:widowControl w:val="0"/>
        <w:shd w:val="clear" w:color="auto" w:fill="auto"/>
        <w:bidi w:val="0"/>
        <w:spacing w:before="0" w:after="360" w:line="240" w:lineRule="auto"/>
        <w:ind w:left="0" w:right="0" w:firstLine="0"/>
        <w:jc w:val="left"/>
      </w:pPr>
      <w:bookmarkStart w:id="527" w:name="bookmark527"/>
      <w:r>
        <w:rPr>
          <w:color w:val="000000"/>
          <w:spacing w:val="0"/>
          <w:w w:val="100"/>
          <w:position w:val="0"/>
        </w:rPr>
        <w:t>口</w:t>
      </w:r>
      <w:bookmarkEnd w:id="527"/>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78" w:val="left"/>
        </w:tabs>
        <w:bidi w:val="0"/>
        <w:spacing w:before="0" w:after="10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五</w:t>
      </w:r>
      <w:bookmarkEnd w:id="530"/>
      <w:r>
        <w:rPr>
          <w:color w:val="000000"/>
          <w:spacing w:val="0"/>
          <w:w w:val="100"/>
          <w:position w:val="0"/>
        </w:rPr>
        <w:t>、</w:t>
        <w:tab/>
        <w:t>其他持股在百分之十以上的法人股东</w:t>
      </w:r>
      <w:bookmarkEnd w:id="528"/>
      <w:bookmarkEnd w:id="529"/>
      <w:bookmarkEnd w:id="53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left"/>
      </w:pPr>
      <w:bookmarkStart w:id="532" w:name="bookmark532"/>
      <w:r>
        <w:rPr>
          <w:b/>
          <w:bCs/>
          <w:color w:val="000000"/>
          <w:spacing w:val="0"/>
          <w:w w:val="100"/>
          <w:position w:val="0"/>
        </w:rPr>
        <w:t>六</w:t>
      </w:r>
      <w:bookmarkEnd w:id="532"/>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533" w:name="bookmark533"/>
      <w:bookmarkStart w:id="534" w:name="bookmark534"/>
      <w:bookmarkStart w:id="535" w:name="bookmark535"/>
      <w:r>
        <w:rPr>
          <w:color w:val="000000"/>
          <w:spacing w:val="0"/>
          <w:w w:val="100"/>
          <w:position w:val="0"/>
        </w:rPr>
        <w:t>第七节优先股相关情况</w:t>
      </w:r>
      <w:bookmarkEnd w:id="533"/>
      <w:bookmarkEnd w:id="534"/>
      <w:bookmarkEnd w:id="535"/>
    </w:p>
    <w:p>
      <w:pPr>
        <w:pStyle w:val="Style5"/>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508" w:right="976" w:bottom="1489" w:left="1588"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0" w:after="280" w:line="240" w:lineRule="auto"/>
        <w:ind w:left="0" w:right="0" w:firstLine="0"/>
        <w:jc w:val="center"/>
      </w:pPr>
      <w:bookmarkStart w:id="536" w:name="bookmark536"/>
      <w:bookmarkStart w:id="537" w:name="bookmark537"/>
      <w:bookmarkStart w:id="538" w:name="bookmark538"/>
      <w:r>
        <w:rPr>
          <w:color w:val="000000"/>
          <w:spacing w:val="0"/>
          <w:w w:val="100"/>
          <w:position w:val="0"/>
        </w:rPr>
        <w:t>第八节董事、监事、高级管理人员和员工情况</w:t>
      </w:r>
      <w:bookmarkEnd w:id="536"/>
      <w:bookmarkEnd w:id="537"/>
      <w:bookmarkEnd w:id="538"/>
    </w:p>
    <w:p>
      <w:pPr>
        <w:pStyle w:val="Style18"/>
        <w:keepNext/>
        <w:keepLines/>
        <w:widowControl w:val="0"/>
        <w:shd w:val="clear" w:color="auto" w:fill="auto"/>
        <w:bidi w:val="0"/>
        <w:spacing w:before="0" w:after="80" w:line="240" w:lineRule="auto"/>
        <w:ind w:left="0" w:right="0" w:firstLine="0"/>
        <w:jc w:val="left"/>
      </w:pPr>
      <w:bookmarkStart w:id="539" w:name="bookmark539"/>
      <w:bookmarkStart w:id="540" w:name="bookmark540"/>
      <w:bookmarkStart w:id="541" w:name="bookmark541"/>
      <w:r>
        <w:rPr>
          <w:color w:val="000000"/>
          <w:spacing w:val="0"/>
          <w:w w:val="100"/>
          <w:position w:val="0"/>
        </w:rPr>
        <w:t>一、持股变动情况及报酬情况</w:t>
      </w:r>
      <w:bookmarkEnd w:id="539"/>
      <w:bookmarkEnd w:id="540"/>
      <w:bookmarkEnd w:id="541"/>
    </w:p>
    <w:p>
      <w:pPr>
        <w:pStyle w:val="Style18"/>
        <w:keepNext/>
        <w:keepLines/>
        <w:widowControl w:val="0"/>
        <w:shd w:val="clear" w:color="auto" w:fill="auto"/>
        <w:bidi w:val="0"/>
        <w:spacing w:before="0" w:after="80" w:line="240" w:lineRule="auto"/>
        <w:ind w:left="0" w:right="0" w:firstLine="0"/>
        <w:jc w:val="left"/>
      </w:pPr>
      <w:bookmarkStart w:id="539" w:name="bookmark539"/>
      <w:bookmarkStart w:id="540" w:name="bookmark540"/>
      <w:bookmarkStart w:id="542" w:name="bookmark542"/>
      <w:r>
        <w:rPr>
          <w:rFonts w:ascii="Calibri" w:eastAsia="Calibri" w:hAnsi="Calibri" w:cs="Calibri"/>
          <w:color w:val="000000"/>
          <w:spacing w:val="0"/>
          <w:w w:val="100"/>
          <w:position w:val="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39"/>
      <w:bookmarkEnd w:id="540"/>
      <w:bookmarkEnd w:id="5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109"/>
        <w:gridCol w:w="1843"/>
        <w:gridCol w:w="566"/>
        <w:gridCol w:w="566"/>
        <w:gridCol w:w="1987"/>
        <w:gridCol w:w="1982"/>
        <w:gridCol w:w="710"/>
        <w:gridCol w:w="706"/>
        <w:gridCol w:w="994"/>
        <w:gridCol w:w="768"/>
        <w:gridCol w:w="1421"/>
        <w:gridCol w:w="1459"/>
      </w:tblGrid>
      <w:tr>
        <w:trPr>
          <w:trHeight w:val="110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年 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 持股 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年末 持股 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 股份增 减变动</w:t>
            </w:r>
          </w:p>
          <w:p>
            <w:pPr>
              <w:pStyle w:val="Style33"/>
              <w:keepNext w:val="0"/>
              <w:keepLines w:val="0"/>
              <w:widowControl w:val="0"/>
              <w:shd w:val="clear" w:color="auto" w:fill="auto"/>
              <w:bidi w:val="0"/>
              <w:spacing w:before="0" w:after="0" w:line="274" w:lineRule="exact"/>
              <w:ind w:left="0" w:right="0" w:firstLine="380"/>
              <w:jc w:val="both"/>
            </w:pPr>
            <w:r>
              <w:rPr>
                <w:color w:val="000000"/>
                <w:spacing w:val="0"/>
                <w:w w:val="100"/>
                <w:position w:val="0"/>
              </w:rPr>
              <w:t>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增减 变动 原因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是否在公司 关联方获取</w:t>
            </w:r>
          </w:p>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田舒斌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 </w:t>
            </w: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魏紫川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董事、常务副总裁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62.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罗毅</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33.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汪金福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62.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丁平</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董事、副总裁、 财务总监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62.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申江婴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46.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肖伟俐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吕廷杰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宗雷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姜奇平</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吴联生</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鲜建华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职工监事 财务部主任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39.44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孙巍</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47. </w:t>
            </w: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109"/>
        <w:gridCol w:w="1843"/>
        <w:gridCol w:w="566"/>
        <w:gridCol w:w="566"/>
        <w:gridCol w:w="1987"/>
        <w:gridCol w:w="1982"/>
        <w:gridCol w:w="710"/>
        <w:gridCol w:w="706"/>
        <w:gridCol w:w="994"/>
        <w:gridCol w:w="768"/>
        <w:gridCol w:w="1421"/>
        <w:gridCol w:w="145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综合部主任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杨庆兵</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董事会秘书 财经总监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55. </w:t>
            </w: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503.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19" w:line="1" w:lineRule="exact"/>
      </w:pPr>
    </w:p>
    <w:tbl>
      <w:tblPr>
        <w:tblOverlap w:val="never"/>
        <w:jc w:val="center"/>
        <w:tblLayout w:type="fixed"/>
      </w:tblPr>
      <w:tblGrid>
        <w:gridCol w:w="1018"/>
        <w:gridCol w:w="1314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田舒斌</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月，任新华网络副董事长、总裁；</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月至今，兼任盘古文化董事长；</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月，任本公司 第一届董事会副董事长；</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月至今，任本公司总裁；</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月至今，兼任新搜文化董事长；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月当选中国记协理事；</w:t>
            </w:r>
            <w:r>
              <w:rPr>
                <w:color w:val="000000"/>
                <w:spacing w:val="0"/>
                <w:w w:val="100"/>
                <w:position w:val="0"/>
                <w:sz w:val="18"/>
                <w:szCs w:val="18"/>
              </w:rPr>
              <w:t xml:space="preserve">2012 </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月至今，任本公司党组书记；</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月，任本公司第二届董事会副董事长；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月至今，任本公司第二届董事会董 事长。</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魏紫川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月，任新华网络副总裁；</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月，任新华网络董事；</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月，任本公司第一 届董事会董事兼副总裁；</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月至今，兼任新搜文化董事；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月至今，任本公司党组成员；</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月至今，任本公司第二届董 事会董事兼副总裁；</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月至今，任本公司常务副总裁。</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罗毅</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月，任新华网络副总裁；</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月，任新华网络董事；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月至今，兼任盘古文化董事；</w:t>
            </w:r>
            <w:r>
              <w:rPr>
                <w:color w:val="000000"/>
                <w:spacing w:val="0"/>
                <w:w w:val="100"/>
                <w:position w:val="0"/>
                <w:sz w:val="18"/>
                <w:szCs w:val="18"/>
              </w:rPr>
              <w:t xml:space="preserve">2011 </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月，任本公司第一届董事会董事兼副总裁；</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月至今，兼任新搜文化董事；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月至今，任本公司党组成员；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月，任本公司第二届董事会董事兼副总裁。</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汪金福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月，任新华社国内部新华视点采编辑室主任、终审发稿人；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月，任新华社国内部编委、新华 视点采编室主任；</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月至今，任本公司党组成员；</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月至今，任本公司第二届董事会董事兼副总裁。</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丁平</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月，任新华网络财务总监；</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月至今，任本公司财务总监；</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月，兼任本公司行政总监；</w:t>
            </w:r>
          </w:p>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月，兼任炫彩公司董事长；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月至今，任本公司党组成员；</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月至今，任本公司副总裁；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月至今，任本公司第二届董事会董事。</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申江婴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月创办中国网友报，并担任总编辑；</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月任人民邮电报社（集团）社长助理兼中国网友报总 编；</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月兼任中国信息产业网总裁；</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月至今任本公司副总编辑兼移动互联网事业群总经理；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月至 今，任本公司董事、副总裁。</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肖伟俐</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月至今，任新华社总经理室《经营管理业务》主编；</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月至今，任新华社总经理室事业经营处处长；</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 中国国际文化影像传播有限公司董事；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月至今，任新华社印务有限责任公司董事。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月，任新华网络董事；</w:t>
            </w:r>
            <w:r>
              <w:rPr>
                <w:color w:val="000000"/>
                <w:spacing w:val="0"/>
                <w:w w:val="100"/>
                <w:position w:val="0"/>
                <w:sz w:val="18"/>
                <w:szCs w:val="18"/>
              </w:rPr>
              <w:t xml:space="preserve">2011 </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月，任本公司第一届董事会董事；</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月至今，任本公司第二届董事会董事；</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月至今，任新华社总经理室总 经济师。</w:t>
            </w: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吕廷杰</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9</w:t>
            </w:r>
            <w:r>
              <w:rPr>
                <w:color w:val="000000"/>
                <w:spacing w:val="0"/>
                <w:w w:val="100"/>
                <w:position w:val="0"/>
              </w:rPr>
              <w:t>月任北京邮电大学研究生院常务副院长；</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6</w:t>
            </w:r>
            <w:r>
              <w:rPr>
                <w:color w:val="000000"/>
                <w:spacing w:val="0"/>
                <w:w w:val="100"/>
                <w:position w:val="0"/>
              </w:rPr>
              <w:t>月任北京邮电大学经济管理学院院长；</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月任北京邮电大 学经济管理学院执行院长；</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月任北京邮电大学校长助理。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月，任本公司第一届董事会独立董</w:t>
            </w:r>
          </w:p>
        </w:tc>
      </w:tr>
    </w:tbl>
    <w:p>
      <w:pPr>
        <w:spacing w:lineRule="exact" w:line="1"/>
        <w:rPr>
          <w:sz w:val="2"/>
          <w:szCs w:val="2"/>
        </w:rPr>
      </w:pPr>
      <w:r>
        <w:br w:type="page"/>
      </w:r>
    </w:p>
    <w:tbl>
      <w:tblPr>
        <w:tblOverlap w:val="never"/>
        <w:jc w:val="center"/>
        <w:tblLayout w:type="fixed"/>
      </w:tblPr>
      <w:tblGrid>
        <w:gridCol w:w="1018"/>
        <w:gridCol w:w="13142"/>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月至今，任本公司第二届董事会独立董事。</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20" w:lineRule="exact"/>
              <w:ind w:left="0" w:right="0" w:firstLine="320"/>
              <w:jc w:val="left"/>
            </w:pPr>
            <w:r>
              <w:rPr>
                <w:rFonts w:ascii="Courier New" w:eastAsia="Courier New" w:hAnsi="Courier New" w:cs="Courier New"/>
                <w:color w:val="000000"/>
                <w:spacing w:val="0"/>
                <w:w w:val="100"/>
                <w:position w:val="0"/>
                <w:sz w:val="14"/>
                <w:szCs w:val="14"/>
              </w:rPr>
              <w:t xml:space="preserve">j=f=* </w:t>
            </w:r>
            <w:r>
              <w:rPr>
                <w:color w:val="000000"/>
                <w:spacing w:val="0"/>
                <w:w w:val="100"/>
                <w:position w:val="0"/>
              </w:rPr>
              <w:t>宗雷</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6</w:t>
            </w:r>
            <w:r>
              <w:rPr>
                <w:color w:val="000000"/>
                <w:spacing w:val="0"/>
                <w:w w:val="100"/>
                <w:position w:val="0"/>
              </w:rPr>
              <w:t>月在中国石油天然气股份有限公司资本运营部工作，</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12</w:t>
            </w:r>
            <w:r>
              <w:rPr>
                <w:color w:val="000000"/>
                <w:spacing w:val="0"/>
                <w:w w:val="100"/>
                <w:position w:val="0"/>
              </w:rPr>
              <w:t>月取得会计师高级职称。</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6</w:t>
            </w:r>
            <w:r>
              <w:rPr>
                <w:color w:val="000000"/>
                <w:spacing w:val="0"/>
                <w:w w:val="100"/>
                <w:position w:val="0"/>
              </w:rPr>
              <w:t>月，任 中国石油天然气股份有限公司资本运营部资本企划处副处长（处室负责人）</w:t>
            </w:r>
            <w:r>
              <w:rPr>
                <w:color w:val="000000"/>
                <w:spacing w:val="0"/>
                <w:w w:val="100"/>
                <w:position w:val="0"/>
                <w:sz w:val="18"/>
                <w:szCs w:val="18"/>
              </w:rPr>
              <w:t>；2007</w:t>
            </w:r>
            <w:r>
              <w:rPr>
                <w:color w:val="000000"/>
                <w:spacing w:val="0"/>
                <w:w w:val="100"/>
                <w:position w:val="0"/>
              </w:rPr>
              <w:t>年至</w:t>
            </w:r>
            <w:r>
              <w:rPr>
                <w:color w:val="000000"/>
                <w:spacing w:val="0"/>
                <w:w w:val="100"/>
                <w:position w:val="0"/>
                <w:sz w:val="18"/>
                <w:szCs w:val="18"/>
              </w:rPr>
              <w:t>2013</w:t>
            </w:r>
            <w:r>
              <w:rPr>
                <w:color w:val="000000"/>
                <w:spacing w:val="0"/>
                <w:w w:val="100"/>
                <w:position w:val="0"/>
              </w:rPr>
              <w:t xml:space="preserve">年，任中国石油天然气集团公司股权管理处处长；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月，任中银国际证券有限责任公司稽核部主管；</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月至今，任中银国际证券有限责任公司投资银行部执行总经 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月，任本公司第一届董事会独立董事；</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月至今，任本公司第二届董事会独立董事。</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姜奇平</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2003</w:t>
            </w:r>
            <w:r>
              <w:rPr>
                <w:color w:val="000000"/>
                <w:spacing w:val="0"/>
                <w:w w:val="100"/>
                <w:position w:val="0"/>
              </w:rPr>
              <w:t>年至今，任中国社科院数量经济与技术经济研究所信息化与网络经济室主任，中国社科院信息化研究中心秘书长；</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月，任本公司第二届董事会独立董事。</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吴联生</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7</w:t>
            </w:r>
            <w:r>
              <w:rPr>
                <w:color w:val="000000"/>
                <w:spacing w:val="0"/>
                <w:w w:val="100"/>
                <w:position w:val="0"/>
              </w:rPr>
              <w:t>月在北京大学光华管理学院任讲师；</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月在北京大学光华管理学院任副教授、博士生导师；</w:t>
            </w:r>
            <w:r>
              <w:rPr>
                <w:color w:val="000000"/>
                <w:spacing w:val="0"/>
                <w:w w:val="100"/>
                <w:position w:val="0"/>
                <w:sz w:val="18"/>
                <w:szCs w:val="18"/>
              </w:rPr>
              <w:t xml:space="preserve">2007 </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月至今在北京大学光华管理学院任教授、博士生导师；</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月在北京大学光华管理学院任会计系副主任；</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 xml:space="preserve">8 </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月在北京大学光华管理学院任会计系主任；</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月至今在北京大学光华管理学院任副院长；</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 任本公司独立董事。</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月至今在中央财经大学会计学院任副教授、硕士生导师；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月就读于中央财经大学会计学专业，获管理学硕 士学位。</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月任北京国家税务局稽查局会计顾问。</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月，兼任吉艾科技（北京）股份公司独立 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月至今，兼任北京科锐配电自动化股份有限公司独立董事，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月至今兼任四川沱牌舍得酒业股份公司独立董事，</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月至今，兼任北京佳讯飞鸿电气股份有限公司独立董事。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月至今，任本公司第二届董事会独立董事。</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7" w:lineRule="exact"/>
              <w:ind w:left="0" w:right="0" w:firstLine="0"/>
              <w:jc w:val="both"/>
            </w:pPr>
            <w:r>
              <w:rPr>
                <w:color w:val="000000"/>
                <w:spacing w:val="0"/>
                <w:w w:val="100"/>
                <w:position w:val="0"/>
              </w:rPr>
              <w:t>现任无锡物联网产业研究院院长，感知集团有限公司董事长，本公司第二届董事会独立董事。</w:t>
            </w:r>
            <w:r>
              <w:rPr>
                <w:color w:val="000000"/>
                <w:spacing w:val="0"/>
                <w:w w:val="100"/>
                <w:position w:val="0"/>
                <w:sz w:val="18"/>
                <w:szCs w:val="18"/>
              </w:rPr>
              <w:t>1995</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7</w:t>
            </w:r>
            <w:r>
              <w:rPr>
                <w:color w:val="000000"/>
                <w:spacing w:val="0"/>
                <w:w w:val="100"/>
                <w:position w:val="0"/>
              </w:rPr>
              <w:t>月就读于中国科技大学物理 学专业，并取得博士学位。</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月于中国科学院上海微系统与信息技术研究所担任助理研究员、研究员、二级研究员、博士生 导师；</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月于中科院无锡微纳传感网工程中心担任主任；</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月至今担任无锡物联网产业研究院院长；</w:t>
            </w:r>
            <w:r>
              <w:rPr>
                <w:color w:val="000000"/>
                <w:spacing w:val="0"/>
                <w:w w:val="100"/>
                <w:position w:val="0"/>
                <w:sz w:val="18"/>
                <w:szCs w:val="18"/>
              </w:rPr>
              <w:t>2011</w:t>
            </w:r>
            <w:r>
              <w:rPr>
                <w:color w:val="000000"/>
                <w:spacing w:val="0"/>
                <w:w w:val="100"/>
                <w:position w:val="0"/>
              </w:rPr>
              <w:t>年至今担任 感知集团董事长。</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鲜建华</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现任新华社办公厅审计监察室副主任。</w:t>
            </w: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2006</w:t>
            </w:r>
            <w:r>
              <w:rPr>
                <w:color w:val="000000"/>
                <w:spacing w:val="0"/>
                <w:w w:val="100"/>
                <w:position w:val="0"/>
              </w:rPr>
              <w:t>年，任新华社计财局内审处审计员；</w:t>
            </w:r>
            <w:r>
              <w:rPr>
                <w:color w:val="000000"/>
                <w:spacing w:val="0"/>
                <w:w w:val="100"/>
                <w:position w:val="0"/>
                <w:sz w:val="18"/>
                <w:szCs w:val="18"/>
              </w:rPr>
              <w:t>2006</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3</w:t>
            </w:r>
            <w:r>
              <w:rPr>
                <w:color w:val="000000"/>
                <w:spacing w:val="0"/>
                <w:w w:val="100"/>
                <w:position w:val="0"/>
              </w:rPr>
              <w:t>月任新华社监察局审计员；</w:t>
            </w:r>
            <w:r>
              <w:rPr>
                <w:color w:val="000000"/>
                <w:spacing w:val="0"/>
                <w:w w:val="100"/>
                <w:position w:val="0"/>
                <w:sz w:val="18"/>
                <w:szCs w:val="18"/>
              </w:rPr>
              <w:t xml:space="preserve">2011 </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月至今任新华社监察局审计监察室副主任。</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月，任新华网络监事。</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月，任本公司第一届 监事会主席；</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月至今，任本公司第二届监事会主席。</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月任中国节能协会节能服务产业委员会投融资部部长；</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月，任本公司财务部财务主管；</w:t>
            </w:r>
            <w:r>
              <w:rPr>
                <w:color w:val="000000"/>
                <w:spacing w:val="0"/>
                <w:w w:val="100"/>
                <w:position w:val="0"/>
                <w:sz w:val="18"/>
                <w:szCs w:val="18"/>
              </w:rPr>
              <w:t xml:space="preserve">2012 </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月，任本公司内控审计部副主任；</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月，任本公司第一届监事会职工监事；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2014</w:t>
            </w:r>
            <w:r>
              <w:rPr>
                <w:color w:val="000000"/>
                <w:spacing w:val="0"/>
                <w:w w:val="100"/>
                <w:position w:val="0"/>
              </w:rPr>
              <w:t xml:space="preserve">年 </w:t>
            </w:r>
            <w:r>
              <w:rPr>
                <w:color w:val="000000"/>
                <w:spacing w:val="0"/>
                <w:w w:val="100"/>
                <w:position w:val="0"/>
                <w:sz w:val="18"/>
                <w:szCs w:val="18"/>
              </w:rPr>
              <w:t>9</w:t>
            </w:r>
            <w:r>
              <w:rPr>
                <w:color w:val="000000"/>
                <w:spacing w:val="0"/>
                <w:w w:val="100"/>
                <w:position w:val="0"/>
              </w:rPr>
              <w:t>月，任本公司财务部副主任；</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月至今，任本公司第二届监事会职工监事；</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月至今，任本公司财务部主任。</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11</w:t>
            </w:r>
            <w:r>
              <w:rPr>
                <w:color w:val="000000"/>
                <w:spacing w:val="0"/>
                <w:w w:val="100"/>
                <w:position w:val="0"/>
              </w:rPr>
              <w:t>月，任新华社参考新闻编辑部编辑；</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9</w:t>
            </w:r>
            <w:r>
              <w:rPr>
                <w:color w:val="000000"/>
                <w:spacing w:val="0"/>
                <w:w w:val="100"/>
                <w:position w:val="0"/>
              </w:rPr>
              <w:t>月，任新华社东京分社记者；</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2009</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月，任新华社参考编辑部编辑；</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月任本公司多媒体部副主任；</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月，任本公司总编室副 主任兼多媒体部副主任；</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月，任本公司综合部主任；</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月至今，任本公司总裁助理兼行政人力资源中心总监；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月至今，任本公司第二届监事会职工监事。</w:t>
            </w:r>
          </w:p>
        </w:tc>
      </w:tr>
      <w:tr>
        <w:trPr>
          <w:trHeight w:val="83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杨庆兵</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月，历任网络中心财经部主任、新闻中心主任、总编室主任、中国政府网编辑部主任、网络中心总编助理；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月，任新华网络总编助理、财经中心主任；</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月，任本公司职工监事、总编助理、财经中心主任；</w:t>
            </w:r>
            <w:r>
              <w:rPr>
                <w:color w:val="000000"/>
                <w:spacing w:val="0"/>
                <w:w w:val="100"/>
                <w:position w:val="0"/>
                <w:sz w:val="18"/>
                <w:szCs w:val="18"/>
              </w:rPr>
              <w:t xml:space="preserve">2012 </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月至今，任本公司董事会秘书、财经总监；</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月至今，兼任中证金牛董事。</w:t>
            </w:r>
          </w:p>
        </w:tc>
      </w:tr>
    </w:tbl>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其它情况说明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8" w:lineRule="exact"/>
        <w:ind w:left="0" w:right="0" w:firstLine="440"/>
        <w:jc w:val="both"/>
        <w:sectPr>
          <w:headerReference w:type="default" r:id="rId29"/>
          <w:footerReference w:type="default" r:id="rId30"/>
          <w:footnotePr>
            <w:pos w:val="pageBottom"/>
            <w:numFmt w:val="decimal"/>
            <w:numRestart w:val="continuous"/>
          </w:footnotePr>
          <w:pgSz w:w="16840" w:h="11900" w:orient="landscape"/>
          <w:pgMar w:top="1273" w:right="1285" w:bottom="1799" w:left="1395" w:header="0" w:footer="3" w:gutter="0"/>
          <w:cols w:space="720"/>
          <w:noEndnote/>
          <w:rtlGutter w:val="0"/>
          <w:docGrid w:linePitch="360"/>
        </w:sectP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日，经公司第二届董事会第九次会议及</w:t>
      </w:r>
      <w:r>
        <w:rPr>
          <w:color w:val="000000"/>
          <w:spacing w:val="0"/>
          <w:w w:val="100"/>
          <w:position w:val="0"/>
          <w:sz w:val="18"/>
          <w:szCs w:val="18"/>
        </w:rPr>
        <w:t>2016</w:t>
      </w:r>
      <w:r>
        <w:rPr>
          <w:color w:val="000000"/>
          <w:spacing w:val="0"/>
          <w:w w:val="100"/>
          <w:position w:val="0"/>
        </w:rPr>
        <w:t>年第一次临时股东大会审议通过，选举陈刚先生任公司第二届董事 会独立董事；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日，经公司第二届董事会第十二次（临时）会议及</w:t>
      </w:r>
      <w:r>
        <w:rPr>
          <w:color w:val="000000"/>
          <w:spacing w:val="0"/>
          <w:w w:val="100"/>
          <w:position w:val="0"/>
          <w:sz w:val="18"/>
          <w:szCs w:val="18"/>
        </w:rPr>
        <w:t>2015</w:t>
      </w:r>
      <w:r>
        <w:rPr>
          <w:color w:val="000000"/>
          <w:spacing w:val="0"/>
          <w:w w:val="100"/>
          <w:position w:val="0"/>
        </w:rPr>
        <w:t>年年度股东大会审议通过，选举申江婴先生任 公司第二届董事会董事；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日，经公司第二届董事会第十四次会议及</w:t>
      </w:r>
      <w:r>
        <w:rPr>
          <w:color w:val="000000"/>
          <w:spacing w:val="0"/>
          <w:w w:val="100"/>
          <w:position w:val="0"/>
          <w:sz w:val="18"/>
          <w:szCs w:val="18"/>
        </w:rPr>
        <w:t>2016</w:t>
      </w:r>
      <w:r>
        <w:rPr>
          <w:color w:val="000000"/>
          <w:spacing w:val="0"/>
          <w:w w:val="100"/>
          <w:position w:val="0"/>
        </w:rPr>
        <w:t>年第二次临时股东大会审议通过，选举刘海 涛先生任公司第二届董事会独立董事。</w:t>
      </w:r>
    </w:p>
    <w:p>
      <w:pPr>
        <w:widowControl w:val="0"/>
        <w:spacing w:after="379" w:line="1" w:lineRule="exact"/>
      </w:pPr>
    </w:p>
    <w:p>
      <w:pPr>
        <w:pStyle w:val="Style30"/>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董事、高级管理人员报告期内被授予的股权激励情况</w:t>
      </w:r>
    </w:p>
    <w:p>
      <w:pPr>
        <w:pStyle w:val="Style30"/>
        <w:keepNext w:val="0"/>
        <w:keepLines w:val="0"/>
        <w:widowControl w:val="0"/>
        <w:shd w:val="clear" w:color="auto" w:fill="auto"/>
        <w:bidi w:val="0"/>
        <w:spacing w:before="0" w:after="8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30"/>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30"/>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31"/>
        <w:gridCol w:w="1699"/>
        <w:gridCol w:w="2674"/>
        <w:gridCol w:w="1622"/>
        <w:gridCol w:w="153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股东单位名称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肖伟俐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新华社总经理室《经营管理 业务》主编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肖伟俐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新华社总经理室事业经营 处处长</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肖伟俐</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新华社总经理室总经济师</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鲜建华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监察局审计监察室副主任</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在股东单位任 职情况的说明</w:t>
            </w:r>
          </w:p>
        </w:tc>
        <w:tc>
          <w:tcPr>
            <w:gridSpan w:val="4"/>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widowControl w:val="0"/>
        <w:spacing w:line="1" w:lineRule="exact"/>
      </w:pPr>
    </w:p>
    <w:p>
      <w:pPr>
        <w:pStyle w:val="Style30"/>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965"/>
        <w:gridCol w:w="3398"/>
        <w:gridCol w:w="1536"/>
        <w:gridCol w:w="1574"/>
        <w:gridCol w:w="1589"/>
      </w:tblGrid>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田舒斌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盘古文化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新搜文化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魏紫川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新搜文化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罗毅</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盘古文化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新搜文化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盘古文化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肖伟俐</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中国国际文化影像传播有限公司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吕廷杰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大唐高鸿数据网络技术股份有限公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京东方科技集团股份有限公司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深圳爱施德股份有限公司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北京邮电大学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姜奇平</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中国社会科学院信息化研究中心</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秘书长</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中国社会科学院数量经济与技术经 济研究所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信息与网络经 济室主任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《互联网周刊》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宗雷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中银国际证券有限责任公司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9" w:lineRule="exact"/>
              <w:ind w:left="0" w:right="0" w:firstLine="0"/>
              <w:jc w:val="left"/>
            </w:pPr>
            <w:r>
              <w:rPr>
                <w:color w:val="000000"/>
                <w:spacing w:val="0"/>
                <w:w w:val="100"/>
                <w:position w:val="0"/>
              </w:rPr>
              <w:t>投资银行部执 行总经理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吴联生</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中国建材股份有限公司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万达电影院线股份有限公司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西部矿业股份有限公司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华能国际电力股份有限公司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北京大学光华管理学院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吉艾科技（北京）股份公司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北京科锐配电自动化股份有限公司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北京佳讯飞鸿电气股份有限公司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65"/>
        <w:gridCol w:w="3398"/>
        <w:gridCol w:w="1536"/>
        <w:gridCol w:w="1574"/>
        <w:gridCol w:w="158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四川沱牌舍得酒业股份公司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中央财经大学会计学院</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副教授、硕士 生导师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杨庆兵</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在其他 单位任 职情况 的说明</w:t>
            </w:r>
          </w:p>
        </w:tc>
        <w:tc>
          <w:tcPr>
            <w:gridSpan w:val="4"/>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widowControl w:val="0"/>
        <w:spacing w:line="1" w:lineRule="exact"/>
      </w:pPr>
    </w:p>
    <w:p>
      <w:pPr>
        <w:pStyle w:val="Style30"/>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三、董事、监事、高级管理人员报酬情况</w:t>
      </w:r>
    </w:p>
    <w:p>
      <w:pPr>
        <w:pStyle w:val="Style30"/>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99"/>
        <w:gridCol w:w="6163"/>
      </w:tblGrid>
      <w:tr>
        <w:trPr>
          <w:trHeight w:val="110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5" w:lineRule="exact"/>
              <w:ind w:left="0" w:right="0" w:firstLine="0"/>
              <w:jc w:val="both"/>
            </w:pPr>
            <w:r>
              <w:rPr>
                <w:color w:val="000000"/>
                <w:spacing w:val="0"/>
                <w:w w:val="100"/>
                <w:position w:val="0"/>
              </w:rPr>
              <w:t>董事的薪酬由公司董事会薪酬与考核委员会拟定，董事会、股东 大会审议通过后实施；监事的薪酬由公司监事会提出、股东大会 审议通过后实施；高级管理人员的薪酬由董事会薪酬与考核委员 会拟定，董事会审议通过后实施。</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公司董事、监事和高级管理人员报酬确定的主要依据是在公司担 任职务情况、公司行业性质、本人贡献并结合公司经营绩效情况 等因素确定。</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both"/>
            </w:pPr>
            <w:r>
              <w:rPr>
                <w:color w:val="000000"/>
                <w:spacing w:val="0"/>
                <w:w w:val="100"/>
                <w:position w:val="0"/>
              </w:rPr>
              <w:t>报告期内，董事、监事和口高级管理人员报酬的实际支付情况总金 额为人民币</w:t>
            </w:r>
            <w:r>
              <w:rPr>
                <w:color w:val="000000"/>
                <w:spacing w:val="0"/>
                <w:w w:val="100"/>
                <w:position w:val="0"/>
                <w:sz w:val="18"/>
                <w:szCs w:val="18"/>
              </w:rPr>
              <w:t>503.10</w:t>
            </w:r>
            <w:r>
              <w:rPr>
                <w:color w:val="000000"/>
                <w:spacing w:val="0"/>
                <w:w w:val="100"/>
                <w:position w:val="0"/>
              </w:rPr>
              <w:t>万元。</w:t>
            </w:r>
          </w:p>
        </w:tc>
      </w:tr>
      <w:tr>
        <w:trPr>
          <w:trHeight w:val="835"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50" w:lineRule="exact"/>
              <w:ind w:left="0" w:right="0" w:firstLine="0"/>
              <w:jc w:val="both"/>
            </w:pPr>
            <w:r>
              <w:rPr>
                <w:color w:val="000000"/>
                <w:spacing w:val="0"/>
                <w:w w:val="100"/>
                <w:position w:val="0"/>
              </w:rPr>
              <w:t>报告期内，董事、梦事和高级管理人员实际获得的报酬总金额为 人民币</w:t>
            </w:r>
            <w:r>
              <w:rPr>
                <w:color w:val="000000"/>
                <w:spacing w:val="0"/>
                <w:w w:val="100"/>
                <w:position w:val="0"/>
                <w:sz w:val="18"/>
                <w:szCs w:val="18"/>
              </w:rPr>
              <w:t>503.10</w:t>
            </w:r>
            <w:r>
              <w:rPr>
                <w:color w:val="000000"/>
                <w:spacing w:val="0"/>
                <w:w w:val="100"/>
                <w:position w:val="0"/>
              </w:rPr>
              <w:t>万元。</w:t>
            </w:r>
          </w:p>
        </w:tc>
      </w:tr>
    </w:tbl>
    <w:p>
      <w:pPr>
        <w:widowControl w:val="0"/>
        <w:spacing w:after="319" w:line="1" w:lineRule="exact"/>
      </w:pPr>
    </w:p>
    <w:p>
      <w:pPr>
        <w:widowControl w:val="0"/>
        <w:spacing w:line="1" w:lineRule="exact"/>
      </w:pPr>
    </w:p>
    <w:p>
      <w:pPr>
        <w:pStyle w:val="Style30"/>
        <w:keepNext w:val="0"/>
        <w:keepLines w:val="0"/>
        <w:widowControl w:val="0"/>
        <w:shd w:val="clear" w:color="auto" w:fill="auto"/>
        <w:bidi w:val="0"/>
        <w:spacing w:before="0" w:after="100" w:line="240" w:lineRule="auto"/>
        <w:ind w:left="110" w:right="0" w:firstLine="0"/>
        <w:jc w:val="left"/>
      </w:pPr>
      <w:r>
        <w:rPr>
          <w:b/>
          <w:bCs/>
          <w:color w:val="000000"/>
          <w:spacing w:val="0"/>
          <w:w w:val="100"/>
          <w:position w:val="0"/>
        </w:rPr>
        <w:t>四、公司董事、监事、高级管理人员变动情况</w:t>
      </w:r>
    </w:p>
    <w:p>
      <w:pPr>
        <w:pStyle w:val="Style30"/>
        <w:keepNext w:val="0"/>
        <w:keepLines w:val="0"/>
        <w:widowControl w:val="0"/>
        <w:shd w:val="clear" w:color="auto" w:fill="auto"/>
        <w:bidi w:val="0"/>
        <w:spacing w:before="0" w:after="0" w:line="240" w:lineRule="auto"/>
        <w:ind w:left="11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48"/>
        <w:gridCol w:w="1699"/>
        <w:gridCol w:w="1133"/>
        <w:gridCol w:w="498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姓名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担任的职务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姜奇平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吴联生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刘海涛</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年第二次临时股东大会选举为独立董事</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年第一次临时股东大会选举为独立董事</w:t>
            </w: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申江婴</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年年度股东大会选举为董事；由公司第 二届董事会第十二次临时会议聘任为公司副总裁</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五</w:t>
      </w:r>
      <w:bookmarkEnd w:id="545"/>
      <w:r>
        <w:rPr>
          <w:color w:val="000000"/>
          <w:spacing w:val="0"/>
          <w:w w:val="100"/>
          <w:position w:val="0"/>
        </w:rPr>
        <w:t>、近三年受证券监管机构处罚的情况说明</w:t>
      </w:r>
      <w:bookmarkEnd w:id="543"/>
      <w:bookmarkEnd w:id="544"/>
      <w:bookmarkEnd w:id="546"/>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0"/>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30"/>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1,733</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1,753</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4300" w:right="0" w:firstLine="0"/>
              <w:jc w:val="both"/>
              <w:rPr>
                <w:sz w:val="18"/>
                <w:szCs w:val="18"/>
              </w:rPr>
            </w:pPr>
            <w:r>
              <w:rPr>
                <w:color w:val="000000"/>
                <w:spacing w:val="0"/>
                <w:w w:val="100"/>
                <w:position w:val="0"/>
                <w:sz w:val="18"/>
                <w:szCs w:val="18"/>
              </w:rPr>
              <w:t>1</w:t>
            </w:r>
          </w:p>
        </w:tc>
      </w:tr>
      <w:tr>
        <w:trPr>
          <w:trHeight w:val="283"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4300" w:right="0" w:firstLine="0"/>
              <w:jc w:val="both"/>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米编人员</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771</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1,753</w:t>
            </w:r>
          </w:p>
        </w:tc>
      </w:tr>
      <w:tr>
        <w:trPr>
          <w:trHeight w:val="278"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1,138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4300" w:right="0" w:firstLine="0"/>
              <w:jc w:val="both"/>
              <w:rPr>
                <w:sz w:val="18"/>
                <w:szCs w:val="18"/>
              </w:rPr>
            </w:pPr>
            <w:r>
              <w:rPr>
                <w:color w:val="000000"/>
                <w:spacing w:val="0"/>
                <w:w w:val="100"/>
                <w:position w:val="0"/>
                <w:sz w:val="18"/>
                <w:szCs w:val="18"/>
              </w:rPr>
              <w:t>2</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1,753</w:t>
            </w:r>
          </w:p>
        </w:tc>
      </w:tr>
    </w:tbl>
    <w:p>
      <w:pPr>
        <w:widowControl w:val="0"/>
        <w:spacing w:after="339" w:line="1" w:lineRule="exact"/>
      </w:pPr>
    </w:p>
    <w:p>
      <w:pPr>
        <w:pStyle w:val="Style18"/>
        <w:keepNext/>
        <w:keepLines/>
        <w:widowControl w:val="0"/>
        <w:shd w:val="clear" w:color="auto" w:fill="auto"/>
        <w:tabs>
          <w:tab w:pos="495" w:val="left"/>
        </w:tabs>
        <w:bidi w:val="0"/>
        <w:spacing w:before="0" w:after="0" w:line="272" w:lineRule="exact"/>
        <w:ind w:left="0" w:right="0" w:firstLine="0"/>
        <w:jc w:val="left"/>
      </w:pPr>
      <w:bookmarkStart w:id="547" w:name="bookmark547"/>
      <w:bookmarkStart w:id="548" w:name="bookmark548"/>
      <w:bookmarkStart w:id="549" w:name="bookmark549"/>
      <w:bookmarkStart w:id="550" w:name="bookmark550"/>
      <w:r>
        <w:rPr>
          <w:rFonts w:ascii="Calibri" w:eastAsia="Calibri" w:hAnsi="Calibri" w:cs="Calibri"/>
          <w:color w:val="000000"/>
          <w:spacing w:val="0"/>
          <w:w w:val="100"/>
          <w:position w:val="0"/>
        </w:rPr>
        <w:t>（</w:t>
      </w:r>
      <w:bookmarkEnd w:id="54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薪酬政策</w:t>
      </w:r>
      <w:bookmarkEnd w:id="547"/>
      <w:bookmarkEnd w:id="548"/>
      <w:bookmarkEnd w:id="550"/>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1" w:lineRule="exact"/>
        <w:ind w:left="0" w:right="0" w:firstLine="520"/>
        <w:jc w:val="both"/>
      </w:pPr>
      <w:r>
        <w:rPr>
          <w:color w:val="000000"/>
          <w:spacing w:val="0"/>
          <w:w w:val="100"/>
          <w:position w:val="0"/>
        </w:rPr>
        <w:t>公司薪酬政策根据公司制定的《新华网股份有限公司薪酬管理制度（试行）》，为充分发挥 薪酬的激励约束作用，体现出不同岗位薪酬的内部公平和激励性，以岗定薪、按绩取酬，兼顾内 部激励和外部竞争力，并建立于事业发展配套的薪资增长机制。</w:t>
      </w:r>
    </w:p>
    <w:p>
      <w:pPr>
        <w:pStyle w:val="Style18"/>
        <w:keepNext/>
        <w:keepLines/>
        <w:widowControl w:val="0"/>
        <w:shd w:val="clear" w:color="auto" w:fill="auto"/>
        <w:tabs>
          <w:tab w:pos="495" w:val="left"/>
        </w:tabs>
        <w:bidi w:val="0"/>
        <w:spacing w:before="0" w:after="0" w:line="272" w:lineRule="exact"/>
        <w:ind w:left="0" w:right="0" w:firstLine="0"/>
        <w:jc w:val="left"/>
      </w:pPr>
      <w:bookmarkStart w:id="551" w:name="bookmark551"/>
      <w:bookmarkStart w:id="552" w:name="bookmark552"/>
      <w:bookmarkStart w:id="553" w:name="bookmark553"/>
      <w:bookmarkStart w:id="554" w:name="bookmark554"/>
      <w:r>
        <w:rPr>
          <w:rFonts w:ascii="Calibri" w:eastAsia="Calibri" w:hAnsi="Calibri" w:cs="Calibri"/>
          <w:color w:val="000000"/>
          <w:spacing w:val="0"/>
          <w:w w:val="100"/>
          <w:position w:val="0"/>
        </w:rPr>
        <w:t>（</w:t>
      </w:r>
      <w:bookmarkEnd w:id="55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培训计划</w:t>
      </w:r>
      <w:bookmarkEnd w:id="551"/>
      <w:bookmarkEnd w:id="552"/>
      <w:bookmarkEnd w:id="554"/>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2" w:lineRule="exact"/>
        <w:ind w:left="0" w:right="0" w:firstLine="520"/>
        <w:jc w:val="both"/>
      </w:pPr>
      <w:r>
        <w:rPr>
          <w:color w:val="000000"/>
          <w:spacing w:val="0"/>
          <w:w w:val="100"/>
          <w:position w:val="0"/>
        </w:rPr>
        <w:t>公司建立了完善的培训体系。</w:t>
      </w:r>
      <w:r>
        <w:rPr>
          <w:color w:val="000000"/>
          <w:spacing w:val="0"/>
          <w:w w:val="100"/>
          <w:position w:val="0"/>
          <w:sz w:val="18"/>
          <w:szCs w:val="18"/>
        </w:rPr>
        <w:t>1</w:t>
      </w:r>
      <w:r>
        <w:rPr>
          <w:color w:val="000000"/>
          <w:spacing w:val="0"/>
          <w:w w:val="100"/>
          <w:position w:val="0"/>
        </w:rPr>
        <w:t>、举办"培训大讲堂</w:t>
      </w:r>
      <w:r>
        <w:rPr>
          <w:color w:val="000000"/>
          <w:spacing w:val="0"/>
          <w:w w:val="100"/>
          <w:position w:val="0"/>
        </w:rPr>
        <w:t>"</w:t>
      </w:r>
      <w:r>
        <w:rPr>
          <w:color w:val="000000"/>
          <w:spacing w:val="0"/>
          <w:w w:val="100"/>
          <w:position w:val="0"/>
        </w:rPr>
        <w:t>。按照公司党组确定的</w:t>
      </w:r>
      <w:r>
        <w:rPr>
          <w:color w:val="000000"/>
          <w:spacing w:val="0"/>
          <w:w w:val="100"/>
          <w:position w:val="0"/>
        </w:rPr>
        <w:t>"</w:t>
      </w:r>
      <w:r>
        <w:rPr>
          <w:color w:val="000000"/>
          <w:spacing w:val="0"/>
          <w:w w:val="100"/>
          <w:position w:val="0"/>
        </w:rPr>
        <w:t>目标导向、问 题导向和价值导向”要求，公司各部门通过联合举办培训大讲堂，营造出企业内部积极向上的职 场学习氛围。</w:t>
      </w:r>
      <w:r>
        <w:rPr>
          <w:color w:val="000000"/>
          <w:spacing w:val="0"/>
          <w:w w:val="100"/>
          <w:position w:val="0"/>
          <w:sz w:val="18"/>
          <w:szCs w:val="18"/>
        </w:rPr>
        <w:t>2</w:t>
      </w:r>
      <w:r>
        <w:rPr>
          <w:color w:val="000000"/>
          <w:spacing w:val="0"/>
          <w:w w:val="100"/>
          <w:position w:val="0"/>
        </w:rPr>
        <w:t>、设置“培训带头人”。对于试用期内的新入职员工，全方位推行新员工导师制度， 发扬“传、帮、带”的优良传统，帮助新员工迅速融入公司并开展业务。公司组建内部讲师队伍， 建立完善的讲师选拔与管理体系，充分挖掘公司员工的潜能。</w:t>
      </w:r>
      <w:r>
        <w:rPr>
          <w:color w:val="000000"/>
          <w:spacing w:val="0"/>
          <w:w w:val="100"/>
          <w:position w:val="0"/>
          <w:sz w:val="18"/>
          <w:szCs w:val="18"/>
        </w:rPr>
        <w:t>3</w:t>
      </w:r>
      <w:r>
        <w:rPr>
          <w:color w:val="000000"/>
          <w:spacing w:val="0"/>
          <w:w w:val="100"/>
          <w:position w:val="0"/>
        </w:rPr>
        <w:t>、组织“内部管理论坛”。“内部 管理论坛”主要面向公司中高管群体，通过定期举办内部论坛，帮助中层以上管理干部提升管理 技能及组织领导力。</w:t>
      </w:r>
    </w:p>
    <w:p>
      <w:pPr>
        <w:pStyle w:val="Style30"/>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138,592 </w:t>
            </w:r>
            <w:r>
              <w:rPr>
                <w:color w:val="000000"/>
                <w:spacing w:val="0"/>
                <w:w w:val="100"/>
                <w:position w:val="0"/>
              </w:rPr>
              <w:t>小时</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4,468,435.25 </w:t>
            </w:r>
            <w:r>
              <w:rPr>
                <w:color w:val="000000"/>
                <w:spacing w:val="0"/>
                <w:w w:val="100"/>
                <w:position w:val="0"/>
              </w:rPr>
              <w:t>元</w:t>
            </w:r>
          </w:p>
        </w:tc>
      </w:tr>
    </w:tbl>
    <w:p>
      <w:pPr>
        <w:pStyle w:val="Style18"/>
        <w:keepNext/>
        <w:keepLines/>
        <w:widowControl w:val="0"/>
        <w:shd w:val="clear" w:color="auto" w:fill="auto"/>
        <w:bidi w:val="0"/>
        <w:spacing w:before="0" w:after="80" w:line="240" w:lineRule="auto"/>
        <w:ind w:left="0" w:right="0" w:firstLine="0"/>
        <w:jc w:val="both"/>
      </w:pPr>
      <w:bookmarkStart w:id="555" w:name="bookmark555"/>
      <w:bookmarkStart w:id="556" w:name="bookmark556"/>
      <w:bookmarkStart w:id="557" w:name="bookmark557"/>
      <w:bookmarkStart w:id="558" w:name="bookmark558"/>
      <w:r>
        <w:rPr>
          <w:color w:val="000000"/>
          <w:spacing w:val="0"/>
          <w:w w:val="100"/>
          <w:position w:val="0"/>
        </w:rPr>
        <w:t>七</w:t>
      </w:r>
      <w:bookmarkEnd w:id="557"/>
      <w:r>
        <w:rPr>
          <w:color w:val="000000"/>
          <w:spacing w:val="0"/>
          <w:w w:val="100"/>
          <w:position w:val="0"/>
        </w:rPr>
        <w:t>、其他</w:t>
      </w:r>
      <w:bookmarkEnd w:id="555"/>
      <w:bookmarkEnd w:id="556"/>
      <w:bookmarkEnd w:id="558"/>
    </w:p>
    <w:p>
      <w:pPr>
        <w:pStyle w:val="Style5"/>
        <w:keepNext w:val="0"/>
        <w:keepLines w:val="0"/>
        <w:widowControl w:val="0"/>
        <w:shd w:val="clear" w:color="auto" w:fill="auto"/>
        <w:bidi w:val="0"/>
        <w:spacing w:before="0" w:after="5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559" w:name="bookmark559"/>
      <w:bookmarkStart w:id="560" w:name="bookmark560"/>
      <w:bookmarkStart w:id="561" w:name="bookmark561"/>
      <w:r>
        <w:rPr>
          <w:color w:val="000000"/>
          <w:spacing w:val="0"/>
          <w:w w:val="100"/>
          <w:position w:val="0"/>
        </w:rPr>
        <w:t>第九节公司治理</w:t>
      </w:r>
      <w:bookmarkEnd w:id="559"/>
      <w:bookmarkEnd w:id="560"/>
      <w:bookmarkEnd w:id="561"/>
    </w:p>
    <w:p>
      <w:pPr>
        <w:pStyle w:val="Style18"/>
        <w:keepNext/>
        <w:keepLines/>
        <w:widowControl w:val="0"/>
        <w:shd w:val="clear" w:color="auto" w:fill="auto"/>
        <w:bidi w:val="0"/>
        <w:spacing w:before="0" w:after="40" w:line="274" w:lineRule="exact"/>
        <w:ind w:left="0" w:right="0" w:firstLine="0"/>
        <w:jc w:val="both"/>
      </w:pPr>
      <w:bookmarkStart w:id="562" w:name="bookmark562"/>
      <w:bookmarkStart w:id="563" w:name="bookmark563"/>
      <w:bookmarkStart w:id="564" w:name="bookmark564"/>
      <w:r>
        <w:rPr>
          <w:color w:val="000000"/>
          <w:spacing w:val="0"/>
          <w:w w:val="100"/>
          <w:position w:val="0"/>
        </w:rPr>
        <w:t>一、公司治理相关情况说明</w:t>
      </w:r>
      <w:bookmarkEnd w:id="562"/>
      <w:bookmarkEnd w:id="563"/>
      <w:bookmarkEnd w:id="564"/>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公司根据《公司法》、《证券法》、《上市公司治理准则》和《上市公司股东大会规则》、</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《上市公司章程指引》等法律法规及《公司章程》的规定，建立了股东大会、董事会、监事会、 独立董事和董事会秘书等制度，并在董事会下设立战略与发展委员会、编辑政策委员会、提名委 员会、审计委员会、薪酬与考核委员会等五个专门委员会，为董事会重大决策提供咨询、建议， 保证董事会议事、决事的专业化、高效化。上述人员和机构能够按照国家法律法规和公司章程的 规定，履行各自的权利和义务，公司重大生产经营决策、关联交易决策、投资决策和财务决策均 能严格按照公司章程规定的程序和规则进行，能够切实保护中小股东的利益，未出现重大违法违 规行为。</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808"/>
        <w:gridCol w:w="2122"/>
        <w:gridCol w:w="1958"/>
        <w:gridCol w:w="2174"/>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 站的查询索引</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年第一次临时股东大会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年年度股东大会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年第二次临时股东大会</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r>
    </w:tbl>
    <w:p>
      <w:pPr>
        <w:widowControl w:val="0"/>
        <w:spacing w:after="239" w:line="1" w:lineRule="exact"/>
      </w:pPr>
    </w:p>
    <w:p>
      <w:pPr>
        <w:pStyle w:val="Style5"/>
        <w:keepNext w:val="0"/>
        <w:keepLines w:val="0"/>
        <w:widowControl w:val="0"/>
        <w:shd w:val="clear" w:color="auto" w:fill="auto"/>
        <w:bidi w:val="0"/>
        <w:spacing w:before="0" w:after="40" w:line="293" w:lineRule="exact"/>
        <w:ind w:left="0" w:right="0" w:firstLine="0"/>
        <w:jc w:val="both"/>
      </w:pPr>
      <w:r>
        <w:rPr>
          <w:color w:val="000000"/>
          <w:spacing w:val="0"/>
          <w:w w:val="100"/>
          <w:position w:val="0"/>
        </w:rPr>
        <w:t>股东大会情况说明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93" w:lineRule="exact"/>
        <w:ind w:left="0" w:right="0" w:firstLine="520"/>
        <w:jc w:val="both"/>
      </w:pPr>
      <w:r>
        <w:rPr>
          <w:color w:val="000000"/>
          <w:spacing w:val="0"/>
          <w:w w:val="100"/>
          <w:position w:val="0"/>
        </w:rPr>
        <w:t>公司股票于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日发行上市，报告期内，</w:t>
      </w:r>
      <w:r>
        <w:rPr>
          <w:color w:val="000000"/>
          <w:spacing w:val="0"/>
          <w:w w:val="100"/>
          <w:position w:val="0"/>
          <w:sz w:val="18"/>
          <w:szCs w:val="18"/>
        </w:rPr>
        <w:t>2016</w:t>
      </w:r>
      <w:r>
        <w:rPr>
          <w:color w:val="000000"/>
          <w:spacing w:val="0"/>
          <w:w w:val="100"/>
          <w:position w:val="0"/>
        </w:rPr>
        <w:t>年第一次临时股东大会和</w:t>
      </w:r>
      <w:r>
        <w:rPr>
          <w:color w:val="000000"/>
          <w:spacing w:val="0"/>
          <w:w w:val="100"/>
          <w:position w:val="0"/>
          <w:sz w:val="18"/>
          <w:szCs w:val="18"/>
        </w:rPr>
        <w:t>2015</w:t>
      </w:r>
      <w:r>
        <w:rPr>
          <w:color w:val="000000"/>
          <w:spacing w:val="0"/>
          <w:w w:val="100"/>
          <w:position w:val="0"/>
        </w:rPr>
        <w:t>年 年度股东大会决议内容未在指定媒体披露。</w:t>
      </w:r>
    </w:p>
    <w:p>
      <w:pPr>
        <w:pStyle w:val="Style30"/>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三、董事履行职责情况</w:t>
      </w:r>
    </w:p>
    <w:p>
      <w:pPr>
        <w:pStyle w:val="Style30"/>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right"/>
            </w:pPr>
            <w:r>
              <w:rPr>
                <w:color w:val="000000"/>
                <w:spacing w:val="0"/>
                <w:w w:val="100"/>
                <w:position w:val="0"/>
              </w:rPr>
              <w:t>亲自出 席次数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4" w:lineRule="exact"/>
              <w:ind w:left="0" w:right="0" w:firstLine="0"/>
              <w:jc w:val="right"/>
            </w:pPr>
            <w:r>
              <w:rPr>
                <w:color w:val="000000"/>
                <w:spacing w:val="0"/>
                <w:w w:val="100"/>
                <w:position w:val="0"/>
              </w:rPr>
              <w:t>委托出 席次数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田舒斌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魏紫川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汪金福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申江婴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肖伟俐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吕廷杰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宗雷</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bl>
    <w:p>
      <w:pPr>
        <w:widowControl w:val="0"/>
        <w:spacing w:line="1" w:lineRule="exact"/>
      </w:pPr>
    </w:p>
    <w:tbl>
      <w:tblPr>
        <w:tblOverlap w:val="never"/>
        <w:jc w:val="center"/>
        <w:tblLayout w:type="fixed"/>
      </w:tblPr>
      <w:tblGrid>
        <w:gridCol w:w="984"/>
        <w:gridCol w:w="835"/>
        <w:gridCol w:w="1109"/>
        <w:gridCol w:w="854"/>
        <w:gridCol w:w="970"/>
        <w:gridCol w:w="902"/>
        <w:gridCol w:w="845"/>
        <w:gridCol w:w="1291"/>
        <w:gridCol w:w="1272"/>
      </w:tblGrid>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姜奇平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吴联生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w:t>
            </w:r>
          </w:p>
        </w:tc>
      </w:tr>
    </w:tbl>
    <w:p>
      <w:pPr>
        <w:pStyle w:val="Style30"/>
        <w:keepNext w:val="0"/>
        <w:keepLines w:val="0"/>
        <w:widowControl w:val="0"/>
        <w:shd w:val="clear" w:color="auto" w:fill="auto"/>
        <w:bidi w:val="0"/>
        <w:spacing w:before="0" w:after="40" w:line="240" w:lineRule="auto"/>
        <w:ind w:left="96"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日，由于工作调动原因，罗毅辞去公司董事职务；</w:t>
      </w:r>
    </w:p>
    <w:p>
      <w:pPr>
        <w:pStyle w:val="Style30"/>
        <w:keepNext w:val="0"/>
        <w:keepLines w:val="0"/>
        <w:widowControl w:val="0"/>
        <w:shd w:val="clear" w:color="auto" w:fill="auto"/>
        <w:tabs>
          <w:tab w:pos="833" w:val="left"/>
        </w:tabs>
        <w:bidi w:val="0"/>
        <w:spacing w:before="0" w:after="40" w:line="240" w:lineRule="auto"/>
        <w:ind w:left="96" w:right="0" w:firstLine="0"/>
        <w:jc w:val="left"/>
      </w:pPr>
      <w:r>
        <w:rPr>
          <w:color w:val="000000"/>
          <w:spacing w:val="0"/>
          <w:w w:val="100"/>
          <w:position w:val="0"/>
          <w:sz w:val="18"/>
          <w:szCs w:val="18"/>
        </w:rPr>
        <w:t>2</w:t>
      </w:r>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2015</w:t>
      </w:r>
      <w:r>
        <w:rPr>
          <w:color w:val="000000"/>
          <w:spacing w:val="0"/>
          <w:w w:val="100"/>
          <w:position w:val="0"/>
        </w:rPr>
        <w:t>年度股东大会选举申江婴担任第二届董事会董事；</w:t>
      </w:r>
    </w:p>
    <w:p>
      <w:pPr>
        <w:pStyle w:val="Style30"/>
        <w:keepNext w:val="0"/>
        <w:keepLines w:val="0"/>
        <w:widowControl w:val="0"/>
        <w:shd w:val="clear" w:color="auto" w:fill="auto"/>
        <w:tabs>
          <w:tab w:pos="828" w:val="left"/>
        </w:tabs>
        <w:bidi w:val="0"/>
        <w:spacing w:before="0" w:after="40" w:line="240" w:lineRule="auto"/>
        <w:ind w:left="96" w:right="0" w:firstLine="0"/>
        <w:jc w:val="left"/>
        <w:rPr>
          <w:sz w:val="18"/>
          <w:szCs w:val="18"/>
        </w:rPr>
      </w:pPr>
      <w:r>
        <w:rPr>
          <w:color w:val="000000"/>
          <w:spacing w:val="0"/>
          <w:w w:val="100"/>
          <w:position w:val="0"/>
          <w:sz w:val="18"/>
          <w:szCs w:val="18"/>
        </w:rPr>
        <w:t>3</w:t>
      </w:r>
      <w:r>
        <w:rPr>
          <w:color w:val="000000"/>
          <w:spacing w:val="0"/>
          <w:w w:val="100"/>
          <w:position w:val="0"/>
          <w:sz w:val="20"/>
          <w:szCs w:val="20"/>
        </w:rPr>
        <w:t>、</w:t>
        <w:tab/>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日，本公司独立董事吴联生向公司董事会提交辞职报告；</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11</w:t>
      </w:r>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日，</w:t>
      </w:r>
      <w:r>
        <w:rPr>
          <w:color w:val="000000"/>
          <w:spacing w:val="0"/>
          <w:w w:val="100"/>
          <w:position w:val="0"/>
          <w:sz w:val="18"/>
          <w:szCs w:val="18"/>
        </w:rPr>
        <w:t>2016</w:t>
      </w:r>
      <w:r>
        <w:rPr>
          <w:color w:val="000000"/>
          <w:spacing w:val="0"/>
          <w:w w:val="100"/>
          <w:position w:val="0"/>
        </w:rPr>
        <w:t>年第一次临时股东大会选举出新的独立董事，辞职报告正式生效，吴联生不再担任公司 独立董事职务；</w:t>
      </w:r>
    </w:p>
    <w:p>
      <w:pPr>
        <w:pStyle w:val="Style5"/>
        <w:keepNext w:val="0"/>
        <w:keepLines w:val="0"/>
        <w:widowControl w:val="0"/>
        <w:shd w:val="clear" w:color="auto" w:fill="auto"/>
        <w:bidi w:val="0"/>
        <w:spacing w:before="0" w:after="300" w:line="264" w:lineRule="exact"/>
        <w:ind w:left="0" w:right="0" w:firstLine="500"/>
        <w:jc w:val="both"/>
      </w:pPr>
      <w:bookmarkStart w:id="565" w:name="bookmark565"/>
      <w:r>
        <w:rPr>
          <w:color w:val="000000"/>
          <w:spacing w:val="0"/>
          <w:w w:val="100"/>
          <w:position w:val="0"/>
          <w:sz w:val="18"/>
          <w:szCs w:val="18"/>
        </w:rPr>
        <w:t>4</w:t>
      </w:r>
      <w:bookmarkEnd w:id="565"/>
      <w:r>
        <w:rPr>
          <w:color w:val="000000"/>
          <w:spacing w:val="0"/>
          <w:w w:val="100"/>
          <w:position w:val="0"/>
        </w:rPr>
        <w:t>、</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r>
        <w:rPr>
          <w:color w:val="000000"/>
          <w:spacing w:val="0"/>
          <w:w w:val="100"/>
          <w:position w:val="0"/>
          <w:sz w:val="18"/>
          <w:szCs w:val="18"/>
        </w:rPr>
        <w:t>2016</w:t>
      </w:r>
      <w:r>
        <w:rPr>
          <w:color w:val="000000"/>
          <w:spacing w:val="0"/>
          <w:w w:val="100"/>
          <w:position w:val="0"/>
        </w:rPr>
        <w:t>年第一次临时股东大会选举陈刚担任第二届董事会独立董事。</w:t>
      </w:r>
    </w:p>
    <w:p>
      <w:pPr>
        <w:pStyle w:val="Style30"/>
        <w:keepNext w:val="0"/>
        <w:keepLines w:val="0"/>
        <w:widowControl w:val="0"/>
        <w:shd w:val="clear" w:color="auto" w:fill="auto"/>
        <w:bidi w:val="0"/>
        <w:spacing w:before="0" w:after="0" w:line="264" w:lineRule="exact"/>
        <w:ind w:left="96"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bl>
    <w:p>
      <w:pPr>
        <w:widowControl w:val="0"/>
        <w:spacing w:after="299" w:line="1" w:lineRule="exact"/>
      </w:pPr>
    </w:p>
    <w:p>
      <w:pPr>
        <w:pStyle w:val="Style5"/>
        <w:keepNext w:val="0"/>
        <w:keepLines w:val="0"/>
        <w:widowControl w:val="0"/>
        <w:shd w:val="clear" w:color="auto" w:fill="auto"/>
        <w:bidi w:val="0"/>
        <w:spacing w:before="0" w:after="620" w:line="331" w:lineRule="exact"/>
        <w:ind w:left="0" w:right="0" w:firstLine="0"/>
        <w:jc w:val="both"/>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274" w:lineRule="exact"/>
        <w:ind w:left="0" w:right="0" w:firstLine="0"/>
        <w:jc w:val="both"/>
      </w:pPr>
      <w:bookmarkStart w:id="566" w:name="bookmark566"/>
      <w:bookmarkStart w:id="567" w:name="bookmark567"/>
      <w:bookmarkStart w:id="568" w:name="bookmark568"/>
      <w:bookmarkStart w:id="569" w:name="bookmark569"/>
      <w:r>
        <w:rPr>
          <w:rFonts w:ascii="Calibri" w:eastAsia="Calibri" w:hAnsi="Calibri" w:cs="Calibri"/>
          <w:color w:val="000000"/>
          <w:spacing w:val="0"/>
          <w:w w:val="100"/>
          <w:position w:val="0"/>
        </w:rPr>
        <w:t>（</w:t>
      </w:r>
      <w:bookmarkEnd w:id="568"/>
      <w:r>
        <w:rPr>
          <w:color w:val="000000"/>
          <w:spacing w:val="0"/>
          <w:w w:val="100"/>
          <w:position w:val="0"/>
        </w:rPr>
        <w:t>三</w:t>
      </w:r>
      <w:r>
        <w:rPr>
          <w:rFonts w:ascii="Calibri" w:eastAsia="Calibri" w:hAnsi="Calibri" w:cs="Calibri"/>
          <w:color w:val="000000"/>
          <w:spacing w:val="0"/>
          <w:w w:val="100"/>
          <w:position w:val="0"/>
        </w:rPr>
        <w:t>）</w:t>
      </w:r>
      <w:r>
        <w:rPr>
          <w:color w:val="000000"/>
          <w:spacing w:val="0"/>
          <w:w w:val="100"/>
          <w:position w:val="0"/>
        </w:rPr>
        <w:t>其他</w:t>
      </w:r>
      <w:bookmarkEnd w:id="566"/>
      <w:bookmarkEnd w:id="567"/>
      <w:bookmarkEnd w:id="569"/>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278" w:lineRule="exact"/>
        <w:ind w:left="500" w:right="0" w:hanging="500"/>
        <w:jc w:val="both"/>
      </w:pPr>
      <w:bookmarkStart w:id="570" w:name="bookmark570"/>
      <w:bookmarkStart w:id="571" w:name="bookmark571"/>
      <w:bookmarkStart w:id="572" w:name="bookmark572"/>
      <w:r>
        <w:rPr>
          <w:color w:val="000000"/>
          <w:spacing w:val="0"/>
          <w:w w:val="100"/>
          <w:position w:val="0"/>
        </w:rPr>
        <w:t>四、董事会下设专门委员会在报告期内履行职责时所提出的重要意见和建议，存在异议事项的， 应当披露具体情况</w:t>
      </w:r>
      <w:bookmarkEnd w:id="570"/>
      <w:bookmarkEnd w:id="571"/>
      <w:bookmarkEnd w:id="572"/>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500"/>
        <w:jc w:val="both"/>
      </w:pPr>
      <w:r>
        <w:rPr>
          <w:color w:val="000000"/>
          <w:spacing w:val="0"/>
          <w:w w:val="100"/>
          <w:position w:val="0"/>
        </w:rPr>
        <w:t>报告期内，董事会下设各专门委员会根据《公司章程》及各专门委员会的工作细则开展工作；</w:t>
      </w:r>
    </w:p>
    <w:p>
      <w:pPr>
        <w:pStyle w:val="Style5"/>
        <w:keepNext w:val="0"/>
        <w:keepLines w:val="0"/>
        <w:widowControl w:val="0"/>
        <w:shd w:val="clear" w:color="auto" w:fill="auto"/>
        <w:bidi w:val="0"/>
        <w:spacing w:before="0" w:after="0" w:line="274" w:lineRule="exact"/>
        <w:ind w:left="0" w:right="0" w:firstLine="620"/>
        <w:jc w:val="both"/>
      </w:pPr>
      <w:bookmarkStart w:id="573" w:name="bookmark573"/>
      <w:r>
        <w:rPr>
          <w:color w:val="000000"/>
          <w:spacing w:val="0"/>
          <w:w w:val="100"/>
          <w:position w:val="0"/>
          <w:sz w:val="18"/>
          <w:szCs w:val="18"/>
        </w:rPr>
        <w:t>1</w:t>
      </w:r>
      <w:bookmarkEnd w:id="573"/>
      <w:r>
        <w:rPr>
          <w:color w:val="000000"/>
          <w:spacing w:val="0"/>
          <w:w w:val="100"/>
          <w:position w:val="0"/>
        </w:rPr>
        <w:t>、审计委员会根据《公司董事会审计委员会工作制度》开展工作，本年度共召开</w:t>
      </w:r>
      <w:r>
        <w:rPr>
          <w:color w:val="000000"/>
          <w:spacing w:val="0"/>
          <w:w w:val="100"/>
          <w:position w:val="0"/>
          <w:sz w:val="18"/>
          <w:szCs w:val="18"/>
        </w:rPr>
        <w:t>5</w:t>
      </w:r>
      <w:r>
        <w:rPr>
          <w:color w:val="000000"/>
          <w:spacing w:val="0"/>
          <w:w w:val="100"/>
          <w:position w:val="0"/>
        </w:rPr>
        <w:t>次会议。 委员会认真履行各项职责，审议通过了《公司</w:t>
      </w:r>
      <w:r>
        <w:rPr>
          <w:color w:val="000000"/>
          <w:spacing w:val="0"/>
          <w:w w:val="100"/>
          <w:position w:val="0"/>
          <w:sz w:val="18"/>
          <w:szCs w:val="18"/>
        </w:rPr>
        <w:t>2015</w:t>
      </w:r>
      <w:r>
        <w:rPr>
          <w:color w:val="000000"/>
          <w:spacing w:val="0"/>
          <w:w w:val="100"/>
          <w:position w:val="0"/>
        </w:rPr>
        <w:t>年年报总体审计策略》、《公司</w:t>
      </w:r>
      <w:r>
        <w:rPr>
          <w:color w:val="000000"/>
          <w:spacing w:val="0"/>
          <w:w w:val="100"/>
          <w:position w:val="0"/>
          <w:sz w:val="18"/>
          <w:szCs w:val="18"/>
        </w:rPr>
        <w:t>2015</w:t>
      </w:r>
      <w:r>
        <w:rPr>
          <w:color w:val="000000"/>
          <w:spacing w:val="0"/>
          <w:w w:val="100"/>
          <w:position w:val="0"/>
        </w:rPr>
        <w:t>年年报 审计计划》、《董事会审计委员会关于</w:t>
      </w:r>
      <w:r>
        <w:rPr>
          <w:color w:val="000000"/>
          <w:spacing w:val="0"/>
          <w:w w:val="100"/>
          <w:position w:val="0"/>
          <w:sz w:val="18"/>
          <w:szCs w:val="18"/>
        </w:rPr>
        <w:t>2015</w:t>
      </w:r>
      <w:r>
        <w:rPr>
          <w:color w:val="000000"/>
          <w:spacing w:val="0"/>
          <w:w w:val="100"/>
          <w:position w:val="0"/>
        </w:rPr>
        <w:t>年度审计工作的意见》、《公司</w:t>
      </w:r>
      <w:r>
        <w:rPr>
          <w:color w:val="000000"/>
          <w:spacing w:val="0"/>
          <w:w w:val="100"/>
          <w:position w:val="0"/>
          <w:sz w:val="18"/>
          <w:szCs w:val="18"/>
        </w:rPr>
        <w:t>2015</w:t>
      </w:r>
      <w:r>
        <w:rPr>
          <w:color w:val="000000"/>
          <w:spacing w:val="0"/>
          <w:w w:val="100"/>
          <w:position w:val="0"/>
        </w:rPr>
        <w:t>年度董事会工 作报告》、《公司</w:t>
      </w:r>
      <w:r>
        <w:rPr>
          <w:color w:val="000000"/>
          <w:spacing w:val="0"/>
          <w:w w:val="100"/>
          <w:position w:val="0"/>
          <w:sz w:val="18"/>
          <w:szCs w:val="18"/>
        </w:rPr>
        <w:t>2015</w:t>
      </w:r>
      <w:r>
        <w:rPr>
          <w:color w:val="000000"/>
          <w:spacing w:val="0"/>
          <w:w w:val="100"/>
          <w:position w:val="0"/>
        </w:rPr>
        <w:t>年度财务决算报告》、《公司</w:t>
      </w:r>
      <w:r>
        <w:rPr>
          <w:color w:val="000000"/>
          <w:spacing w:val="0"/>
          <w:w w:val="100"/>
          <w:position w:val="0"/>
          <w:sz w:val="18"/>
          <w:szCs w:val="18"/>
        </w:rPr>
        <w:t>2016</w:t>
      </w:r>
      <w:r>
        <w:rPr>
          <w:color w:val="000000"/>
          <w:spacing w:val="0"/>
          <w:w w:val="100"/>
          <w:position w:val="0"/>
        </w:rPr>
        <w:t>年度财务预算报告》、《公司</w:t>
      </w:r>
      <w:r>
        <w:rPr>
          <w:color w:val="000000"/>
          <w:spacing w:val="0"/>
          <w:w w:val="100"/>
          <w:position w:val="0"/>
          <w:sz w:val="18"/>
          <w:szCs w:val="18"/>
        </w:rPr>
        <w:t xml:space="preserve">2015 </w:t>
      </w:r>
      <w:r>
        <w:rPr>
          <w:color w:val="000000"/>
          <w:spacing w:val="0"/>
          <w:w w:val="100"/>
          <w:position w:val="0"/>
        </w:rPr>
        <w:t>年度日常关联交易履行情况及提请股东大会授权</w:t>
      </w:r>
      <w:r>
        <w:rPr>
          <w:color w:val="000000"/>
          <w:spacing w:val="0"/>
          <w:w w:val="100"/>
          <w:position w:val="0"/>
          <w:sz w:val="18"/>
          <w:szCs w:val="18"/>
        </w:rPr>
        <w:t>2016</w:t>
      </w:r>
      <w:r>
        <w:rPr>
          <w:color w:val="000000"/>
          <w:spacing w:val="0"/>
          <w:w w:val="100"/>
          <w:position w:val="0"/>
        </w:rPr>
        <w:t>年度日常关联交易预计额度的议案》、《关 于关联交易的议案》、《关于续聘会计师事务所的议案》、《新华网股份有限公司</w:t>
      </w:r>
      <w:r>
        <w:rPr>
          <w:color w:val="000000"/>
          <w:spacing w:val="0"/>
          <w:w w:val="100"/>
          <w:position w:val="0"/>
          <w:sz w:val="18"/>
          <w:szCs w:val="18"/>
        </w:rPr>
        <w:t>2016</w:t>
      </w:r>
      <w:r>
        <w:rPr>
          <w:color w:val="000000"/>
          <w:spacing w:val="0"/>
          <w:w w:val="100"/>
          <w:position w:val="0"/>
        </w:rPr>
        <w:t>年中期审 计报告》及《新华网</w:t>
      </w:r>
      <w:r>
        <w:rPr>
          <w:color w:val="000000"/>
          <w:spacing w:val="0"/>
          <w:w w:val="100"/>
          <w:position w:val="0"/>
          <w:sz w:val="18"/>
          <w:szCs w:val="18"/>
        </w:rPr>
        <w:t>2016</w:t>
      </w:r>
      <w:r>
        <w:rPr>
          <w:color w:val="000000"/>
          <w:spacing w:val="0"/>
          <w:w w:val="100"/>
          <w:position w:val="0"/>
        </w:rPr>
        <w:t>年年报审计计划》等议案，提出了相关专业性意见，并与公司的外部审 计机构进行了沟通。</w:t>
      </w:r>
    </w:p>
    <w:p>
      <w:pPr>
        <w:pStyle w:val="Style5"/>
        <w:keepNext w:val="0"/>
        <w:keepLines w:val="0"/>
        <w:widowControl w:val="0"/>
        <w:shd w:val="clear" w:color="auto" w:fill="auto"/>
        <w:bidi w:val="0"/>
        <w:spacing w:before="0" w:after="0" w:line="274" w:lineRule="exact"/>
        <w:ind w:left="0" w:right="0" w:firstLine="520"/>
        <w:jc w:val="both"/>
      </w:pPr>
      <w:bookmarkStart w:id="574" w:name="bookmark574"/>
      <w:r>
        <w:rPr>
          <w:color w:val="000000"/>
          <w:spacing w:val="0"/>
          <w:w w:val="100"/>
          <w:position w:val="0"/>
          <w:sz w:val="18"/>
          <w:szCs w:val="18"/>
        </w:rPr>
        <w:t>2</w:t>
      </w:r>
      <w:bookmarkEnd w:id="574"/>
      <w:r>
        <w:rPr>
          <w:color w:val="000000"/>
          <w:spacing w:val="0"/>
          <w:w w:val="100"/>
          <w:position w:val="0"/>
        </w:rPr>
        <w:t>、提名委员会本年度共召开</w:t>
      </w:r>
      <w:r>
        <w:rPr>
          <w:color w:val="000000"/>
          <w:spacing w:val="0"/>
          <w:w w:val="100"/>
          <w:position w:val="0"/>
          <w:sz w:val="18"/>
          <w:szCs w:val="18"/>
        </w:rPr>
        <w:t>5</w:t>
      </w:r>
      <w:r>
        <w:rPr>
          <w:color w:val="000000"/>
          <w:spacing w:val="0"/>
          <w:w w:val="100"/>
          <w:position w:val="0"/>
        </w:rPr>
        <w:t>次会议，委员会认真履行各项职责，审议通过了《关于提名陈 刚先生为公司第二届董事会独立董事候选人的议案》、《关于提名董事会审计委员会及薪酬与考 核委员会委员的议案》、《公司</w:t>
      </w:r>
      <w:r>
        <w:rPr>
          <w:color w:val="000000"/>
          <w:spacing w:val="0"/>
          <w:w w:val="100"/>
          <w:position w:val="0"/>
          <w:sz w:val="18"/>
          <w:szCs w:val="18"/>
        </w:rPr>
        <w:t>2015</w:t>
      </w:r>
      <w:r>
        <w:rPr>
          <w:color w:val="000000"/>
          <w:spacing w:val="0"/>
          <w:w w:val="100"/>
          <w:position w:val="0"/>
        </w:rPr>
        <w:t>年度董事会工作报告》、《关于提名申江婴先生为公司第二 届董事会非独立董事候选人的议案》、《关于提名申江婴先生为公司副总裁的议案》、《关于提 名公司第二届董事会战略发展委员会委员的议案》、《关于提名刘海涛先生为公司第二届董事会 独立董事候选人的议案》。按照《公司章程》、《公司董事会提名委员会工作制度》、《独立董 事工作制度》对公司董事和高级管理人员候选人进行审查并提出建议。</w:t>
      </w:r>
    </w:p>
    <w:p>
      <w:pPr>
        <w:pStyle w:val="Style5"/>
        <w:keepNext w:val="0"/>
        <w:keepLines w:val="0"/>
        <w:widowControl w:val="0"/>
        <w:shd w:val="clear" w:color="auto" w:fill="auto"/>
        <w:bidi w:val="0"/>
        <w:spacing w:before="0" w:after="0" w:line="276" w:lineRule="exact"/>
        <w:ind w:left="0" w:right="0" w:firstLine="620"/>
        <w:jc w:val="both"/>
      </w:pPr>
      <w:bookmarkStart w:id="575" w:name="bookmark575"/>
      <w:r>
        <w:rPr>
          <w:color w:val="000000"/>
          <w:spacing w:val="0"/>
          <w:w w:val="100"/>
          <w:position w:val="0"/>
          <w:sz w:val="18"/>
          <w:szCs w:val="18"/>
        </w:rPr>
        <w:t>3</w:t>
      </w:r>
      <w:bookmarkEnd w:id="575"/>
      <w:r>
        <w:rPr>
          <w:color w:val="000000"/>
          <w:spacing w:val="0"/>
          <w:w w:val="100"/>
          <w:position w:val="0"/>
        </w:rPr>
        <w:t>、编辑政策委员会本年度共召开</w:t>
      </w:r>
      <w:r>
        <w:rPr>
          <w:color w:val="000000"/>
          <w:spacing w:val="0"/>
          <w:w w:val="100"/>
          <w:position w:val="0"/>
          <w:sz w:val="18"/>
          <w:szCs w:val="18"/>
        </w:rPr>
        <w:t>1</w:t>
      </w:r>
      <w:r>
        <w:rPr>
          <w:color w:val="000000"/>
          <w:spacing w:val="0"/>
          <w:w w:val="100"/>
          <w:position w:val="0"/>
        </w:rPr>
        <w:t xml:space="preserve">次会议，委员会认真履行各项职责，审议通过了《公司 </w:t>
      </w:r>
      <w:r>
        <w:rPr>
          <w:color w:val="000000"/>
          <w:spacing w:val="0"/>
          <w:w w:val="100"/>
          <w:position w:val="0"/>
          <w:sz w:val="18"/>
          <w:szCs w:val="18"/>
        </w:rPr>
        <w:t>2015</w:t>
      </w:r>
      <w:r>
        <w:rPr>
          <w:color w:val="000000"/>
          <w:spacing w:val="0"/>
          <w:w w:val="100"/>
          <w:position w:val="0"/>
        </w:rPr>
        <w:t>年度董事会工作报告》，按照《公司章程》、《公司编辑政策委员会工作制度》对公司</w:t>
      </w:r>
      <w:r>
        <w:rPr>
          <w:color w:val="000000"/>
          <w:spacing w:val="0"/>
          <w:w w:val="100"/>
          <w:position w:val="0"/>
          <w:sz w:val="18"/>
          <w:szCs w:val="18"/>
        </w:rPr>
        <w:t xml:space="preserve">2015 </w:t>
      </w:r>
      <w:r>
        <w:rPr>
          <w:color w:val="000000"/>
          <w:spacing w:val="0"/>
          <w:w w:val="100"/>
          <w:position w:val="0"/>
        </w:rPr>
        <w:t>年度董事会工作报告进行了审议，并提出了相关专业性意见和建议。</w:t>
      </w:r>
    </w:p>
    <w:p>
      <w:pPr>
        <w:pStyle w:val="Style5"/>
        <w:keepNext w:val="0"/>
        <w:keepLines w:val="0"/>
        <w:widowControl w:val="0"/>
        <w:shd w:val="clear" w:color="auto" w:fill="auto"/>
        <w:bidi w:val="0"/>
        <w:spacing w:before="0" w:after="160" w:line="276" w:lineRule="exact"/>
        <w:ind w:left="0" w:right="0" w:firstLine="520"/>
        <w:jc w:val="both"/>
      </w:pPr>
      <w:bookmarkStart w:id="576" w:name="bookmark576"/>
      <w:r>
        <w:rPr>
          <w:color w:val="000000"/>
          <w:spacing w:val="0"/>
          <w:w w:val="100"/>
          <w:position w:val="0"/>
          <w:sz w:val="18"/>
          <w:szCs w:val="18"/>
        </w:rPr>
        <w:t>4</w:t>
      </w:r>
      <w:bookmarkEnd w:id="576"/>
      <w:r>
        <w:rPr>
          <w:color w:val="000000"/>
          <w:spacing w:val="0"/>
          <w:w w:val="100"/>
          <w:position w:val="0"/>
        </w:rPr>
        <w:t>、薪酬与考核委员会本年度共召开</w:t>
      </w:r>
      <w:r>
        <w:rPr>
          <w:color w:val="000000"/>
          <w:spacing w:val="0"/>
          <w:w w:val="100"/>
          <w:position w:val="0"/>
          <w:sz w:val="18"/>
          <w:szCs w:val="18"/>
        </w:rPr>
        <w:t>1</w:t>
      </w:r>
      <w:r>
        <w:rPr>
          <w:color w:val="000000"/>
          <w:spacing w:val="0"/>
          <w:w w:val="100"/>
          <w:position w:val="0"/>
        </w:rPr>
        <w:t xml:space="preserve">次会议，委员会认真履行各项职责，审议通过了《公司 </w:t>
      </w:r>
      <w:r>
        <w:rPr>
          <w:color w:val="000000"/>
          <w:spacing w:val="0"/>
          <w:w w:val="100"/>
          <w:position w:val="0"/>
          <w:sz w:val="18"/>
          <w:szCs w:val="18"/>
        </w:rPr>
        <w:t>2015</w:t>
      </w:r>
      <w:r>
        <w:rPr>
          <w:color w:val="000000"/>
          <w:spacing w:val="0"/>
          <w:w w:val="100"/>
          <w:position w:val="0"/>
        </w:rPr>
        <w:t>年度董事会工作报告》</w:t>
      </w:r>
      <w:r>
        <w:rPr>
          <w:color w:val="000000"/>
          <w:spacing w:val="0"/>
          <w:w w:val="100"/>
          <w:position w:val="0"/>
          <w:sz w:val="18"/>
          <w:szCs w:val="18"/>
        </w:rPr>
        <w:t>，</w:t>
      </w:r>
      <w:r>
        <w:rPr>
          <w:color w:val="000000"/>
          <w:spacing w:val="0"/>
          <w:w w:val="100"/>
          <w:position w:val="0"/>
        </w:rPr>
        <w:t>按照《公司章程》、《公司董事会薪酬与考核委员会工作制度》对 公司</w:t>
      </w:r>
      <w:r>
        <w:rPr>
          <w:color w:val="000000"/>
          <w:spacing w:val="0"/>
          <w:w w:val="100"/>
          <w:position w:val="0"/>
          <w:sz w:val="18"/>
          <w:szCs w:val="18"/>
        </w:rPr>
        <w:t>2015</w:t>
      </w:r>
      <w:r>
        <w:rPr>
          <w:color w:val="000000"/>
          <w:spacing w:val="0"/>
          <w:w w:val="100"/>
          <w:position w:val="0"/>
        </w:rPr>
        <w:t>年度董事会工作报告进行了审议，并提出了相关专业性意见和建议。</w:t>
      </w:r>
    </w:p>
    <w:p>
      <w:pPr>
        <w:pStyle w:val="Style5"/>
        <w:keepNext w:val="0"/>
        <w:keepLines w:val="0"/>
        <w:widowControl w:val="0"/>
        <w:shd w:val="clear" w:color="auto" w:fill="auto"/>
        <w:bidi w:val="0"/>
        <w:spacing w:before="0" w:after="40" w:line="266" w:lineRule="exact"/>
        <w:ind w:left="0" w:right="0" w:firstLine="440"/>
        <w:jc w:val="both"/>
      </w:pPr>
      <w:bookmarkStart w:id="577" w:name="bookmark577"/>
      <w:r>
        <w:rPr>
          <w:color w:val="000000"/>
          <w:spacing w:val="0"/>
          <w:w w:val="100"/>
          <w:position w:val="0"/>
          <w:sz w:val="18"/>
          <w:szCs w:val="18"/>
        </w:rPr>
        <w:t>5</w:t>
      </w:r>
      <w:bookmarkEnd w:id="577"/>
      <w:r>
        <w:rPr>
          <w:color w:val="000000"/>
          <w:spacing w:val="0"/>
          <w:w w:val="100"/>
          <w:position w:val="0"/>
        </w:rPr>
        <w:t>、战略与发展委员会本年度共召开</w:t>
      </w:r>
      <w:r>
        <w:rPr>
          <w:color w:val="000000"/>
          <w:spacing w:val="0"/>
          <w:w w:val="100"/>
          <w:position w:val="0"/>
          <w:sz w:val="18"/>
          <w:szCs w:val="18"/>
        </w:rPr>
        <w:t>1</w:t>
      </w:r>
      <w:r>
        <w:rPr>
          <w:color w:val="000000"/>
          <w:spacing w:val="0"/>
          <w:w w:val="100"/>
          <w:position w:val="0"/>
        </w:rPr>
        <w:t xml:space="preserve">次会议，委员会认真履行各项职责，审议通过了《公司 </w:t>
      </w:r>
      <w:r>
        <w:rPr>
          <w:color w:val="000000"/>
          <w:spacing w:val="0"/>
          <w:w w:val="100"/>
          <w:position w:val="0"/>
          <w:sz w:val="18"/>
          <w:szCs w:val="18"/>
        </w:rPr>
        <w:t>2015</w:t>
      </w:r>
      <w:r>
        <w:rPr>
          <w:color w:val="000000"/>
          <w:spacing w:val="0"/>
          <w:w w:val="100"/>
          <w:position w:val="0"/>
        </w:rPr>
        <w:t>年度董事会工作报告》</w:t>
      </w:r>
      <w:r>
        <w:rPr>
          <w:color w:val="000000"/>
          <w:spacing w:val="0"/>
          <w:w w:val="100"/>
          <w:position w:val="0"/>
          <w:sz w:val="18"/>
          <w:szCs w:val="18"/>
        </w:rPr>
        <w:t>，</w:t>
      </w:r>
      <w:r>
        <w:rPr>
          <w:color w:val="000000"/>
          <w:spacing w:val="0"/>
          <w:w w:val="100"/>
          <w:position w:val="0"/>
        </w:rPr>
        <w:t>按照《公司章程》、《公司董事会战略与发展委员会工作制度》对 公司</w:t>
      </w:r>
      <w:r>
        <w:rPr>
          <w:color w:val="000000"/>
          <w:spacing w:val="0"/>
          <w:w w:val="100"/>
          <w:position w:val="0"/>
          <w:sz w:val="18"/>
          <w:szCs w:val="18"/>
        </w:rPr>
        <w:t>2015</w:t>
      </w:r>
      <w:r>
        <w:rPr>
          <w:color w:val="000000"/>
          <w:spacing w:val="0"/>
          <w:w w:val="100"/>
          <w:position w:val="0"/>
        </w:rPr>
        <w:t>年度董事会工作报告进行了审议，并提出了相关专业性意见和建议。</w:t>
      </w:r>
    </w:p>
    <w:p>
      <w:pPr>
        <w:pStyle w:val="Style5"/>
        <w:keepNext w:val="0"/>
        <w:keepLines w:val="0"/>
        <w:widowControl w:val="0"/>
        <w:shd w:val="clear" w:color="auto" w:fill="auto"/>
        <w:bidi w:val="0"/>
        <w:spacing w:before="0" w:after="600" w:line="266" w:lineRule="exact"/>
        <w:ind w:left="0" w:right="0" w:firstLine="440"/>
        <w:jc w:val="left"/>
      </w:pPr>
      <w:r>
        <w:rPr>
          <w:color w:val="000000"/>
          <w:spacing w:val="0"/>
          <w:w w:val="100"/>
          <w:position w:val="0"/>
        </w:rPr>
        <w:t>报告期内，公司董事会各专门委员会提出意见和建议，不存在异议事项。</w:t>
      </w:r>
    </w:p>
    <w:p>
      <w:pPr>
        <w:pStyle w:val="Style18"/>
        <w:keepNext/>
        <w:keepLines/>
        <w:widowControl w:val="0"/>
        <w:shd w:val="clear" w:color="auto" w:fill="auto"/>
        <w:tabs>
          <w:tab w:pos="478" w:val="left"/>
        </w:tabs>
        <w:bidi w:val="0"/>
        <w:spacing w:before="0" w:after="40" w:line="274" w:lineRule="exact"/>
        <w:ind w:left="0" w:right="0" w:firstLine="0"/>
        <w:jc w:val="both"/>
      </w:pPr>
      <w:bookmarkStart w:id="578" w:name="bookmark578"/>
      <w:bookmarkStart w:id="579" w:name="bookmark579"/>
      <w:bookmarkStart w:id="580" w:name="bookmark580"/>
      <w:bookmarkStart w:id="581" w:name="bookmark581"/>
      <w:r>
        <w:rPr>
          <w:color w:val="000000"/>
          <w:spacing w:val="0"/>
          <w:w w:val="100"/>
          <w:position w:val="0"/>
        </w:rPr>
        <w:t>五</w:t>
      </w:r>
      <w:bookmarkEnd w:id="580"/>
      <w:r>
        <w:rPr>
          <w:color w:val="000000"/>
          <w:spacing w:val="0"/>
          <w:w w:val="100"/>
          <w:position w:val="0"/>
        </w:rPr>
        <w:t>、</w:t>
        <w:tab/>
        <w:t>监事会发现公司存在风险的说明</w:t>
      </w:r>
      <w:bookmarkEnd w:id="578"/>
      <w:bookmarkEnd w:id="579"/>
      <w:bookmarkEnd w:id="581"/>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40" w:line="274" w:lineRule="exact"/>
        <w:ind w:left="440" w:right="0" w:hanging="440"/>
        <w:jc w:val="left"/>
      </w:pPr>
      <w:bookmarkStart w:id="582" w:name="bookmark582"/>
      <w:bookmarkStart w:id="583" w:name="bookmark583"/>
      <w:bookmarkStart w:id="584" w:name="bookmark584"/>
      <w:bookmarkStart w:id="585" w:name="bookmark585"/>
      <w:r>
        <w:rPr>
          <w:color w:val="000000"/>
          <w:spacing w:val="0"/>
          <w:w w:val="100"/>
          <w:position w:val="0"/>
        </w:rPr>
        <w:t>六</w:t>
      </w:r>
      <w:bookmarkEnd w:id="584"/>
      <w:r>
        <w:rPr>
          <w:color w:val="000000"/>
          <w:spacing w:val="0"/>
          <w:w w:val="100"/>
          <w:position w:val="0"/>
        </w:rPr>
        <w:t>、</w:t>
        <w:tab/>
        <w:t>公司就其与控股股东在业务、人员、资产、机构、财务等方面存在的不能保证独立性、不能 保持自主经营能力的情况说明</w:t>
      </w:r>
      <w:bookmarkEnd w:id="582"/>
      <w:bookmarkEnd w:id="583"/>
      <w:bookmarkEnd w:id="585"/>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40" w:line="274" w:lineRule="exact"/>
        <w:ind w:left="0" w:right="0" w:firstLine="0"/>
        <w:jc w:val="both"/>
      </w:pPr>
      <w:bookmarkStart w:id="586" w:name="bookmark586"/>
      <w:bookmarkStart w:id="587" w:name="bookmark587"/>
      <w:bookmarkStart w:id="588" w:name="bookmark588"/>
      <w:bookmarkStart w:id="589" w:name="bookmark589"/>
      <w:r>
        <w:rPr>
          <w:color w:val="000000"/>
          <w:spacing w:val="0"/>
          <w:w w:val="100"/>
          <w:position w:val="0"/>
        </w:rPr>
        <w:t>七</w:t>
      </w:r>
      <w:bookmarkEnd w:id="588"/>
      <w:r>
        <w:rPr>
          <w:color w:val="000000"/>
          <w:spacing w:val="0"/>
          <w:w w:val="100"/>
          <w:position w:val="0"/>
        </w:rPr>
        <w:t>、</w:t>
        <w:tab/>
        <w:t>报告期内对高级管理人员的考评机制，以及激励机制的建立、实施情况</w:t>
      </w:r>
      <w:bookmarkEnd w:id="586"/>
      <w:bookmarkEnd w:id="587"/>
      <w:bookmarkEnd w:id="589"/>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0" w:right="0" w:firstLine="340"/>
        <w:jc w:val="both"/>
      </w:pPr>
      <w:r>
        <w:rPr>
          <w:color w:val="000000"/>
          <w:spacing w:val="0"/>
          <w:w w:val="100"/>
          <w:position w:val="0"/>
        </w:rPr>
        <w:t>公司建立了绩效考评标准，对高级管理人员的工作业绩进行评估、考核。公司高级管理人员的 聘任程序公开、透明，符合法律及《公司章程》等相关规定。</w:t>
      </w:r>
    </w:p>
    <w:p>
      <w:pPr>
        <w:pStyle w:val="Style18"/>
        <w:keepNext/>
        <w:keepLines/>
        <w:widowControl w:val="0"/>
        <w:shd w:val="clear" w:color="auto" w:fill="auto"/>
        <w:tabs>
          <w:tab w:pos="483" w:val="left"/>
        </w:tabs>
        <w:bidi w:val="0"/>
        <w:spacing w:before="0" w:after="40" w:line="274" w:lineRule="exact"/>
        <w:ind w:left="0" w:right="0" w:firstLine="0"/>
        <w:jc w:val="both"/>
      </w:pPr>
      <w:bookmarkStart w:id="590" w:name="bookmark590"/>
      <w:bookmarkStart w:id="591" w:name="bookmark591"/>
      <w:bookmarkStart w:id="592" w:name="bookmark592"/>
      <w:bookmarkStart w:id="593" w:name="bookmark593"/>
      <w:r>
        <w:rPr>
          <w:color w:val="000000"/>
          <w:spacing w:val="0"/>
          <w:w w:val="100"/>
          <w:position w:val="0"/>
        </w:rPr>
        <w:t>八</w:t>
      </w:r>
      <w:bookmarkEnd w:id="592"/>
      <w:r>
        <w:rPr>
          <w:color w:val="000000"/>
          <w:spacing w:val="0"/>
          <w:w w:val="100"/>
          <w:position w:val="0"/>
        </w:rPr>
        <w:t>、</w:t>
        <w:tab/>
        <w:t>是否披露内部控制自我评价报告</w:t>
      </w:r>
      <w:bookmarkEnd w:id="590"/>
      <w:bookmarkEnd w:id="591"/>
      <w:bookmarkEnd w:id="593"/>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40" w:line="274" w:lineRule="exact"/>
        <w:ind w:left="0" w:right="0" w:firstLine="0"/>
        <w:jc w:val="both"/>
      </w:pPr>
      <w:bookmarkStart w:id="594" w:name="bookmark594"/>
      <w:bookmarkStart w:id="595" w:name="bookmark595"/>
      <w:bookmarkStart w:id="596" w:name="bookmark596"/>
      <w:bookmarkStart w:id="597" w:name="bookmark597"/>
      <w:r>
        <w:rPr>
          <w:color w:val="000000"/>
          <w:spacing w:val="0"/>
          <w:w w:val="100"/>
          <w:position w:val="0"/>
        </w:rPr>
        <w:t>九</w:t>
      </w:r>
      <w:bookmarkEnd w:id="596"/>
      <w:r>
        <w:rPr>
          <w:color w:val="000000"/>
          <w:spacing w:val="0"/>
          <w:w w:val="100"/>
          <w:position w:val="0"/>
        </w:rPr>
        <w:t>、</w:t>
        <w:tab/>
        <w:t>内部控制审计报告的相关情况说明</w:t>
      </w:r>
      <w:bookmarkEnd w:id="594"/>
      <w:bookmarkEnd w:id="595"/>
      <w:bookmarkEnd w:id="597"/>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是否披露内部控制审计报告：否</w:t>
      </w:r>
    </w:p>
    <w:p>
      <w:pPr>
        <w:pStyle w:val="Style18"/>
        <w:keepNext/>
        <w:keepLines/>
        <w:widowControl w:val="0"/>
        <w:shd w:val="clear" w:color="auto" w:fill="auto"/>
        <w:bidi w:val="0"/>
        <w:spacing w:before="0" w:after="40" w:line="274" w:lineRule="exact"/>
        <w:ind w:left="0" w:right="0" w:firstLine="0"/>
        <w:jc w:val="both"/>
      </w:pPr>
      <w:bookmarkStart w:id="598" w:name="bookmark598"/>
      <w:bookmarkStart w:id="599" w:name="bookmark599"/>
      <w:bookmarkStart w:id="600" w:name="bookmark600"/>
      <w:r>
        <w:rPr>
          <w:color w:val="000000"/>
          <w:spacing w:val="0"/>
          <w:w w:val="100"/>
          <w:position w:val="0"/>
        </w:rPr>
        <w:t>十、其他</w:t>
      </w:r>
      <w:bookmarkEnd w:id="598"/>
      <w:bookmarkEnd w:id="599"/>
      <w:bookmarkEnd w:id="600"/>
    </w:p>
    <w:p>
      <w:pPr>
        <w:pStyle w:val="Style5"/>
        <w:keepNext w:val="0"/>
        <w:keepLines w:val="0"/>
        <w:widowControl w:val="0"/>
        <w:shd w:val="clear" w:color="auto" w:fill="auto"/>
        <w:bidi w:val="0"/>
        <w:spacing w:before="0" w:after="3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601" w:name="bookmark601"/>
      <w:bookmarkStart w:id="602" w:name="bookmark602"/>
      <w:bookmarkStart w:id="603" w:name="bookmark603"/>
      <w:r>
        <w:rPr>
          <w:color w:val="000000"/>
          <w:spacing w:val="0"/>
          <w:w w:val="100"/>
          <w:position w:val="0"/>
        </w:rPr>
        <w:t>第十节公司债券相关情况</w:t>
      </w:r>
      <w:bookmarkEnd w:id="601"/>
      <w:bookmarkEnd w:id="602"/>
      <w:bookmarkEnd w:id="603"/>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口适用"不适用</w:t>
      </w:r>
    </w:p>
    <w:p>
      <w:pPr>
        <w:pStyle w:val="Style15"/>
        <w:keepNext/>
        <w:keepLines/>
        <w:widowControl w:val="0"/>
        <w:shd w:val="clear" w:color="auto" w:fill="auto"/>
        <w:bidi w:val="0"/>
        <w:spacing w:before="0" w:after="240" w:line="240" w:lineRule="auto"/>
        <w:ind w:left="0" w:right="0" w:firstLine="0"/>
        <w:jc w:val="center"/>
      </w:pPr>
      <w:bookmarkStart w:id="604" w:name="bookmark604"/>
      <w:bookmarkStart w:id="605" w:name="bookmark605"/>
      <w:bookmarkStart w:id="606" w:name="bookmark606"/>
      <w:r>
        <w:rPr>
          <w:rFonts w:ascii="SimSun" w:eastAsia="SimSun" w:hAnsi="SimSun" w:cs="SimSun"/>
          <w:color w:val="000000"/>
          <w:spacing w:val="0"/>
          <w:w w:val="100"/>
          <w:position w:val="0"/>
        </w:rPr>
        <w:t>第十一节财务报告</w:t>
      </w:r>
      <w:bookmarkEnd w:id="604"/>
      <w:bookmarkEnd w:id="605"/>
      <w:bookmarkEnd w:id="606"/>
    </w:p>
    <w:p>
      <w:pPr>
        <w:pStyle w:val="Style18"/>
        <w:keepNext/>
        <w:keepLines/>
        <w:widowControl w:val="0"/>
        <w:shd w:val="clear" w:color="auto" w:fill="auto"/>
        <w:bidi w:val="0"/>
        <w:spacing w:before="0" w:after="100" w:line="240" w:lineRule="auto"/>
        <w:ind w:left="0" w:right="0" w:firstLine="0"/>
        <w:jc w:val="both"/>
      </w:pPr>
      <w:bookmarkStart w:id="607" w:name="bookmark607"/>
      <w:bookmarkStart w:id="608" w:name="bookmark608"/>
      <w:bookmarkStart w:id="609" w:name="bookmark609"/>
      <w:r>
        <w:rPr>
          <w:color w:val="000000"/>
          <w:spacing w:val="0"/>
          <w:w w:val="100"/>
          <w:position w:val="0"/>
        </w:rPr>
        <w:t>一、审计报告</w:t>
      </w:r>
      <w:bookmarkEnd w:id="607"/>
      <w:bookmarkEnd w:id="608"/>
      <w:bookmarkEnd w:id="609"/>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60" w:line="240" w:lineRule="auto"/>
        <w:ind w:left="0" w:right="0" w:firstLine="0"/>
        <w:jc w:val="center"/>
      </w:pPr>
      <w:r>
        <w:rPr>
          <w:b/>
          <w:bCs/>
          <w:color w:val="000000"/>
          <w:spacing w:val="0"/>
          <w:w w:val="100"/>
          <w:position w:val="0"/>
        </w:rPr>
        <w:t>审计报告</w:t>
      </w:r>
    </w:p>
    <w:p>
      <w:pPr>
        <w:pStyle w:val="Style2"/>
        <w:keepNext w:val="0"/>
        <w:keepLines w:val="0"/>
        <w:widowControl w:val="0"/>
        <w:shd w:val="clear" w:color="auto" w:fill="auto"/>
        <w:tabs>
          <w:tab w:pos="1626" w:val="left"/>
        </w:tabs>
        <w:bidi w:val="0"/>
        <w:spacing w:before="0" w:after="100" w:line="240" w:lineRule="auto"/>
        <w:ind w:left="0" w:right="0" w:firstLine="0"/>
        <w:jc w:val="right"/>
        <w:rPr>
          <w:sz w:val="20"/>
          <w:szCs w:val="20"/>
        </w:rPr>
      </w:pPr>
      <w:r>
        <w:rPr>
          <w:color w:val="000000"/>
          <w:spacing w:val="0"/>
          <w:w w:val="100"/>
          <w:position w:val="0"/>
          <w:sz w:val="20"/>
          <w:szCs w:val="20"/>
        </w:rPr>
        <w:t>瑞华审字</w:t>
      </w:r>
      <w:r>
        <w:rPr>
          <w:color w:val="000000"/>
          <w:spacing w:val="0"/>
          <w:w w:val="100"/>
          <w:position w:val="0"/>
          <w:sz w:val="18"/>
          <w:szCs w:val="18"/>
        </w:rPr>
        <w:t>[2017]</w:t>
        <w:tab/>
      </w:r>
      <w:r>
        <w:rPr>
          <w:color w:val="000000"/>
          <w:spacing w:val="0"/>
          <w:w w:val="100"/>
          <w:position w:val="0"/>
          <w:sz w:val="18"/>
          <w:szCs w:val="18"/>
        </w:rPr>
        <w:t>01520004</w:t>
      </w:r>
      <w:r>
        <w:rPr>
          <w:color w:val="000000"/>
          <w:spacing w:val="0"/>
          <w:w w:val="100"/>
          <w:position w:val="0"/>
          <w:sz w:val="20"/>
          <w:szCs w:val="20"/>
        </w:rPr>
        <w:t>号</w:t>
      </w:r>
    </w:p>
    <w:p>
      <w:pPr>
        <w:pStyle w:val="Style5"/>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新华网股份有限公司全体股东：</w:t>
      </w:r>
    </w:p>
    <w:p>
      <w:pPr>
        <w:pStyle w:val="Style5"/>
        <w:keepNext w:val="0"/>
        <w:keepLines w:val="0"/>
        <w:widowControl w:val="0"/>
        <w:shd w:val="clear" w:color="auto" w:fill="auto"/>
        <w:bidi w:val="0"/>
        <w:spacing w:before="0" w:after="400" w:line="415" w:lineRule="exact"/>
        <w:ind w:left="0" w:right="0" w:firstLine="440"/>
        <w:jc w:val="left"/>
      </w:pPr>
      <w:r>
        <w:rPr>
          <w:color w:val="000000"/>
          <w:spacing w:val="0"/>
          <w:w w:val="100"/>
          <w:position w:val="0"/>
        </w:rPr>
        <w:t>我们审计了后附的新华网股份有限公司（以下简称“新华网”</w:t>
      </w:r>
      <w:r>
        <w:rPr>
          <w:color w:val="000000"/>
          <w:spacing w:val="0"/>
          <w:w w:val="100"/>
          <w:position w:val="0"/>
          <w:sz w:val="18"/>
          <w:szCs w:val="18"/>
        </w:rPr>
        <w:t>）</w:t>
      </w:r>
      <w:r>
        <w:rPr>
          <w:color w:val="000000"/>
          <w:spacing w:val="0"/>
          <w:w w:val="100"/>
          <w:position w:val="0"/>
        </w:rPr>
        <w:t>的财务报表，包括</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日合并及公司的资产负债表，</w:t>
      </w:r>
      <w:r>
        <w:rPr>
          <w:color w:val="000000"/>
          <w:spacing w:val="0"/>
          <w:w w:val="100"/>
          <w:position w:val="0"/>
          <w:sz w:val="18"/>
          <w:szCs w:val="18"/>
        </w:rPr>
        <w:t>2016</w:t>
      </w:r>
      <w:r>
        <w:rPr>
          <w:color w:val="000000"/>
          <w:spacing w:val="0"/>
          <w:w w:val="100"/>
          <w:position w:val="0"/>
        </w:rPr>
        <w:t>年度合并及公司的利润表、合并及公司的现金流量表 和合并及公司的股东权益变动表以及财务报表附注。</w:t>
      </w:r>
    </w:p>
    <w:p>
      <w:pPr>
        <w:pStyle w:val="Style18"/>
        <w:keepNext/>
        <w:keepLines/>
        <w:widowControl w:val="0"/>
        <w:shd w:val="clear" w:color="auto" w:fill="auto"/>
        <w:tabs>
          <w:tab w:pos="923" w:val="left"/>
        </w:tabs>
        <w:bidi w:val="0"/>
        <w:spacing w:before="0" w:after="0" w:line="410" w:lineRule="exact"/>
        <w:ind w:left="0" w:right="0" w:firstLine="440"/>
        <w:jc w:val="both"/>
      </w:pPr>
      <w:bookmarkStart w:id="610" w:name="bookmark610"/>
      <w:bookmarkStart w:id="611" w:name="bookmark611"/>
      <w:bookmarkStart w:id="612" w:name="bookmark612"/>
      <w:bookmarkStart w:id="613" w:name="bookmark613"/>
      <w:r>
        <w:rPr>
          <w:color w:val="000000"/>
          <w:spacing w:val="0"/>
          <w:w w:val="100"/>
          <w:position w:val="0"/>
        </w:rPr>
        <w:t>一</w:t>
      </w:r>
      <w:bookmarkEnd w:id="612"/>
      <w:r>
        <w:rPr>
          <w:color w:val="000000"/>
          <w:spacing w:val="0"/>
          <w:w w:val="100"/>
          <w:position w:val="0"/>
        </w:rPr>
        <w:t>、</w:t>
        <w:tab/>
        <w:t>管理层对财务报表的责任</w:t>
      </w:r>
      <w:bookmarkEnd w:id="610"/>
      <w:bookmarkEnd w:id="611"/>
      <w:bookmarkEnd w:id="613"/>
    </w:p>
    <w:p>
      <w:pPr>
        <w:pStyle w:val="Style5"/>
        <w:keepNext w:val="0"/>
        <w:keepLines w:val="0"/>
        <w:widowControl w:val="0"/>
        <w:shd w:val="clear" w:color="auto" w:fill="auto"/>
        <w:bidi w:val="0"/>
        <w:spacing w:before="0" w:after="400" w:line="410" w:lineRule="exact"/>
        <w:ind w:left="0" w:right="0" w:firstLine="440"/>
        <w:jc w:val="both"/>
      </w:pPr>
      <w:r>
        <w:rPr>
          <w:color w:val="000000"/>
          <w:spacing w:val="0"/>
          <w:w w:val="100"/>
          <w:position w:val="0"/>
        </w:rPr>
        <w:t>编制和公允列报财务报表是新华网管理层的责任。这种责任包括：</w:t>
      </w:r>
      <w:r>
        <w:rPr>
          <w:color w:val="000000"/>
          <w:spacing w:val="0"/>
          <w:w w:val="100"/>
          <w:position w:val="0"/>
          <w:sz w:val="18"/>
          <w:szCs w:val="18"/>
        </w:rPr>
        <w:t>（1）</w:t>
      </w:r>
      <w:r>
        <w:rPr>
          <w:color w:val="000000"/>
          <w:spacing w:val="0"/>
          <w:w w:val="100"/>
          <w:position w:val="0"/>
        </w:rPr>
        <w:t>按照企业会计准则的 规定编制财务报表，并使其实现公允反映；</w:t>
      </w:r>
      <w:r>
        <w:rPr>
          <w:color w:val="000000"/>
          <w:spacing w:val="0"/>
          <w:w w:val="100"/>
          <w:position w:val="0"/>
          <w:sz w:val="18"/>
          <w:szCs w:val="18"/>
        </w:rPr>
        <w:t>（2）</w:t>
      </w:r>
      <w:r>
        <w:rPr>
          <w:color w:val="000000"/>
          <w:spacing w:val="0"/>
          <w:w w:val="100"/>
          <w:position w:val="0"/>
        </w:rPr>
        <w:t>设计、执行和维护必要的内部控制，以使财务报 表不存在由于舞弊或错误导致的重大错报。</w:t>
      </w:r>
    </w:p>
    <w:p>
      <w:pPr>
        <w:pStyle w:val="Style18"/>
        <w:keepNext/>
        <w:keepLines/>
        <w:widowControl w:val="0"/>
        <w:shd w:val="clear" w:color="auto" w:fill="auto"/>
        <w:tabs>
          <w:tab w:pos="923" w:val="left"/>
        </w:tabs>
        <w:bidi w:val="0"/>
        <w:spacing w:before="0" w:after="0" w:line="409" w:lineRule="exact"/>
        <w:ind w:left="0" w:right="0" w:firstLine="440"/>
        <w:jc w:val="both"/>
      </w:pPr>
      <w:bookmarkStart w:id="614" w:name="bookmark614"/>
      <w:bookmarkStart w:id="615" w:name="bookmark615"/>
      <w:bookmarkStart w:id="616" w:name="bookmark616"/>
      <w:bookmarkStart w:id="617" w:name="bookmark617"/>
      <w:r>
        <w:rPr>
          <w:color w:val="000000"/>
          <w:spacing w:val="0"/>
          <w:w w:val="100"/>
          <w:position w:val="0"/>
        </w:rPr>
        <w:t>二</w:t>
      </w:r>
      <w:bookmarkEnd w:id="616"/>
      <w:r>
        <w:rPr>
          <w:color w:val="000000"/>
          <w:spacing w:val="0"/>
          <w:w w:val="100"/>
          <w:position w:val="0"/>
        </w:rPr>
        <w:t>、</w:t>
        <w:tab/>
        <w:t>注册会计师的责任</w:t>
      </w:r>
      <w:bookmarkEnd w:id="614"/>
      <w:bookmarkEnd w:id="615"/>
      <w:bookmarkEnd w:id="617"/>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审计准则的规定执行了审计工作。中国注册会计师审计准则要求我们遵守中国注册会计师职业道 德守则，计划和执行审计工作以对财务报表是否不存在重大错报获取合理保证。</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序，但目的并非对内部控制的有效性发表意见。审计工作还包括评价管理层选用会计政策的恰当 性和作出会计估计的合理性，以及评价财务报表的总体列报。</w:t>
      </w:r>
    </w:p>
    <w:p>
      <w:pPr>
        <w:pStyle w:val="Style5"/>
        <w:keepNext w:val="0"/>
        <w:keepLines w:val="0"/>
        <w:widowControl w:val="0"/>
        <w:shd w:val="clear" w:color="auto" w:fill="auto"/>
        <w:bidi w:val="0"/>
        <w:spacing w:before="0" w:after="400" w:line="409" w:lineRule="exact"/>
        <w:ind w:left="0" w:right="0" w:firstLine="440"/>
        <w:jc w:val="both"/>
      </w:pPr>
      <w:r>
        <w:rPr>
          <w:color w:val="000000"/>
          <w:spacing w:val="0"/>
          <w:w w:val="100"/>
          <w:position w:val="0"/>
        </w:rPr>
        <w:t>我们相信，我们获取的审计证据是充分、适当的，为发表审计意见提供了基础。</w:t>
      </w:r>
    </w:p>
    <w:p>
      <w:pPr>
        <w:pStyle w:val="Style18"/>
        <w:keepNext/>
        <w:keepLines/>
        <w:widowControl w:val="0"/>
        <w:shd w:val="clear" w:color="auto" w:fill="auto"/>
        <w:tabs>
          <w:tab w:pos="923" w:val="left"/>
        </w:tabs>
        <w:bidi w:val="0"/>
        <w:spacing w:before="0" w:after="0" w:line="410" w:lineRule="exact"/>
        <w:ind w:left="0" w:right="0" w:firstLine="440"/>
        <w:jc w:val="both"/>
      </w:pPr>
      <w:bookmarkStart w:id="618" w:name="bookmark618"/>
      <w:bookmarkStart w:id="619" w:name="bookmark619"/>
      <w:bookmarkStart w:id="620" w:name="bookmark620"/>
      <w:bookmarkStart w:id="621" w:name="bookmark621"/>
      <w:r>
        <w:rPr>
          <w:color w:val="000000"/>
          <w:spacing w:val="0"/>
          <w:w w:val="100"/>
          <w:position w:val="0"/>
        </w:rPr>
        <w:t>三</w:t>
      </w:r>
      <w:bookmarkEnd w:id="620"/>
      <w:r>
        <w:rPr>
          <w:color w:val="000000"/>
          <w:spacing w:val="0"/>
          <w:w w:val="100"/>
          <w:position w:val="0"/>
        </w:rPr>
        <w:t>、</w:t>
        <w:tab/>
        <w:t>审计意见</w:t>
      </w:r>
      <w:bookmarkEnd w:id="618"/>
      <w:bookmarkEnd w:id="619"/>
      <w:bookmarkEnd w:id="621"/>
    </w:p>
    <w:p>
      <w:pPr>
        <w:pStyle w:val="Style5"/>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我们认为，上述财务报表在所有重大方面按照企业会计准则的规定编制，公允反映了新华网 股份有限公司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日合并及公司的财务状况以及</w:t>
      </w:r>
      <w:r>
        <w:rPr>
          <w:color w:val="000000"/>
          <w:spacing w:val="0"/>
          <w:w w:val="100"/>
          <w:position w:val="0"/>
          <w:sz w:val="18"/>
          <w:szCs w:val="18"/>
        </w:rPr>
        <w:t>2016</w:t>
      </w:r>
      <w:r>
        <w:rPr>
          <w:color w:val="000000"/>
          <w:spacing w:val="0"/>
          <w:w w:val="100"/>
          <w:position w:val="0"/>
        </w:rPr>
        <w:t>年度合并及公司的经营成果和 现金流量。</w:t>
      </w:r>
      <w:r>
        <w:br w:type="page"/>
      </w:r>
    </w:p>
    <w:p>
      <w:pPr>
        <w:pStyle w:val="Style18"/>
        <w:keepNext/>
        <w:keepLines/>
        <w:widowControl w:val="0"/>
        <w:shd w:val="clear" w:color="auto" w:fill="auto"/>
        <w:bidi w:val="0"/>
        <w:spacing w:before="0" w:after="100" w:line="288" w:lineRule="exact"/>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二</w:t>
      </w:r>
      <w:bookmarkEnd w:id="624"/>
      <w:r>
        <w:rPr>
          <w:color w:val="000000"/>
          <w:spacing w:val="0"/>
          <w:w w:val="100"/>
          <w:position w:val="0"/>
        </w:rPr>
        <w:t>、财务报表</w:t>
      </w:r>
      <w:bookmarkEnd w:id="622"/>
      <w:bookmarkEnd w:id="623"/>
      <w:bookmarkEnd w:id="625"/>
    </w:p>
    <w:p>
      <w:pPr>
        <w:pStyle w:val="Style18"/>
        <w:keepNext/>
        <w:keepLines/>
        <w:widowControl w:val="0"/>
        <w:shd w:val="clear" w:color="auto" w:fill="auto"/>
        <w:bidi w:val="0"/>
        <w:spacing w:before="0" w:after="0" w:line="240" w:lineRule="auto"/>
        <w:ind w:left="0" w:right="0" w:firstLine="0"/>
        <w:jc w:val="center"/>
      </w:pPr>
      <w:bookmarkStart w:id="622" w:name="bookmark622"/>
      <w:bookmarkStart w:id="623" w:name="bookmark623"/>
      <w:bookmarkStart w:id="626" w:name="bookmark626"/>
      <w:r>
        <w:rPr>
          <w:color w:val="000000"/>
          <w:spacing w:val="0"/>
          <w:w w:val="100"/>
          <w:position w:val="0"/>
        </w:rPr>
        <w:t>合并资产负债表</w:t>
      </w:r>
      <w:bookmarkEnd w:id="622"/>
      <w:bookmarkEnd w:id="623"/>
      <w:bookmarkEnd w:id="626"/>
    </w:p>
    <w:p>
      <w:pPr>
        <w:pStyle w:val="Style5"/>
        <w:keepNext w:val="0"/>
        <w:keepLines w:val="0"/>
        <w:widowControl w:val="0"/>
        <w:shd w:val="clear" w:color="auto" w:fill="auto"/>
        <w:bidi w:val="0"/>
        <w:spacing w:before="0" w:after="0" w:line="288"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编制单位：新华网股份有限公司</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1,237, 404, </w:t>
            </w:r>
            <w:r>
              <w:rPr>
                <w:color w:val="000000"/>
                <w:spacing w:val="0"/>
                <w:w w:val="100"/>
                <w:position w:val="0"/>
                <w:sz w:val="18"/>
                <w:szCs w:val="18"/>
              </w:rPr>
              <w:t>897.81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911,964,706.80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14,769,966.00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32,182,000.00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432,241,378.18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326,886,295.60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30,070,145.72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6,578, </w:t>
            </w:r>
            <w:r>
              <w:rPr>
                <w:color w:val="000000"/>
                <w:spacing w:val="0"/>
                <w:w w:val="100"/>
                <w:position w:val="0"/>
                <w:sz w:val="18"/>
                <w:szCs w:val="18"/>
              </w:rPr>
              <w:t xml:space="preserve">892.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3,967,516.20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5,534, </w:t>
            </w:r>
            <w:r>
              <w:rPr>
                <w:color w:val="000000"/>
                <w:spacing w:val="0"/>
                <w:w w:val="100"/>
                <w:position w:val="0"/>
                <w:sz w:val="18"/>
                <w:szCs w:val="18"/>
              </w:rPr>
              <w:t xml:space="preserve">184.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11,898,841.62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8,577, </w:t>
            </w:r>
            <w:r>
              <w:rPr>
                <w:color w:val="000000"/>
                <w:spacing w:val="0"/>
                <w:w w:val="100"/>
                <w:position w:val="0"/>
                <w:sz w:val="18"/>
                <w:szCs w:val="18"/>
              </w:rPr>
              <w:t xml:space="preserve">115. </w:t>
            </w:r>
            <w:r>
              <w:rPr>
                <w:color w:val="000000"/>
                <w:spacing w:val="0"/>
                <w:w w:val="100"/>
                <w:position w:val="0"/>
                <w:sz w:val="18"/>
                <w:szCs w:val="18"/>
              </w:rPr>
              <w:t>12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1,072, </w:t>
            </w:r>
            <w:r>
              <w:rPr>
                <w:color w:val="000000"/>
                <w:spacing w:val="0"/>
                <w:w w:val="100"/>
                <w:position w:val="0"/>
                <w:sz w:val="18"/>
                <w:szCs w:val="18"/>
              </w:rPr>
              <w:t xml:space="preserve">429.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725,000,000.00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3,248, </w:t>
            </w:r>
            <w:r>
              <w:rPr>
                <w:color w:val="000000"/>
                <w:spacing w:val="0"/>
                <w:w w:val="100"/>
                <w:position w:val="0"/>
                <w:sz w:val="18"/>
                <w:szCs w:val="18"/>
              </w:rPr>
              <w:t xml:space="preserve">948.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2,456, 425, </w:t>
            </w:r>
            <w:r>
              <w:rPr>
                <w:color w:val="000000"/>
                <w:spacing w:val="0"/>
                <w:w w:val="100"/>
                <w:position w:val="0"/>
                <w:sz w:val="18"/>
                <w:szCs w:val="18"/>
              </w:rPr>
              <w:t xml:space="preserve">175.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1,295, 020, </w:t>
            </w:r>
            <w:r>
              <w:rPr>
                <w:color w:val="000000"/>
                <w:spacing w:val="0"/>
                <w:w w:val="100"/>
                <w:position w:val="0"/>
                <w:sz w:val="18"/>
                <w:szCs w:val="18"/>
              </w:rPr>
              <w:t xml:space="preserve">542.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251,993,315.88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145,798,573.90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64,554,583.70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71,560,767.89</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88,084,463.04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33,349,595.17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351,327,170.75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168,896,570.79</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3,485, </w:t>
            </w:r>
            <w:r>
              <w:rPr>
                <w:color w:val="000000"/>
                <w:spacing w:val="0"/>
                <w:w w:val="100"/>
                <w:position w:val="0"/>
                <w:sz w:val="18"/>
                <w:szCs w:val="18"/>
              </w:rPr>
              <w:t xml:space="preserve">883.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2,946, </w:t>
            </w:r>
            <w:r>
              <w:rPr>
                <w:color w:val="000000"/>
                <w:spacing w:val="0"/>
                <w:w w:val="100"/>
                <w:position w:val="0"/>
                <w:sz w:val="18"/>
                <w:szCs w:val="18"/>
              </w:rPr>
              <w:t xml:space="preserve">884.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55,195,376.93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21,048,282.92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11,805,219.37</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24,208,801.34</w:t>
            </w:r>
          </w:p>
        </w:tc>
      </w:tr>
    </w:tbl>
    <w:p>
      <w:pPr>
        <w:widowControl w:val="0"/>
        <w:spacing w:line="1" w:lineRule="exact"/>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826,446,013.42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467,809,476.83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3,282, 871, </w:t>
            </w:r>
            <w:r>
              <w:rPr>
                <w:color w:val="000000"/>
                <w:spacing w:val="0"/>
                <w:w w:val="100"/>
                <w:position w:val="0"/>
                <w:sz w:val="18"/>
                <w:szCs w:val="18"/>
              </w:rPr>
              <w:t xml:space="preserve">188.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1,762, 830, </w:t>
            </w:r>
            <w:r>
              <w:rPr>
                <w:color w:val="000000"/>
                <w:spacing w:val="0"/>
                <w:w w:val="100"/>
                <w:position w:val="0"/>
                <w:sz w:val="18"/>
                <w:szCs w:val="18"/>
              </w:rPr>
              <w:t xml:space="preserve">019. </w:t>
            </w:r>
            <w:r>
              <w:rPr>
                <w:color w:val="000000"/>
                <w:spacing w:val="0"/>
                <w:w w:val="100"/>
                <w:position w:val="0"/>
                <w:sz w:val="18"/>
                <w:szCs w:val="18"/>
              </w:rPr>
              <w:t>39</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96,562,135.38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39,572,791.63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193,749,491.09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170,184,722.95</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43,867,123.95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30,879,689.60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25,741,283.05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32,528,858.70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15,974,221.58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2,938, </w:t>
            </w:r>
            <w:r>
              <w:rPr>
                <w:color w:val="000000"/>
                <w:spacing w:val="0"/>
                <w:w w:val="100"/>
                <w:position w:val="0"/>
                <w:sz w:val="18"/>
                <w:szCs w:val="18"/>
              </w:rPr>
              <w:t xml:space="preserve">498. </w:t>
            </w:r>
            <w:r>
              <w:rPr>
                <w:color w:val="000000"/>
                <w:spacing w:val="0"/>
                <w:w w:val="100"/>
                <w:position w:val="0"/>
                <w:sz w:val="18"/>
                <w:szCs w:val="18"/>
              </w:rPr>
              <w:t>77</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375,894,255.05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276,104,561.65</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398,159,081.14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357,823,554.72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85,093,100.46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63,691,645.74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548,252,181.60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421,515,200.46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924,146,436.65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697,619,762.11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207,611,744.00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155,708,808.00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1,601, 516, </w:t>
            </w:r>
            <w:r>
              <w:rPr>
                <w:color w:val="000000"/>
                <w:spacing w:val="0"/>
                <w:w w:val="100"/>
                <w:position w:val="0"/>
                <w:sz w:val="18"/>
                <w:szCs w:val="18"/>
              </w:rPr>
              <w:t xml:space="preserve">928. </w:t>
            </w:r>
            <w:r>
              <w:rPr>
                <w:color w:val="000000"/>
                <w:spacing w:val="0"/>
                <w:w w:val="100"/>
                <w:position w:val="0"/>
                <w:sz w:val="18"/>
                <w:szCs w:val="18"/>
              </w:rPr>
              <w:t>66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238,662,641.72</w:t>
            </w:r>
          </w:p>
        </w:tc>
      </w:tr>
    </w:tbl>
    <w:p>
      <w:pPr>
        <w:widowControl w:val="0"/>
        <w:spacing w:line="1" w:lineRule="exact"/>
      </w:pPr>
      <w:r>
        <w:br w:type="page"/>
      </w:r>
    </w:p>
    <w:tbl>
      <w:tblPr>
        <w:tblOverlap w:val="never"/>
        <w:jc w:val="center"/>
        <w:tblLayout w:type="fixed"/>
      </w:tblPr>
      <w:tblGrid>
        <w:gridCol w:w="3662"/>
        <w:gridCol w:w="979"/>
        <w:gridCol w:w="2208"/>
        <w:gridCol w:w="2218"/>
      </w:tblGrid>
      <w:tr>
        <w:trPr>
          <w:trHeight w:val="298" w:hRule="exact"/>
        </w:trPr>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-2,589,499.94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46,516,770.67</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103,805,872.00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88,521,552.51</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447,713,040.49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535,800,484.38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2,358, 058, </w:t>
            </w:r>
            <w:r>
              <w:rPr>
                <w:color w:val="000000"/>
                <w:spacing w:val="0"/>
                <w:w w:val="100"/>
                <w:position w:val="0"/>
                <w:sz w:val="18"/>
                <w:szCs w:val="18"/>
              </w:rPr>
              <w:t>085.21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1,065,210,257.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666,666.67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2,358, 724, </w:t>
            </w:r>
            <w:r>
              <w:rPr>
                <w:color w:val="000000"/>
                <w:spacing w:val="0"/>
                <w:w w:val="100"/>
                <w:position w:val="0"/>
                <w:sz w:val="18"/>
                <w:szCs w:val="18"/>
              </w:rPr>
              <w:t>751.88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1,065,210,257. </w:t>
            </w:r>
            <w:r>
              <w:rPr>
                <w:color w:val="000000"/>
                <w:spacing w:val="0"/>
                <w:w w:val="100"/>
                <w:position w:val="0"/>
                <w:sz w:val="18"/>
                <w:szCs w:val="18"/>
              </w:rPr>
              <w:t>28</w:t>
            </w: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3,282, 871, </w:t>
            </w:r>
            <w:r>
              <w:rPr>
                <w:color w:val="000000"/>
                <w:spacing w:val="0"/>
                <w:w w:val="100"/>
                <w:position w:val="0"/>
                <w:sz w:val="18"/>
                <w:szCs w:val="18"/>
              </w:rPr>
              <w:t xml:space="preserve">188. </w:t>
            </w: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1,762, 830, </w:t>
            </w:r>
            <w:r>
              <w:rPr>
                <w:color w:val="000000"/>
                <w:spacing w:val="0"/>
                <w:w w:val="100"/>
                <w:position w:val="0"/>
                <w:sz w:val="18"/>
                <w:szCs w:val="18"/>
              </w:rPr>
              <w:t xml:space="preserve">019. </w:t>
            </w:r>
            <w:r>
              <w:rPr>
                <w:color w:val="000000"/>
                <w:spacing w:val="0"/>
                <w:w w:val="100"/>
                <w:position w:val="0"/>
                <w:sz w:val="18"/>
                <w:szCs w:val="18"/>
              </w:rPr>
              <w:t>39</w:t>
            </w:r>
          </w:p>
        </w:tc>
      </w:tr>
    </w:tbl>
    <w:p>
      <w:pPr>
        <w:pStyle w:val="Style30"/>
        <w:keepNext w:val="0"/>
        <w:keepLines w:val="0"/>
        <w:widowControl w:val="0"/>
        <w:shd w:val="clear" w:color="auto" w:fill="auto"/>
        <w:tabs>
          <w:tab w:pos="2938" w:val="left"/>
        </w:tabs>
        <w:bidi w:val="0"/>
        <w:spacing w:before="0" w:after="0" w:line="240" w:lineRule="auto"/>
        <w:ind w:left="101" w:right="0" w:firstLine="0"/>
        <w:jc w:val="left"/>
      </w:pPr>
      <w:r>
        <w:rPr>
          <w:color w:val="000000"/>
          <w:spacing w:val="0"/>
          <w:w w:val="100"/>
          <w:position w:val="0"/>
        </w:rPr>
        <w:t>法定代表人：田舒斌</w:t>
        <w:tab/>
        <w:t>主管会计工作负责人：丁平会计机构负责人：张燕</w:t>
      </w:r>
    </w:p>
    <w:p>
      <w:pPr>
        <w:widowControl w:val="0"/>
        <w:spacing w:after="559" w:line="1" w:lineRule="exact"/>
      </w:pPr>
    </w:p>
    <w:p>
      <w:pPr>
        <w:pStyle w:val="Style18"/>
        <w:keepNext/>
        <w:keepLines/>
        <w:widowControl w:val="0"/>
        <w:shd w:val="clear" w:color="auto" w:fill="auto"/>
        <w:bidi w:val="0"/>
        <w:spacing w:before="0" w:after="0" w:line="240" w:lineRule="auto"/>
        <w:ind w:left="0" w:right="0" w:firstLine="0"/>
        <w:jc w:val="center"/>
      </w:pPr>
      <w:bookmarkStart w:id="627" w:name="bookmark627"/>
      <w:bookmarkStart w:id="628" w:name="bookmark628"/>
      <w:bookmarkStart w:id="629" w:name="bookmark629"/>
      <w:r>
        <w:rPr>
          <w:color w:val="000000"/>
          <w:spacing w:val="0"/>
          <w:w w:val="100"/>
          <w:position w:val="0"/>
        </w:rPr>
        <w:t>母公司资产负债表</w:t>
      </w:r>
      <w:bookmarkEnd w:id="627"/>
      <w:bookmarkEnd w:id="628"/>
      <w:bookmarkEnd w:id="629"/>
    </w:p>
    <w:p>
      <w:pPr>
        <w:pStyle w:val="Style5"/>
        <w:keepNext w:val="0"/>
        <w:keepLines w:val="0"/>
        <w:widowControl w:val="0"/>
        <w:shd w:val="clear" w:color="auto" w:fill="auto"/>
        <w:bidi w:val="0"/>
        <w:spacing w:before="0" w:after="0" w:line="293"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编制单位:新华网股份有限公司</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1,162, 177, </w:t>
            </w:r>
            <w:r>
              <w:rPr>
                <w:color w:val="000000"/>
                <w:spacing w:val="0"/>
                <w:w w:val="100"/>
                <w:position w:val="0"/>
                <w:sz w:val="18"/>
                <w:szCs w:val="18"/>
              </w:rPr>
              <w:t xml:space="preserve">556.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908,611,631.59</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14,769,966.00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32,182,000.00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388,238,274.51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326,886,295.60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29,899,418.87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6,578, </w:t>
            </w:r>
            <w:r>
              <w:rPr>
                <w:color w:val="000000"/>
                <w:spacing w:val="0"/>
                <w:w w:val="100"/>
                <w:position w:val="0"/>
                <w:sz w:val="18"/>
                <w:szCs w:val="18"/>
              </w:rPr>
              <w:t xml:space="preserve">892.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3,967, </w:t>
            </w:r>
            <w:r>
              <w:rPr>
                <w:color w:val="000000"/>
                <w:spacing w:val="0"/>
                <w:w w:val="100"/>
                <w:position w:val="0"/>
                <w:sz w:val="18"/>
                <w:szCs w:val="18"/>
              </w:rPr>
              <w:t xml:space="preserve">516.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5,534, </w:t>
            </w:r>
            <w:r>
              <w:rPr>
                <w:color w:val="000000"/>
                <w:spacing w:val="0"/>
                <w:w w:val="100"/>
                <w:position w:val="0"/>
                <w:sz w:val="18"/>
                <w:szCs w:val="18"/>
              </w:rPr>
              <w:t xml:space="preserve">184.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11,571,251.31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8,542, </w:t>
            </w:r>
            <w:r>
              <w:rPr>
                <w:color w:val="000000"/>
                <w:spacing w:val="0"/>
                <w:w w:val="100"/>
                <w:position w:val="0"/>
                <w:sz w:val="18"/>
                <w:szCs w:val="18"/>
              </w:rPr>
              <w:t xml:space="preserve">336. </w:t>
            </w:r>
            <w:r>
              <w:rPr>
                <w:color w:val="000000"/>
                <w:spacing w:val="0"/>
                <w:w w:val="100"/>
                <w:position w:val="0"/>
                <w:sz w:val="18"/>
                <w:szCs w:val="18"/>
              </w:rPr>
              <w:t>39</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1,072, </w:t>
            </w:r>
            <w:r>
              <w:rPr>
                <w:color w:val="000000"/>
                <w:spacing w:val="0"/>
                <w:w w:val="100"/>
                <w:position w:val="0"/>
                <w:sz w:val="18"/>
                <w:szCs w:val="18"/>
              </w:rPr>
              <w:t xml:space="preserve">429.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725,000,000.00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3,248, </w:t>
            </w:r>
            <w:r>
              <w:rPr>
                <w:color w:val="000000"/>
                <w:spacing w:val="0"/>
                <w:w w:val="100"/>
                <w:position w:val="0"/>
                <w:sz w:val="18"/>
                <w:szCs w:val="18"/>
              </w:rPr>
              <w:t xml:space="preserve">948.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2,336, </w:t>
            </w:r>
            <w:r>
              <w:rPr>
                <w:color w:val="000000"/>
                <w:spacing w:val="0"/>
                <w:w w:val="100"/>
                <w:position w:val="0"/>
                <w:sz w:val="18"/>
                <w:szCs w:val="18"/>
              </w:rPr>
              <w:t xml:space="preserve">696,412.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1,291,632, </w:t>
            </w:r>
            <w:r>
              <w:rPr>
                <w:color w:val="000000"/>
                <w:spacing w:val="0"/>
                <w:w w:val="100"/>
                <w:position w:val="0"/>
                <w:sz w:val="18"/>
                <w:szCs w:val="18"/>
              </w:rPr>
              <w:t xml:space="preserve">688. </w:t>
            </w:r>
            <w:r>
              <w:rPr>
                <w:color w:val="000000"/>
                <w:spacing w:val="0"/>
                <w:w w:val="100"/>
                <w:position w:val="0"/>
                <w:sz w:val="18"/>
                <w:szCs w:val="18"/>
              </w:rPr>
              <w:t>62</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251,993,315.88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145,798,573.90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77,319,165.86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74,992,016.72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87,667,294.69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33,329,736.09</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351,708,721.93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168,896,570.79</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3,485, </w:t>
            </w:r>
            <w:r>
              <w:rPr>
                <w:color w:val="000000"/>
                <w:spacing w:val="0"/>
                <w:w w:val="100"/>
                <w:position w:val="0"/>
                <w:sz w:val="18"/>
                <w:szCs w:val="18"/>
              </w:rPr>
              <w:t xml:space="preserve">883. </w:t>
            </w: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2,946, </w:t>
            </w:r>
            <w:r>
              <w:rPr>
                <w:color w:val="000000"/>
                <w:spacing w:val="0"/>
                <w:w w:val="100"/>
                <w:position w:val="0"/>
                <w:sz w:val="18"/>
                <w:szCs w:val="18"/>
              </w:rPr>
              <w:t xml:space="preserve">884. </w:t>
            </w:r>
            <w:r>
              <w:rPr>
                <w:color w:val="000000"/>
                <w:spacing w:val="0"/>
                <w:w w:val="100"/>
                <w:position w:val="0"/>
                <w:sz w:val="18"/>
                <w:szCs w:val="18"/>
              </w:rPr>
              <w:t>82</w:t>
            </w:r>
          </w:p>
        </w:tc>
      </w:tr>
    </w:tbl>
    <w:p>
      <w:pPr>
        <w:widowControl w:val="0"/>
        <w:spacing w:line="1" w:lineRule="exact"/>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54,787,252.18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21,048,282.92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11,805,219.37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24,208,801.34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838,766,853.66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471,220,866.58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3,175, 463, </w:t>
            </w:r>
            <w:r>
              <w:rPr>
                <w:color w:val="000000"/>
                <w:spacing w:val="0"/>
                <w:w w:val="100"/>
                <w:position w:val="0"/>
                <w:sz w:val="18"/>
                <w:szCs w:val="18"/>
              </w:rPr>
              <w:t xml:space="preserve">266.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1,762, 853, </w:t>
            </w:r>
            <w:r>
              <w:rPr>
                <w:color w:val="000000"/>
                <w:spacing w:val="0"/>
                <w:w w:val="100"/>
                <w:position w:val="0"/>
                <w:sz w:val="18"/>
                <w:szCs w:val="18"/>
              </w:rPr>
              <w:t xml:space="preserve">555.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58,525,313.33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39,572,791.63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193,749,491.09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170,182,696.98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43,349,104.99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30,879,586.26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24,126,570.74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32,503,278.59</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15,882,457.20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2,934,410. </w:t>
            </w: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335,632,937.35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276,072,763.95</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398,159,081.14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357,823,554.72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85,093,100.46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63,691,645.74</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483,252,181.60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421,515,200.46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818,885,118.95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697,587,964.41</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207,611,744.00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155,708,808.00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1,567, 183, </w:t>
            </w:r>
            <w:r>
              <w:rPr>
                <w:color w:val="000000"/>
                <w:spacing w:val="0"/>
                <w:w w:val="100"/>
                <w:position w:val="0"/>
                <w:sz w:val="18"/>
                <w:szCs w:val="18"/>
              </w:rPr>
              <w:t xml:space="preserve">595.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238,662,641.72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-2,806,088.52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46,399,169.50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103,805,872.00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88,521,552.51</w:t>
            </w:r>
          </w:p>
        </w:tc>
      </w:tr>
    </w:tbl>
    <w:p>
      <w:pPr>
        <w:widowControl w:val="0"/>
        <w:spacing w:line="1" w:lineRule="exact"/>
      </w:pPr>
      <w:r>
        <w:br w:type="page"/>
      </w:r>
    </w:p>
    <w:tbl>
      <w:tblPr>
        <w:tblOverlap w:val="never"/>
        <w:jc w:val="left"/>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33"/>
              <w:keepNext w:val="0"/>
              <w:keepLines w:val="0"/>
              <w:framePr w:w="9067" w:h="883" w:vSpace="54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9067" w:h="88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883" w:vSpace="54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480,783,024.66</w:t>
            </w:r>
          </w:p>
        </w:tc>
        <w:tc>
          <w:tcPr>
            <w:tcBorders>
              <w:top w:val="single" w:sz="4"/>
              <w:left w:val="single" w:sz="4"/>
              <w:right w:val="single" w:sz="4"/>
            </w:tcBorders>
            <w:shd w:val="clear" w:color="auto" w:fill="FFFFFF"/>
            <w:vAlign w:val="bottom"/>
          </w:tcPr>
          <w:p>
            <w:pPr>
              <w:pStyle w:val="Style33"/>
              <w:keepNext w:val="0"/>
              <w:keepLines w:val="0"/>
              <w:framePr w:w="9067" w:h="883" w:vSpace="54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535,973,419.06</w:t>
            </w:r>
          </w:p>
        </w:tc>
      </w:tr>
      <w:tr>
        <w:trPr>
          <w:trHeight w:val="288" w:hRule="exact"/>
        </w:trPr>
        <w:tc>
          <w:tcPr>
            <w:tcBorders>
              <w:top w:val="single" w:sz="4"/>
              <w:left w:val="single" w:sz="4"/>
            </w:tcBorders>
            <w:shd w:val="clear" w:color="auto" w:fill="FFFFFF"/>
            <w:vAlign w:val="bottom"/>
          </w:tcPr>
          <w:p>
            <w:pPr>
              <w:pStyle w:val="Style33"/>
              <w:keepNext w:val="0"/>
              <w:keepLines w:val="0"/>
              <w:framePr w:w="9067" w:h="883" w:vSpace="54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framePr w:w="9067" w:h="88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883" w:vSpace="542" w:wrap="notBeside" w:vAnchor="text" w:hAnchor="text" w:y="1"/>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2,356, 578, </w:t>
            </w:r>
            <w:r>
              <w:rPr>
                <w:color w:val="000000"/>
                <w:spacing w:val="0"/>
                <w:w w:val="100"/>
                <w:position w:val="0"/>
                <w:sz w:val="18"/>
                <w:szCs w:val="18"/>
              </w:rPr>
              <w:t xml:space="preserve">147.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33"/>
              <w:keepNext w:val="0"/>
              <w:keepLines w:val="0"/>
              <w:framePr w:w="9067" w:h="883" w:vSpace="542" w:wrap="notBeside" w:vAnchor="text" w:hAnchor="text" w:y="1"/>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1,065, 265, </w:t>
            </w:r>
            <w:r>
              <w:rPr>
                <w:color w:val="000000"/>
                <w:spacing w:val="0"/>
                <w:w w:val="100"/>
                <w:position w:val="0"/>
                <w:sz w:val="18"/>
                <w:szCs w:val="18"/>
              </w:rPr>
              <w:t xml:space="preserve">590. </w:t>
            </w:r>
            <w:r>
              <w:rPr>
                <w:color w:val="000000"/>
                <w:spacing w:val="0"/>
                <w:w w:val="100"/>
                <w:position w:val="0"/>
                <w:sz w:val="18"/>
                <w:szCs w:val="18"/>
              </w:rPr>
              <w:t>79</w:t>
            </w: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framePr w:w="9067" w:h="883" w:vSpace="542" w:wrap="notBeside" w:vAnchor="text" w:hAnchor="text" w:y="1"/>
              <w:widowControl w:val="0"/>
              <w:shd w:val="clear" w:color="auto" w:fill="auto"/>
              <w:bidi w:val="0"/>
              <w:spacing w:before="0" w:after="0" w:line="240" w:lineRule="auto"/>
              <w:ind w:left="0" w:right="0" w:firstLine="0"/>
              <w:jc w:val="center"/>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framePr w:w="9067" w:h="883" w:vSpace="542"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framePr w:w="9067" w:h="883" w:vSpace="542" w:wrap="notBeside" w:vAnchor="text" w:hAnchor="text" w:y="1"/>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3,175, 463, </w:t>
            </w:r>
            <w:r>
              <w:rPr>
                <w:color w:val="000000"/>
                <w:spacing w:val="0"/>
                <w:w w:val="100"/>
                <w:position w:val="0"/>
                <w:sz w:val="18"/>
                <w:szCs w:val="18"/>
              </w:rPr>
              <w:t xml:space="preserve">266. </w:t>
            </w:r>
            <w:r>
              <w:rPr>
                <w:color w:val="000000"/>
                <w:spacing w:val="0"/>
                <w:w w:val="100"/>
                <w:position w:val="0"/>
                <w:sz w:val="18"/>
                <w:szCs w:val="18"/>
              </w:rPr>
              <w:t>42</w:t>
            </w:r>
          </w:p>
        </w:tc>
        <w:tc>
          <w:tcPr>
            <w:tcBorders>
              <w:top w:val="single" w:sz="4"/>
              <w:left w:val="single" w:sz="4"/>
              <w:bottom w:val="single" w:sz="4"/>
              <w:right w:val="single" w:sz="4"/>
            </w:tcBorders>
            <w:shd w:val="clear" w:color="auto" w:fill="FFFFFF"/>
            <w:vAlign w:val="bottom"/>
          </w:tcPr>
          <w:p>
            <w:pPr>
              <w:pStyle w:val="Style33"/>
              <w:keepNext w:val="0"/>
              <w:keepLines w:val="0"/>
              <w:framePr w:w="9067" w:h="883" w:vSpace="542" w:wrap="notBeside" w:vAnchor="text" w:hAnchor="text" w:y="1"/>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1,762, 853, </w:t>
            </w:r>
            <w:r>
              <w:rPr>
                <w:color w:val="000000"/>
                <w:spacing w:val="0"/>
                <w:w w:val="100"/>
                <w:position w:val="0"/>
                <w:sz w:val="18"/>
                <w:szCs w:val="18"/>
              </w:rPr>
              <w:t xml:space="preserve">555. </w:t>
            </w:r>
            <w:r>
              <w:rPr>
                <w:color w:val="000000"/>
                <w:spacing w:val="0"/>
                <w:w w:val="100"/>
                <w:position w:val="0"/>
                <w:sz w:val="18"/>
                <w:szCs w:val="18"/>
              </w:rPr>
              <w:t>20</w:t>
            </w:r>
          </w:p>
        </w:tc>
      </w:tr>
    </w:tbl>
    <w:p>
      <w:pPr>
        <w:pStyle w:val="Style30"/>
        <w:keepNext w:val="0"/>
        <w:keepLines w:val="0"/>
        <w:framePr w:w="1930" w:h="264" w:hSpace="7137" w:wrap="notBeside" w:vAnchor="text" w:hAnchor="text" w:x="102" w:y="1163"/>
        <w:widowControl w:val="0"/>
        <w:shd w:val="clear" w:color="auto" w:fill="auto"/>
        <w:bidi w:val="0"/>
        <w:spacing w:before="0" w:after="0" w:line="240" w:lineRule="auto"/>
        <w:ind w:left="0" w:right="0" w:firstLine="0"/>
        <w:jc w:val="left"/>
      </w:pPr>
      <w:r>
        <w:rPr>
          <w:color w:val="000000"/>
          <w:spacing w:val="0"/>
          <w:w w:val="100"/>
          <w:position w:val="0"/>
        </w:rPr>
        <w:t>法定代表人：田舒斌</w:t>
      </w:r>
    </w:p>
    <w:p>
      <w:pPr>
        <w:pStyle w:val="Style30"/>
        <w:keepNext w:val="0"/>
        <w:keepLines w:val="0"/>
        <w:framePr w:w="4656" w:h="264" w:hSpace="4411" w:wrap="notBeside" w:vAnchor="text" w:hAnchor="text" w:x="2943" w:y="1163"/>
        <w:widowControl w:val="0"/>
        <w:shd w:val="clear" w:color="auto" w:fill="auto"/>
        <w:bidi w:val="0"/>
        <w:spacing w:before="0" w:after="0" w:line="240" w:lineRule="auto"/>
        <w:ind w:left="0" w:right="0" w:firstLine="0"/>
        <w:jc w:val="center"/>
      </w:pPr>
      <w:r>
        <w:rPr>
          <w:color w:val="000000"/>
          <w:spacing w:val="0"/>
          <w:w w:val="100"/>
          <w:position w:val="0"/>
        </w:rPr>
        <w:t>主管会计工作负责人：丁平会计机构负责人：张燕</w:t>
      </w:r>
    </w:p>
    <w:p>
      <w:pPr>
        <w:widowControl w:val="0"/>
        <w:spacing w:line="1" w:lineRule="exact"/>
      </w:pPr>
    </w:p>
    <w:p>
      <w:pPr>
        <w:pStyle w:val="Style18"/>
        <w:keepNext/>
        <w:keepLines/>
        <w:widowControl w:val="0"/>
        <w:shd w:val="clear" w:color="auto" w:fill="auto"/>
        <w:bidi w:val="0"/>
        <w:spacing w:before="0" w:after="0" w:line="240" w:lineRule="auto"/>
        <w:ind w:left="0" w:right="0" w:firstLine="0"/>
        <w:jc w:val="center"/>
      </w:pPr>
      <w:bookmarkStart w:id="630" w:name="bookmark630"/>
      <w:bookmarkStart w:id="631" w:name="bookmark631"/>
      <w:bookmarkStart w:id="632" w:name="bookmark632"/>
      <w:r>
        <w:rPr>
          <w:color w:val="000000"/>
          <w:spacing w:val="0"/>
          <w:w w:val="100"/>
          <w:position w:val="0"/>
        </w:rPr>
        <w:t>合并利润表</w:t>
      </w:r>
      <w:bookmarkEnd w:id="630"/>
      <w:bookmarkEnd w:id="631"/>
      <w:bookmarkEnd w:id="632"/>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1,361, 356, </w:t>
            </w:r>
            <w:r>
              <w:rPr>
                <w:color w:val="000000"/>
                <w:spacing w:val="0"/>
                <w:w w:val="100"/>
                <w:position w:val="0"/>
                <w:sz w:val="18"/>
                <w:szCs w:val="18"/>
              </w:rPr>
              <w:t xml:space="preserve">934.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997,533,568.00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1,361, 356, </w:t>
            </w:r>
            <w:r>
              <w:rPr>
                <w:color w:val="000000"/>
                <w:spacing w:val="0"/>
                <w:w w:val="100"/>
                <w:position w:val="0"/>
                <w:sz w:val="18"/>
                <w:szCs w:val="18"/>
              </w:rPr>
              <w:t xml:space="preserve">934.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997,533,568.00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1,082, 544, </w:t>
            </w:r>
            <w:r>
              <w:rPr>
                <w:color w:val="000000"/>
                <w:spacing w:val="0"/>
                <w:w w:val="100"/>
                <w:position w:val="0"/>
                <w:sz w:val="18"/>
                <w:szCs w:val="18"/>
              </w:rPr>
              <w:t xml:space="preserve">343. </w:t>
            </w:r>
            <w:r>
              <w:rPr>
                <w:color w:val="000000"/>
                <w:spacing w:val="0"/>
                <w:w w:val="100"/>
                <w:position w:val="0"/>
                <w:sz w:val="18"/>
                <w:szCs w:val="18"/>
              </w:rPr>
              <w:t>91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746,989,638.92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676,365,093.24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431,558,694.16</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29,409,801.86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20,604,950.59</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269,340,571.32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225,370,596.15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81,081,868.19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70,662,377.70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-14,868,381.34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-16,645,621.78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41,215,390.64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15,438,642.10</w:t>
            </w: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-4,191,850.81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2,959, </w:t>
            </w:r>
            <w:r>
              <w:rPr>
                <w:color w:val="000000"/>
                <w:spacing w:val="0"/>
                <w:w w:val="100"/>
                <w:position w:val="0"/>
                <w:sz w:val="18"/>
                <w:szCs w:val="18"/>
              </w:rPr>
              <w:t xml:space="preserve">335. </w:t>
            </w:r>
            <w:r>
              <w:rPr>
                <w:color w:val="000000"/>
                <w:spacing w:val="0"/>
                <w:w w:val="100"/>
                <w:position w:val="0"/>
                <w:sz w:val="18"/>
                <w:szCs w:val="18"/>
              </w:rPr>
              <w:t>85</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-4,191,850.81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-1,371,536.41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274,620,739.59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253,503,264.93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6,419,410.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8,854, </w:t>
            </w:r>
            <w:r>
              <w:rPr>
                <w:color w:val="000000"/>
                <w:spacing w:val="0"/>
                <w:w w:val="100"/>
                <w:position w:val="0"/>
                <w:sz w:val="18"/>
                <w:szCs w:val="18"/>
              </w:rPr>
              <w:t xml:space="preserve">437. </w:t>
            </w:r>
            <w:r>
              <w:rPr>
                <w:color w:val="000000"/>
                <w:spacing w:val="0"/>
                <w:w w:val="100"/>
                <w:position w:val="0"/>
                <w:sz w:val="18"/>
                <w:szCs w:val="18"/>
              </w:rPr>
              <w:t>91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96,452.76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340,415.30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932,529.43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61,539.85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609,618.23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280,699,734.66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261,425,173.41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562,894.26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280,136,840.40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261,425,173.41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280,136,840.40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262,338,152.54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-912,979.13</w:t>
            </w: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-49,106,270.61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46,516,770.67</w:t>
            </w:r>
          </w:p>
        </w:tc>
      </w:tr>
    </w:tbl>
    <w:p>
      <w:pPr>
        <w:widowControl w:val="0"/>
        <w:spacing w:line="1" w:lineRule="exact"/>
      </w:pPr>
      <w:r>
        <w:br w:type="page"/>
      </w:r>
    </w:p>
    <w:tbl>
      <w:tblPr>
        <w:tblOverlap w:val="never"/>
        <w:jc w:val="center"/>
        <w:tblLayout w:type="fixed"/>
      </w:tblPr>
      <w:tblGrid>
        <w:gridCol w:w="4138"/>
        <w:gridCol w:w="965"/>
        <w:gridCol w:w="1973"/>
        <w:gridCol w:w="1992"/>
      </w:tblGrid>
      <w:tr>
        <w:trPr>
          <w:trHeight w:val="57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-49,106,270.61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46,516,770.67</w:t>
            </w: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1.</w:t>
            </w:r>
            <w:r>
              <w:rPr>
                <w:color w:val="000000"/>
                <w:spacing w:val="0"/>
                <w:w w:val="100"/>
                <w:position w:val="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740"/>
              <w:jc w:val="both"/>
            </w:pPr>
            <w:r>
              <w:rPr>
                <w:color w:val="000000"/>
                <w:spacing w:val="0"/>
                <w:w w:val="100"/>
                <w:position w:val="0"/>
                <w:sz w:val="18"/>
                <w:szCs w:val="18"/>
              </w:rPr>
              <w:t>2.</w:t>
            </w:r>
            <w:r>
              <w:rPr>
                <w:color w:val="000000"/>
                <w:spacing w:val="0"/>
                <w:w w:val="100"/>
                <w:position w:val="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-49,106,270.61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46,516,770.67</w:t>
            </w: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1.</w:t>
            </w:r>
            <w:r>
              <w:rPr>
                <w:color w:val="000000"/>
                <w:spacing w:val="0"/>
                <w:w w:val="100"/>
                <w:position w:val="0"/>
              </w:rPr>
              <w:t>权益法下在被投资单位以后将重 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740"/>
              <w:jc w:val="both"/>
            </w:pPr>
            <w:r>
              <w:rPr>
                <w:color w:val="000000"/>
                <w:spacing w:val="0"/>
                <w:w w:val="100"/>
                <w:position w:val="0"/>
                <w:sz w:val="18"/>
                <w:szCs w:val="18"/>
              </w:rPr>
              <w:t>2.</w:t>
            </w:r>
            <w:r>
              <w:rPr>
                <w:color w:val="000000"/>
                <w:spacing w:val="0"/>
                <w:w w:val="100"/>
                <w:position w:val="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-49,205,258.02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46,399,169.50</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740"/>
              <w:jc w:val="both"/>
            </w:pPr>
            <w:r>
              <w:rPr>
                <w:color w:val="000000"/>
                <w:spacing w:val="0"/>
                <w:w w:val="100"/>
                <w:position w:val="0"/>
                <w:sz w:val="18"/>
                <w:szCs w:val="18"/>
              </w:rPr>
              <w:t>3</w:t>
            </w:r>
            <w:r>
              <w:rPr>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98,987.41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117,601.17</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231,030,569.79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307,941,944.08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231,030,569.79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308,854,923.21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-912,979.13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w:t>
            </w:r>
          </w:p>
        </w:tc>
      </w:tr>
    </w:tbl>
    <w:p>
      <w:pPr>
        <w:pStyle w:val="Style30"/>
        <w:keepNext w:val="0"/>
        <w:keepLines w:val="0"/>
        <w:widowControl w:val="0"/>
        <w:shd w:val="clear" w:color="auto" w:fill="auto"/>
        <w:bidi w:val="0"/>
        <w:spacing w:before="0" w:after="0" w:line="278" w:lineRule="exact"/>
        <w:ind w:left="101" w:right="0" w:firstLine="0"/>
        <w:jc w:val="left"/>
      </w:pPr>
      <w:r>
        <mc:AlternateContent>
          <mc:Choice Requires="wps">
            <w:drawing>
              <wp:anchor distT="88900" distB="0" distL="114300" distR="3649980" simplePos="0" relativeHeight="125829383" behindDoc="0" locked="0" layoutInCell="1" allowOverlap="1">
                <wp:simplePos x="0" y="0"/>
                <wp:positionH relativeFrom="page">
                  <wp:posOffset>1128395</wp:posOffset>
                </wp:positionH>
                <wp:positionV relativeFrom="margin">
                  <wp:posOffset>5412740</wp:posOffset>
                </wp:positionV>
                <wp:extent cx="1225550" cy="167640"/>
                <wp:wrapTopAndBottom/>
                <wp:docPr id="47" name="Shape 47"/>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法定代表人：田舒斌</w:t>
                            </w:r>
                          </w:p>
                        </w:txbxContent>
                      </wps:txbx>
                      <wps:bodyPr wrap="none" lIns="0" tIns="0" rIns="0" bIns="0">
                        <a:noAutoFit/>
                      </wps:bodyPr>
                    </wps:wsp>
                  </a:graphicData>
                </a:graphic>
              </wp:anchor>
            </w:drawing>
          </mc:Choice>
          <mc:Fallback>
            <w:pict>
              <v:shape id="_x0000_s1073" type="#_x0000_t202" style="position:absolute;margin-left:88.850000000000009pt;margin-top:426.19999999999999pt;width:96.5pt;height:13.200000000000001pt;z-index:-125829370;mso-wrap-distance-left:9.pt;mso-wrap-distance-top:7.pt;mso-wrap-distance-right:287.40000000000003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法定代表人：田舒斌</w:t>
                      </w:r>
                    </w:p>
                  </w:txbxContent>
                </v:textbox>
                <w10:wrap type="topAndBottom" anchorx="page" anchory="margin"/>
              </v:shape>
            </w:pict>
          </mc:Fallback>
        </mc:AlternateContent>
      </w:r>
      <w:r>
        <mc:AlternateContent>
          <mc:Choice Requires="wps">
            <w:drawing>
              <wp:anchor distT="88900" distB="0" distL="1918970" distR="114300" simplePos="0" relativeHeight="125829385" behindDoc="0" locked="0" layoutInCell="1" allowOverlap="1">
                <wp:simplePos x="0" y="0"/>
                <wp:positionH relativeFrom="page">
                  <wp:posOffset>2933065</wp:posOffset>
                </wp:positionH>
                <wp:positionV relativeFrom="margin">
                  <wp:posOffset>5412740</wp:posOffset>
                </wp:positionV>
                <wp:extent cx="2956560" cy="167640"/>
                <wp:wrapTopAndBottom/>
                <wp:docPr id="49" name="Shape 49"/>
                <a:graphic xmlns:a="http://schemas.openxmlformats.org/drawingml/2006/main">
                  <a:graphicData uri="http://schemas.microsoft.com/office/word/2010/wordprocessingShape">
                    <wps:wsp>
                      <wps:cNvSpPr txBox="1"/>
                      <wps:spPr>
                        <a:xfrm>
                          <a:ext cx="295656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主管会计工作负责人：丁平会计机构负责人：张燕</w:t>
                            </w:r>
                          </w:p>
                        </w:txbxContent>
                      </wps:txbx>
                      <wps:bodyPr wrap="none" lIns="0" tIns="0" rIns="0" bIns="0">
                        <a:noAutoFit/>
                      </wps:bodyPr>
                    </wps:wsp>
                  </a:graphicData>
                </a:graphic>
              </wp:anchor>
            </w:drawing>
          </mc:Choice>
          <mc:Fallback>
            <w:pict>
              <v:shape id="_x0000_s1075" type="#_x0000_t202" style="position:absolute;margin-left:230.95000000000002pt;margin-top:426.19999999999999pt;width:232.80000000000001pt;height:13.200000000000001pt;z-index:-125829368;mso-wrap-distance-left:151.09999999999999pt;mso-wrap-distance-top:7.pt;mso-wrap-distance-right:9.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主管会计工作负责人：丁平会计机构负责人：张燕</w:t>
                      </w:r>
                    </w:p>
                  </w:txbxContent>
                </v:textbox>
                <w10:wrap type="topAndBottom" anchorx="page" anchory="margin"/>
              </v:shape>
            </w:pict>
          </mc:Fallback>
        </mc:AlternateContent>
      </w: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元,上期被合并方实现的 净利润为：</w:t>
      </w:r>
      <w:r>
        <w:rPr>
          <w:color w:val="000000"/>
          <w:spacing w:val="0"/>
          <w:w w:val="100"/>
          <w:position w:val="0"/>
          <w:sz w:val="18"/>
          <w:szCs w:val="18"/>
        </w:rPr>
        <w:t>0</w:t>
      </w:r>
      <w:r>
        <w:rPr>
          <w:color w:val="000000"/>
          <w:spacing w:val="0"/>
          <w:w w:val="100"/>
          <w:position w:val="0"/>
        </w:rPr>
        <w:t>元。</w:t>
      </w:r>
    </w:p>
    <w:p>
      <w:pPr>
        <w:pStyle w:val="Style18"/>
        <w:keepNext/>
        <w:keepLines/>
        <w:widowControl w:val="0"/>
        <w:shd w:val="clear" w:color="auto" w:fill="auto"/>
        <w:bidi w:val="0"/>
        <w:spacing w:before="0" w:after="0" w:line="240" w:lineRule="auto"/>
        <w:ind w:left="0" w:right="0" w:firstLine="0"/>
        <w:jc w:val="center"/>
      </w:pPr>
      <w:bookmarkStart w:id="633" w:name="bookmark633"/>
      <w:bookmarkStart w:id="634" w:name="bookmark634"/>
      <w:bookmarkStart w:id="635" w:name="bookmark635"/>
      <w:r>
        <w:rPr>
          <w:color w:val="000000"/>
          <w:spacing w:val="0"/>
          <w:w w:val="100"/>
          <w:position w:val="0"/>
        </w:rPr>
        <w:t>母公司利润表</w:t>
      </w:r>
      <w:bookmarkEnd w:id="633"/>
      <w:bookmarkEnd w:id="634"/>
      <w:bookmarkEnd w:id="635"/>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1,337, 914, </w:t>
            </w:r>
            <w:r>
              <w:rPr>
                <w:color w:val="000000"/>
                <w:spacing w:val="0"/>
                <w:w w:val="100"/>
                <w:position w:val="0"/>
                <w:sz w:val="18"/>
                <w:szCs w:val="18"/>
              </w:rPr>
              <w:t xml:space="preserve">626.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994,154,722.14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658,428,539.08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428,822,551.64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29,392,260.58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20,604,950.59</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267, 549, </w:t>
            </w:r>
            <w:r>
              <w:rPr>
                <w:color w:val="000000"/>
                <w:spacing w:val="0"/>
                <w:w w:val="100"/>
                <w:position w:val="0"/>
                <w:sz w:val="18"/>
                <w:szCs w:val="18"/>
              </w:rPr>
              <w:t xml:space="preserve">333.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223,366,611.10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79,337,064.72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69,809,265.48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-14,821,703.03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-16,466,881.76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41,215,390.64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15,438,642.10</w:t>
            </w: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30,141,482.52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-1,371,536.41</w:t>
            </w:r>
          </w:p>
        </w:tc>
      </w:tr>
      <w:tr>
        <w:trPr>
          <w:trHeight w:val="57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-4,191,850.81</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-1,371,536.41</w:t>
            </w:r>
          </w:p>
        </w:tc>
      </w:tr>
    </w:tbl>
    <w:p>
      <w:pPr>
        <w:widowControl w:val="0"/>
        <w:spacing w:line="1" w:lineRule="exact"/>
      </w:pPr>
      <w:r>
        <w:br w:type="page"/>
      </w:r>
    </w:p>
    <w:tbl>
      <w:tblPr>
        <w:tblOverlap w:val="never"/>
        <w:jc w:val="left"/>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306,955,223.63</w:t>
            </w:r>
          </w:p>
        </w:tc>
        <w:tc>
          <w:tcPr>
            <w:tcBorders>
              <w:top w:val="single" w:sz="4"/>
              <w:left w:val="single" w:sz="4"/>
              <w:righ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251,208,046.58</w:t>
            </w:r>
          </w:p>
        </w:tc>
      </w:tr>
      <w:tr>
        <w:trPr>
          <w:trHeight w:val="288"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6,419, </w:t>
            </w:r>
            <w:r>
              <w:rPr>
                <w:color w:val="000000"/>
                <w:spacing w:val="0"/>
                <w:w w:val="100"/>
                <w:position w:val="0"/>
                <w:sz w:val="18"/>
                <w:szCs w:val="18"/>
              </w:rPr>
              <w:t xml:space="preserve">081.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8,854, </w:t>
            </w:r>
            <w:r>
              <w:rPr>
                <w:color w:val="000000"/>
                <w:spacing w:val="0"/>
                <w:w w:val="100"/>
                <w:position w:val="0"/>
                <w:sz w:val="18"/>
                <w:szCs w:val="18"/>
              </w:rPr>
              <w:t xml:space="preserve">437. </w:t>
            </w:r>
            <w:r>
              <w:rPr>
                <w:color w:val="000000"/>
                <w:spacing w:val="0"/>
                <w:w w:val="100"/>
                <w:position w:val="0"/>
                <w:sz w:val="18"/>
                <w:szCs w:val="18"/>
              </w:rPr>
              <w:t>91</w:t>
            </w:r>
          </w:p>
        </w:tc>
      </w:tr>
      <w:tr>
        <w:trPr>
          <w:trHeight w:val="288"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96,452.76</w:t>
            </w:r>
          </w:p>
        </w:tc>
        <w:tc>
          <w:tcPr>
            <w:tcBorders>
              <w:top w:val="single" w:sz="4"/>
              <w:left w:val="single" w:sz="4"/>
              <w:right w:val="single" w:sz="4"/>
            </w:tcBorders>
            <w:shd w:val="clear" w:color="auto" w:fill="FFFFFF"/>
            <w:vAlign w:val="top"/>
          </w:tcPr>
          <w:p>
            <w:pPr>
              <w:framePr w:w="9067" w:h="8539" w:vSpace="54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340,415.30</w:t>
            </w:r>
          </w:p>
        </w:tc>
        <w:tc>
          <w:tcPr>
            <w:tcBorders>
              <w:top w:val="single" w:sz="4"/>
              <w:left w:val="single" w:sz="4"/>
              <w:righ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932,025.93</w:t>
            </w:r>
          </w:p>
        </w:tc>
      </w:tr>
      <w:tr>
        <w:trPr>
          <w:trHeight w:val="288"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61,539.85</w:t>
            </w:r>
          </w:p>
        </w:tc>
        <w:tc>
          <w:tcPr>
            <w:tcBorders>
              <w:top w:val="single" w:sz="4"/>
              <w:left w:val="single" w:sz="4"/>
              <w:righ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609,618.23</w:t>
            </w:r>
          </w:p>
        </w:tc>
      </w:tr>
      <w:tr>
        <w:trPr>
          <w:trHeight w:val="288"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313,033,889.89</w:t>
            </w:r>
          </w:p>
        </w:tc>
        <w:tc>
          <w:tcPr>
            <w:tcBorders>
              <w:top w:val="single" w:sz="4"/>
              <w:left w:val="single" w:sz="4"/>
              <w:righ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259,130,458.56</w:t>
            </w:r>
          </w:p>
        </w:tc>
      </w:tr>
      <w:tr>
        <w:trPr>
          <w:trHeight w:val="288" w:hRule="exact"/>
        </w:trPr>
        <w:tc>
          <w:tcPr>
            <w:tcBorders>
              <w:top w:val="single" w:sz="4"/>
              <w:left w:val="single" w:sz="4"/>
            </w:tcBorders>
            <w:shd w:val="clear" w:color="auto" w:fill="FFFFFF"/>
            <w:vAlign w:val="top"/>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539"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313,033,889.89</w:t>
            </w:r>
          </w:p>
        </w:tc>
        <w:tc>
          <w:tcPr>
            <w:tcBorders>
              <w:top w:val="single" w:sz="4"/>
              <w:left w:val="single" w:sz="4"/>
              <w:righ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259,130,458.56</w:t>
            </w:r>
          </w:p>
        </w:tc>
      </w:tr>
      <w:tr>
        <w:trPr>
          <w:trHeight w:val="288"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-49,205,258.02</w:t>
            </w:r>
          </w:p>
        </w:tc>
        <w:tc>
          <w:tcPr>
            <w:tcBorders>
              <w:top w:val="single" w:sz="4"/>
              <w:left w:val="single" w:sz="4"/>
              <w:righ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46,399,169.50</w:t>
            </w:r>
          </w:p>
        </w:tc>
      </w:tr>
      <w:tr>
        <w:trPr>
          <w:trHeight w:val="562"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74" w:lineRule="exact"/>
              <w:ind w:left="0" w:right="0" w:firstLine="3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539" w:vSpace="542" w:wrap="notBeside" w:vAnchor="text" w:hAnchor="text"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framePr w:w="9067" w:h="8539" w:vSpace="542" w:wrap="notBeside" w:vAnchor="text" w:hAnchor="text" w:y="1"/>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539" w:vSpace="542"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539" w:vSpace="542"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（二）以后将重分类进损益的其他综合收</w:t>
            </w:r>
          </w:p>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top"/>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-49,205,258.02</w:t>
            </w:r>
          </w:p>
        </w:tc>
        <w:tc>
          <w:tcPr>
            <w:tcBorders>
              <w:top w:val="single" w:sz="4"/>
              <w:left w:val="single" w:sz="4"/>
              <w:right w:val="single" w:sz="4"/>
            </w:tcBorders>
            <w:shd w:val="clear" w:color="auto" w:fill="FFFFFF"/>
            <w:vAlign w:val="top"/>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46,399,169.50</w:t>
            </w:r>
          </w:p>
        </w:tc>
      </w:tr>
      <w:tr>
        <w:trPr>
          <w:trHeight w:val="557" w:hRule="exact"/>
        </w:trPr>
        <w:tc>
          <w:tcPr>
            <w:tcBorders>
              <w:top w:val="single" w:sz="4"/>
              <w:left w:val="single" w:sz="4"/>
            </w:tcBorders>
            <w:shd w:val="clear" w:color="auto" w:fill="FFFFFF"/>
            <w:vAlign w:val="top"/>
          </w:tcPr>
          <w:p>
            <w:pPr>
              <w:pStyle w:val="Style33"/>
              <w:keepNext w:val="0"/>
              <w:keepLines w:val="0"/>
              <w:framePr w:w="9067" w:h="8539" w:vSpace="542" w:wrap="notBeside" w:vAnchor="text" w:hAnchor="text" w:y="1"/>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539" w:vSpace="542"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可供出售金融资产公允价值变动损</w:t>
            </w:r>
          </w:p>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top"/>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-49,205,258.02</w:t>
            </w:r>
          </w:p>
        </w:tc>
        <w:tc>
          <w:tcPr>
            <w:tcBorders>
              <w:top w:val="single" w:sz="4"/>
              <w:left w:val="single" w:sz="4"/>
              <w:right w:val="single" w:sz="4"/>
            </w:tcBorders>
            <w:shd w:val="clear" w:color="auto" w:fill="FFFFFF"/>
            <w:vAlign w:val="top"/>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46,399,169.50</w:t>
            </w:r>
          </w:p>
        </w:tc>
      </w:tr>
      <w:tr>
        <w:trPr>
          <w:trHeight w:val="557" w:hRule="exact"/>
        </w:trPr>
        <w:tc>
          <w:tcPr>
            <w:tcBorders>
              <w:top w:val="single" w:sz="4"/>
              <w:left w:val="single" w:sz="4"/>
            </w:tcBorders>
            <w:shd w:val="clear" w:color="auto" w:fill="FFFFFF"/>
            <w:vAlign w:val="top"/>
          </w:tcPr>
          <w:p>
            <w:pPr>
              <w:pStyle w:val="Style33"/>
              <w:keepNext w:val="0"/>
              <w:keepLines w:val="0"/>
              <w:framePr w:w="9067" w:h="8539" w:vSpace="542" w:wrap="notBeside" w:vAnchor="text" w:hAnchor="text" w:y="1"/>
              <w:widowControl w:val="0"/>
              <w:shd w:val="clear" w:color="auto" w:fill="auto"/>
              <w:bidi w:val="0"/>
              <w:spacing w:before="0" w:after="0" w:line="288" w:lineRule="exact"/>
              <w:ind w:left="0" w:right="0" w:firstLine="520"/>
              <w:jc w:val="left"/>
            </w:pPr>
            <w:r>
              <w:rPr>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539" w:vSpace="54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539" w:vSpace="54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539" w:vSpace="54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539" w:vSpace="54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263,828,631.87</w:t>
            </w:r>
          </w:p>
        </w:tc>
        <w:tc>
          <w:tcPr>
            <w:tcBorders>
              <w:top w:val="single" w:sz="4"/>
              <w:left w:val="single" w:sz="4"/>
              <w:righ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305,529,628.06</w:t>
            </w:r>
          </w:p>
        </w:tc>
      </w:tr>
      <w:tr>
        <w:trPr>
          <w:trHeight w:val="288" w:hRule="exact"/>
        </w:trPr>
        <w:tc>
          <w:tcPr>
            <w:tcBorders>
              <w:top w:val="single" w:sz="4"/>
              <w:left w:val="single" w:sz="4"/>
            </w:tcBorders>
            <w:shd w:val="clear" w:color="auto" w:fill="FFFFFF"/>
            <w:vAlign w:val="bottom"/>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539" w:vSpace="54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539" w:vSpace="542" w:wrap="notBeside" w:vAnchor="text" w:hAnchor="text" w:y="1"/>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3"/>
              <w:keepNext w:val="0"/>
              <w:keepLines w:val="0"/>
              <w:framePr w:w="9067" w:h="8539" w:vSpace="5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9067" w:h="8539" w:vSpace="542" w:wrap="notBeside" w:vAnchor="text" w:hAnchor="text" w:y="1"/>
              <w:widowControl w:val="0"/>
              <w:rPr>
                <w:sz w:val="10"/>
                <w:szCs w:val="10"/>
              </w:rPr>
            </w:pPr>
          </w:p>
        </w:tc>
        <w:tc>
          <w:tcPr>
            <w:tcBorders>
              <w:top w:val="single" w:sz="4"/>
              <w:left w:val="single" w:sz="4"/>
              <w:bottom w:val="single" w:sz="4"/>
              <w:right w:val="single" w:sz="4"/>
            </w:tcBorders>
            <w:shd w:val="clear" w:color="auto" w:fill="FFFFFF"/>
            <w:vAlign w:val="top"/>
          </w:tcPr>
          <w:p>
            <w:pPr>
              <w:framePr w:w="9067" w:h="8539" w:vSpace="542" w:wrap="notBeside" w:vAnchor="text" w:hAnchor="text" w:y="1"/>
              <w:widowControl w:val="0"/>
              <w:rPr>
                <w:sz w:val="10"/>
                <w:szCs w:val="10"/>
              </w:rPr>
            </w:pPr>
          </w:p>
        </w:tc>
      </w:tr>
    </w:tbl>
    <w:p>
      <w:pPr>
        <w:pStyle w:val="Style30"/>
        <w:keepNext w:val="0"/>
        <w:keepLines w:val="0"/>
        <w:framePr w:w="1930" w:h="264" w:hSpace="7137" w:wrap="notBeside" w:vAnchor="text" w:hAnchor="text" w:x="102" w:y="8819"/>
        <w:widowControl w:val="0"/>
        <w:shd w:val="clear" w:color="auto" w:fill="auto"/>
        <w:bidi w:val="0"/>
        <w:spacing w:before="0" w:after="0" w:line="240" w:lineRule="auto"/>
        <w:ind w:left="0" w:right="0" w:firstLine="0"/>
        <w:jc w:val="left"/>
      </w:pPr>
      <w:r>
        <w:rPr>
          <w:color w:val="000000"/>
          <w:spacing w:val="0"/>
          <w:w w:val="100"/>
          <w:position w:val="0"/>
        </w:rPr>
        <w:t>法定代表人：田舒斌</w:t>
      </w:r>
    </w:p>
    <w:p>
      <w:pPr>
        <w:pStyle w:val="Style30"/>
        <w:keepNext w:val="0"/>
        <w:keepLines w:val="0"/>
        <w:framePr w:w="4656" w:h="264" w:hSpace="4411" w:wrap="notBeside" w:vAnchor="text" w:hAnchor="text" w:x="2943" w:y="8819"/>
        <w:widowControl w:val="0"/>
        <w:shd w:val="clear" w:color="auto" w:fill="auto"/>
        <w:bidi w:val="0"/>
        <w:spacing w:before="0" w:after="0" w:line="240" w:lineRule="auto"/>
        <w:ind w:left="0" w:right="0" w:firstLine="0"/>
        <w:jc w:val="center"/>
      </w:pPr>
      <w:r>
        <w:rPr>
          <w:color w:val="000000"/>
          <w:spacing w:val="0"/>
          <w:w w:val="100"/>
          <w:position w:val="0"/>
        </w:rPr>
        <w:t>主管会计工作负责人：丁平会计机构负责人：张燕</w:t>
      </w:r>
    </w:p>
    <w:p>
      <w:pPr>
        <w:widowControl w:val="0"/>
        <w:spacing w:line="1" w:lineRule="exact"/>
      </w:pPr>
    </w:p>
    <w:p>
      <w:pPr>
        <w:pStyle w:val="Style18"/>
        <w:keepNext/>
        <w:keepLines/>
        <w:widowControl w:val="0"/>
        <w:shd w:val="clear" w:color="auto" w:fill="auto"/>
        <w:bidi w:val="0"/>
        <w:spacing w:before="0" w:after="0" w:line="240" w:lineRule="auto"/>
        <w:ind w:left="0" w:right="0" w:firstLine="0"/>
        <w:jc w:val="center"/>
      </w:pPr>
      <w:bookmarkStart w:id="636" w:name="bookmark636"/>
      <w:bookmarkStart w:id="637" w:name="bookmark637"/>
      <w:bookmarkStart w:id="638" w:name="bookmark638"/>
      <w:r>
        <w:rPr>
          <w:color w:val="000000"/>
          <w:spacing w:val="0"/>
          <w:w w:val="100"/>
          <w:position w:val="0"/>
        </w:rPr>
        <w:t>合并现金流量表</w:t>
      </w:r>
      <w:bookmarkEnd w:id="636"/>
      <w:bookmarkEnd w:id="637"/>
      <w:bookmarkEnd w:id="638"/>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1,360, 062, </w:t>
            </w:r>
            <w:r>
              <w:rPr>
                <w:color w:val="000000"/>
                <w:spacing w:val="0"/>
                <w:w w:val="100"/>
                <w:position w:val="0"/>
                <w:sz w:val="18"/>
                <w:szCs w:val="18"/>
              </w:rPr>
              <w:t xml:space="preserve">180.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980,904,151.40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处置以公允价值计量且其变动计入 当期损益的金融资产净增加额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803,703.62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11,824,201.36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44,905,714.94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34,932,340.97</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1,405, 771, </w:t>
            </w:r>
            <w:r>
              <w:rPr>
                <w:color w:val="000000"/>
                <w:spacing w:val="0"/>
                <w:w w:val="100"/>
                <w:position w:val="0"/>
                <w:sz w:val="18"/>
                <w:szCs w:val="18"/>
              </w:rPr>
              <w:t xml:space="preserve">599.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1,027, 660, </w:t>
            </w:r>
            <w:r>
              <w:rPr>
                <w:color w:val="000000"/>
                <w:spacing w:val="0"/>
                <w:w w:val="100"/>
                <w:position w:val="0"/>
                <w:sz w:val="18"/>
                <w:szCs w:val="18"/>
              </w:rPr>
              <w:t xml:space="preserve">693. </w:t>
            </w:r>
            <w:r>
              <w:rPr>
                <w:color w:val="000000"/>
                <w:spacing w:val="0"/>
                <w:w w:val="100"/>
                <w:position w:val="0"/>
                <w:sz w:val="18"/>
                <w:szCs w:val="18"/>
              </w:rPr>
              <w:t>73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500,703,262.31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231,002,071.99</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365,785,234.25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349,521,497.02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74,104,002.18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29,831,580.35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158,699,791.86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142,543,123.48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1,099, 292, </w:t>
            </w:r>
            <w:r>
              <w:rPr>
                <w:color w:val="000000"/>
                <w:spacing w:val="0"/>
                <w:w w:val="100"/>
                <w:position w:val="0"/>
                <w:sz w:val="18"/>
                <w:szCs w:val="18"/>
              </w:rPr>
              <w:t xml:space="preserve">290.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752,898,272.84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306,479,308.67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274,762,420.89</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15,499,236.74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14,119,046.45</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34,912.91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4,551, </w:t>
            </w:r>
            <w:r>
              <w:rPr>
                <w:color w:val="000000"/>
                <w:spacing w:val="0"/>
                <w:w w:val="100"/>
                <w:position w:val="0"/>
                <w:sz w:val="18"/>
                <w:szCs w:val="18"/>
              </w:rPr>
              <w:t>161.29</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594,000,000.00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759,429,000.00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609,534,149.65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778,099,207.74</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295,999,207.16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144,491,388.11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155,400,000.00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130,742,504.40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1,119, 000,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594,000,000.00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1,570, 399, </w:t>
            </w:r>
            <w:r>
              <w:rPr>
                <w:color w:val="000000"/>
                <w:spacing w:val="0"/>
                <w:w w:val="100"/>
                <w:position w:val="0"/>
                <w:sz w:val="18"/>
                <w:szCs w:val="18"/>
              </w:rPr>
              <w:t xml:space="preserve">207.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869,233,892.51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-960,865,057.51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-91,134,684.77</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1,444, 885, </w:t>
            </w:r>
            <w:r>
              <w:rPr>
                <w:color w:val="000000"/>
                <w:spacing w:val="0"/>
                <w:w w:val="100"/>
                <w:position w:val="0"/>
                <w:sz w:val="18"/>
                <w:szCs w:val="18"/>
              </w:rPr>
              <w:t xml:space="preserve">686.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89,838,981.14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41,300,000.00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1,534, 724, </w:t>
            </w:r>
            <w:r>
              <w:rPr>
                <w:color w:val="000000"/>
                <w:spacing w:val="0"/>
                <w:w w:val="100"/>
                <w:position w:val="0"/>
                <w:sz w:val="18"/>
                <w:szCs w:val="18"/>
              </w:rPr>
              <w:t xml:space="preserve">667.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41,300,000.00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352,939,964.80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67,110,496.25</w:t>
            </w:r>
          </w:p>
        </w:tc>
      </w:tr>
      <w:tr>
        <w:trPr>
          <w:trHeight w:val="57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其中：子公司支付给少数股东的股 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067" w:h="2304"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7" w:h="2304" w:vSpace="547"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7,726, </w:t>
            </w:r>
            <w:r>
              <w:rPr>
                <w:color w:val="000000"/>
                <w:spacing w:val="0"/>
                <w:w w:val="100"/>
                <w:position w:val="0"/>
                <w:sz w:val="18"/>
                <w:szCs w:val="18"/>
              </w:rPr>
              <w:t>081.64</w:t>
            </w:r>
          </w:p>
        </w:tc>
      </w:tr>
      <w:tr>
        <w:trPr>
          <w:trHeight w:val="288" w:hRule="exact"/>
        </w:trPr>
        <w:tc>
          <w:tcPr>
            <w:tcBorders>
              <w:top w:val="single" w:sz="4"/>
              <w:lef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筹资活动现金流出小计</w:t>
            </w:r>
          </w:p>
        </w:tc>
        <w:tc>
          <w:tcPr>
            <w:tcBorders>
              <w:top w:val="single" w:sz="4"/>
              <w:left w:val="single" w:sz="4"/>
            </w:tcBorders>
            <w:shd w:val="clear" w:color="auto" w:fill="FFFFFF"/>
            <w:vAlign w:val="top"/>
          </w:tcPr>
          <w:p>
            <w:pPr>
              <w:framePr w:w="9067" w:h="2304" w:vSpace="547"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352,939,964.80</w:t>
            </w:r>
          </w:p>
        </w:tc>
        <w:tc>
          <w:tcPr>
            <w:tcBorders>
              <w:top w:val="single" w:sz="4"/>
              <w:left w:val="single" w:sz="4"/>
              <w:righ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74,836,577.89</w:t>
            </w:r>
          </w:p>
        </w:tc>
      </w:tr>
      <w:tr>
        <w:trPr>
          <w:trHeight w:val="288" w:hRule="exact"/>
        </w:trPr>
        <w:tc>
          <w:tcPr>
            <w:tcBorders>
              <w:top w:val="single" w:sz="4"/>
              <w:lef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067" w:h="2304" w:vSpace="547"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1,181, 784, </w:t>
            </w:r>
            <w:r>
              <w:rPr>
                <w:color w:val="000000"/>
                <w:spacing w:val="0"/>
                <w:w w:val="100"/>
                <w:position w:val="0"/>
                <w:sz w:val="18"/>
                <w:szCs w:val="18"/>
              </w:rPr>
              <w:t>702.44</w:t>
            </w:r>
          </w:p>
        </w:tc>
        <w:tc>
          <w:tcPr>
            <w:tcBorders>
              <w:top w:val="single" w:sz="4"/>
              <w:left w:val="single" w:sz="4"/>
              <w:righ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-33,536,577.89</w:t>
            </w:r>
          </w:p>
        </w:tc>
      </w:tr>
      <w:tr>
        <w:trPr>
          <w:trHeight w:val="562" w:hRule="exact"/>
        </w:trPr>
        <w:tc>
          <w:tcPr>
            <w:tcBorders>
              <w:top w:val="single" w:sz="4"/>
              <w:lef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78" w:lineRule="exact"/>
              <w:ind w:left="0" w:right="0" w:firstLine="0"/>
              <w:jc w:val="both"/>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framePr w:w="9067" w:h="2304" w:vSpace="547" w:wrap="notBeside" w:vAnchor="text" w:hAnchor="text" w:y="1"/>
              <w:widowControl w:val="0"/>
              <w:rPr>
                <w:sz w:val="10"/>
                <w:szCs w:val="10"/>
              </w:rPr>
            </w:pPr>
          </w:p>
        </w:tc>
        <w:tc>
          <w:tcPr>
            <w:tcBorders>
              <w:top w:val="single" w:sz="4"/>
              <w:left w:val="single" w:sz="4"/>
            </w:tcBorders>
            <w:shd w:val="clear" w:color="auto" w:fill="FFFFFF"/>
            <w:vAlign w:val="top"/>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98,987.41</w:t>
            </w:r>
          </w:p>
        </w:tc>
        <w:tc>
          <w:tcPr>
            <w:tcBorders>
              <w:top w:val="single" w:sz="4"/>
              <w:left w:val="single" w:sz="4"/>
              <w:right w:val="single" w:sz="4"/>
            </w:tcBorders>
            <w:shd w:val="clear" w:color="auto" w:fill="FFFFFF"/>
            <w:vAlign w:val="top"/>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117,601.17</w:t>
            </w:r>
          </w:p>
        </w:tc>
      </w:tr>
      <w:tr>
        <w:trPr>
          <w:trHeight w:val="288" w:hRule="exact"/>
        </w:trPr>
        <w:tc>
          <w:tcPr>
            <w:tcBorders>
              <w:top w:val="single" w:sz="4"/>
              <w:lef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067" w:h="2304" w:vSpace="547"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527,497,941.01</w:t>
            </w:r>
          </w:p>
        </w:tc>
        <w:tc>
          <w:tcPr>
            <w:tcBorders>
              <w:top w:val="single" w:sz="4"/>
              <w:left w:val="single" w:sz="4"/>
              <w:righ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150,208,759.40</w:t>
            </w:r>
          </w:p>
        </w:tc>
      </w:tr>
      <w:tr>
        <w:trPr>
          <w:trHeight w:val="283" w:hRule="exact"/>
        </w:trPr>
        <w:tc>
          <w:tcPr>
            <w:tcBorders>
              <w:top w:val="single" w:sz="4"/>
              <w:lef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067" w:h="2304" w:vSpace="547" w:wrap="notBeside" w:vAnchor="text" w:hAnchor="text" w:y="1"/>
              <w:widowControl w:val="0"/>
              <w:rPr>
                <w:sz w:val="10"/>
                <w:szCs w:val="10"/>
              </w:rPr>
            </w:pPr>
          </w:p>
        </w:tc>
        <w:tc>
          <w:tcPr>
            <w:tcBorders>
              <w:top w:val="single" w:sz="4"/>
              <w:lef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312,671,706.80</w:t>
            </w:r>
          </w:p>
        </w:tc>
        <w:tc>
          <w:tcPr>
            <w:tcBorders>
              <w:top w:val="single" w:sz="4"/>
              <w:left w:val="single" w:sz="4"/>
              <w:righ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162,462,947.40</w:t>
            </w: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067" w:h="2304" w:vSpace="547"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840,169,647.81</w:t>
            </w:r>
          </w:p>
        </w:tc>
        <w:tc>
          <w:tcPr>
            <w:tcBorders>
              <w:top w:val="single" w:sz="4"/>
              <w:left w:val="single" w:sz="4"/>
              <w:bottom w:val="single" w:sz="4"/>
              <w:right w:val="single" w:sz="4"/>
            </w:tcBorders>
            <w:shd w:val="clear" w:color="auto" w:fill="FFFFFF"/>
            <w:vAlign w:val="bottom"/>
          </w:tcPr>
          <w:p>
            <w:pPr>
              <w:pStyle w:val="Style33"/>
              <w:keepNext w:val="0"/>
              <w:keepLines w:val="0"/>
              <w:framePr w:w="9067" w:h="2304" w:vSpace="547"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312,671,706.80</w:t>
            </w:r>
          </w:p>
        </w:tc>
      </w:tr>
    </w:tbl>
    <w:p>
      <w:pPr>
        <w:pStyle w:val="Style30"/>
        <w:keepNext w:val="0"/>
        <w:keepLines w:val="0"/>
        <w:framePr w:w="1930" w:h="264" w:hSpace="7137" w:wrap="notBeside" w:vAnchor="text" w:hAnchor="text" w:x="102" w:y="2588"/>
        <w:widowControl w:val="0"/>
        <w:shd w:val="clear" w:color="auto" w:fill="auto"/>
        <w:bidi w:val="0"/>
        <w:spacing w:before="0" w:after="0" w:line="240" w:lineRule="auto"/>
        <w:ind w:left="0" w:right="0" w:firstLine="0"/>
        <w:jc w:val="left"/>
      </w:pPr>
      <w:r>
        <w:rPr>
          <w:color w:val="000000"/>
          <w:spacing w:val="0"/>
          <w:w w:val="100"/>
          <w:position w:val="0"/>
        </w:rPr>
        <w:t>法定代表人：田舒斌</w:t>
      </w:r>
    </w:p>
    <w:p>
      <w:pPr>
        <w:pStyle w:val="Style30"/>
        <w:keepNext w:val="0"/>
        <w:keepLines w:val="0"/>
        <w:framePr w:w="4656" w:h="264" w:hSpace="4411" w:wrap="notBeside" w:vAnchor="text" w:hAnchor="text" w:x="2943" w:y="2588"/>
        <w:widowControl w:val="0"/>
        <w:shd w:val="clear" w:color="auto" w:fill="auto"/>
        <w:bidi w:val="0"/>
        <w:spacing w:before="0" w:after="0" w:line="240" w:lineRule="auto"/>
        <w:ind w:left="0" w:right="0" w:firstLine="0"/>
        <w:jc w:val="center"/>
      </w:pPr>
      <w:r>
        <w:rPr>
          <w:color w:val="000000"/>
          <w:spacing w:val="0"/>
          <w:w w:val="100"/>
          <w:position w:val="0"/>
        </w:rPr>
        <w:t>主管会计工作负责人：丁平会计机构负责人：张燕</w:t>
      </w:r>
    </w:p>
    <w:p>
      <w:pPr>
        <w:widowControl w:val="0"/>
        <w:spacing w:line="1" w:lineRule="exact"/>
      </w:pPr>
    </w:p>
    <w:p>
      <w:pPr>
        <w:pStyle w:val="Style18"/>
        <w:keepNext/>
        <w:keepLines/>
        <w:widowControl w:val="0"/>
        <w:shd w:val="clear" w:color="auto" w:fill="auto"/>
        <w:bidi w:val="0"/>
        <w:spacing w:before="0" w:after="40" w:line="240" w:lineRule="auto"/>
        <w:ind w:left="0" w:right="0" w:firstLine="0"/>
        <w:jc w:val="center"/>
      </w:pPr>
      <w:bookmarkStart w:id="639" w:name="bookmark639"/>
      <w:bookmarkStart w:id="640" w:name="bookmark640"/>
      <w:bookmarkStart w:id="641" w:name="bookmark641"/>
      <w:r>
        <w:rPr>
          <w:color w:val="000000"/>
          <w:spacing w:val="0"/>
          <w:w w:val="100"/>
          <w:position w:val="0"/>
        </w:rPr>
        <w:t>母公司现金流量表</w:t>
      </w:r>
      <w:bookmarkEnd w:id="639"/>
      <w:bookmarkEnd w:id="640"/>
      <w:bookmarkEnd w:id="641"/>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1,354, 958, </w:t>
            </w:r>
            <w:r>
              <w:rPr>
                <w:color w:val="000000"/>
                <w:spacing w:val="0"/>
                <w:w w:val="100"/>
                <w:position w:val="0"/>
                <w:sz w:val="18"/>
                <w:szCs w:val="18"/>
              </w:rPr>
              <w:t xml:space="preserve">531.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977,004,359.19</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803,703.62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11,824,201.36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44,761,094.31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32,095,762.04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1,400, 523, </w:t>
            </w:r>
            <w:r>
              <w:rPr>
                <w:color w:val="000000"/>
                <w:spacing w:val="0"/>
                <w:w w:val="100"/>
                <w:position w:val="0"/>
                <w:sz w:val="18"/>
                <w:szCs w:val="18"/>
              </w:rPr>
              <w:t xml:space="preserve">329.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1,020, 924, </w:t>
            </w:r>
            <w:r>
              <w:rPr>
                <w:color w:val="000000"/>
                <w:spacing w:val="0"/>
                <w:w w:val="100"/>
                <w:position w:val="0"/>
                <w:sz w:val="18"/>
                <w:szCs w:val="18"/>
              </w:rPr>
              <w:t xml:space="preserve">322.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496,217,758.93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228,669,844.17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364,559,823.72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347,004,633.51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73,724,344.47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29,350,959.28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156,949,652.87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141,422,936.56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1,091,451,579.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746,448,373.52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309,071,749.04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274,475,949.07</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666,666.67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49,832,570.07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14,119,046.45</w:t>
            </w: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34,912.91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11,526,000.00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594,000,000.00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759,429,000.00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644,534,149.65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785,074,046.45</w:t>
            </w: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295,366,926.43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144,470,459.12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165,400,000.00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134,173,753.23</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1,119, 000,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594,000,000.00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1,579, 766, </w:t>
            </w:r>
            <w:r>
              <w:rPr>
                <w:color w:val="000000"/>
                <w:spacing w:val="0"/>
                <w:w w:val="100"/>
                <w:position w:val="0"/>
                <w:sz w:val="18"/>
                <w:szCs w:val="18"/>
              </w:rPr>
              <w:t>926.43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872,644,212.35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-935,232,776.78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-87,570,165.90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1,379, 885, </w:t>
            </w:r>
            <w:r>
              <w:rPr>
                <w:color w:val="000000"/>
                <w:spacing w:val="0"/>
                <w:w w:val="100"/>
                <w:position w:val="0"/>
                <w:sz w:val="18"/>
                <w:szCs w:val="18"/>
              </w:rPr>
              <w:t xml:space="preserve">686.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54,838,981.14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41,300,000.00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1,434, 724, </w:t>
            </w:r>
            <w:r>
              <w:rPr>
                <w:color w:val="000000"/>
                <w:spacing w:val="0"/>
                <w:w w:val="100"/>
                <w:position w:val="0"/>
                <w:sz w:val="18"/>
                <w:szCs w:val="18"/>
              </w:rPr>
              <w:t xml:space="preserve">667.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41,300,000.00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352,939,964.80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67,110,496.25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7,726, </w:t>
            </w:r>
            <w:r>
              <w:rPr>
                <w:color w:val="000000"/>
                <w:spacing w:val="0"/>
                <w:w w:val="100"/>
                <w:position w:val="0"/>
                <w:sz w:val="18"/>
                <w:szCs w:val="18"/>
              </w:rPr>
              <w:t xml:space="preserve">081.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352,939,964.80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74,836,577.89</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1,081, 784, </w:t>
            </w:r>
            <w:r>
              <w:rPr>
                <w:color w:val="000000"/>
                <w:spacing w:val="0"/>
                <w:w w:val="100"/>
                <w:position w:val="0"/>
                <w:sz w:val="18"/>
                <w:szCs w:val="18"/>
              </w:rPr>
              <w:t xml:space="preserve">702.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-33,536,577.89</w:t>
            </w: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455,623,674.70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153,369,205.28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309,318,631.59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155,949,426.31</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764,942,306.29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309,318,631.59</w:t>
            </w:r>
          </w:p>
        </w:tc>
      </w:tr>
    </w:tbl>
    <w:p>
      <w:pPr>
        <w:pStyle w:val="Style30"/>
        <w:keepNext w:val="0"/>
        <w:keepLines w:val="0"/>
        <w:widowControl w:val="0"/>
        <w:shd w:val="clear" w:color="auto" w:fill="auto"/>
        <w:tabs>
          <w:tab w:pos="2938" w:val="left"/>
        </w:tabs>
        <w:bidi w:val="0"/>
        <w:spacing w:before="0" w:after="0" w:line="240" w:lineRule="auto"/>
        <w:ind w:left="101" w:right="0" w:firstLine="0"/>
        <w:jc w:val="left"/>
        <w:sectPr>
          <w:headerReference w:type="default" r:id="rId31"/>
          <w:footerReference w:type="default" r:id="rId32"/>
          <w:footnotePr>
            <w:pos w:val="pageBottom"/>
            <w:numFmt w:val="decimal"/>
            <w:numRestart w:val="continuous"/>
          </w:footnotePr>
          <w:pgSz w:w="11900" w:h="16840"/>
          <w:pgMar w:top="1468" w:right="1157" w:bottom="1485" w:left="1676" w:header="0" w:footer="3" w:gutter="0"/>
          <w:cols w:space="720"/>
          <w:noEndnote/>
          <w:rtlGutter w:val="0"/>
          <w:docGrid w:linePitch="360"/>
        </w:sectPr>
      </w:pPr>
      <w:r>
        <w:rPr>
          <w:color w:val="000000"/>
          <w:spacing w:val="0"/>
          <w:w w:val="100"/>
          <w:position w:val="0"/>
        </w:rPr>
        <w:t>法定代表人：田舒斌</w:t>
        <w:tab/>
        <w:t>主管会计工作负责人：丁平会计机构负责人：张燕</w:t>
      </w:r>
    </w:p>
    <w:p>
      <w:pPr>
        <w:pStyle w:val="Style18"/>
        <w:keepNext/>
        <w:keepLines/>
        <w:widowControl w:val="0"/>
        <w:shd w:val="clear" w:color="auto" w:fill="auto"/>
        <w:bidi w:val="0"/>
        <w:spacing w:before="300" w:after="40" w:line="240" w:lineRule="auto"/>
        <w:ind w:left="0" w:right="0" w:firstLine="0"/>
        <w:jc w:val="center"/>
      </w:pPr>
      <w:bookmarkStart w:id="642" w:name="bookmark642"/>
      <w:bookmarkStart w:id="643" w:name="bookmark643"/>
      <w:bookmarkStart w:id="644" w:name="bookmark644"/>
      <w:r>
        <w:rPr>
          <w:color w:val="000000"/>
          <w:spacing w:val="0"/>
          <w:w w:val="100"/>
          <w:position w:val="0"/>
        </w:rPr>
        <w:t>合并所有者权益变动表</w:t>
      </w:r>
      <w:bookmarkEnd w:id="642"/>
      <w:bookmarkEnd w:id="643"/>
      <w:bookmarkEnd w:id="644"/>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12680" w:right="0" w:firstLine="0"/>
        <w:jc w:val="left"/>
      </w:pPr>
      <w:r>
        <w:rPr>
          <w:color w:val="000000"/>
          <w:spacing w:val="0"/>
          <w:w w:val="100"/>
          <w:position w:val="0"/>
        </w:rPr>
        <w:t>单位:元币种:人民币</w:t>
      </w:r>
    </w:p>
    <w:tbl>
      <w:tblPr>
        <w:tblOverlap w:val="never"/>
        <w:jc w:val="center"/>
        <w:tblLayout w:type="fixed"/>
      </w:tblPr>
      <w:tblGrid>
        <w:gridCol w:w="1766"/>
        <w:gridCol w:w="1536"/>
        <w:gridCol w:w="427"/>
        <w:gridCol w:w="422"/>
        <w:gridCol w:w="427"/>
        <w:gridCol w:w="1699"/>
        <w:gridCol w:w="710"/>
        <w:gridCol w:w="1560"/>
        <w:gridCol w:w="566"/>
        <w:gridCol w:w="1560"/>
        <w:gridCol w:w="586"/>
        <w:gridCol w:w="1594"/>
        <w:gridCol w:w="1138"/>
        <w:gridCol w:w="1709"/>
      </w:tblGrid>
      <w:tr>
        <w:trPr>
          <w:trHeight w:val="25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534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2" w:lineRule="exact"/>
              <w:ind w:left="180" w:right="0" w:firstLine="0"/>
              <w:jc w:val="left"/>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一般 风险 准备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4"/>
                <w:szCs w:val="14"/>
              </w:rPr>
            </w:pPr>
            <w:r>
              <w:rPr>
                <w:rFonts w:ascii="Courier New" w:eastAsia="Courier New" w:hAnsi="Courier New" w:cs="Courier New"/>
                <w:color w:val="000000"/>
                <w:spacing w:val="0"/>
                <w:w w:val="100"/>
                <w:position w:val="0"/>
                <w:sz w:val="14"/>
                <w:szCs w:val="14"/>
              </w:rPr>
              <w:t xml:space="preserve">155, 708, </w:t>
            </w:r>
            <w:r>
              <w:rPr>
                <w:rFonts w:ascii="Courier New" w:eastAsia="Courier New" w:hAnsi="Courier New" w:cs="Courier New"/>
                <w:color w:val="000000"/>
                <w:spacing w:val="0"/>
                <w:w w:val="100"/>
                <w:position w:val="0"/>
                <w:sz w:val="14"/>
                <w:szCs w:val="14"/>
              </w:rPr>
              <w:t xml:space="preserve">808. </w:t>
            </w:r>
            <w:r>
              <w:rPr>
                <w:rFonts w:ascii="Courier New" w:eastAsia="Courier New" w:hAnsi="Courier New" w:cs="Courier New"/>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238, 662, </w:t>
            </w:r>
            <w:r>
              <w:rPr>
                <w:rFonts w:ascii="Courier New" w:eastAsia="Courier New" w:hAnsi="Courier New" w:cs="Courier New"/>
                <w:color w:val="000000"/>
                <w:spacing w:val="0"/>
                <w:w w:val="100"/>
                <w:position w:val="0"/>
                <w:sz w:val="14"/>
                <w:szCs w:val="14"/>
              </w:rPr>
              <w:t xml:space="preserve">641. </w:t>
            </w:r>
            <w:r>
              <w:rPr>
                <w:rFonts w:ascii="Courier New" w:eastAsia="Courier New" w:hAnsi="Courier New" w:cs="Courier New"/>
                <w:color w:val="000000"/>
                <w:spacing w:val="0"/>
                <w:w w:val="100"/>
                <w:position w:val="0"/>
                <w:sz w:val="14"/>
                <w:szCs w:val="14"/>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4"/>
                <w:szCs w:val="14"/>
              </w:rPr>
            </w:pPr>
            <w:r>
              <w:rPr>
                <w:rFonts w:ascii="Courier New" w:eastAsia="Courier New" w:hAnsi="Courier New" w:cs="Courier New"/>
                <w:color w:val="000000"/>
                <w:spacing w:val="0"/>
                <w:w w:val="100"/>
                <w:position w:val="0"/>
                <w:sz w:val="14"/>
                <w:szCs w:val="14"/>
              </w:rPr>
              <w:t>46,516,770.67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88,521,552.51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rFonts w:ascii="Courier New" w:eastAsia="Courier New" w:hAnsi="Courier New" w:cs="Courier New"/>
                <w:color w:val="000000"/>
                <w:spacing w:val="0"/>
                <w:w w:val="100"/>
                <w:position w:val="0"/>
                <w:sz w:val="14"/>
                <w:szCs w:val="14"/>
              </w:rPr>
              <w:t xml:space="preserve">535,800, </w:t>
            </w:r>
            <w:r>
              <w:rPr>
                <w:rFonts w:ascii="Courier New" w:eastAsia="Courier New" w:hAnsi="Courier New" w:cs="Courier New"/>
                <w:color w:val="000000"/>
                <w:spacing w:val="0"/>
                <w:w w:val="100"/>
                <w:position w:val="0"/>
                <w:sz w:val="14"/>
                <w:szCs w:val="14"/>
              </w:rPr>
              <w:t xml:space="preserve">484. </w:t>
            </w:r>
            <w:r>
              <w:rPr>
                <w:rFonts w:ascii="Courier New" w:eastAsia="Courier New" w:hAnsi="Courier New" w:cs="Courier New"/>
                <w:color w:val="000000"/>
                <w:spacing w:val="0"/>
                <w:w w:val="100"/>
                <w:position w:val="0"/>
                <w:sz w:val="14"/>
                <w:szCs w:val="14"/>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4"/>
                <w:szCs w:val="14"/>
              </w:rPr>
            </w:pPr>
            <w:r>
              <w:rPr>
                <w:rFonts w:ascii="Courier New" w:eastAsia="Courier New" w:hAnsi="Courier New" w:cs="Courier New"/>
                <w:color w:val="000000"/>
                <w:spacing w:val="0"/>
                <w:w w:val="100"/>
                <w:position w:val="0"/>
                <w:sz w:val="14"/>
                <w:szCs w:val="14"/>
              </w:rPr>
              <w:t>1,065,210,257.28</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480"/>
              <w:jc w:val="both"/>
              <w:rPr>
                <w:sz w:val="17"/>
                <w:szCs w:val="17"/>
              </w:rPr>
            </w:pPr>
            <w:r>
              <w:rPr>
                <w:color w:val="000000"/>
                <w:spacing w:val="0"/>
                <w:w w:val="100"/>
                <w:position w:val="0"/>
                <w:sz w:val="17"/>
                <w:szCs w:val="17"/>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4"/>
                <w:szCs w:val="14"/>
              </w:rPr>
            </w:pPr>
            <w:r>
              <w:rPr>
                <w:rFonts w:ascii="Courier New" w:eastAsia="Courier New" w:hAnsi="Courier New" w:cs="Courier New"/>
                <w:color w:val="000000"/>
                <w:spacing w:val="0"/>
                <w:w w:val="100"/>
                <w:position w:val="0"/>
                <w:sz w:val="14"/>
                <w:szCs w:val="14"/>
              </w:rPr>
              <w:t xml:space="preserve">155, 708, </w:t>
            </w:r>
            <w:r>
              <w:rPr>
                <w:rFonts w:ascii="Courier New" w:eastAsia="Courier New" w:hAnsi="Courier New" w:cs="Courier New"/>
                <w:color w:val="000000"/>
                <w:spacing w:val="0"/>
                <w:w w:val="100"/>
                <w:position w:val="0"/>
                <w:sz w:val="14"/>
                <w:szCs w:val="14"/>
              </w:rPr>
              <w:t xml:space="preserve">808. </w:t>
            </w:r>
            <w:r>
              <w:rPr>
                <w:rFonts w:ascii="Courier New" w:eastAsia="Courier New" w:hAnsi="Courier New" w:cs="Courier New"/>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238, 662, </w:t>
            </w:r>
            <w:r>
              <w:rPr>
                <w:rFonts w:ascii="Courier New" w:eastAsia="Courier New" w:hAnsi="Courier New" w:cs="Courier New"/>
                <w:color w:val="000000"/>
                <w:spacing w:val="0"/>
                <w:w w:val="100"/>
                <w:position w:val="0"/>
                <w:sz w:val="14"/>
                <w:szCs w:val="14"/>
              </w:rPr>
              <w:t xml:space="preserve">641. </w:t>
            </w:r>
            <w:r>
              <w:rPr>
                <w:rFonts w:ascii="Courier New" w:eastAsia="Courier New" w:hAnsi="Courier New" w:cs="Courier New"/>
                <w:color w:val="000000"/>
                <w:spacing w:val="0"/>
                <w:w w:val="100"/>
                <w:position w:val="0"/>
                <w:sz w:val="14"/>
                <w:szCs w:val="14"/>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4"/>
                <w:szCs w:val="14"/>
              </w:rPr>
            </w:pPr>
            <w:r>
              <w:rPr>
                <w:rFonts w:ascii="Courier New" w:eastAsia="Courier New" w:hAnsi="Courier New" w:cs="Courier New"/>
                <w:color w:val="000000"/>
                <w:spacing w:val="0"/>
                <w:w w:val="100"/>
                <w:position w:val="0"/>
                <w:sz w:val="14"/>
                <w:szCs w:val="14"/>
              </w:rPr>
              <w:t>46,516,770.67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88,521,552.51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rFonts w:ascii="Courier New" w:eastAsia="Courier New" w:hAnsi="Courier New" w:cs="Courier New"/>
                <w:color w:val="000000"/>
                <w:spacing w:val="0"/>
                <w:w w:val="100"/>
                <w:position w:val="0"/>
                <w:sz w:val="14"/>
                <w:szCs w:val="14"/>
              </w:rPr>
              <w:t xml:space="preserve">535,800, </w:t>
            </w:r>
            <w:r>
              <w:rPr>
                <w:rFonts w:ascii="Courier New" w:eastAsia="Courier New" w:hAnsi="Courier New" w:cs="Courier New"/>
                <w:color w:val="000000"/>
                <w:spacing w:val="0"/>
                <w:w w:val="100"/>
                <w:position w:val="0"/>
                <w:sz w:val="14"/>
                <w:szCs w:val="14"/>
              </w:rPr>
              <w:t xml:space="preserve">484. </w:t>
            </w:r>
            <w:r>
              <w:rPr>
                <w:rFonts w:ascii="Courier New" w:eastAsia="Courier New" w:hAnsi="Courier New" w:cs="Courier New"/>
                <w:color w:val="000000"/>
                <w:spacing w:val="0"/>
                <w:w w:val="100"/>
                <w:position w:val="0"/>
                <w:sz w:val="14"/>
                <w:szCs w:val="14"/>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rFonts w:ascii="Courier New" w:eastAsia="Courier New" w:hAnsi="Courier New" w:cs="Courier New"/>
                <w:color w:val="000000"/>
                <w:spacing w:val="0"/>
                <w:w w:val="100"/>
                <w:position w:val="0"/>
                <w:sz w:val="14"/>
                <w:szCs w:val="14"/>
              </w:rPr>
              <w:t>1,065,210,257.28</w:t>
            </w:r>
          </w:p>
        </w:tc>
      </w:tr>
      <w:tr>
        <w:trPr>
          <w:trHeight w:val="71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三、本期增减变动金 额（减少以"一"号 填列）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4"/>
                <w:szCs w:val="14"/>
              </w:rPr>
            </w:pPr>
            <w:r>
              <w:rPr>
                <w:rFonts w:ascii="Courier New" w:eastAsia="Courier New" w:hAnsi="Courier New" w:cs="Courier New"/>
                <w:color w:val="000000"/>
                <w:spacing w:val="0"/>
                <w:w w:val="100"/>
                <w:position w:val="0"/>
                <w:sz w:val="14"/>
                <w:szCs w:val="14"/>
              </w:rPr>
              <w:t>51,902,936.00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rFonts w:ascii="Courier New" w:eastAsia="Courier New" w:hAnsi="Courier New" w:cs="Courier New"/>
                <w:color w:val="000000"/>
                <w:spacing w:val="0"/>
                <w:w w:val="100"/>
                <w:position w:val="0"/>
                <w:sz w:val="14"/>
                <w:szCs w:val="14"/>
              </w:rPr>
              <w:t>1,362,854,286.94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-49,106,270.61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15,284,319.49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rFonts w:ascii="Courier New" w:eastAsia="Courier New" w:hAnsi="Courier New" w:cs="Courier New"/>
                <w:color w:val="000000"/>
                <w:spacing w:val="0"/>
                <w:w w:val="100"/>
                <w:position w:val="0"/>
                <w:sz w:val="14"/>
                <w:szCs w:val="14"/>
              </w:rPr>
              <w:t>-88,087,443.89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666,666.67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rFonts w:ascii="Courier New" w:eastAsia="Courier New" w:hAnsi="Courier New" w:cs="Courier New"/>
                <w:color w:val="000000"/>
                <w:spacing w:val="0"/>
                <w:w w:val="100"/>
                <w:position w:val="0"/>
                <w:sz w:val="14"/>
                <w:szCs w:val="14"/>
              </w:rPr>
              <w:t>1,293,514,494.60</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-49,106,270.61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rFonts w:ascii="Courier New" w:eastAsia="Courier New" w:hAnsi="Courier New" w:cs="Courier New"/>
                <w:color w:val="000000"/>
                <w:spacing w:val="0"/>
                <w:w w:val="100"/>
                <w:position w:val="0"/>
                <w:sz w:val="14"/>
                <w:szCs w:val="14"/>
              </w:rPr>
              <w:t xml:space="preserve">280, 136, </w:t>
            </w:r>
            <w:r>
              <w:rPr>
                <w:rFonts w:ascii="Courier New" w:eastAsia="Courier New" w:hAnsi="Courier New" w:cs="Courier New"/>
                <w:color w:val="000000"/>
                <w:spacing w:val="0"/>
                <w:w w:val="100"/>
                <w:position w:val="0"/>
                <w:sz w:val="14"/>
                <w:szCs w:val="14"/>
              </w:rPr>
              <w:t xml:space="preserve">840. </w:t>
            </w:r>
            <w:r>
              <w:rPr>
                <w:rFonts w:ascii="Courier New" w:eastAsia="Courier New" w:hAnsi="Courier New" w:cs="Courier New"/>
                <w:color w:val="000000"/>
                <w:spacing w:val="0"/>
                <w:w w:val="100"/>
                <w:position w:val="0"/>
                <w:sz w:val="14"/>
                <w:szCs w:val="14"/>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231,030,569.79</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4"/>
                <w:szCs w:val="14"/>
              </w:rPr>
            </w:pPr>
            <w:r>
              <w:rPr>
                <w:rFonts w:ascii="Courier New" w:eastAsia="Courier New" w:hAnsi="Courier New" w:cs="Courier New"/>
                <w:color w:val="000000"/>
                <w:spacing w:val="0"/>
                <w:w w:val="100"/>
                <w:position w:val="0"/>
                <w:sz w:val="14"/>
                <w:szCs w:val="14"/>
              </w:rPr>
              <w:t>51,902,936.00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rFonts w:ascii="Courier New" w:eastAsia="Courier New" w:hAnsi="Courier New" w:cs="Courier New"/>
                <w:color w:val="000000"/>
                <w:spacing w:val="0"/>
                <w:w w:val="100"/>
                <w:position w:val="0"/>
                <w:sz w:val="14"/>
                <w:szCs w:val="14"/>
              </w:rPr>
              <w:t xml:space="preserve">1,362, 854, </w:t>
            </w:r>
            <w:r>
              <w:rPr>
                <w:rFonts w:ascii="Courier New" w:eastAsia="Courier New" w:hAnsi="Courier New" w:cs="Courier New"/>
                <w:color w:val="000000"/>
                <w:spacing w:val="0"/>
                <w:w w:val="100"/>
                <w:position w:val="0"/>
                <w:sz w:val="14"/>
                <w:szCs w:val="14"/>
              </w:rPr>
              <w:t xml:space="preserve">286. </w:t>
            </w:r>
            <w:r>
              <w:rPr>
                <w:rFonts w:ascii="Courier New" w:eastAsia="Courier New" w:hAnsi="Courier New" w:cs="Courier New"/>
                <w:color w:val="000000"/>
                <w:spacing w:val="0"/>
                <w:w w:val="100"/>
                <w:position w:val="0"/>
                <w:sz w:val="14"/>
                <w:szCs w:val="14"/>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 xml:space="preserve">666, </w:t>
            </w:r>
            <w:r>
              <w:rPr>
                <w:rFonts w:ascii="Courier New" w:eastAsia="Courier New" w:hAnsi="Courier New" w:cs="Courier New"/>
                <w:color w:val="000000"/>
                <w:spacing w:val="0"/>
                <w:w w:val="100"/>
                <w:position w:val="0"/>
                <w:sz w:val="14"/>
                <w:szCs w:val="14"/>
              </w:rPr>
              <w:t xml:space="preserve">666. </w:t>
            </w:r>
            <w:r>
              <w:rPr>
                <w:rFonts w:ascii="Courier New" w:eastAsia="Courier New" w:hAnsi="Courier New" w:cs="Courier New"/>
                <w:color w:val="000000"/>
                <w:spacing w:val="0"/>
                <w:w w:val="100"/>
                <w:position w:val="0"/>
                <w:sz w:val="14"/>
                <w:szCs w:val="14"/>
              </w:rPr>
              <w:t>67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rFonts w:ascii="Courier New" w:eastAsia="Courier New" w:hAnsi="Courier New" w:cs="Courier New"/>
                <w:color w:val="000000"/>
                <w:spacing w:val="0"/>
                <w:w w:val="100"/>
                <w:position w:val="0"/>
                <w:sz w:val="14"/>
                <w:szCs w:val="14"/>
              </w:rPr>
              <w:t xml:space="preserve">1,415, 423, </w:t>
            </w:r>
            <w:r>
              <w:rPr>
                <w:rFonts w:ascii="Courier New" w:eastAsia="Courier New" w:hAnsi="Courier New" w:cs="Courier New"/>
                <w:color w:val="000000"/>
                <w:spacing w:val="0"/>
                <w:w w:val="100"/>
                <w:position w:val="0"/>
                <w:sz w:val="14"/>
                <w:szCs w:val="14"/>
              </w:rPr>
              <w:t xml:space="preserve">889. </w:t>
            </w:r>
            <w:r>
              <w:rPr>
                <w:rFonts w:ascii="Courier New" w:eastAsia="Courier New" w:hAnsi="Courier New" w:cs="Courier New"/>
                <w:color w:val="000000"/>
                <w:spacing w:val="0"/>
                <w:w w:val="100"/>
                <w:position w:val="0"/>
                <w:sz w:val="14"/>
                <w:szCs w:val="14"/>
              </w:rPr>
              <w:t>61</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both"/>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.股东投入的普通 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4"/>
                <w:szCs w:val="14"/>
              </w:rPr>
            </w:pPr>
            <w:r>
              <w:rPr>
                <w:rFonts w:ascii="Courier New" w:eastAsia="Courier New" w:hAnsi="Courier New" w:cs="Courier New"/>
                <w:color w:val="000000"/>
                <w:spacing w:val="0"/>
                <w:w w:val="100"/>
                <w:position w:val="0"/>
                <w:sz w:val="14"/>
                <w:szCs w:val="14"/>
              </w:rPr>
              <w:t>51,902,936.00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rFonts w:ascii="Courier New" w:eastAsia="Courier New" w:hAnsi="Courier New" w:cs="Courier New"/>
                <w:color w:val="000000"/>
                <w:spacing w:val="0"/>
                <w:w w:val="100"/>
                <w:position w:val="0"/>
                <w:sz w:val="14"/>
                <w:szCs w:val="14"/>
              </w:rPr>
              <w:t xml:space="preserve">1,328,520, </w:t>
            </w:r>
            <w:r>
              <w:rPr>
                <w:rFonts w:ascii="Courier New" w:eastAsia="Courier New" w:hAnsi="Courier New" w:cs="Courier New"/>
                <w:color w:val="000000"/>
                <w:spacing w:val="0"/>
                <w:w w:val="100"/>
                <w:position w:val="0"/>
                <w:sz w:val="14"/>
                <w:szCs w:val="14"/>
              </w:rPr>
              <w:t xml:space="preserve">953. </w:t>
            </w:r>
            <w:r>
              <w:rPr>
                <w:rFonts w:ascii="Courier New" w:eastAsia="Courier New" w:hAnsi="Courier New" w:cs="Courier New"/>
                <w:color w:val="000000"/>
                <w:spacing w:val="0"/>
                <w:w w:val="100"/>
                <w:position w:val="0"/>
                <w:sz w:val="14"/>
                <w:szCs w:val="14"/>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rFonts w:ascii="Courier New" w:eastAsia="Courier New" w:hAnsi="Courier New" w:cs="Courier New"/>
                <w:color w:val="000000"/>
                <w:spacing w:val="0"/>
                <w:w w:val="100"/>
                <w:position w:val="0"/>
                <w:sz w:val="14"/>
                <w:szCs w:val="14"/>
              </w:rPr>
              <w:t xml:space="preserve">1,380, 423, </w:t>
            </w:r>
            <w:r>
              <w:rPr>
                <w:rFonts w:ascii="Courier New" w:eastAsia="Courier New" w:hAnsi="Courier New" w:cs="Courier New"/>
                <w:color w:val="000000"/>
                <w:spacing w:val="0"/>
                <w:w w:val="100"/>
                <w:position w:val="0"/>
                <w:sz w:val="14"/>
                <w:szCs w:val="14"/>
              </w:rPr>
              <w:t xml:space="preserve">889. </w:t>
            </w:r>
            <w:r>
              <w:rPr>
                <w:rFonts w:ascii="Courier New" w:eastAsia="Courier New" w:hAnsi="Courier New" w:cs="Courier New"/>
                <w:color w:val="000000"/>
                <w:spacing w:val="0"/>
                <w:w w:val="100"/>
                <w:position w:val="0"/>
                <w:sz w:val="14"/>
                <w:szCs w:val="14"/>
              </w:rPr>
              <w:t>61</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both"/>
              <w:rPr>
                <w:sz w:val="17"/>
                <w:szCs w:val="17"/>
              </w:rPr>
            </w:pPr>
            <w:r>
              <w:rPr>
                <w:rFonts w:ascii="Courier New" w:eastAsia="Courier New" w:hAnsi="Courier New" w:cs="Courier New"/>
                <w:color w:val="000000"/>
                <w:spacing w:val="0"/>
                <w:w w:val="100"/>
                <w:position w:val="0"/>
                <w:sz w:val="14"/>
                <w:szCs w:val="14"/>
              </w:rPr>
              <w:t xml:space="preserve">2 </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both"/>
              <w:rPr>
                <w:sz w:val="17"/>
                <w:szCs w:val="17"/>
              </w:rPr>
            </w:pPr>
            <w:r>
              <w:rPr>
                <w:rFonts w:ascii="Courier New" w:eastAsia="Courier New" w:hAnsi="Courier New" w:cs="Courier New"/>
                <w:color w:val="000000"/>
                <w:spacing w:val="0"/>
                <w:w w:val="100"/>
                <w:position w:val="0"/>
                <w:sz w:val="14"/>
                <w:szCs w:val="14"/>
              </w:rPr>
              <w:t>3</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Courier New" w:eastAsia="Courier New" w:hAnsi="Courier New" w:cs="Courier New"/>
                <w:color w:val="000000"/>
                <w:spacing w:val="0"/>
                <w:w w:val="100"/>
                <w:position w:val="0"/>
                <w:sz w:val="14"/>
                <w:szCs w:val="14"/>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4"/>
                <w:szCs w:val="14"/>
              </w:rPr>
            </w:pPr>
            <w:r>
              <w:rPr>
                <w:rFonts w:ascii="Courier New" w:eastAsia="Courier New" w:hAnsi="Courier New" w:cs="Courier New"/>
                <w:color w:val="000000"/>
                <w:spacing w:val="0"/>
                <w:w w:val="100"/>
                <w:position w:val="0"/>
                <w:sz w:val="14"/>
                <w:szCs w:val="14"/>
              </w:rPr>
              <w:t>34,333,333.33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 xml:space="preserve">666, </w:t>
            </w:r>
            <w:r>
              <w:rPr>
                <w:rFonts w:ascii="Courier New" w:eastAsia="Courier New" w:hAnsi="Courier New" w:cs="Courier New"/>
                <w:color w:val="000000"/>
                <w:spacing w:val="0"/>
                <w:w w:val="100"/>
                <w:position w:val="0"/>
                <w:sz w:val="14"/>
                <w:szCs w:val="14"/>
              </w:rPr>
              <w:t xml:space="preserve">666. </w:t>
            </w:r>
            <w:r>
              <w:rPr>
                <w:rFonts w:ascii="Courier New" w:eastAsia="Courier New" w:hAnsi="Courier New" w:cs="Courier New"/>
                <w:color w:val="000000"/>
                <w:spacing w:val="0"/>
                <w:w w:val="100"/>
                <w:position w:val="0"/>
                <w:sz w:val="14"/>
                <w:szCs w:val="14"/>
              </w:rPr>
              <w:t>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4"/>
                <w:szCs w:val="14"/>
              </w:rPr>
            </w:pPr>
            <w:r>
              <w:rPr>
                <w:rFonts w:ascii="Courier New" w:eastAsia="Courier New" w:hAnsi="Courier New" w:cs="Courier New"/>
                <w:color w:val="000000"/>
                <w:spacing w:val="0"/>
                <w:w w:val="100"/>
                <w:position w:val="0"/>
                <w:sz w:val="14"/>
                <w:szCs w:val="14"/>
              </w:rPr>
              <w:t xml:space="preserve">35, 000, </w:t>
            </w:r>
            <w:r>
              <w:rPr>
                <w:rFonts w:ascii="Courier New" w:eastAsia="Courier New" w:hAnsi="Courier New" w:cs="Courier New"/>
                <w:color w:val="000000"/>
                <w:spacing w:val="0"/>
                <w:w w:val="100"/>
                <w:position w:val="0"/>
                <w:sz w:val="14"/>
                <w:szCs w:val="14"/>
              </w:rPr>
              <w:t xml:space="preserve">000. </w:t>
            </w:r>
            <w:r>
              <w:rPr>
                <w:rFonts w:ascii="Courier New" w:eastAsia="Courier New" w:hAnsi="Courier New" w:cs="Courier New"/>
                <w:color w:val="000000"/>
                <w:spacing w:val="0"/>
                <w:w w:val="100"/>
                <w:position w:val="0"/>
                <w:sz w:val="14"/>
                <w:szCs w:val="14"/>
              </w:rPr>
              <w:t>00</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15,284,319.49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-368,224,284.29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rFonts w:ascii="Courier New" w:eastAsia="Courier New" w:hAnsi="Courier New" w:cs="Courier New"/>
                <w:color w:val="000000"/>
                <w:spacing w:val="0"/>
                <w:w w:val="100"/>
                <w:position w:val="0"/>
                <w:sz w:val="14"/>
                <w:szCs w:val="14"/>
              </w:rPr>
              <w:t xml:space="preserve">-352, </w:t>
            </w:r>
            <w:r>
              <w:rPr>
                <w:rFonts w:ascii="Courier New" w:eastAsia="Courier New" w:hAnsi="Courier New" w:cs="Courier New"/>
                <w:color w:val="000000"/>
                <w:spacing w:val="0"/>
                <w:w w:val="100"/>
                <w:position w:val="0"/>
                <w:sz w:val="14"/>
                <w:szCs w:val="14"/>
              </w:rPr>
              <w:t xml:space="preserve">939, </w:t>
            </w:r>
            <w:r>
              <w:rPr>
                <w:rFonts w:ascii="Courier New" w:eastAsia="Courier New" w:hAnsi="Courier New" w:cs="Courier New"/>
                <w:color w:val="000000"/>
                <w:spacing w:val="0"/>
                <w:w w:val="100"/>
                <w:position w:val="0"/>
                <w:sz w:val="14"/>
                <w:szCs w:val="14"/>
              </w:rPr>
              <w:t xml:space="preserve">964. </w:t>
            </w:r>
            <w:r>
              <w:rPr>
                <w:rFonts w:ascii="Courier New" w:eastAsia="Courier New" w:hAnsi="Courier New" w:cs="Courier New"/>
                <w:color w:val="000000"/>
                <w:spacing w:val="0"/>
                <w:w w:val="100"/>
                <w:position w:val="0"/>
                <w:sz w:val="14"/>
                <w:szCs w:val="14"/>
              </w:rPr>
              <w:t>80</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15,284,319.49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rFonts w:ascii="Courier New" w:eastAsia="Courier New" w:hAnsi="Courier New" w:cs="Courier New"/>
                <w:color w:val="000000"/>
                <w:spacing w:val="0"/>
                <w:w w:val="100"/>
                <w:position w:val="0"/>
                <w:sz w:val="14"/>
                <w:szCs w:val="14"/>
              </w:rPr>
              <w:t>-15,284,319.49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Courier New" w:eastAsia="Courier New" w:hAnsi="Courier New" w:cs="Courier New"/>
                <w:color w:val="000000"/>
                <w:spacing w:val="0"/>
                <w:w w:val="100"/>
                <w:position w:val="0"/>
                <w:sz w:val="14"/>
                <w:szCs w:val="14"/>
              </w:rPr>
              <w:t>2</w:t>
            </w:r>
            <w:r>
              <w:rPr>
                <w:color w:val="000000"/>
                <w:spacing w:val="0"/>
                <w:w w:val="100"/>
                <w:position w:val="0"/>
                <w:sz w:val="17"/>
                <w:szCs w:val="17"/>
              </w:rPr>
              <w:t>.提取一般风险准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66"/>
        <w:gridCol w:w="1536"/>
        <w:gridCol w:w="427"/>
        <w:gridCol w:w="422"/>
        <w:gridCol w:w="427"/>
        <w:gridCol w:w="1699"/>
        <w:gridCol w:w="710"/>
        <w:gridCol w:w="1560"/>
        <w:gridCol w:w="566"/>
        <w:gridCol w:w="1560"/>
        <w:gridCol w:w="586"/>
        <w:gridCol w:w="1594"/>
        <w:gridCol w:w="1138"/>
        <w:gridCol w:w="1709"/>
      </w:tblGrid>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both"/>
              <w:rPr>
                <w:sz w:val="17"/>
                <w:szCs w:val="17"/>
              </w:rPr>
            </w:pPr>
            <w:r>
              <w:rPr>
                <w:rFonts w:ascii="Courier New" w:eastAsia="Courier New" w:hAnsi="Courier New" w:cs="Courier New"/>
                <w:color w:val="000000"/>
                <w:spacing w:val="0"/>
                <w:w w:val="100"/>
                <w:position w:val="0"/>
                <w:sz w:val="14"/>
                <w:szCs w:val="14"/>
              </w:rPr>
              <w:t>3</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 xml:space="preserve">-352,939, 964. </w:t>
            </w:r>
            <w:r>
              <w:rPr>
                <w:rFonts w:ascii="Courier New" w:eastAsia="Courier New" w:hAnsi="Courier New" w:cs="Courier New"/>
                <w:color w:val="000000"/>
                <w:spacing w:val="0"/>
                <w:w w:val="100"/>
                <w:position w:val="0"/>
                <w:sz w:val="14"/>
                <w:szCs w:val="1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 xml:space="preserve">-352, </w:t>
            </w:r>
            <w:r>
              <w:rPr>
                <w:rFonts w:ascii="Courier New" w:eastAsia="Courier New" w:hAnsi="Courier New" w:cs="Courier New"/>
                <w:color w:val="000000"/>
                <w:spacing w:val="0"/>
                <w:w w:val="100"/>
                <w:position w:val="0"/>
                <w:sz w:val="14"/>
                <w:szCs w:val="14"/>
              </w:rPr>
              <w:t xml:space="preserve">939, </w:t>
            </w:r>
            <w:r>
              <w:rPr>
                <w:rFonts w:ascii="Courier New" w:eastAsia="Courier New" w:hAnsi="Courier New" w:cs="Courier New"/>
                <w:color w:val="000000"/>
                <w:spacing w:val="0"/>
                <w:w w:val="100"/>
                <w:position w:val="0"/>
                <w:sz w:val="14"/>
                <w:szCs w:val="14"/>
              </w:rPr>
              <w:t xml:space="preserve">964. </w:t>
            </w:r>
            <w:r>
              <w:rPr>
                <w:rFonts w:ascii="Courier New" w:eastAsia="Courier New" w:hAnsi="Courier New" w:cs="Courier New"/>
                <w:color w:val="000000"/>
                <w:spacing w:val="0"/>
                <w:w w:val="100"/>
                <w:position w:val="0"/>
                <w:sz w:val="14"/>
                <w:szCs w:val="14"/>
              </w:rPr>
              <w:t>80</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Courier New" w:eastAsia="Courier New" w:hAnsi="Courier New" w:cs="Courier New"/>
                <w:color w:val="000000"/>
                <w:spacing w:val="0"/>
                <w:w w:val="100"/>
                <w:position w:val="0"/>
                <w:sz w:val="14"/>
                <w:szCs w:val="14"/>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both"/>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both"/>
              <w:rPr>
                <w:sz w:val="17"/>
                <w:szCs w:val="17"/>
              </w:rPr>
            </w:pPr>
            <w:r>
              <w:rPr>
                <w:rFonts w:ascii="Courier New" w:eastAsia="Courier New" w:hAnsi="Courier New" w:cs="Courier New"/>
                <w:color w:val="000000"/>
                <w:spacing w:val="0"/>
                <w:w w:val="100"/>
                <w:position w:val="0"/>
                <w:sz w:val="14"/>
                <w:szCs w:val="14"/>
              </w:rPr>
              <w:t>2</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4" w:lineRule="exact"/>
              <w:ind w:left="0" w:right="0" w:firstLine="0"/>
              <w:jc w:val="both"/>
              <w:rPr>
                <w:sz w:val="17"/>
                <w:szCs w:val="17"/>
              </w:rPr>
            </w:pPr>
            <w:r>
              <w:rPr>
                <w:rFonts w:ascii="Courier New" w:eastAsia="Courier New" w:hAnsi="Courier New" w:cs="Courier New"/>
                <w:color w:val="000000"/>
                <w:spacing w:val="0"/>
                <w:w w:val="100"/>
                <w:position w:val="0"/>
                <w:sz w:val="14"/>
                <w:szCs w:val="14"/>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Courier New" w:eastAsia="Courier New" w:hAnsi="Courier New" w:cs="Courier New"/>
                <w:color w:val="000000"/>
                <w:spacing w:val="0"/>
                <w:w w:val="100"/>
                <w:position w:val="0"/>
                <w:sz w:val="14"/>
                <w:szCs w:val="14"/>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Courier New" w:eastAsia="Courier New" w:hAnsi="Courier New" w:cs="Courier New"/>
                <w:color w:val="000000"/>
                <w:spacing w:val="0"/>
                <w:w w:val="100"/>
                <w:position w:val="0"/>
                <w:sz w:val="14"/>
                <w:szCs w:val="14"/>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4"/>
                <w:szCs w:val="14"/>
              </w:rPr>
            </w:pPr>
            <w:r>
              <w:rPr>
                <w:rFonts w:ascii="Courier New" w:eastAsia="Courier New" w:hAnsi="Courier New" w:cs="Courier New"/>
                <w:color w:val="000000"/>
                <w:spacing w:val="0"/>
                <w:w w:val="100"/>
                <w:position w:val="0"/>
                <w:sz w:val="14"/>
                <w:szCs w:val="14"/>
              </w:rPr>
              <w:t xml:space="preserve">207,611,744. </w:t>
            </w:r>
            <w:r>
              <w:rPr>
                <w:rFonts w:ascii="Courier New" w:eastAsia="Courier New" w:hAnsi="Courier New" w:cs="Courier New"/>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rFonts w:ascii="Courier New" w:eastAsia="Courier New" w:hAnsi="Courier New" w:cs="Courier New"/>
                <w:color w:val="000000"/>
                <w:spacing w:val="0"/>
                <w:w w:val="100"/>
                <w:position w:val="0"/>
                <w:sz w:val="14"/>
                <w:szCs w:val="14"/>
              </w:rPr>
              <w:t xml:space="preserve">1,601,516, </w:t>
            </w:r>
            <w:r>
              <w:rPr>
                <w:rFonts w:ascii="Courier New" w:eastAsia="Courier New" w:hAnsi="Courier New" w:cs="Courier New"/>
                <w:color w:val="000000"/>
                <w:spacing w:val="0"/>
                <w:w w:val="100"/>
                <w:position w:val="0"/>
                <w:sz w:val="14"/>
                <w:szCs w:val="14"/>
              </w:rPr>
              <w:t xml:space="preserve">928. </w:t>
            </w:r>
            <w:r>
              <w:rPr>
                <w:rFonts w:ascii="Courier New" w:eastAsia="Courier New" w:hAnsi="Courier New" w:cs="Courier New"/>
                <w:color w:val="000000"/>
                <w:spacing w:val="0"/>
                <w:w w:val="100"/>
                <w:position w:val="0"/>
                <w:sz w:val="14"/>
                <w:szCs w:val="14"/>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 xml:space="preserve">-2, </w:t>
            </w:r>
            <w:r>
              <w:rPr>
                <w:rFonts w:ascii="Courier New" w:eastAsia="Courier New" w:hAnsi="Courier New" w:cs="Courier New"/>
                <w:color w:val="000000"/>
                <w:spacing w:val="0"/>
                <w:w w:val="100"/>
                <w:position w:val="0"/>
                <w:sz w:val="14"/>
                <w:szCs w:val="14"/>
              </w:rPr>
              <w:t xml:space="preserve">589, </w:t>
            </w:r>
            <w:r>
              <w:rPr>
                <w:rFonts w:ascii="Courier New" w:eastAsia="Courier New" w:hAnsi="Courier New" w:cs="Courier New"/>
                <w:color w:val="000000"/>
                <w:spacing w:val="0"/>
                <w:w w:val="100"/>
                <w:position w:val="0"/>
                <w:sz w:val="14"/>
                <w:szCs w:val="14"/>
              </w:rPr>
              <w:t xml:space="preserve">499. </w:t>
            </w:r>
            <w:r>
              <w:rPr>
                <w:rFonts w:ascii="Courier New" w:eastAsia="Courier New" w:hAnsi="Courier New" w:cs="Courier New"/>
                <w:color w:val="000000"/>
                <w:spacing w:val="0"/>
                <w:w w:val="100"/>
                <w:position w:val="0"/>
                <w:sz w:val="14"/>
                <w:szCs w:val="14"/>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103,805,872.00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447,713,040.49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 xml:space="preserve">666, </w:t>
            </w:r>
            <w:r>
              <w:rPr>
                <w:rFonts w:ascii="Courier New" w:eastAsia="Courier New" w:hAnsi="Courier New" w:cs="Courier New"/>
                <w:color w:val="000000"/>
                <w:spacing w:val="0"/>
                <w:w w:val="100"/>
                <w:position w:val="0"/>
                <w:sz w:val="14"/>
                <w:szCs w:val="14"/>
              </w:rPr>
              <w:t xml:space="preserve">666. </w:t>
            </w:r>
            <w:r>
              <w:rPr>
                <w:rFonts w:ascii="Courier New" w:eastAsia="Courier New" w:hAnsi="Courier New" w:cs="Courier New"/>
                <w:color w:val="000000"/>
                <w:spacing w:val="0"/>
                <w:w w:val="100"/>
                <w:position w:val="0"/>
                <w:sz w:val="14"/>
                <w:szCs w:val="14"/>
              </w:rPr>
              <w:t>67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rFonts w:ascii="Courier New" w:eastAsia="Courier New" w:hAnsi="Courier New" w:cs="Courier New"/>
                <w:color w:val="000000"/>
                <w:spacing w:val="0"/>
                <w:w w:val="100"/>
                <w:position w:val="0"/>
                <w:sz w:val="14"/>
                <w:szCs w:val="14"/>
              </w:rPr>
              <w:t>2,358,724,751.88</w:t>
            </w:r>
          </w:p>
        </w:tc>
      </w:tr>
    </w:tbl>
    <w:p>
      <w:pPr>
        <w:widowControl w:val="0"/>
        <w:spacing w:after="539" w:line="1" w:lineRule="exact"/>
      </w:pPr>
    </w:p>
    <w:tbl>
      <w:tblPr>
        <w:tblOverlap w:val="never"/>
        <w:jc w:val="center"/>
        <w:tblLayout w:type="fixed"/>
      </w:tblPr>
      <w:tblGrid>
        <w:gridCol w:w="1790"/>
        <w:gridCol w:w="1560"/>
        <w:gridCol w:w="422"/>
        <w:gridCol w:w="427"/>
        <w:gridCol w:w="427"/>
        <w:gridCol w:w="1699"/>
        <w:gridCol w:w="710"/>
        <w:gridCol w:w="1560"/>
        <w:gridCol w:w="566"/>
        <w:gridCol w:w="1416"/>
        <w:gridCol w:w="710"/>
        <w:gridCol w:w="1555"/>
        <w:gridCol w:w="1421"/>
        <w:gridCol w:w="1670"/>
      </w:tblGrid>
      <w:tr>
        <w:trPr>
          <w:trHeight w:val="25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2" w:lineRule="exact"/>
              <w:ind w:left="180" w:right="0" w:firstLine="0"/>
              <w:jc w:val="left"/>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8" w:lineRule="exact"/>
              <w:ind w:left="160" w:right="0" w:firstLine="0"/>
              <w:jc w:val="left"/>
              <w:rPr>
                <w:sz w:val="17"/>
                <w:szCs w:val="17"/>
              </w:rPr>
            </w:pPr>
            <w:r>
              <w:rPr>
                <w:color w:val="000000"/>
                <w:spacing w:val="0"/>
                <w:w w:val="100"/>
                <w:position w:val="0"/>
                <w:sz w:val="17"/>
                <w:szCs w:val="17"/>
              </w:rPr>
              <w:t>一般 风险 准备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155, 708, </w:t>
            </w:r>
            <w:r>
              <w:rPr>
                <w:rFonts w:ascii="Courier New" w:eastAsia="Courier New" w:hAnsi="Courier New" w:cs="Courier New"/>
                <w:color w:val="000000"/>
                <w:spacing w:val="0"/>
                <w:w w:val="100"/>
                <w:position w:val="0"/>
                <w:sz w:val="14"/>
                <w:szCs w:val="14"/>
              </w:rPr>
              <w:t xml:space="preserve">808. </w:t>
            </w:r>
            <w:r>
              <w:rPr>
                <w:rFonts w:ascii="Courier New" w:eastAsia="Courier New" w:hAnsi="Courier New" w:cs="Courier New"/>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238, 662, </w:t>
            </w:r>
            <w:r>
              <w:rPr>
                <w:rFonts w:ascii="Courier New" w:eastAsia="Courier New" w:hAnsi="Courier New" w:cs="Courier New"/>
                <w:color w:val="000000"/>
                <w:spacing w:val="0"/>
                <w:w w:val="100"/>
                <w:position w:val="0"/>
                <w:sz w:val="14"/>
                <w:szCs w:val="14"/>
              </w:rPr>
              <w:t xml:space="preserve">641. </w:t>
            </w:r>
            <w:r>
              <w:rPr>
                <w:rFonts w:ascii="Courier New" w:eastAsia="Courier New" w:hAnsi="Courier New" w:cs="Courier New"/>
                <w:color w:val="000000"/>
                <w:spacing w:val="0"/>
                <w:w w:val="100"/>
                <w:position w:val="0"/>
                <w:sz w:val="14"/>
                <w:szCs w:val="14"/>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62,608,506.65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366, </w:t>
            </w:r>
            <w:r>
              <w:rPr>
                <w:rFonts w:ascii="Courier New" w:eastAsia="Courier New" w:hAnsi="Courier New" w:cs="Courier New"/>
                <w:color w:val="000000"/>
                <w:spacing w:val="0"/>
                <w:w w:val="100"/>
                <w:position w:val="0"/>
                <w:sz w:val="14"/>
                <w:szCs w:val="14"/>
              </w:rPr>
              <w:t>485,873.95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rFonts w:ascii="Courier New" w:eastAsia="Courier New" w:hAnsi="Courier New" w:cs="Courier New"/>
                <w:color w:val="000000"/>
                <w:spacing w:val="0"/>
                <w:w w:val="100"/>
                <w:position w:val="0"/>
                <w:sz w:val="14"/>
                <w:szCs w:val="14"/>
              </w:rPr>
              <w:t xml:space="preserve">7, 825, </w:t>
            </w:r>
            <w:r>
              <w:rPr>
                <w:rFonts w:ascii="Courier New" w:eastAsia="Courier New" w:hAnsi="Courier New" w:cs="Courier New"/>
                <w:color w:val="000000"/>
                <w:spacing w:val="0"/>
                <w:w w:val="100"/>
                <w:position w:val="0"/>
                <w:sz w:val="14"/>
                <w:szCs w:val="14"/>
              </w:rPr>
              <w:t xml:space="preserve">945. </w:t>
            </w:r>
            <w:r>
              <w:rPr>
                <w:rFonts w:ascii="Courier New" w:eastAsia="Courier New" w:hAnsi="Courier New" w:cs="Courier New"/>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831,291,775.32</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460"/>
              <w:jc w:val="both"/>
              <w:rPr>
                <w:sz w:val="17"/>
                <w:szCs w:val="17"/>
              </w:rPr>
            </w:pPr>
            <w:r>
              <w:rPr>
                <w:color w:val="000000"/>
                <w:spacing w:val="0"/>
                <w:w w:val="100"/>
                <w:position w:val="0"/>
                <w:sz w:val="17"/>
                <w:szCs w:val="17"/>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155, 708, </w:t>
            </w:r>
            <w:r>
              <w:rPr>
                <w:rFonts w:ascii="Courier New" w:eastAsia="Courier New" w:hAnsi="Courier New" w:cs="Courier New"/>
                <w:color w:val="000000"/>
                <w:spacing w:val="0"/>
                <w:w w:val="100"/>
                <w:position w:val="0"/>
                <w:sz w:val="14"/>
                <w:szCs w:val="14"/>
              </w:rPr>
              <w:t xml:space="preserve">808. </w:t>
            </w:r>
            <w:r>
              <w:rPr>
                <w:rFonts w:ascii="Courier New" w:eastAsia="Courier New" w:hAnsi="Courier New" w:cs="Courier New"/>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238, 662, </w:t>
            </w:r>
            <w:r>
              <w:rPr>
                <w:rFonts w:ascii="Courier New" w:eastAsia="Courier New" w:hAnsi="Courier New" w:cs="Courier New"/>
                <w:color w:val="000000"/>
                <w:spacing w:val="0"/>
                <w:w w:val="100"/>
                <w:position w:val="0"/>
                <w:sz w:val="14"/>
                <w:szCs w:val="14"/>
              </w:rPr>
              <w:t xml:space="preserve">641. </w:t>
            </w:r>
            <w:r>
              <w:rPr>
                <w:rFonts w:ascii="Courier New" w:eastAsia="Courier New" w:hAnsi="Courier New" w:cs="Courier New"/>
                <w:color w:val="000000"/>
                <w:spacing w:val="0"/>
                <w:w w:val="100"/>
                <w:position w:val="0"/>
                <w:sz w:val="14"/>
                <w:szCs w:val="14"/>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62,608,506.65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366, </w:t>
            </w:r>
            <w:r>
              <w:rPr>
                <w:rFonts w:ascii="Courier New" w:eastAsia="Courier New" w:hAnsi="Courier New" w:cs="Courier New"/>
                <w:color w:val="000000"/>
                <w:spacing w:val="0"/>
                <w:w w:val="100"/>
                <w:position w:val="0"/>
                <w:sz w:val="14"/>
                <w:szCs w:val="14"/>
              </w:rPr>
              <w:t>485,873.95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rFonts w:ascii="Courier New" w:eastAsia="Courier New" w:hAnsi="Courier New" w:cs="Courier New"/>
                <w:color w:val="000000"/>
                <w:spacing w:val="0"/>
                <w:w w:val="100"/>
                <w:position w:val="0"/>
                <w:sz w:val="14"/>
                <w:szCs w:val="14"/>
              </w:rPr>
              <w:t xml:space="preserve">7, 825, </w:t>
            </w:r>
            <w:r>
              <w:rPr>
                <w:rFonts w:ascii="Courier New" w:eastAsia="Courier New" w:hAnsi="Courier New" w:cs="Courier New"/>
                <w:color w:val="000000"/>
                <w:spacing w:val="0"/>
                <w:w w:val="100"/>
                <w:position w:val="0"/>
                <w:sz w:val="14"/>
                <w:szCs w:val="14"/>
              </w:rPr>
              <w:t xml:space="preserve">945. </w:t>
            </w:r>
            <w:r>
              <w:rPr>
                <w:rFonts w:ascii="Courier New" w:eastAsia="Courier New" w:hAnsi="Courier New" w:cs="Courier New"/>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831,291,775.32</w:t>
            </w:r>
          </w:p>
        </w:tc>
      </w:tr>
      <w:tr>
        <w:trPr>
          <w:trHeight w:val="25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4"/>
                <w:szCs w:val="14"/>
              </w:rPr>
            </w:pPr>
            <w:r>
              <w:rPr>
                <w:rFonts w:ascii="Courier New" w:eastAsia="Courier New" w:hAnsi="Courier New" w:cs="Courier New"/>
                <w:color w:val="000000"/>
                <w:spacing w:val="0"/>
                <w:w w:val="100"/>
                <w:position w:val="0"/>
                <w:sz w:val="14"/>
                <w:szCs w:val="14"/>
              </w:rPr>
              <w:t>46,516,770.67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25,913,045.86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169,314,610.43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rFonts w:ascii="Courier New" w:eastAsia="Courier New" w:hAnsi="Courier New" w:cs="Courier New"/>
                <w:color w:val="000000"/>
                <w:spacing w:val="0"/>
                <w:w w:val="100"/>
                <w:position w:val="0"/>
                <w:sz w:val="14"/>
                <w:szCs w:val="14"/>
              </w:rPr>
              <w:t>-7,825,945.00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 xml:space="preserve">233,918, </w:t>
            </w:r>
            <w:r>
              <w:rPr>
                <w:rFonts w:ascii="Courier New" w:eastAsia="Courier New" w:hAnsi="Courier New" w:cs="Courier New"/>
                <w:color w:val="000000"/>
                <w:spacing w:val="0"/>
                <w:w w:val="100"/>
                <w:position w:val="0"/>
                <w:sz w:val="14"/>
                <w:szCs w:val="14"/>
              </w:rPr>
              <w:t xml:space="preserve">481. </w:t>
            </w:r>
            <w:r>
              <w:rPr>
                <w:rFonts w:ascii="Courier New" w:eastAsia="Courier New" w:hAnsi="Courier New" w:cs="Courier New"/>
                <w:color w:val="000000"/>
                <w:spacing w:val="0"/>
                <w:w w:val="100"/>
                <w:position w:val="0"/>
                <w:sz w:val="14"/>
                <w:szCs w:val="14"/>
              </w:rPr>
              <w:t>96</w:t>
            </w:r>
          </w:p>
        </w:tc>
      </w:tr>
    </w:tbl>
    <w:p>
      <w:pPr>
        <w:spacing w:lineRule="exact" w:line="1"/>
        <w:rPr>
          <w:sz w:val="2"/>
          <w:szCs w:val="2"/>
        </w:rPr>
      </w:pPr>
      <w:r>
        <w:br w:type="page"/>
      </w:r>
    </w:p>
    <w:tbl>
      <w:tblPr>
        <w:tblOverlap w:val="never"/>
        <w:jc w:val="center"/>
        <w:tblLayout w:type="fixed"/>
      </w:tblPr>
      <w:tblGrid>
        <w:gridCol w:w="1790"/>
        <w:gridCol w:w="1560"/>
        <w:gridCol w:w="422"/>
        <w:gridCol w:w="427"/>
        <w:gridCol w:w="427"/>
        <w:gridCol w:w="1699"/>
        <w:gridCol w:w="710"/>
        <w:gridCol w:w="1560"/>
        <w:gridCol w:w="566"/>
        <w:gridCol w:w="1416"/>
        <w:gridCol w:w="710"/>
        <w:gridCol w:w="1555"/>
        <w:gridCol w:w="1421"/>
        <w:gridCol w:w="1670"/>
      </w:tblGrid>
      <w:tr>
        <w:trPr>
          <w:trHeight w:val="48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额（减少以</w:t>
            </w:r>
            <w:r>
              <w:rPr>
                <w:color w:val="000000"/>
                <w:spacing w:val="0"/>
                <w:w w:val="100"/>
                <w:position w:val="0"/>
                <w:sz w:val="17"/>
                <w:szCs w:val="17"/>
              </w:rPr>
              <w:t>"一''</w:t>
            </w:r>
            <w:r>
              <w:rPr>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46,516,770.67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262,338, </w:t>
            </w:r>
            <w:r>
              <w:rPr>
                <w:rFonts w:ascii="Courier New" w:eastAsia="Courier New" w:hAnsi="Courier New" w:cs="Courier New"/>
                <w:color w:val="000000"/>
                <w:spacing w:val="0"/>
                <w:w w:val="100"/>
                <w:position w:val="0"/>
                <w:sz w:val="14"/>
                <w:szCs w:val="14"/>
              </w:rPr>
              <w:t>152.54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 xml:space="preserve">-912,979. </w:t>
            </w:r>
            <w:r>
              <w:rPr>
                <w:rFonts w:ascii="Courier New" w:eastAsia="Courier New" w:hAnsi="Courier New" w:cs="Courier New"/>
                <w:color w:val="000000"/>
                <w:spacing w:val="0"/>
                <w:w w:val="100"/>
                <w:position w:val="0"/>
                <w:sz w:val="14"/>
                <w:szCs w:val="14"/>
              </w:rPr>
              <w:t>13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 xml:space="preserve">307,941,944. </w:t>
            </w:r>
            <w:r>
              <w:rPr>
                <w:rFonts w:ascii="Courier New" w:eastAsia="Courier New" w:hAnsi="Courier New" w:cs="Courier New"/>
                <w:color w:val="000000"/>
                <w:spacing w:val="0"/>
                <w:w w:val="100"/>
                <w:position w:val="0"/>
                <w:sz w:val="14"/>
                <w:szCs w:val="14"/>
              </w:rPr>
              <w:t>08</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-6,912,965.87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4"/>
                <w:szCs w:val="14"/>
              </w:rPr>
            </w:pPr>
            <w:r>
              <w:rPr>
                <w:rFonts w:ascii="Courier New" w:eastAsia="Courier New" w:hAnsi="Courier New" w:cs="Courier New"/>
                <w:color w:val="000000"/>
                <w:spacing w:val="0"/>
                <w:w w:val="100"/>
                <w:position w:val="0"/>
                <w:sz w:val="14"/>
                <w:szCs w:val="14"/>
              </w:rPr>
              <w:t>-6,912,965.87</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both"/>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.股东投入的普通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both"/>
              <w:rPr>
                <w:sz w:val="17"/>
                <w:szCs w:val="17"/>
              </w:rPr>
            </w:pPr>
            <w:r>
              <w:rPr>
                <w:rFonts w:ascii="Courier New" w:eastAsia="Courier New" w:hAnsi="Courier New" w:cs="Courier New"/>
                <w:color w:val="000000"/>
                <w:spacing w:val="0"/>
                <w:w w:val="100"/>
                <w:position w:val="0"/>
                <w:sz w:val="14"/>
                <w:szCs w:val="14"/>
              </w:rPr>
              <w:t xml:space="preserve">2 </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both"/>
              <w:rPr>
                <w:sz w:val="17"/>
                <w:szCs w:val="17"/>
              </w:rPr>
            </w:pPr>
            <w:r>
              <w:rPr>
                <w:rFonts w:ascii="Courier New" w:eastAsia="Courier New" w:hAnsi="Courier New" w:cs="Courier New"/>
                <w:color w:val="000000"/>
                <w:spacing w:val="0"/>
                <w:w w:val="100"/>
                <w:position w:val="0"/>
                <w:sz w:val="14"/>
                <w:szCs w:val="14"/>
              </w:rPr>
              <w:t>3</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Courier New" w:eastAsia="Courier New" w:hAnsi="Courier New" w:cs="Courier New"/>
                <w:color w:val="000000"/>
                <w:spacing w:val="0"/>
                <w:w w:val="100"/>
                <w:position w:val="0"/>
                <w:sz w:val="14"/>
                <w:szCs w:val="14"/>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-6,912,965.87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4"/>
                <w:szCs w:val="14"/>
              </w:rPr>
            </w:pPr>
            <w:r>
              <w:rPr>
                <w:rFonts w:ascii="Courier New" w:eastAsia="Courier New" w:hAnsi="Courier New" w:cs="Courier New"/>
                <w:color w:val="000000"/>
                <w:spacing w:val="0"/>
                <w:w w:val="100"/>
                <w:position w:val="0"/>
                <w:sz w:val="14"/>
                <w:szCs w:val="14"/>
              </w:rPr>
              <w:t>-6,912,965.87</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25,913,045.86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-93,023,542. </w:t>
            </w:r>
            <w:r>
              <w:rPr>
                <w:rFonts w:ascii="Courier New" w:eastAsia="Courier New" w:hAnsi="Courier New" w:cs="Courier New"/>
                <w:color w:val="000000"/>
                <w:spacing w:val="0"/>
                <w:w w:val="100"/>
                <w:position w:val="0"/>
                <w:sz w:val="14"/>
                <w:szCs w:val="14"/>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 xml:space="preserve">-67, </w:t>
            </w:r>
            <w:r>
              <w:rPr>
                <w:rFonts w:ascii="Courier New" w:eastAsia="Courier New" w:hAnsi="Courier New" w:cs="Courier New"/>
                <w:color w:val="000000"/>
                <w:spacing w:val="0"/>
                <w:w w:val="100"/>
                <w:position w:val="0"/>
                <w:sz w:val="14"/>
                <w:szCs w:val="14"/>
              </w:rPr>
              <w:t xml:space="preserve">110, </w:t>
            </w:r>
            <w:r>
              <w:rPr>
                <w:rFonts w:ascii="Courier New" w:eastAsia="Courier New" w:hAnsi="Courier New" w:cs="Courier New"/>
                <w:color w:val="000000"/>
                <w:spacing w:val="0"/>
                <w:w w:val="100"/>
                <w:position w:val="0"/>
                <w:sz w:val="14"/>
                <w:szCs w:val="14"/>
              </w:rPr>
              <w:t xml:space="preserve">496. </w:t>
            </w:r>
            <w:r>
              <w:rPr>
                <w:rFonts w:ascii="Courier New" w:eastAsia="Courier New" w:hAnsi="Courier New" w:cs="Courier New"/>
                <w:color w:val="000000"/>
                <w:spacing w:val="0"/>
                <w:w w:val="100"/>
                <w:position w:val="0"/>
                <w:sz w:val="14"/>
                <w:szCs w:val="14"/>
              </w:rPr>
              <w:t>25</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25,913,045.86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-25,913,045.86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both"/>
              <w:rPr>
                <w:sz w:val="17"/>
                <w:szCs w:val="17"/>
              </w:rPr>
            </w:pPr>
            <w:r>
              <w:rPr>
                <w:rFonts w:ascii="Courier New" w:eastAsia="Courier New" w:hAnsi="Courier New" w:cs="Courier New"/>
                <w:color w:val="000000"/>
                <w:spacing w:val="0"/>
                <w:w w:val="100"/>
                <w:position w:val="0"/>
                <w:sz w:val="14"/>
                <w:szCs w:val="14"/>
              </w:rPr>
              <w:t>2</w:t>
            </w:r>
            <w:r>
              <w:rPr>
                <w:color w:val="000000"/>
                <w:spacing w:val="0"/>
                <w:w w:val="100"/>
                <w:position w:val="0"/>
                <w:sz w:val="17"/>
                <w:szCs w:val="17"/>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both"/>
              <w:rPr>
                <w:sz w:val="17"/>
                <w:szCs w:val="17"/>
              </w:rPr>
            </w:pPr>
            <w:r>
              <w:rPr>
                <w:rFonts w:ascii="Courier New" w:eastAsia="Courier New" w:hAnsi="Courier New" w:cs="Courier New"/>
                <w:color w:val="000000"/>
                <w:spacing w:val="0"/>
                <w:w w:val="100"/>
                <w:position w:val="0"/>
                <w:sz w:val="14"/>
                <w:szCs w:val="14"/>
              </w:rPr>
              <w:t>3</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-67, </w:t>
            </w:r>
            <w:r>
              <w:rPr>
                <w:rFonts w:ascii="Courier New" w:eastAsia="Courier New" w:hAnsi="Courier New" w:cs="Courier New"/>
                <w:color w:val="000000"/>
                <w:spacing w:val="0"/>
                <w:w w:val="100"/>
                <w:position w:val="0"/>
                <w:sz w:val="14"/>
                <w:szCs w:val="14"/>
              </w:rPr>
              <w:t xml:space="preserve">110, </w:t>
            </w:r>
            <w:r>
              <w:rPr>
                <w:rFonts w:ascii="Courier New" w:eastAsia="Courier New" w:hAnsi="Courier New" w:cs="Courier New"/>
                <w:color w:val="000000"/>
                <w:spacing w:val="0"/>
                <w:w w:val="100"/>
                <w:position w:val="0"/>
                <w:sz w:val="14"/>
                <w:szCs w:val="14"/>
              </w:rPr>
              <w:t xml:space="preserve">496. </w:t>
            </w:r>
            <w:r>
              <w:rPr>
                <w:rFonts w:ascii="Courier New" w:eastAsia="Courier New" w:hAnsi="Courier New" w:cs="Courier New"/>
                <w:color w:val="000000"/>
                <w:spacing w:val="0"/>
                <w:w w:val="100"/>
                <w:position w:val="0"/>
                <w:sz w:val="14"/>
                <w:szCs w:val="14"/>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 xml:space="preserve">-67, </w:t>
            </w:r>
            <w:r>
              <w:rPr>
                <w:rFonts w:ascii="Courier New" w:eastAsia="Courier New" w:hAnsi="Courier New" w:cs="Courier New"/>
                <w:color w:val="000000"/>
                <w:spacing w:val="0"/>
                <w:w w:val="100"/>
                <w:position w:val="0"/>
                <w:sz w:val="14"/>
                <w:szCs w:val="14"/>
              </w:rPr>
              <w:t xml:space="preserve">110, </w:t>
            </w:r>
            <w:r>
              <w:rPr>
                <w:rFonts w:ascii="Courier New" w:eastAsia="Courier New" w:hAnsi="Courier New" w:cs="Courier New"/>
                <w:color w:val="000000"/>
                <w:spacing w:val="0"/>
                <w:w w:val="100"/>
                <w:position w:val="0"/>
                <w:sz w:val="14"/>
                <w:szCs w:val="14"/>
              </w:rPr>
              <w:t xml:space="preserve">496. </w:t>
            </w:r>
            <w:r>
              <w:rPr>
                <w:rFonts w:ascii="Courier New" w:eastAsia="Courier New" w:hAnsi="Courier New" w:cs="Courier New"/>
                <w:color w:val="000000"/>
                <w:spacing w:val="0"/>
                <w:w w:val="100"/>
                <w:position w:val="0"/>
                <w:sz w:val="14"/>
                <w:szCs w:val="14"/>
              </w:rPr>
              <w:t>25</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Courier New" w:eastAsia="Courier New" w:hAnsi="Courier New" w:cs="Courier New"/>
                <w:color w:val="000000"/>
                <w:spacing w:val="0"/>
                <w:w w:val="100"/>
                <w:position w:val="0"/>
                <w:sz w:val="14"/>
                <w:szCs w:val="14"/>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both"/>
              <w:rPr>
                <w:sz w:val="17"/>
                <w:szCs w:val="17"/>
              </w:rPr>
            </w:pPr>
            <w:r>
              <w:rPr>
                <w:rFonts w:ascii="Courier New" w:eastAsia="Courier New" w:hAnsi="Courier New" w:cs="Courier New"/>
                <w:color w:val="000000"/>
                <w:spacing w:val="0"/>
                <w:w w:val="100"/>
                <w:position w:val="0"/>
                <w:sz w:val="14"/>
                <w:szCs w:val="14"/>
              </w:rPr>
              <w:t>2</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both"/>
              <w:rPr>
                <w:sz w:val="17"/>
                <w:szCs w:val="17"/>
              </w:rPr>
            </w:pPr>
            <w:r>
              <w:rPr>
                <w:rFonts w:ascii="Courier New" w:eastAsia="Courier New" w:hAnsi="Courier New" w:cs="Courier New"/>
                <w:color w:val="000000"/>
                <w:spacing w:val="0"/>
                <w:w w:val="100"/>
                <w:position w:val="0"/>
                <w:sz w:val="14"/>
                <w:szCs w:val="14"/>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Courier New" w:eastAsia="Courier New" w:hAnsi="Courier New" w:cs="Courier New"/>
                <w:color w:val="000000"/>
                <w:spacing w:val="0"/>
                <w:w w:val="100"/>
                <w:position w:val="0"/>
                <w:sz w:val="14"/>
                <w:szCs w:val="14"/>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Courier New" w:eastAsia="Courier New" w:hAnsi="Courier New" w:cs="Courier New"/>
                <w:color w:val="000000"/>
                <w:spacing w:val="0"/>
                <w:w w:val="100"/>
                <w:position w:val="0"/>
                <w:sz w:val="14"/>
                <w:szCs w:val="14"/>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155, 708, </w:t>
            </w:r>
            <w:r>
              <w:rPr>
                <w:rFonts w:ascii="Courier New" w:eastAsia="Courier New" w:hAnsi="Courier New" w:cs="Courier New"/>
                <w:color w:val="000000"/>
                <w:spacing w:val="0"/>
                <w:w w:val="100"/>
                <w:position w:val="0"/>
                <w:sz w:val="14"/>
                <w:szCs w:val="14"/>
              </w:rPr>
              <w:t xml:space="preserve">808. </w:t>
            </w:r>
            <w:r>
              <w:rPr>
                <w:rFonts w:ascii="Courier New" w:eastAsia="Courier New" w:hAnsi="Courier New" w:cs="Courier New"/>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238, 662, </w:t>
            </w:r>
            <w:r>
              <w:rPr>
                <w:rFonts w:ascii="Courier New" w:eastAsia="Courier New" w:hAnsi="Courier New" w:cs="Courier New"/>
                <w:color w:val="000000"/>
                <w:spacing w:val="0"/>
                <w:w w:val="100"/>
                <w:position w:val="0"/>
                <w:sz w:val="14"/>
                <w:szCs w:val="14"/>
              </w:rPr>
              <w:t xml:space="preserve">641. </w:t>
            </w:r>
            <w:r>
              <w:rPr>
                <w:rFonts w:ascii="Courier New" w:eastAsia="Courier New" w:hAnsi="Courier New" w:cs="Courier New"/>
                <w:color w:val="000000"/>
                <w:spacing w:val="0"/>
                <w:w w:val="100"/>
                <w:position w:val="0"/>
                <w:sz w:val="14"/>
                <w:szCs w:val="14"/>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46,516,770.67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88,521,552.51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535,800, </w:t>
            </w:r>
            <w:r>
              <w:rPr>
                <w:rFonts w:ascii="Courier New" w:eastAsia="Courier New" w:hAnsi="Courier New" w:cs="Courier New"/>
                <w:color w:val="000000"/>
                <w:spacing w:val="0"/>
                <w:w w:val="100"/>
                <w:position w:val="0"/>
                <w:sz w:val="14"/>
                <w:szCs w:val="14"/>
              </w:rPr>
              <w:t xml:space="preserve">484. </w:t>
            </w:r>
            <w:r>
              <w:rPr>
                <w:rFonts w:ascii="Courier New" w:eastAsia="Courier New" w:hAnsi="Courier New" w:cs="Courier New"/>
                <w:color w:val="000000"/>
                <w:spacing w:val="0"/>
                <w:w w:val="100"/>
                <w:position w:val="0"/>
                <w:sz w:val="14"/>
                <w:szCs w:val="14"/>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 xml:space="preserve">1,065,210, </w:t>
            </w:r>
            <w:r>
              <w:rPr>
                <w:rFonts w:ascii="Courier New" w:eastAsia="Courier New" w:hAnsi="Courier New" w:cs="Courier New"/>
                <w:color w:val="000000"/>
                <w:spacing w:val="0"/>
                <w:w w:val="100"/>
                <w:position w:val="0"/>
                <w:sz w:val="14"/>
                <w:szCs w:val="14"/>
              </w:rPr>
              <w:t xml:space="preserve">257. </w:t>
            </w:r>
            <w:r>
              <w:rPr>
                <w:rFonts w:ascii="Courier New" w:eastAsia="Courier New" w:hAnsi="Courier New" w:cs="Courier New"/>
                <w:color w:val="000000"/>
                <w:spacing w:val="0"/>
                <w:w w:val="100"/>
                <w:position w:val="0"/>
                <w:sz w:val="14"/>
                <w:szCs w:val="14"/>
              </w:rPr>
              <w:t>28</w:t>
            </w:r>
          </w:p>
        </w:tc>
      </w:tr>
    </w:tbl>
    <w:p>
      <w:pPr>
        <w:widowControl w:val="0"/>
        <w:spacing w:after="279" w:line="1" w:lineRule="exact"/>
      </w:pPr>
    </w:p>
    <w:p>
      <w:pPr>
        <w:pStyle w:val="Style5"/>
        <w:keepNext w:val="0"/>
        <w:keepLines w:val="0"/>
        <w:widowControl w:val="0"/>
        <w:shd w:val="clear" w:color="auto" w:fill="auto"/>
        <w:tabs>
          <w:tab w:pos="3756" w:val="left"/>
        </w:tabs>
        <w:bidi w:val="0"/>
        <w:spacing w:before="0" w:after="0" w:line="240" w:lineRule="auto"/>
        <w:ind w:left="1020" w:right="0" w:firstLine="0"/>
        <w:jc w:val="left"/>
      </w:pPr>
      <w:r>
        <w:rPr>
          <w:color w:val="000000"/>
          <w:spacing w:val="0"/>
          <w:w w:val="100"/>
          <w:position w:val="0"/>
        </w:rPr>
        <w:t>法定代表人：田舒斌</w:t>
        <w:tab/>
        <w:t>主管会计工作负责人：丁平会计机构负责人：张燕</w:t>
      </w:r>
      <w:r>
        <w:br w:type="page"/>
      </w:r>
    </w:p>
    <w:p>
      <w:pPr>
        <w:pStyle w:val="Style18"/>
        <w:keepNext/>
        <w:keepLines/>
        <w:widowControl w:val="0"/>
        <w:shd w:val="clear" w:color="auto" w:fill="auto"/>
        <w:bidi w:val="0"/>
        <w:spacing w:before="0" w:after="0" w:line="240" w:lineRule="auto"/>
        <w:ind w:left="0" w:right="0" w:firstLine="0"/>
        <w:jc w:val="center"/>
      </w:pPr>
      <w:bookmarkStart w:id="645" w:name="bookmark645"/>
      <w:bookmarkStart w:id="646" w:name="bookmark646"/>
      <w:bookmarkStart w:id="647" w:name="bookmark647"/>
      <w:r>
        <w:rPr>
          <w:color w:val="000000"/>
          <w:spacing w:val="0"/>
          <w:w w:val="100"/>
          <w:position w:val="0"/>
        </w:rPr>
        <w:t>母公司所有者权益变动表</w:t>
      </w:r>
      <w:bookmarkEnd w:id="645"/>
      <w:bookmarkEnd w:id="646"/>
      <w:bookmarkEnd w:id="647"/>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0" w:right="760" w:firstLine="0"/>
        <w:jc w:val="right"/>
      </w:pPr>
      <w:r>
        <w:rPr>
          <w:color w:val="000000"/>
          <w:spacing w:val="0"/>
          <w:w w:val="100"/>
          <w:position w:val="0"/>
        </w:rPr>
        <w:t>单位:元币种:人民币</w:t>
      </w:r>
    </w:p>
    <w:tbl>
      <w:tblPr>
        <w:tblOverlap w:val="never"/>
        <w:jc w:val="center"/>
        <w:tblLayout w:type="fixed"/>
      </w:tblPr>
      <w:tblGrid>
        <w:gridCol w:w="3024"/>
        <w:gridCol w:w="1498"/>
        <w:gridCol w:w="422"/>
        <w:gridCol w:w="427"/>
        <w:gridCol w:w="427"/>
        <w:gridCol w:w="1699"/>
        <w:gridCol w:w="710"/>
        <w:gridCol w:w="1560"/>
        <w:gridCol w:w="706"/>
        <w:gridCol w:w="1560"/>
        <w:gridCol w:w="1704"/>
        <w:gridCol w:w="1670"/>
      </w:tblGrid>
      <w:tr>
        <w:trPr>
          <w:trHeight w:val="25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8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 xml:space="preserve">155,708, </w:t>
            </w:r>
            <w:r>
              <w:rPr>
                <w:rFonts w:ascii="Courier New" w:eastAsia="Courier New" w:hAnsi="Courier New" w:cs="Courier New"/>
                <w:color w:val="000000"/>
                <w:spacing w:val="0"/>
                <w:w w:val="100"/>
                <w:position w:val="0"/>
                <w:sz w:val="14"/>
                <w:szCs w:val="14"/>
              </w:rPr>
              <w:t xml:space="preserve">808. </w:t>
            </w:r>
            <w:r>
              <w:rPr>
                <w:rFonts w:ascii="Courier New" w:eastAsia="Courier New" w:hAnsi="Courier New" w:cs="Courier New"/>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238, 662, </w:t>
            </w:r>
            <w:r>
              <w:rPr>
                <w:rFonts w:ascii="Courier New" w:eastAsia="Courier New" w:hAnsi="Courier New" w:cs="Courier New"/>
                <w:color w:val="000000"/>
                <w:spacing w:val="0"/>
                <w:w w:val="100"/>
                <w:position w:val="0"/>
                <w:sz w:val="14"/>
                <w:szCs w:val="14"/>
              </w:rPr>
              <w:t xml:space="preserve">641. </w:t>
            </w:r>
            <w:r>
              <w:rPr>
                <w:rFonts w:ascii="Courier New" w:eastAsia="Courier New" w:hAnsi="Courier New" w:cs="Courier New"/>
                <w:color w:val="000000"/>
                <w:spacing w:val="0"/>
                <w:w w:val="100"/>
                <w:position w:val="0"/>
                <w:sz w:val="14"/>
                <w:szCs w:val="14"/>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46,399,169.50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88,521,552.51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535, </w:t>
            </w:r>
            <w:r>
              <w:rPr>
                <w:rFonts w:ascii="Courier New" w:eastAsia="Courier New" w:hAnsi="Courier New" w:cs="Courier New"/>
                <w:color w:val="000000"/>
                <w:spacing w:val="0"/>
                <w:w w:val="100"/>
                <w:position w:val="0"/>
                <w:sz w:val="14"/>
                <w:szCs w:val="14"/>
              </w:rPr>
              <w:t xml:space="preserve">973,419. </w:t>
            </w:r>
            <w:r>
              <w:rPr>
                <w:rFonts w:ascii="Courier New" w:eastAsia="Courier New" w:hAnsi="Courier New" w:cs="Courier New"/>
                <w:color w:val="000000"/>
                <w:spacing w:val="0"/>
                <w:w w:val="100"/>
                <w:position w:val="0"/>
                <w:sz w:val="14"/>
                <w:szCs w:val="14"/>
              </w:rPr>
              <w:t>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1,065,265,590.79</w:t>
            </w: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 xml:space="preserve">155,708, </w:t>
            </w:r>
            <w:r>
              <w:rPr>
                <w:rFonts w:ascii="Courier New" w:eastAsia="Courier New" w:hAnsi="Courier New" w:cs="Courier New"/>
                <w:color w:val="000000"/>
                <w:spacing w:val="0"/>
                <w:w w:val="100"/>
                <w:position w:val="0"/>
                <w:sz w:val="14"/>
                <w:szCs w:val="14"/>
              </w:rPr>
              <w:t xml:space="preserve">808. </w:t>
            </w:r>
            <w:r>
              <w:rPr>
                <w:rFonts w:ascii="Courier New" w:eastAsia="Courier New" w:hAnsi="Courier New" w:cs="Courier New"/>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238, 662, </w:t>
            </w:r>
            <w:r>
              <w:rPr>
                <w:rFonts w:ascii="Courier New" w:eastAsia="Courier New" w:hAnsi="Courier New" w:cs="Courier New"/>
                <w:color w:val="000000"/>
                <w:spacing w:val="0"/>
                <w:w w:val="100"/>
                <w:position w:val="0"/>
                <w:sz w:val="14"/>
                <w:szCs w:val="14"/>
              </w:rPr>
              <w:t xml:space="preserve">641. </w:t>
            </w:r>
            <w:r>
              <w:rPr>
                <w:rFonts w:ascii="Courier New" w:eastAsia="Courier New" w:hAnsi="Courier New" w:cs="Courier New"/>
                <w:color w:val="000000"/>
                <w:spacing w:val="0"/>
                <w:w w:val="100"/>
                <w:position w:val="0"/>
                <w:sz w:val="14"/>
                <w:szCs w:val="14"/>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46,399,169.50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88,521,552.51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535, </w:t>
            </w:r>
            <w:r>
              <w:rPr>
                <w:rFonts w:ascii="Courier New" w:eastAsia="Courier New" w:hAnsi="Courier New" w:cs="Courier New"/>
                <w:color w:val="000000"/>
                <w:spacing w:val="0"/>
                <w:w w:val="100"/>
                <w:position w:val="0"/>
                <w:sz w:val="14"/>
                <w:szCs w:val="14"/>
              </w:rPr>
              <w:t xml:space="preserve">973,419. </w:t>
            </w:r>
            <w:r>
              <w:rPr>
                <w:rFonts w:ascii="Courier New" w:eastAsia="Courier New" w:hAnsi="Courier New" w:cs="Courier New"/>
                <w:color w:val="000000"/>
                <w:spacing w:val="0"/>
                <w:w w:val="100"/>
                <w:position w:val="0"/>
                <w:sz w:val="14"/>
                <w:szCs w:val="14"/>
              </w:rPr>
              <w:t>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1,065,265,590.79</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三、本期增减变动金额（减少以 “一”号填列）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rFonts w:ascii="Courier New" w:eastAsia="Courier New" w:hAnsi="Courier New" w:cs="Courier New"/>
                <w:color w:val="000000"/>
                <w:spacing w:val="0"/>
                <w:w w:val="100"/>
                <w:position w:val="0"/>
                <w:sz w:val="14"/>
                <w:szCs w:val="14"/>
              </w:rPr>
              <w:t>51,902,936.00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rFonts w:ascii="Courier New" w:eastAsia="Courier New" w:hAnsi="Courier New" w:cs="Courier New"/>
                <w:color w:val="000000"/>
                <w:spacing w:val="0"/>
                <w:w w:val="100"/>
                <w:position w:val="0"/>
                <w:sz w:val="14"/>
                <w:szCs w:val="14"/>
              </w:rPr>
              <w:t xml:space="preserve">1,328,520, </w:t>
            </w:r>
            <w:r>
              <w:rPr>
                <w:rFonts w:ascii="Courier New" w:eastAsia="Courier New" w:hAnsi="Courier New" w:cs="Courier New"/>
                <w:color w:val="000000"/>
                <w:spacing w:val="0"/>
                <w:w w:val="100"/>
                <w:position w:val="0"/>
                <w:sz w:val="14"/>
                <w:szCs w:val="14"/>
              </w:rPr>
              <w:t xml:space="preserve">953. </w:t>
            </w:r>
            <w:r>
              <w:rPr>
                <w:rFonts w:ascii="Courier New" w:eastAsia="Courier New" w:hAnsi="Courier New" w:cs="Courier New"/>
                <w:color w:val="000000"/>
                <w:spacing w:val="0"/>
                <w:w w:val="100"/>
                <w:position w:val="0"/>
                <w:sz w:val="14"/>
                <w:szCs w:val="14"/>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 xml:space="preserve">-49, </w:t>
            </w:r>
            <w:r>
              <w:rPr>
                <w:rFonts w:ascii="Courier New" w:eastAsia="Courier New" w:hAnsi="Courier New" w:cs="Courier New"/>
                <w:color w:val="000000"/>
                <w:spacing w:val="0"/>
                <w:w w:val="100"/>
                <w:position w:val="0"/>
                <w:sz w:val="14"/>
                <w:szCs w:val="14"/>
              </w:rPr>
              <w:t xml:space="preserve">205, </w:t>
            </w:r>
            <w:r>
              <w:rPr>
                <w:rFonts w:ascii="Courier New" w:eastAsia="Courier New" w:hAnsi="Courier New" w:cs="Courier New"/>
                <w:color w:val="000000"/>
                <w:spacing w:val="0"/>
                <w:w w:val="100"/>
                <w:position w:val="0"/>
                <w:sz w:val="14"/>
                <w:szCs w:val="14"/>
              </w:rPr>
              <w:t xml:space="preserve">258. </w:t>
            </w:r>
            <w:r>
              <w:rPr>
                <w:rFonts w:ascii="Courier New" w:eastAsia="Courier New" w:hAnsi="Courier New" w:cs="Courier New"/>
                <w:color w:val="000000"/>
                <w:spacing w:val="0"/>
                <w:w w:val="100"/>
                <w:position w:val="0"/>
                <w:sz w:val="14"/>
                <w:szCs w:val="14"/>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15,284,319.49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-55, 190,394. </w:t>
            </w:r>
            <w:r>
              <w:rPr>
                <w:rFonts w:ascii="Courier New" w:eastAsia="Courier New" w:hAnsi="Courier New" w:cs="Courier New"/>
                <w:color w:val="000000"/>
                <w:spacing w:val="0"/>
                <w:w w:val="100"/>
                <w:position w:val="0"/>
                <w:sz w:val="14"/>
                <w:szCs w:val="14"/>
              </w:rPr>
              <w:t>40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 xml:space="preserve">1,291,312,556. </w:t>
            </w:r>
            <w:r>
              <w:rPr>
                <w:rFonts w:ascii="Courier New" w:eastAsia="Courier New" w:hAnsi="Courier New" w:cs="Courier New"/>
                <w:color w:val="000000"/>
                <w:spacing w:val="0"/>
                <w:w w:val="100"/>
                <w:position w:val="0"/>
                <w:sz w:val="14"/>
                <w:szCs w:val="14"/>
              </w:rPr>
              <w:t>68</w:t>
            </w: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-49, </w:t>
            </w:r>
            <w:r>
              <w:rPr>
                <w:rFonts w:ascii="Courier New" w:eastAsia="Courier New" w:hAnsi="Courier New" w:cs="Courier New"/>
                <w:color w:val="000000"/>
                <w:spacing w:val="0"/>
                <w:w w:val="100"/>
                <w:position w:val="0"/>
                <w:sz w:val="14"/>
                <w:szCs w:val="14"/>
              </w:rPr>
              <w:t xml:space="preserve">205, </w:t>
            </w:r>
            <w:r>
              <w:rPr>
                <w:rFonts w:ascii="Courier New" w:eastAsia="Courier New" w:hAnsi="Courier New" w:cs="Courier New"/>
                <w:color w:val="000000"/>
                <w:spacing w:val="0"/>
                <w:w w:val="100"/>
                <w:position w:val="0"/>
                <w:sz w:val="14"/>
                <w:szCs w:val="14"/>
              </w:rPr>
              <w:t xml:space="preserve">258. </w:t>
            </w:r>
            <w:r>
              <w:rPr>
                <w:rFonts w:ascii="Courier New" w:eastAsia="Courier New" w:hAnsi="Courier New" w:cs="Courier New"/>
                <w:color w:val="000000"/>
                <w:spacing w:val="0"/>
                <w:w w:val="100"/>
                <w:position w:val="0"/>
                <w:sz w:val="14"/>
                <w:szCs w:val="14"/>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313, 033, </w:t>
            </w:r>
            <w:r>
              <w:rPr>
                <w:rFonts w:ascii="Courier New" w:eastAsia="Courier New" w:hAnsi="Courier New" w:cs="Courier New"/>
                <w:color w:val="000000"/>
                <w:spacing w:val="0"/>
                <w:w w:val="100"/>
                <w:position w:val="0"/>
                <w:sz w:val="14"/>
                <w:szCs w:val="14"/>
              </w:rPr>
              <w:t xml:space="preserve">889. </w:t>
            </w:r>
            <w:r>
              <w:rPr>
                <w:rFonts w:ascii="Courier New" w:eastAsia="Courier New" w:hAnsi="Courier New" w:cs="Courier New"/>
                <w:color w:val="000000"/>
                <w:spacing w:val="0"/>
                <w:w w:val="100"/>
                <w:position w:val="0"/>
                <w:sz w:val="14"/>
                <w:szCs w:val="14"/>
              </w:rPr>
              <w:t>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4"/>
                <w:szCs w:val="14"/>
              </w:rPr>
            </w:pPr>
            <w:r>
              <w:rPr>
                <w:rFonts w:ascii="Courier New" w:eastAsia="Courier New" w:hAnsi="Courier New" w:cs="Courier New"/>
                <w:color w:val="000000"/>
                <w:spacing w:val="0"/>
                <w:w w:val="100"/>
                <w:position w:val="0"/>
                <w:sz w:val="14"/>
                <w:szCs w:val="14"/>
              </w:rPr>
              <w:t xml:space="preserve">263, 828, </w:t>
            </w:r>
            <w:r>
              <w:rPr>
                <w:rFonts w:ascii="Courier New" w:eastAsia="Courier New" w:hAnsi="Courier New" w:cs="Courier New"/>
                <w:color w:val="000000"/>
                <w:spacing w:val="0"/>
                <w:w w:val="100"/>
                <w:position w:val="0"/>
                <w:sz w:val="14"/>
                <w:szCs w:val="14"/>
              </w:rPr>
              <w:t xml:space="preserve">631. </w:t>
            </w:r>
            <w:r>
              <w:rPr>
                <w:rFonts w:ascii="Courier New" w:eastAsia="Courier New" w:hAnsi="Courier New" w:cs="Courier New"/>
                <w:color w:val="000000"/>
                <w:spacing w:val="0"/>
                <w:w w:val="100"/>
                <w:position w:val="0"/>
                <w:sz w:val="14"/>
                <w:szCs w:val="14"/>
              </w:rPr>
              <w:t>87</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rFonts w:ascii="Courier New" w:eastAsia="Courier New" w:hAnsi="Courier New" w:cs="Courier New"/>
                <w:color w:val="000000"/>
                <w:spacing w:val="0"/>
                <w:w w:val="100"/>
                <w:position w:val="0"/>
                <w:sz w:val="14"/>
                <w:szCs w:val="14"/>
              </w:rPr>
              <w:t>51,902,936.00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rFonts w:ascii="Courier New" w:eastAsia="Courier New" w:hAnsi="Courier New" w:cs="Courier New"/>
                <w:color w:val="000000"/>
                <w:spacing w:val="0"/>
                <w:w w:val="100"/>
                <w:position w:val="0"/>
                <w:sz w:val="14"/>
                <w:szCs w:val="14"/>
              </w:rPr>
              <w:t>1,328,520,953.61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 xml:space="preserve">1,380, 423, </w:t>
            </w:r>
            <w:r>
              <w:rPr>
                <w:rFonts w:ascii="Courier New" w:eastAsia="Courier New" w:hAnsi="Courier New" w:cs="Courier New"/>
                <w:color w:val="000000"/>
                <w:spacing w:val="0"/>
                <w:w w:val="100"/>
                <w:position w:val="0"/>
                <w:sz w:val="14"/>
                <w:szCs w:val="14"/>
              </w:rPr>
              <w:t xml:space="preserve">889. </w:t>
            </w:r>
            <w:r>
              <w:rPr>
                <w:rFonts w:ascii="Courier New" w:eastAsia="Courier New" w:hAnsi="Courier New" w:cs="Courier New"/>
                <w:color w:val="000000"/>
                <w:spacing w:val="0"/>
                <w:w w:val="100"/>
                <w:position w:val="0"/>
                <w:sz w:val="14"/>
                <w:szCs w:val="14"/>
              </w:rPr>
              <w:t>61</w:t>
            </w: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.股东投入的普通股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4"/>
                <w:szCs w:val="14"/>
              </w:rPr>
            </w:pPr>
            <w:r>
              <w:rPr>
                <w:rFonts w:ascii="Courier New" w:eastAsia="Courier New" w:hAnsi="Courier New" w:cs="Courier New"/>
                <w:color w:val="000000"/>
                <w:spacing w:val="0"/>
                <w:w w:val="100"/>
                <w:position w:val="0"/>
                <w:sz w:val="14"/>
                <w:szCs w:val="14"/>
              </w:rPr>
              <w:t>51,902,936.00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rFonts w:ascii="Courier New" w:eastAsia="Courier New" w:hAnsi="Courier New" w:cs="Courier New"/>
                <w:color w:val="000000"/>
                <w:spacing w:val="0"/>
                <w:w w:val="100"/>
                <w:position w:val="0"/>
                <w:sz w:val="14"/>
                <w:szCs w:val="14"/>
              </w:rPr>
              <w:t>1,328,520,953.61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 xml:space="preserve">1,380, 423, </w:t>
            </w:r>
            <w:r>
              <w:rPr>
                <w:rFonts w:ascii="Courier New" w:eastAsia="Courier New" w:hAnsi="Courier New" w:cs="Courier New"/>
                <w:color w:val="000000"/>
                <w:spacing w:val="0"/>
                <w:w w:val="100"/>
                <w:position w:val="0"/>
                <w:sz w:val="14"/>
                <w:szCs w:val="14"/>
              </w:rPr>
              <w:t xml:space="preserve">889. </w:t>
            </w:r>
            <w:r>
              <w:rPr>
                <w:rFonts w:ascii="Courier New" w:eastAsia="Courier New" w:hAnsi="Courier New" w:cs="Courier New"/>
                <w:color w:val="000000"/>
                <w:spacing w:val="0"/>
                <w:w w:val="100"/>
                <w:position w:val="0"/>
                <w:sz w:val="14"/>
                <w:szCs w:val="14"/>
              </w:rPr>
              <w:t>61</w:t>
            </w: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2</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3</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15,284,319.49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4"/>
                <w:szCs w:val="14"/>
              </w:rPr>
            </w:pPr>
            <w:r>
              <w:rPr>
                <w:rFonts w:ascii="Courier New" w:eastAsia="Courier New" w:hAnsi="Courier New" w:cs="Courier New"/>
                <w:color w:val="000000"/>
                <w:spacing w:val="0"/>
                <w:w w:val="100"/>
                <w:position w:val="0"/>
                <w:sz w:val="14"/>
                <w:szCs w:val="14"/>
              </w:rPr>
              <w:t xml:space="preserve">-368, </w:t>
            </w:r>
            <w:r>
              <w:rPr>
                <w:rFonts w:ascii="Courier New" w:eastAsia="Courier New" w:hAnsi="Courier New" w:cs="Courier New"/>
                <w:color w:val="000000"/>
                <w:spacing w:val="0"/>
                <w:w w:val="100"/>
                <w:position w:val="0"/>
                <w:sz w:val="14"/>
                <w:szCs w:val="14"/>
              </w:rPr>
              <w:t xml:space="preserve">224, </w:t>
            </w:r>
            <w:r>
              <w:rPr>
                <w:rFonts w:ascii="Courier New" w:eastAsia="Courier New" w:hAnsi="Courier New" w:cs="Courier New"/>
                <w:color w:val="000000"/>
                <w:spacing w:val="0"/>
                <w:w w:val="100"/>
                <w:position w:val="0"/>
                <w:sz w:val="14"/>
                <w:szCs w:val="14"/>
              </w:rPr>
              <w:t xml:space="preserve">284. </w:t>
            </w:r>
            <w:r>
              <w:rPr>
                <w:rFonts w:ascii="Courier New" w:eastAsia="Courier New" w:hAnsi="Courier New" w:cs="Courier New"/>
                <w:color w:val="000000"/>
                <w:spacing w:val="0"/>
                <w:w w:val="100"/>
                <w:position w:val="0"/>
                <w:sz w:val="14"/>
                <w:szCs w:val="14"/>
              </w:rPr>
              <w:t>29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4"/>
                <w:szCs w:val="14"/>
              </w:rPr>
            </w:pPr>
            <w:r>
              <w:rPr>
                <w:rFonts w:ascii="Courier New" w:eastAsia="Courier New" w:hAnsi="Courier New" w:cs="Courier New"/>
                <w:color w:val="000000"/>
                <w:spacing w:val="0"/>
                <w:w w:val="100"/>
                <w:position w:val="0"/>
                <w:sz w:val="14"/>
                <w:szCs w:val="14"/>
              </w:rPr>
              <w:t xml:space="preserve">-352, </w:t>
            </w:r>
            <w:r>
              <w:rPr>
                <w:rFonts w:ascii="Courier New" w:eastAsia="Courier New" w:hAnsi="Courier New" w:cs="Courier New"/>
                <w:color w:val="000000"/>
                <w:spacing w:val="0"/>
                <w:w w:val="100"/>
                <w:position w:val="0"/>
                <w:sz w:val="14"/>
                <w:szCs w:val="14"/>
              </w:rPr>
              <w:t xml:space="preserve">939, </w:t>
            </w:r>
            <w:r>
              <w:rPr>
                <w:rFonts w:ascii="Courier New" w:eastAsia="Courier New" w:hAnsi="Courier New" w:cs="Courier New"/>
                <w:color w:val="000000"/>
                <w:spacing w:val="0"/>
                <w:w w:val="100"/>
                <w:position w:val="0"/>
                <w:sz w:val="14"/>
                <w:szCs w:val="14"/>
              </w:rPr>
              <w:t xml:space="preserve">964. </w:t>
            </w:r>
            <w:r>
              <w:rPr>
                <w:rFonts w:ascii="Courier New" w:eastAsia="Courier New" w:hAnsi="Courier New" w:cs="Courier New"/>
                <w:color w:val="000000"/>
                <w:spacing w:val="0"/>
                <w:w w:val="100"/>
                <w:position w:val="0"/>
                <w:sz w:val="14"/>
                <w:szCs w:val="14"/>
              </w:rPr>
              <w:t>80</w:t>
            </w: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4"/>
                <w:szCs w:val="14"/>
              </w:rPr>
            </w:pPr>
            <w:r>
              <w:rPr>
                <w:rFonts w:ascii="Courier New" w:eastAsia="Courier New" w:hAnsi="Courier New" w:cs="Courier New"/>
                <w:color w:val="000000"/>
                <w:spacing w:val="0"/>
                <w:w w:val="100"/>
                <w:position w:val="0"/>
                <w:sz w:val="14"/>
                <w:szCs w:val="14"/>
              </w:rPr>
              <w:t>15,284,319.49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-15,284,319. </w:t>
            </w:r>
            <w:r>
              <w:rPr>
                <w:rFonts w:ascii="Courier New" w:eastAsia="Courier New" w:hAnsi="Courier New" w:cs="Courier New"/>
                <w:color w:val="000000"/>
                <w:spacing w:val="0"/>
                <w:w w:val="100"/>
                <w:position w:val="0"/>
                <w:sz w:val="14"/>
                <w:szCs w:val="14"/>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2</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4"/>
                <w:szCs w:val="14"/>
              </w:rPr>
            </w:pPr>
            <w:r>
              <w:rPr>
                <w:rFonts w:ascii="Courier New" w:eastAsia="Courier New" w:hAnsi="Courier New" w:cs="Courier New"/>
                <w:color w:val="000000"/>
                <w:spacing w:val="0"/>
                <w:w w:val="100"/>
                <w:position w:val="0"/>
                <w:sz w:val="14"/>
                <w:szCs w:val="14"/>
              </w:rPr>
              <w:t xml:space="preserve">-352, </w:t>
            </w:r>
            <w:r>
              <w:rPr>
                <w:rFonts w:ascii="Courier New" w:eastAsia="Courier New" w:hAnsi="Courier New" w:cs="Courier New"/>
                <w:color w:val="000000"/>
                <w:spacing w:val="0"/>
                <w:w w:val="100"/>
                <w:position w:val="0"/>
                <w:sz w:val="14"/>
                <w:szCs w:val="14"/>
              </w:rPr>
              <w:t xml:space="preserve">939, </w:t>
            </w:r>
            <w:r>
              <w:rPr>
                <w:rFonts w:ascii="Courier New" w:eastAsia="Courier New" w:hAnsi="Courier New" w:cs="Courier New"/>
                <w:color w:val="000000"/>
                <w:spacing w:val="0"/>
                <w:w w:val="100"/>
                <w:position w:val="0"/>
                <w:sz w:val="14"/>
                <w:szCs w:val="14"/>
              </w:rPr>
              <w:t xml:space="preserve">964. </w:t>
            </w:r>
            <w:r>
              <w:rPr>
                <w:rFonts w:ascii="Courier New" w:eastAsia="Courier New" w:hAnsi="Courier New" w:cs="Courier New"/>
                <w:color w:val="000000"/>
                <w:spacing w:val="0"/>
                <w:w w:val="100"/>
                <w:position w:val="0"/>
                <w:sz w:val="14"/>
                <w:szCs w:val="14"/>
              </w:rPr>
              <w:t>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4"/>
                <w:szCs w:val="14"/>
              </w:rPr>
            </w:pPr>
            <w:r>
              <w:rPr>
                <w:rFonts w:ascii="Courier New" w:eastAsia="Courier New" w:hAnsi="Courier New" w:cs="Courier New"/>
                <w:color w:val="000000"/>
                <w:spacing w:val="0"/>
                <w:w w:val="100"/>
                <w:position w:val="0"/>
                <w:sz w:val="14"/>
                <w:szCs w:val="14"/>
              </w:rPr>
              <w:t xml:space="preserve">-352, </w:t>
            </w:r>
            <w:r>
              <w:rPr>
                <w:rFonts w:ascii="Courier New" w:eastAsia="Courier New" w:hAnsi="Courier New" w:cs="Courier New"/>
                <w:color w:val="000000"/>
                <w:spacing w:val="0"/>
                <w:w w:val="100"/>
                <w:position w:val="0"/>
                <w:sz w:val="14"/>
                <w:szCs w:val="14"/>
              </w:rPr>
              <w:t xml:space="preserve">939, </w:t>
            </w:r>
            <w:r>
              <w:rPr>
                <w:rFonts w:ascii="Courier New" w:eastAsia="Courier New" w:hAnsi="Courier New" w:cs="Courier New"/>
                <w:color w:val="000000"/>
                <w:spacing w:val="0"/>
                <w:w w:val="100"/>
                <w:position w:val="0"/>
                <w:sz w:val="14"/>
                <w:szCs w:val="14"/>
              </w:rPr>
              <w:t xml:space="preserve">964. </w:t>
            </w:r>
            <w:r>
              <w:rPr>
                <w:rFonts w:ascii="Courier New" w:eastAsia="Courier New" w:hAnsi="Courier New" w:cs="Courier New"/>
                <w:color w:val="000000"/>
                <w:spacing w:val="0"/>
                <w:w w:val="100"/>
                <w:position w:val="0"/>
                <w:sz w:val="14"/>
                <w:szCs w:val="14"/>
              </w:rPr>
              <w:t>80</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2</w:t>
            </w:r>
            <w:r>
              <w:rPr>
                <w:color w:val="000000"/>
                <w:spacing w:val="0"/>
                <w:w w:val="100"/>
                <w:position w:val="0"/>
                <w:sz w:val="17"/>
                <w:szCs w:val="17"/>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24"/>
        <w:gridCol w:w="1498"/>
        <w:gridCol w:w="422"/>
        <w:gridCol w:w="427"/>
        <w:gridCol w:w="427"/>
        <w:gridCol w:w="1699"/>
        <w:gridCol w:w="710"/>
        <w:gridCol w:w="1560"/>
        <w:gridCol w:w="706"/>
        <w:gridCol w:w="1560"/>
        <w:gridCol w:w="1704"/>
        <w:gridCol w:w="1670"/>
      </w:tblGrid>
      <w:tr>
        <w:trPr>
          <w:trHeight w:val="25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 xml:space="preserve">207,611,744. </w:t>
            </w:r>
            <w:r>
              <w:rPr>
                <w:rFonts w:ascii="Courier New" w:eastAsia="Courier New" w:hAnsi="Courier New" w:cs="Courier New"/>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rFonts w:ascii="Courier New" w:eastAsia="Courier New" w:hAnsi="Courier New" w:cs="Courier New"/>
                <w:color w:val="000000"/>
                <w:spacing w:val="0"/>
                <w:w w:val="100"/>
                <w:position w:val="0"/>
                <w:sz w:val="14"/>
                <w:szCs w:val="14"/>
              </w:rPr>
              <w:t xml:space="preserve">1,567,183, </w:t>
            </w:r>
            <w:r>
              <w:rPr>
                <w:rFonts w:ascii="Courier New" w:eastAsia="Courier New" w:hAnsi="Courier New" w:cs="Courier New"/>
                <w:color w:val="000000"/>
                <w:spacing w:val="0"/>
                <w:w w:val="100"/>
                <w:position w:val="0"/>
                <w:sz w:val="14"/>
                <w:szCs w:val="14"/>
              </w:rPr>
              <w:t xml:space="preserve">595. </w:t>
            </w:r>
            <w:r>
              <w:rPr>
                <w:rFonts w:ascii="Courier New" w:eastAsia="Courier New" w:hAnsi="Courier New" w:cs="Courier New"/>
                <w:color w:val="000000"/>
                <w:spacing w:val="0"/>
                <w:w w:val="100"/>
                <w:position w:val="0"/>
                <w:sz w:val="14"/>
                <w:szCs w:val="14"/>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-2,806, 088.52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 xml:space="preserve">103, 805, </w:t>
            </w:r>
            <w:r>
              <w:rPr>
                <w:rFonts w:ascii="Courier New" w:eastAsia="Courier New" w:hAnsi="Courier New" w:cs="Courier New"/>
                <w:color w:val="000000"/>
                <w:spacing w:val="0"/>
                <w:w w:val="100"/>
                <w:position w:val="0"/>
                <w:sz w:val="14"/>
                <w:szCs w:val="14"/>
              </w:rPr>
              <w:t xml:space="preserve">872. </w:t>
            </w:r>
            <w:r>
              <w:rPr>
                <w:rFonts w:ascii="Courier New" w:eastAsia="Courier New" w:hAnsi="Courier New" w:cs="Courier New"/>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480, 783, </w:t>
            </w:r>
            <w:r>
              <w:rPr>
                <w:rFonts w:ascii="Courier New" w:eastAsia="Courier New" w:hAnsi="Courier New" w:cs="Courier New"/>
                <w:color w:val="000000"/>
                <w:spacing w:val="0"/>
                <w:w w:val="100"/>
                <w:position w:val="0"/>
                <w:sz w:val="14"/>
                <w:szCs w:val="14"/>
              </w:rPr>
              <w:t xml:space="preserve">024. </w:t>
            </w:r>
            <w:r>
              <w:rPr>
                <w:rFonts w:ascii="Courier New" w:eastAsia="Courier New" w:hAnsi="Courier New" w:cs="Courier New"/>
                <w:color w:val="000000"/>
                <w:spacing w:val="0"/>
                <w:w w:val="100"/>
                <w:position w:val="0"/>
                <w:sz w:val="14"/>
                <w:szCs w:val="14"/>
              </w:rPr>
              <w:t>66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 xml:space="preserve">2,356,578, </w:t>
            </w:r>
            <w:r>
              <w:rPr>
                <w:rFonts w:ascii="Courier New" w:eastAsia="Courier New" w:hAnsi="Courier New" w:cs="Courier New"/>
                <w:color w:val="000000"/>
                <w:spacing w:val="0"/>
                <w:w w:val="100"/>
                <w:position w:val="0"/>
                <w:sz w:val="14"/>
                <w:szCs w:val="14"/>
              </w:rPr>
              <w:t>147.47</w:t>
            </w:r>
          </w:p>
        </w:tc>
      </w:tr>
    </w:tbl>
    <w:p>
      <w:pPr>
        <w:widowControl w:val="0"/>
        <w:spacing w:after="539" w:line="1" w:lineRule="exact"/>
      </w:pPr>
    </w:p>
    <w:tbl>
      <w:tblPr>
        <w:tblOverlap w:val="never"/>
        <w:jc w:val="center"/>
        <w:tblLayout w:type="fixed"/>
      </w:tblPr>
      <w:tblGrid>
        <w:gridCol w:w="3067"/>
        <w:gridCol w:w="1555"/>
        <w:gridCol w:w="427"/>
        <w:gridCol w:w="422"/>
        <w:gridCol w:w="427"/>
        <w:gridCol w:w="1704"/>
        <w:gridCol w:w="1133"/>
        <w:gridCol w:w="1416"/>
        <w:gridCol w:w="710"/>
        <w:gridCol w:w="1416"/>
        <w:gridCol w:w="1560"/>
        <w:gridCol w:w="1709"/>
      </w:tblGrid>
      <w:tr>
        <w:trPr>
          <w:trHeight w:val="25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textDirection w:val="tbRlV"/>
            <w:vAlign w:val="bottom"/>
          </w:tcPr>
          <w:p>
            <w:pPr>
              <w:pStyle w:val="Style5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155,708,808.00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238, 662, </w:t>
            </w:r>
            <w:r>
              <w:rPr>
                <w:rFonts w:ascii="Courier New" w:eastAsia="Courier New" w:hAnsi="Courier New" w:cs="Courier New"/>
                <w:color w:val="000000"/>
                <w:spacing w:val="0"/>
                <w:w w:val="100"/>
                <w:position w:val="0"/>
                <w:sz w:val="14"/>
                <w:szCs w:val="14"/>
              </w:rPr>
              <w:t xml:space="preserve">641. </w:t>
            </w:r>
            <w:r>
              <w:rPr>
                <w:rFonts w:ascii="Courier New" w:eastAsia="Courier New" w:hAnsi="Courier New" w:cs="Courier New"/>
                <w:color w:val="000000"/>
                <w:spacing w:val="0"/>
                <w:w w:val="100"/>
                <w:position w:val="0"/>
                <w:sz w:val="14"/>
                <w:szCs w:val="14"/>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62,608,506.65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369, 866, </w:t>
            </w:r>
            <w:r>
              <w:rPr>
                <w:rFonts w:ascii="Courier New" w:eastAsia="Courier New" w:hAnsi="Courier New" w:cs="Courier New"/>
                <w:color w:val="000000"/>
                <w:spacing w:val="0"/>
                <w:w w:val="100"/>
                <w:position w:val="0"/>
                <w:sz w:val="14"/>
                <w:szCs w:val="14"/>
              </w:rPr>
              <w:t xml:space="preserve">502. </w:t>
            </w:r>
            <w:r>
              <w:rPr>
                <w:rFonts w:ascii="Courier New" w:eastAsia="Courier New" w:hAnsi="Courier New" w:cs="Courier New"/>
                <w:color w:val="000000"/>
                <w:spacing w:val="0"/>
                <w:w w:val="100"/>
                <w:position w:val="0"/>
                <w:sz w:val="14"/>
                <w:szCs w:val="14"/>
              </w:rPr>
              <w:t>61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826, 846, </w:t>
            </w:r>
            <w:r>
              <w:rPr>
                <w:rFonts w:ascii="Courier New" w:eastAsia="Courier New" w:hAnsi="Courier New" w:cs="Courier New"/>
                <w:color w:val="000000"/>
                <w:spacing w:val="0"/>
                <w:w w:val="100"/>
                <w:position w:val="0"/>
                <w:sz w:val="14"/>
                <w:szCs w:val="14"/>
              </w:rPr>
              <w:t xml:space="preserve">458. </w:t>
            </w:r>
            <w:r>
              <w:rPr>
                <w:rFonts w:ascii="Courier New" w:eastAsia="Courier New" w:hAnsi="Courier New" w:cs="Courier New"/>
                <w:color w:val="000000"/>
                <w:spacing w:val="0"/>
                <w:w w:val="100"/>
                <w:position w:val="0"/>
                <w:sz w:val="14"/>
                <w:szCs w:val="14"/>
              </w:rPr>
              <w:t>98</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155,708,808.00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238, 662, </w:t>
            </w:r>
            <w:r>
              <w:rPr>
                <w:rFonts w:ascii="Courier New" w:eastAsia="Courier New" w:hAnsi="Courier New" w:cs="Courier New"/>
                <w:color w:val="000000"/>
                <w:spacing w:val="0"/>
                <w:w w:val="100"/>
                <w:position w:val="0"/>
                <w:sz w:val="14"/>
                <w:szCs w:val="14"/>
              </w:rPr>
              <w:t xml:space="preserve">641. </w:t>
            </w:r>
            <w:r>
              <w:rPr>
                <w:rFonts w:ascii="Courier New" w:eastAsia="Courier New" w:hAnsi="Courier New" w:cs="Courier New"/>
                <w:color w:val="000000"/>
                <w:spacing w:val="0"/>
                <w:w w:val="100"/>
                <w:position w:val="0"/>
                <w:sz w:val="14"/>
                <w:szCs w:val="14"/>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62,608,506.65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369, 866, </w:t>
            </w:r>
            <w:r>
              <w:rPr>
                <w:rFonts w:ascii="Courier New" w:eastAsia="Courier New" w:hAnsi="Courier New" w:cs="Courier New"/>
                <w:color w:val="000000"/>
                <w:spacing w:val="0"/>
                <w:w w:val="100"/>
                <w:position w:val="0"/>
                <w:sz w:val="14"/>
                <w:szCs w:val="14"/>
              </w:rPr>
              <w:t xml:space="preserve">502. </w:t>
            </w:r>
            <w:r>
              <w:rPr>
                <w:rFonts w:ascii="Courier New" w:eastAsia="Courier New" w:hAnsi="Courier New" w:cs="Courier New"/>
                <w:color w:val="000000"/>
                <w:spacing w:val="0"/>
                <w:w w:val="100"/>
                <w:position w:val="0"/>
                <w:sz w:val="14"/>
                <w:szCs w:val="14"/>
              </w:rPr>
              <w:t>61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826, 846, </w:t>
            </w:r>
            <w:r>
              <w:rPr>
                <w:rFonts w:ascii="Courier New" w:eastAsia="Courier New" w:hAnsi="Courier New" w:cs="Courier New"/>
                <w:color w:val="000000"/>
                <w:spacing w:val="0"/>
                <w:w w:val="100"/>
                <w:position w:val="0"/>
                <w:sz w:val="14"/>
                <w:szCs w:val="14"/>
              </w:rPr>
              <w:t xml:space="preserve">458. </w:t>
            </w:r>
            <w:r>
              <w:rPr>
                <w:rFonts w:ascii="Courier New" w:eastAsia="Courier New" w:hAnsi="Courier New" w:cs="Courier New"/>
                <w:color w:val="000000"/>
                <w:spacing w:val="0"/>
                <w:w w:val="100"/>
                <w:position w:val="0"/>
                <w:sz w:val="14"/>
                <w:szCs w:val="14"/>
              </w:rPr>
              <w:t>98</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46,399,169.50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25,913,045.86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166, </w:t>
            </w:r>
            <w:r>
              <w:rPr>
                <w:rFonts w:ascii="Courier New" w:eastAsia="Courier New" w:hAnsi="Courier New" w:cs="Courier New"/>
                <w:color w:val="000000"/>
                <w:spacing w:val="0"/>
                <w:w w:val="100"/>
                <w:position w:val="0"/>
                <w:sz w:val="14"/>
                <w:szCs w:val="14"/>
              </w:rPr>
              <w:t>106,916.45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238,419, </w:t>
            </w:r>
            <w:r>
              <w:rPr>
                <w:rFonts w:ascii="Courier New" w:eastAsia="Courier New" w:hAnsi="Courier New" w:cs="Courier New"/>
                <w:color w:val="000000"/>
                <w:spacing w:val="0"/>
                <w:w w:val="100"/>
                <w:position w:val="0"/>
                <w:sz w:val="14"/>
                <w:szCs w:val="14"/>
              </w:rPr>
              <w:t xml:space="preserve">131. </w:t>
            </w:r>
            <w:r>
              <w:rPr>
                <w:rFonts w:ascii="Courier New" w:eastAsia="Courier New" w:hAnsi="Courier New" w:cs="Courier New"/>
                <w:color w:val="000000"/>
                <w:spacing w:val="0"/>
                <w:w w:val="100"/>
                <w:position w:val="0"/>
                <w:sz w:val="14"/>
                <w:szCs w:val="14"/>
              </w:rPr>
              <w:t>81</w:t>
            </w: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46,399,169.50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259, 130, </w:t>
            </w:r>
            <w:r>
              <w:rPr>
                <w:rFonts w:ascii="Courier New" w:eastAsia="Courier New" w:hAnsi="Courier New" w:cs="Courier New"/>
                <w:color w:val="000000"/>
                <w:spacing w:val="0"/>
                <w:w w:val="100"/>
                <w:position w:val="0"/>
                <w:sz w:val="14"/>
                <w:szCs w:val="14"/>
              </w:rPr>
              <w:t xml:space="preserve">458. </w:t>
            </w:r>
            <w:r>
              <w:rPr>
                <w:rFonts w:ascii="Courier New" w:eastAsia="Courier New" w:hAnsi="Courier New" w:cs="Courier New"/>
                <w:color w:val="000000"/>
                <w:spacing w:val="0"/>
                <w:w w:val="100"/>
                <w:position w:val="0"/>
                <w:sz w:val="14"/>
                <w:szCs w:val="14"/>
              </w:rPr>
              <w:t>56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305,529, </w:t>
            </w:r>
            <w:r>
              <w:rPr>
                <w:rFonts w:ascii="Courier New" w:eastAsia="Courier New" w:hAnsi="Courier New" w:cs="Courier New"/>
                <w:color w:val="000000"/>
                <w:spacing w:val="0"/>
                <w:w w:val="100"/>
                <w:position w:val="0"/>
                <w:sz w:val="14"/>
                <w:szCs w:val="14"/>
              </w:rPr>
              <w:t xml:space="preserve">628. </w:t>
            </w:r>
            <w:r>
              <w:rPr>
                <w:rFonts w:ascii="Courier New" w:eastAsia="Courier New" w:hAnsi="Courier New" w:cs="Courier New"/>
                <w:color w:val="000000"/>
                <w:spacing w:val="0"/>
                <w:w w:val="100"/>
                <w:position w:val="0"/>
                <w:sz w:val="14"/>
                <w:szCs w:val="14"/>
              </w:rPr>
              <w:t>06</w:t>
            </w: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2</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3</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25,913,045.86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-93,023,542. </w:t>
            </w:r>
            <w:r>
              <w:rPr>
                <w:rFonts w:ascii="Courier New" w:eastAsia="Courier New" w:hAnsi="Courier New" w:cs="Courier New"/>
                <w:color w:val="000000"/>
                <w:spacing w:val="0"/>
                <w:w w:val="100"/>
                <w:position w:val="0"/>
                <w:sz w:val="14"/>
                <w:szCs w:val="14"/>
              </w:rPr>
              <w:t>11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-67, </w:t>
            </w:r>
            <w:r>
              <w:rPr>
                <w:rFonts w:ascii="Courier New" w:eastAsia="Courier New" w:hAnsi="Courier New" w:cs="Courier New"/>
                <w:color w:val="000000"/>
                <w:spacing w:val="0"/>
                <w:w w:val="100"/>
                <w:position w:val="0"/>
                <w:sz w:val="14"/>
                <w:szCs w:val="14"/>
              </w:rPr>
              <w:t xml:space="preserve">110, </w:t>
            </w:r>
            <w:r>
              <w:rPr>
                <w:rFonts w:ascii="Courier New" w:eastAsia="Courier New" w:hAnsi="Courier New" w:cs="Courier New"/>
                <w:color w:val="000000"/>
                <w:spacing w:val="0"/>
                <w:w w:val="100"/>
                <w:position w:val="0"/>
                <w:sz w:val="14"/>
                <w:szCs w:val="14"/>
              </w:rPr>
              <w:t xml:space="preserve">496. </w:t>
            </w:r>
            <w:r>
              <w:rPr>
                <w:rFonts w:ascii="Courier New" w:eastAsia="Courier New" w:hAnsi="Courier New" w:cs="Courier New"/>
                <w:color w:val="000000"/>
                <w:spacing w:val="0"/>
                <w:w w:val="100"/>
                <w:position w:val="0"/>
                <w:sz w:val="14"/>
                <w:szCs w:val="14"/>
              </w:rPr>
              <w:t>25</w:t>
            </w: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rPr>
              <w:t>25,913,045.86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-25,913,045.86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2</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-67, </w:t>
            </w:r>
            <w:r>
              <w:rPr>
                <w:rFonts w:ascii="Courier New" w:eastAsia="Courier New" w:hAnsi="Courier New" w:cs="Courier New"/>
                <w:color w:val="000000"/>
                <w:spacing w:val="0"/>
                <w:w w:val="100"/>
                <w:position w:val="0"/>
                <w:sz w:val="14"/>
                <w:szCs w:val="14"/>
              </w:rPr>
              <w:t xml:space="preserve">110, </w:t>
            </w:r>
            <w:r>
              <w:rPr>
                <w:rFonts w:ascii="Courier New" w:eastAsia="Courier New" w:hAnsi="Courier New" w:cs="Courier New"/>
                <w:color w:val="000000"/>
                <w:spacing w:val="0"/>
                <w:w w:val="100"/>
                <w:position w:val="0"/>
                <w:sz w:val="14"/>
                <w:szCs w:val="14"/>
              </w:rPr>
              <w:t xml:space="preserve">496. </w:t>
            </w:r>
            <w:r>
              <w:rPr>
                <w:rFonts w:ascii="Courier New" w:eastAsia="Courier New" w:hAnsi="Courier New" w:cs="Courier New"/>
                <w:color w:val="000000"/>
                <w:spacing w:val="0"/>
                <w:w w:val="100"/>
                <w:position w:val="0"/>
                <w:sz w:val="14"/>
                <w:szCs w:val="14"/>
              </w:rPr>
              <w:t>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-67, </w:t>
            </w:r>
            <w:r>
              <w:rPr>
                <w:rFonts w:ascii="Courier New" w:eastAsia="Courier New" w:hAnsi="Courier New" w:cs="Courier New"/>
                <w:color w:val="000000"/>
                <w:spacing w:val="0"/>
                <w:w w:val="100"/>
                <w:position w:val="0"/>
                <w:sz w:val="14"/>
                <w:szCs w:val="14"/>
              </w:rPr>
              <w:t xml:space="preserve">110, </w:t>
            </w:r>
            <w:r>
              <w:rPr>
                <w:rFonts w:ascii="Courier New" w:eastAsia="Courier New" w:hAnsi="Courier New" w:cs="Courier New"/>
                <w:color w:val="000000"/>
                <w:spacing w:val="0"/>
                <w:w w:val="100"/>
                <w:position w:val="0"/>
                <w:sz w:val="14"/>
                <w:szCs w:val="14"/>
              </w:rPr>
              <w:t xml:space="preserve">496. </w:t>
            </w:r>
            <w:r>
              <w:rPr>
                <w:rFonts w:ascii="Courier New" w:eastAsia="Courier New" w:hAnsi="Courier New" w:cs="Courier New"/>
                <w:color w:val="000000"/>
                <w:spacing w:val="0"/>
                <w:w w:val="100"/>
                <w:position w:val="0"/>
                <w:sz w:val="14"/>
                <w:szCs w:val="14"/>
              </w:rPr>
              <w:t>25</w:t>
            </w: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000000"/>
                <w:spacing w:val="0"/>
                <w:w w:val="100"/>
                <w:position w:val="0"/>
                <w:sz w:val="14"/>
                <w:szCs w:val="14"/>
              </w:rPr>
              <w:t>2</w:t>
            </w:r>
            <w:r>
              <w:rPr>
                <w:color w:val="000000"/>
                <w:spacing w:val="0"/>
                <w:w w:val="100"/>
                <w:position w:val="0"/>
                <w:sz w:val="17"/>
                <w:szCs w:val="17"/>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67"/>
        <w:gridCol w:w="1555"/>
        <w:gridCol w:w="427"/>
        <w:gridCol w:w="422"/>
        <w:gridCol w:w="427"/>
        <w:gridCol w:w="1704"/>
        <w:gridCol w:w="1133"/>
        <w:gridCol w:w="1416"/>
        <w:gridCol w:w="710"/>
        <w:gridCol w:w="1416"/>
        <w:gridCol w:w="1560"/>
        <w:gridCol w:w="1709"/>
      </w:tblGrid>
      <w:tr>
        <w:trPr>
          <w:trHeight w:val="25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Courier New" w:eastAsia="Courier New" w:hAnsi="Courier New" w:cs="Courier New"/>
                <w:color w:val="000000"/>
                <w:spacing w:val="0"/>
                <w:w w:val="100"/>
                <w:position w:val="0"/>
                <w:sz w:val="14"/>
                <w:szCs w:val="14"/>
              </w:rPr>
              <w:t xml:space="preserve">155, 708, </w:t>
            </w:r>
            <w:r>
              <w:rPr>
                <w:rFonts w:ascii="Courier New" w:eastAsia="Courier New" w:hAnsi="Courier New" w:cs="Courier New"/>
                <w:color w:val="000000"/>
                <w:spacing w:val="0"/>
                <w:w w:val="100"/>
                <w:position w:val="0"/>
                <w:sz w:val="14"/>
                <w:szCs w:val="14"/>
              </w:rPr>
              <w:t xml:space="preserve">808. </w:t>
            </w:r>
            <w:r>
              <w:rPr>
                <w:rFonts w:ascii="Courier New" w:eastAsia="Courier New" w:hAnsi="Courier New" w:cs="Courier New"/>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4"/>
                <w:szCs w:val="14"/>
              </w:rPr>
            </w:pPr>
            <w:r>
              <w:rPr>
                <w:rFonts w:ascii="Courier New" w:eastAsia="Courier New" w:hAnsi="Courier New" w:cs="Courier New"/>
                <w:color w:val="000000"/>
                <w:spacing w:val="0"/>
                <w:w w:val="100"/>
                <w:position w:val="0"/>
                <w:sz w:val="14"/>
                <w:szCs w:val="14"/>
              </w:rPr>
              <w:t xml:space="preserve">238, 662, </w:t>
            </w:r>
            <w:r>
              <w:rPr>
                <w:rFonts w:ascii="Courier New" w:eastAsia="Courier New" w:hAnsi="Courier New" w:cs="Courier New"/>
                <w:color w:val="000000"/>
                <w:spacing w:val="0"/>
                <w:w w:val="100"/>
                <w:position w:val="0"/>
                <w:sz w:val="14"/>
                <w:szCs w:val="14"/>
              </w:rPr>
              <w:t xml:space="preserve">641. </w:t>
            </w:r>
            <w:r>
              <w:rPr>
                <w:rFonts w:ascii="Courier New" w:eastAsia="Courier New" w:hAnsi="Courier New" w:cs="Courier New"/>
                <w:color w:val="000000"/>
                <w:spacing w:val="0"/>
                <w:w w:val="100"/>
                <w:position w:val="0"/>
                <w:sz w:val="14"/>
                <w:szCs w:val="14"/>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46,399,169.50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88,521,552.51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4"/>
                <w:szCs w:val="14"/>
              </w:rPr>
              <w:t>535,973,419.06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4"/>
                <w:szCs w:val="14"/>
              </w:rPr>
            </w:pPr>
            <w:r>
              <w:rPr>
                <w:rFonts w:ascii="Courier New" w:eastAsia="Courier New" w:hAnsi="Courier New" w:cs="Courier New"/>
                <w:color w:val="000000"/>
                <w:spacing w:val="0"/>
                <w:w w:val="100"/>
                <w:position w:val="0"/>
                <w:sz w:val="14"/>
                <w:szCs w:val="14"/>
              </w:rPr>
              <w:t>1,065,265,590.79</w:t>
            </w:r>
          </w:p>
        </w:tc>
      </w:tr>
    </w:tbl>
    <w:p>
      <w:pPr>
        <w:sectPr>
          <w:headerReference w:type="default" r:id="rId33"/>
          <w:footerReference w:type="default" r:id="rId34"/>
          <w:footnotePr>
            <w:pos w:val="pageBottom"/>
            <w:numFmt w:val="decimal"/>
            <w:numRestart w:val="continuous"/>
          </w:footnotePr>
          <w:pgSz w:w="16840" w:h="11900" w:orient="landscape"/>
          <w:pgMar w:top="1273" w:right="410" w:bottom="1857" w:left="494"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6840" w:h="11900" w:orient="landscape"/>
          <w:pgMar w:top="1152" w:right="0" w:bottom="1386" w:left="0" w:header="0" w:footer="3" w:gutter="0"/>
          <w:cols w:space="720"/>
          <w:noEndnote/>
          <w:rtlGutter w:val="0"/>
          <w:docGrid w:linePitch="360"/>
        </w:sectPr>
      </w:pPr>
    </w:p>
    <w:p>
      <w:pPr>
        <w:pStyle w:val="Style5"/>
        <w:keepNext w:val="0"/>
        <w:keepLines w:val="0"/>
        <w:framePr w:w="1934" w:h="264" w:wrap="none" w:vAnchor="text" w:hAnchor="page" w:x="1505" w:y="21"/>
        <w:widowControl w:val="0"/>
        <w:shd w:val="clear" w:color="auto" w:fill="auto"/>
        <w:bidi w:val="0"/>
        <w:spacing w:before="0" w:after="0" w:line="240" w:lineRule="auto"/>
        <w:ind w:left="0" w:right="0" w:firstLine="0"/>
        <w:jc w:val="left"/>
      </w:pPr>
      <w:r>
        <w:rPr>
          <w:color w:val="000000"/>
          <w:spacing w:val="0"/>
          <w:w w:val="100"/>
          <w:position w:val="0"/>
        </w:rPr>
        <w:t>法定代表人：田舒斌</w:t>
      </w:r>
    </w:p>
    <w:p>
      <w:pPr>
        <w:pStyle w:val="Style5"/>
        <w:keepNext w:val="0"/>
        <w:keepLines w:val="0"/>
        <w:framePr w:w="4656" w:h="264" w:wrap="none" w:vAnchor="text" w:hAnchor="page" w:x="4352" w:y="21"/>
        <w:widowControl w:val="0"/>
        <w:shd w:val="clear" w:color="auto" w:fill="auto"/>
        <w:bidi w:val="0"/>
        <w:spacing w:before="0" w:after="0" w:line="240" w:lineRule="auto"/>
        <w:ind w:left="0" w:right="0" w:firstLine="0"/>
        <w:jc w:val="left"/>
      </w:pPr>
      <w:r>
        <w:rPr>
          <w:color w:val="000000"/>
          <w:spacing w:val="0"/>
          <w:w w:val="100"/>
          <w:position w:val="0"/>
        </w:rPr>
        <w:t>主管会计工作负责人：丁平会计机构负责人：张燕</w:t>
      </w:r>
    </w:p>
    <w:p>
      <w:pPr>
        <w:widowControl w:val="0"/>
        <w:spacing w:after="263" w:line="1" w:lineRule="exact"/>
      </w:pPr>
    </w:p>
    <w:p>
      <w:pPr>
        <w:widowControl w:val="0"/>
        <w:spacing w:line="1" w:lineRule="exact"/>
        <w:sectPr>
          <w:footnotePr>
            <w:pos w:val="pageBottom"/>
            <w:numFmt w:val="decimal"/>
            <w:numRestart w:val="continuous"/>
          </w:footnotePr>
          <w:type w:val="continuous"/>
          <w:pgSz w:w="16840" w:h="11900" w:orient="landscape"/>
          <w:pgMar w:top="1152" w:right="605" w:bottom="1386" w:left="687" w:header="0" w:footer="3" w:gutter="0"/>
          <w:cols w:space="720"/>
          <w:noEndnote/>
          <w:rtlGutter w:val="0"/>
          <w:docGrid w:linePitch="360"/>
        </w:sectPr>
      </w:pPr>
    </w:p>
    <w:p>
      <w:pPr>
        <w:pStyle w:val="Style18"/>
        <w:keepNext/>
        <w:keepLines/>
        <w:widowControl w:val="0"/>
        <w:shd w:val="clear" w:color="auto" w:fill="auto"/>
        <w:tabs>
          <w:tab w:pos="432" w:val="left"/>
        </w:tabs>
        <w:bidi w:val="0"/>
        <w:spacing w:before="80" w:after="40" w:line="274" w:lineRule="exact"/>
        <w:ind w:left="0" w:right="0" w:firstLine="0"/>
        <w:jc w:val="both"/>
      </w:pPr>
      <w:bookmarkStart w:id="648" w:name="bookmark648"/>
      <w:bookmarkStart w:id="649" w:name="bookmark649"/>
      <w:bookmarkStart w:id="650" w:name="bookmark650"/>
      <w:bookmarkStart w:id="651" w:name="bookmark651"/>
      <w:r>
        <w:rPr>
          <w:color w:val="000000"/>
          <w:spacing w:val="0"/>
          <w:w w:val="100"/>
          <w:position w:val="0"/>
        </w:rPr>
        <w:t>三</w:t>
      </w:r>
      <w:bookmarkEnd w:id="650"/>
      <w:r>
        <w:rPr>
          <w:color w:val="000000"/>
          <w:spacing w:val="0"/>
          <w:w w:val="100"/>
          <w:position w:val="0"/>
        </w:rPr>
        <w:t>、</w:t>
        <w:tab/>
        <w:t>公司基本情况</w:t>
      </w:r>
      <w:bookmarkEnd w:id="648"/>
      <w:bookmarkEnd w:id="649"/>
      <w:bookmarkEnd w:id="651"/>
    </w:p>
    <w:p>
      <w:pPr>
        <w:pStyle w:val="Style18"/>
        <w:keepNext/>
        <w:keepLines/>
        <w:widowControl w:val="0"/>
        <w:numPr>
          <w:ilvl w:val="0"/>
          <w:numId w:val="25"/>
        </w:numPr>
        <w:shd w:val="clear" w:color="auto" w:fill="auto"/>
        <w:tabs>
          <w:tab w:pos="418" w:val="left"/>
        </w:tabs>
        <w:bidi w:val="0"/>
        <w:spacing w:before="0" w:after="40" w:line="274" w:lineRule="exact"/>
        <w:ind w:left="0" w:right="0" w:firstLine="0"/>
        <w:jc w:val="both"/>
      </w:pPr>
      <w:bookmarkStart w:id="648" w:name="bookmark648"/>
      <w:bookmarkStart w:id="649" w:name="bookmark649"/>
      <w:bookmarkStart w:id="652" w:name="bookmark652"/>
      <w:bookmarkStart w:id="653" w:name="bookmark653"/>
      <w:bookmarkEnd w:id="652"/>
      <w:r>
        <w:rPr>
          <w:color w:val="000000"/>
          <w:spacing w:val="0"/>
          <w:w w:val="100"/>
          <w:position w:val="0"/>
        </w:rPr>
        <w:t>公司概况</w:t>
      </w:r>
      <w:bookmarkEnd w:id="648"/>
      <w:bookmarkEnd w:id="649"/>
      <w:bookmarkEnd w:id="653"/>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新华网股份有限公司（以下简称“本公司”或“公司”或“新华网”</w:t>
      </w:r>
      <w:r>
        <w:rPr>
          <w:color w:val="000000"/>
          <w:spacing w:val="0"/>
          <w:w w:val="100"/>
          <w:position w:val="0"/>
          <w:sz w:val="18"/>
          <w:szCs w:val="18"/>
        </w:rPr>
        <w:t>）</w:t>
      </w:r>
      <w:r>
        <w:rPr>
          <w:color w:val="000000"/>
          <w:spacing w:val="0"/>
          <w:w w:val="100"/>
          <w:position w:val="0"/>
        </w:rPr>
        <w:t>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日在北 京注册成立，公司注册地址位于北京市大兴区北兴路（东段）</w:t>
      </w:r>
      <w:r>
        <w:rPr>
          <w:color w:val="000000"/>
          <w:spacing w:val="0"/>
          <w:w w:val="100"/>
          <w:position w:val="0"/>
          <w:sz w:val="18"/>
          <w:szCs w:val="18"/>
        </w:rPr>
        <w:t>2</w:t>
      </w:r>
      <w:r>
        <w:rPr>
          <w:color w:val="000000"/>
          <w:spacing w:val="0"/>
          <w:w w:val="100"/>
          <w:position w:val="0"/>
        </w:rPr>
        <w:t>号院</w:t>
      </w:r>
      <w:r>
        <w:rPr>
          <w:color w:val="000000"/>
          <w:spacing w:val="0"/>
          <w:w w:val="100"/>
          <w:position w:val="0"/>
          <w:sz w:val="18"/>
          <w:szCs w:val="18"/>
        </w:rPr>
        <w:t>12</w:t>
      </w:r>
      <w:r>
        <w:rPr>
          <w:color w:val="000000"/>
          <w:spacing w:val="0"/>
          <w:w w:val="100"/>
          <w:position w:val="0"/>
        </w:rPr>
        <w:t>号楼</w:t>
      </w:r>
      <w:r>
        <w:rPr>
          <w:color w:val="000000"/>
          <w:spacing w:val="0"/>
          <w:w w:val="100"/>
          <w:position w:val="0"/>
          <w:sz w:val="18"/>
          <w:szCs w:val="18"/>
        </w:rPr>
        <w:t>1-5</w:t>
      </w:r>
      <w:r>
        <w:rPr>
          <w:color w:val="000000"/>
          <w:spacing w:val="0"/>
          <w:w w:val="100"/>
          <w:position w:val="0"/>
        </w:rPr>
        <w:t>层</w:t>
      </w:r>
      <w:r>
        <w:rPr>
          <w:color w:val="000000"/>
          <w:spacing w:val="0"/>
          <w:w w:val="100"/>
          <w:position w:val="0"/>
          <w:sz w:val="18"/>
          <w:szCs w:val="18"/>
        </w:rPr>
        <w:t>101,</w:t>
      </w:r>
      <w:r>
        <w:rPr>
          <w:color w:val="000000"/>
          <w:spacing w:val="0"/>
          <w:w w:val="100"/>
          <w:position w:val="0"/>
        </w:rPr>
        <w:t>现总部位于 北京市西城区宣武门西大街</w:t>
      </w:r>
      <w:r>
        <w:rPr>
          <w:color w:val="000000"/>
          <w:spacing w:val="0"/>
          <w:w w:val="100"/>
          <w:position w:val="0"/>
          <w:sz w:val="18"/>
          <w:szCs w:val="18"/>
        </w:rPr>
        <w:t>129</w:t>
      </w:r>
      <w:r>
        <w:rPr>
          <w:color w:val="000000"/>
          <w:spacing w:val="0"/>
          <w:w w:val="100"/>
          <w:position w:val="0"/>
        </w:rPr>
        <w:t>号金隅大厦</w:t>
      </w:r>
      <w:r>
        <w:rPr>
          <w:color w:val="000000"/>
          <w:spacing w:val="0"/>
          <w:w w:val="100"/>
          <w:position w:val="0"/>
          <w:sz w:val="18"/>
          <w:szCs w:val="18"/>
        </w:rPr>
        <w:t>4-8</w:t>
      </w:r>
      <w:r>
        <w:rPr>
          <w:color w:val="000000"/>
          <w:spacing w:val="0"/>
          <w:w w:val="100"/>
          <w:position w:val="0"/>
        </w:rPr>
        <w:t>层。</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本财务报表业经本公司董事会于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日决议批准报出，根据本公司章程，本财务报表 将提交股东大会审议。</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w:t>
      </w:r>
      <w:r>
        <w:rPr>
          <w:color w:val="000000"/>
          <w:spacing w:val="0"/>
          <w:w w:val="100"/>
          <w:position w:val="0"/>
          <w:sz w:val="18"/>
          <w:szCs w:val="18"/>
        </w:rPr>
        <w:t>2016</w:t>
      </w:r>
      <w:r>
        <w:rPr>
          <w:color w:val="000000"/>
          <w:spacing w:val="0"/>
          <w:w w:val="100"/>
          <w:position w:val="0"/>
        </w:rPr>
        <w:t>年度纳入合并范围的子公司共</w:t>
      </w:r>
      <w:r>
        <w:rPr>
          <w:color w:val="000000"/>
          <w:spacing w:val="0"/>
          <w:w w:val="100"/>
          <w:position w:val="0"/>
          <w:sz w:val="18"/>
          <w:szCs w:val="18"/>
        </w:rPr>
        <w:t>3</w:t>
      </w:r>
      <w:r>
        <w:rPr>
          <w:color w:val="000000"/>
          <w:spacing w:val="0"/>
          <w:w w:val="100"/>
          <w:position w:val="0"/>
        </w:rPr>
        <w:t>户，详见第十一节财务报告、九、在其他主体中 的权益。本公司本年度内合并范围比上年度增加</w:t>
      </w:r>
      <w:r>
        <w:rPr>
          <w:color w:val="000000"/>
          <w:spacing w:val="0"/>
          <w:w w:val="100"/>
          <w:position w:val="0"/>
          <w:sz w:val="18"/>
          <w:szCs w:val="18"/>
        </w:rPr>
        <w:t>1</w:t>
      </w:r>
      <w:r>
        <w:rPr>
          <w:color w:val="000000"/>
          <w:spacing w:val="0"/>
          <w:w w:val="100"/>
          <w:position w:val="0"/>
        </w:rPr>
        <w:t>户，减少</w:t>
      </w:r>
      <w:r>
        <w:rPr>
          <w:color w:val="000000"/>
          <w:spacing w:val="0"/>
          <w:w w:val="100"/>
          <w:position w:val="0"/>
          <w:sz w:val="18"/>
          <w:szCs w:val="18"/>
        </w:rPr>
        <w:t>1</w:t>
      </w:r>
      <w:r>
        <w:rPr>
          <w:color w:val="000000"/>
          <w:spacing w:val="0"/>
          <w:w w:val="100"/>
          <w:position w:val="0"/>
        </w:rPr>
        <w:t>户，详见第十一节财务报告、八、 合并范围的变更。</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本公司属互联网信息服务业，本公司及子公司主要从事新闻资讯服务、互联网广告服务、为 政府提供宣传服务等。公司经营范围：第二类增值电信业务中的信息服务业务（仅限互联网信息 服务），互联网信息服务不含教育、医疗保健，含新闻、出版、药品及医疗器械、电子公告服务; 广告设计制作、发布、代理；无线增值的相关技术服务；信息服务；信息开发与咨询；网站建设; 网络采编；计算机、集成系统领域内的技术开发、技术服务、技术转让、技术咨询；计算机系统 服务；计算机技术培训；技术进出口；代理进出口；电子课件编辑制作；软件类技术开发；组织 文化艺术交流活动；教育咨询；企业管理咨询；公关策划；经济贸易信息咨询；测绘服务；工程 管理服务；会议服务；承办展览展示活动；室内外装潢设计；企业形象设计；展厅的布置设计； 电脑动画设计；建筑模型设计、舞台灯光设计；研发、设计、销售无人机系统、无人机系统配件、 软件；销售食品；飞机租赁；电视剧制作、电影发行、电影放映；销售食品、电子产品、化妆品、 服装、鞋帽、日用品、工艺品、文化及体育用品、纺织品。（企业依法自主选择经营项目，开展 经营活动；销售食品、第二类增值电信业务中的信息服务业务（仅限互联网信息服务）；互联网 信息服务不含教育、医疗保健，含新闻、出版、药品及医疗器械、电子公告服务以及依法须经批 准的项目，经相关部门批准后依批准的内容开展经营活动；不得从事本市产业政策禁止和限制类 项目的经营活动。）</w:t>
      </w:r>
    </w:p>
    <w:p>
      <w:pPr>
        <w:pStyle w:val="Style18"/>
        <w:keepNext/>
        <w:keepLines/>
        <w:widowControl w:val="0"/>
        <w:numPr>
          <w:ilvl w:val="0"/>
          <w:numId w:val="25"/>
        </w:numPr>
        <w:shd w:val="clear" w:color="auto" w:fill="auto"/>
        <w:tabs>
          <w:tab w:pos="418" w:val="left"/>
        </w:tabs>
        <w:bidi w:val="0"/>
        <w:spacing w:before="0" w:after="40" w:line="274" w:lineRule="exact"/>
        <w:ind w:left="0" w:right="0" w:firstLine="0"/>
        <w:jc w:val="both"/>
      </w:pPr>
      <w:bookmarkStart w:id="654" w:name="bookmark654"/>
      <w:bookmarkStart w:id="655" w:name="bookmark655"/>
      <w:bookmarkStart w:id="656" w:name="bookmark656"/>
      <w:bookmarkStart w:id="657" w:name="bookmark657"/>
      <w:bookmarkEnd w:id="656"/>
      <w:r>
        <w:rPr>
          <w:color w:val="000000"/>
          <w:spacing w:val="0"/>
          <w:w w:val="100"/>
          <w:position w:val="0"/>
        </w:rPr>
        <w:t>合并财务报表范围</w:t>
      </w:r>
      <w:bookmarkEnd w:id="654"/>
      <w:bookmarkEnd w:id="655"/>
      <w:bookmarkEnd w:id="657"/>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81" w:lineRule="exact"/>
        <w:ind w:left="0" w:right="0" w:firstLine="440"/>
        <w:jc w:val="both"/>
      </w:pPr>
      <w:r>
        <w:rPr>
          <w:color w:val="000000"/>
          <w:spacing w:val="0"/>
          <w:w w:val="100"/>
          <w:position w:val="0"/>
        </w:rPr>
        <w:t>本公司</w:t>
      </w:r>
      <w:r>
        <w:rPr>
          <w:color w:val="000000"/>
          <w:spacing w:val="0"/>
          <w:w w:val="100"/>
          <w:position w:val="0"/>
          <w:sz w:val="18"/>
          <w:szCs w:val="18"/>
        </w:rPr>
        <w:t>2016</w:t>
      </w:r>
      <w:r>
        <w:rPr>
          <w:color w:val="000000"/>
          <w:spacing w:val="0"/>
          <w:w w:val="100"/>
          <w:position w:val="0"/>
        </w:rPr>
        <w:t>年度纳入合并范围的子公司共</w:t>
      </w:r>
      <w:r>
        <w:rPr>
          <w:color w:val="000000"/>
          <w:spacing w:val="0"/>
          <w:w w:val="100"/>
          <w:position w:val="0"/>
          <w:sz w:val="18"/>
          <w:szCs w:val="18"/>
        </w:rPr>
        <w:t>3</w:t>
      </w:r>
      <w:r>
        <w:rPr>
          <w:color w:val="000000"/>
          <w:spacing w:val="0"/>
          <w:w w:val="100"/>
          <w:position w:val="0"/>
        </w:rPr>
        <w:t>户，详见第十一节财务报告、九、在其他主体中 的权益。本公司本年度内合并范围比上年度增加</w:t>
      </w:r>
      <w:r>
        <w:rPr>
          <w:color w:val="000000"/>
          <w:spacing w:val="0"/>
          <w:w w:val="100"/>
          <w:position w:val="0"/>
          <w:sz w:val="18"/>
          <w:szCs w:val="18"/>
        </w:rPr>
        <w:t>1</w:t>
      </w:r>
      <w:r>
        <w:rPr>
          <w:color w:val="000000"/>
          <w:spacing w:val="0"/>
          <w:w w:val="100"/>
          <w:position w:val="0"/>
        </w:rPr>
        <w:t>户，减少</w:t>
      </w:r>
      <w:r>
        <w:rPr>
          <w:color w:val="000000"/>
          <w:spacing w:val="0"/>
          <w:w w:val="100"/>
          <w:position w:val="0"/>
          <w:sz w:val="18"/>
          <w:szCs w:val="18"/>
        </w:rPr>
        <w:t>1</w:t>
      </w:r>
      <w:r>
        <w:rPr>
          <w:color w:val="000000"/>
          <w:spacing w:val="0"/>
          <w:w w:val="100"/>
          <w:position w:val="0"/>
        </w:rPr>
        <w:t>户，详见第十一节财务报告、八、 合并范围的变更。</w:t>
      </w:r>
    </w:p>
    <w:p>
      <w:pPr>
        <w:pStyle w:val="Style18"/>
        <w:keepNext/>
        <w:keepLines/>
        <w:widowControl w:val="0"/>
        <w:shd w:val="clear" w:color="auto" w:fill="auto"/>
        <w:tabs>
          <w:tab w:pos="432" w:val="left"/>
        </w:tabs>
        <w:bidi w:val="0"/>
        <w:spacing w:before="0" w:after="40" w:line="274" w:lineRule="exact"/>
        <w:ind w:left="0" w:right="0" w:firstLine="0"/>
        <w:jc w:val="both"/>
      </w:pPr>
      <w:bookmarkStart w:id="658" w:name="bookmark658"/>
      <w:bookmarkStart w:id="659" w:name="bookmark659"/>
      <w:bookmarkStart w:id="660" w:name="bookmark660"/>
      <w:bookmarkStart w:id="661" w:name="bookmark661"/>
      <w:r>
        <w:rPr>
          <w:color w:val="000000"/>
          <w:spacing w:val="0"/>
          <w:w w:val="100"/>
          <w:position w:val="0"/>
        </w:rPr>
        <w:t>四</w:t>
      </w:r>
      <w:bookmarkEnd w:id="660"/>
      <w:r>
        <w:rPr>
          <w:color w:val="000000"/>
          <w:spacing w:val="0"/>
          <w:w w:val="100"/>
          <w:position w:val="0"/>
        </w:rPr>
        <w:t>、</w:t>
        <w:tab/>
        <w:t>财务报表的编制基础</w:t>
      </w:r>
      <w:bookmarkEnd w:id="658"/>
      <w:bookmarkEnd w:id="659"/>
      <w:bookmarkEnd w:id="661"/>
    </w:p>
    <w:p>
      <w:pPr>
        <w:pStyle w:val="Style18"/>
        <w:keepNext/>
        <w:keepLines/>
        <w:widowControl w:val="0"/>
        <w:numPr>
          <w:ilvl w:val="0"/>
          <w:numId w:val="27"/>
        </w:numPr>
        <w:shd w:val="clear" w:color="auto" w:fill="auto"/>
        <w:tabs>
          <w:tab w:pos="418" w:val="left"/>
        </w:tabs>
        <w:bidi w:val="0"/>
        <w:spacing w:before="0" w:after="40" w:line="274" w:lineRule="exact"/>
        <w:ind w:left="0" w:right="0" w:firstLine="0"/>
        <w:jc w:val="both"/>
      </w:pPr>
      <w:bookmarkStart w:id="658" w:name="bookmark658"/>
      <w:bookmarkStart w:id="659" w:name="bookmark659"/>
      <w:bookmarkStart w:id="662" w:name="bookmark662"/>
      <w:bookmarkStart w:id="663" w:name="bookmark663"/>
      <w:bookmarkEnd w:id="662"/>
      <w:r>
        <w:rPr>
          <w:color w:val="000000"/>
          <w:spacing w:val="0"/>
          <w:w w:val="100"/>
          <w:position w:val="0"/>
        </w:rPr>
        <w:t>编制基础</w:t>
      </w:r>
      <w:bookmarkEnd w:id="658"/>
      <w:bookmarkEnd w:id="659"/>
      <w:bookmarkEnd w:id="663"/>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本公司财务报表以持续经营假设为基础，根据实际发生的交易和事项，按照财政部发布的《企 业会计准则一基本准则》（财政部令第</w:t>
      </w:r>
      <w:r>
        <w:rPr>
          <w:color w:val="000000"/>
          <w:spacing w:val="0"/>
          <w:w w:val="100"/>
          <w:position w:val="0"/>
          <w:sz w:val="18"/>
          <w:szCs w:val="18"/>
        </w:rPr>
        <w:t>33</w:t>
      </w:r>
      <w:r>
        <w:rPr>
          <w:color w:val="000000"/>
          <w:spacing w:val="0"/>
          <w:w w:val="100"/>
          <w:position w:val="0"/>
        </w:rPr>
        <w:t>号发布、财政部令第</w:t>
      </w:r>
      <w:r>
        <w:rPr>
          <w:color w:val="000000"/>
          <w:spacing w:val="0"/>
          <w:w w:val="100"/>
          <w:position w:val="0"/>
          <w:sz w:val="18"/>
          <w:szCs w:val="18"/>
        </w:rPr>
        <w:t>76</w:t>
      </w:r>
      <w:r>
        <w:rPr>
          <w:color w:val="000000"/>
          <w:spacing w:val="0"/>
          <w:w w:val="100"/>
          <w:position w:val="0"/>
        </w:rPr>
        <w:t>号修订）、于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 </w:t>
      </w:r>
      <w:r>
        <w:rPr>
          <w:color w:val="000000"/>
          <w:spacing w:val="0"/>
          <w:w w:val="100"/>
          <w:position w:val="0"/>
          <w:sz w:val="18"/>
          <w:szCs w:val="18"/>
        </w:rPr>
        <w:t>15</w:t>
      </w:r>
      <w:r>
        <w:rPr>
          <w:color w:val="000000"/>
          <w:spacing w:val="0"/>
          <w:w w:val="100"/>
          <w:position w:val="0"/>
        </w:rPr>
        <w:t>日及其后颁布和修订的</w:t>
      </w:r>
      <w:r>
        <w:rPr>
          <w:color w:val="000000"/>
          <w:spacing w:val="0"/>
          <w:w w:val="100"/>
          <w:position w:val="0"/>
          <w:sz w:val="18"/>
          <w:szCs w:val="18"/>
        </w:rPr>
        <w:t>41</w:t>
      </w:r>
      <w:r>
        <w:rPr>
          <w:color w:val="000000"/>
          <w:spacing w:val="0"/>
          <w:w w:val="100"/>
          <w:position w:val="0"/>
        </w:rPr>
        <w:t>项具体会计准则、企业会计准则应用指南、企业会计准则解释及其 他相关规定（以下合称“企业会计准则”），以及中国证券监督管理委员会《公开发行证券的公 司信息披露编报规则第</w:t>
      </w:r>
      <w:r>
        <w:rPr>
          <w:color w:val="000000"/>
          <w:spacing w:val="0"/>
          <w:w w:val="100"/>
          <w:position w:val="0"/>
          <w:sz w:val="18"/>
          <w:szCs w:val="18"/>
        </w:rPr>
        <w:t>15</w:t>
      </w:r>
      <w:r>
        <w:rPr>
          <w:color w:val="000000"/>
          <w:spacing w:val="0"/>
          <w:w w:val="100"/>
          <w:position w:val="0"/>
        </w:rPr>
        <w:t>号——财务报告的一般规定》</w:t>
      </w:r>
      <w:r>
        <w:rPr>
          <w:color w:val="000000"/>
          <w:spacing w:val="0"/>
          <w:w w:val="100"/>
          <w:position w:val="0"/>
          <w:sz w:val="18"/>
          <w:szCs w:val="18"/>
        </w:rPr>
        <w:t>（2014</w:t>
      </w:r>
      <w:r>
        <w:rPr>
          <w:color w:val="000000"/>
          <w:spacing w:val="0"/>
          <w:w w:val="100"/>
          <w:position w:val="0"/>
        </w:rPr>
        <w:t>年修订）的披露规定编制。</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根据企业会计准则的相关规定，本公司会计核算以权责发生制为基础。除某些金融工具外， 本财务报表均以历史成本为计量基础。资产如果发生减值，则按照相关规定计提相应的减值准备。</w:t>
      </w:r>
    </w:p>
    <w:p>
      <w:pPr>
        <w:pStyle w:val="Style18"/>
        <w:keepNext/>
        <w:keepLines/>
        <w:widowControl w:val="0"/>
        <w:numPr>
          <w:ilvl w:val="0"/>
          <w:numId w:val="27"/>
        </w:numPr>
        <w:shd w:val="clear" w:color="auto" w:fill="auto"/>
        <w:tabs>
          <w:tab w:pos="418" w:val="left"/>
        </w:tabs>
        <w:bidi w:val="0"/>
        <w:spacing w:before="0" w:after="40" w:line="274" w:lineRule="exact"/>
        <w:ind w:left="0" w:right="0" w:firstLine="0"/>
        <w:jc w:val="left"/>
      </w:pPr>
      <w:bookmarkStart w:id="664" w:name="bookmark664"/>
      <w:bookmarkStart w:id="665" w:name="bookmark665"/>
      <w:bookmarkStart w:id="666" w:name="bookmark666"/>
      <w:bookmarkStart w:id="667" w:name="bookmark667"/>
      <w:bookmarkEnd w:id="666"/>
      <w:r>
        <w:rPr>
          <w:color w:val="000000"/>
          <w:spacing w:val="0"/>
          <w:w w:val="100"/>
          <w:position w:val="0"/>
        </w:rPr>
        <w:t>持续经营</w:t>
      </w:r>
      <w:bookmarkEnd w:id="664"/>
      <w:bookmarkEnd w:id="665"/>
      <w:bookmarkEnd w:id="667"/>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71" w:lineRule="exact"/>
        <w:ind w:left="0" w:right="0" w:firstLine="440"/>
        <w:jc w:val="both"/>
      </w:pPr>
      <w:r>
        <w:rPr>
          <w:color w:val="000000"/>
          <w:spacing w:val="0"/>
          <w:w w:val="100"/>
          <w:position w:val="0"/>
        </w:rPr>
        <w:t>本公司财务报表以持续经营假设为基础，根据实际发生的交易和事项，按照财政部发布的《企 业会计准则一基本准则》及具体会计准则、应用指南、解释以及其他相关规定进行确认和计量， 在此基础上编制财务报表。</w:t>
      </w:r>
    </w:p>
    <w:p>
      <w:pPr>
        <w:pStyle w:val="Style18"/>
        <w:keepNext/>
        <w:keepLines/>
        <w:widowControl w:val="0"/>
        <w:shd w:val="clear" w:color="auto" w:fill="auto"/>
        <w:bidi w:val="0"/>
        <w:spacing w:before="0" w:after="40" w:line="326" w:lineRule="exact"/>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五</w:t>
      </w:r>
      <w:bookmarkEnd w:id="670"/>
      <w:r>
        <w:rPr>
          <w:color w:val="000000"/>
          <w:spacing w:val="0"/>
          <w:w w:val="100"/>
          <w:position w:val="0"/>
        </w:rPr>
        <w:t xml:space="preserve">、重要会计政策及会计估计 </w:t>
      </w:r>
      <w:r>
        <w:rPr>
          <w:b w:val="0"/>
          <w:bCs w:val="0"/>
          <w:color w:val="000000"/>
          <w:spacing w:val="0"/>
          <w:w w:val="100"/>
          <w:position w:val="0"/>
        </w:rPr>
        <w:t>具体会计政策和会计估计提示:</w:t>
      </w:r>
      <w:bookmarkEnd w:id="668"/>
      <w:bookmarkEnd w:id="669"/>
      <w:bookmarkEnd w:id="671"/>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本公司及各子公司从事新闻资讯服务、互联网广告服务及为政府提供宣传服务。本公司及各 子公司根据实际生产经营特点，依据相关企业会计准则的规定，对收入确认等交易和事项制定了 若干项具体会计政策和会计估计，详见第十一节财务报告、五、</w:t>
      </w:r>
      <w:r>
        <w:rPr>
          <w:color w:val="000000"/>
          <w:spacing w:val="0"/>
          <w:w w:val="100"/>
          <w:position w:val="0"/>
          <w:sz w:val="18"/>
          <w:szCs w:val="18"/>
        </w:rPr>
        <w:t>28</w:t>
      </w:r>
      <w:r>
        <w:rPr>
          <w:color w:val="000000"/>
          <w:spacing w:val="0"/>
          <w:w w:val="100"/>
          <w:position w:val="0"/>
        </w:rPr>
        <w:t>、收入等各项描述。关于管理 层所作出的重大会计判断和估计的说明，请参阅第十一节财务报告、五、</w:t>
      </w:r>
      <w:r>
        <w:rPr>
          <w:color w:val="000000"/>
          <w:spacing w:val="0"/>
          <w:w w:val="100"/>
          <w:position w:val="0"/>
          <w:sz w:val="18"/>
          <w:szCs w:val="18"/>
        </w:rPr>
        <w:t>32</w:t>
      </w:r>
      <w:r>
        <w:rPr>
          <w:color w:val="000000"/>
          <w:spacing w:val="0"/>
          <w:w w:val="100"/>
          <w:position w:val="0"/>
        </w:rPr>
        <w:t>、其他重要的会计政 策与会计估计。</w:t>
      </w:r>
    </w:p>
    <w:p>
      <w:pPr>
        <w:pStyle w:val="Style18"/>
        <w:keepNext/>
        <w:keepLines/>
        <w:widowControl w:val="0"/>
        <w:numPr>
          <w:ilvl w:val="0"/>
          <w:numId w:val="29"/>
        </w:numPr>
        <w:shd w:val="clear" w:color="auto" w:fill="auto"/>
        <w:tabs>
          <w:tab w:pos="423" w:val="left"/>
        </w:tabs>
        <w:bidi w:val="0"/>
        <w:spacing w:before="0" w:after="40" w:line="273" w:lineRule="exact"/>
        <w:ind w:left="0" w:right="0" w:firstLine="0"/>
        <w:jc w:val="both"/>
      </w:pPr>
      <w:bookmarkStart w:id="672" w:name="bookmark672"/>
      <w:bookmarkStart w:id="673" w:name="bookmark673"/>
      <w:bookmarkStart w:id="674" w:name="bookmark674"/>
      <w:bookmarkStart w:id="675" w:name="bookmark675"/>
      <w:bookmarkEnd w:id="674"/>
      <w:r>
        <w:rPr>
          <w:color w:val="000000"/>
          <w:spacing w:val="0"/>
          <w:w w:val="100"/>
          <w:position w:val="0"/>
        </w:rPr>
        <w:t>遵循企业会计准则的声明</w:t>
      </w:r>
      <w:bookmarkEnd w:id="672"/>
      <w:bookmarkEnd w:id="673"/>
      <w:bookmarkEnd w:id="675"/>
    </w:p>
    <w:p>
      <w:pPr>
        <w:pStyle w:val="Style5"/>
        <w:keepNext w:val="0"/>
        <w:keepLines w:val="0"/>
        <w:widowControl w:val="0"/>
        <w:shd w:val="clear" w:color="auto" w:fill="auto"/>
        <w:bidi w:val="0"/>
        <w:spacing w:before="0" w:after="40" w:line="278"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18"/>
        <w:keepNext/>
        <w:keepLines/>
        <w:widowControl w:val="0"/>
        <w:numPr>
          <w:ilvl w:val="0"/>
          <w:numId w:val="29"/>
        </w:numPr>
        <w:shd w:val="clear" w:color="auto" w:fill="auto"/>
        <w:tabs>
          <w:tab w:pos="423" w:val="left"/>
        </w:tabs>
        <w:bidi w:val="0"/>
        <w:spacing w:before="0" w:after="40" w:line="273" w:lineRule="exact"/>
        <w:ind w:left="0" w:right="0" w:firstLine="0"/>
        <w:jc w:val="left"/>
      </w:pPr>
      <w:bookmarkStart w:id="676" w:name="bookmark676"/>
      <w:bookmarkStart w:id="677" w:name="bookmark677"/>
      <w:bookmarkStart w:id="678" w:name="bookmark678"/>
      <w:bookmarkStart w:id="679" w:name="bookmark679"/>
      <w:bookmarkEnd w:id="678"/>
      <w:r>
        <w:rPr>
          <w:color w:val="000000"/>
          <w:spacing w:val="0"/>
          <w:w w:val="100"/>
          <w:position w:val="0"/>
        </w:rPr>
        <w:t>会计期间</w:t>
      </w:r>
      <w:bookmarkEnd w:id="676"/>
      <w:bookmarkEnd w:id="677"/>
      <w:bookmarkEnd w:id="679"/>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本公司的会计期间分为年度和中期，会计中期指短于一个完整的会计年度的报告期间。本公 司会计年度采用公历年度，即每年自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8"/>
        <w:keepNext/>
        <w:keepLines/>
        <w:widowControl w:val="0"/>
        <w:numPr>
          <w:ilvl w:val="0"/>
          <w:numId w:val="29"/>
        </w:numPr>
        <w:shd w:val="clear" w:color="auto" w:fill="auto"/>
        <w:tabs>
          <w:tab w:pos="423" w:val="left"/>
        </w:tabs>
        <w:bidi w:val="0"/>
        <w:spacing w:before="0" w:after="40" w:line="273" w:lineRule="exact"/>
        <w:ind w:left="0" w:right="0" w:firstLine="0"/>
        <w:jc w:val="both"/>
      </w:pPr>
      <w:bookmarkStart w:id="680" w:name="bookmark680"/>
      <w:bookmarkStart w:id="681" w:name="bookmark681"/>
      <w:bookmarkStart w:id="682" w:name="bookmark682"/>
      <w:bookmarkStart w:id="683" w:name="bookmark683"/>
      <w:bookmarkEnd w:id="682"/>
      <w:r>
        <w:rPr>
          <w:color w:val="000000"/>
          <w:spacing w:val="0"/>
          <w:w w:val="100"/>
          <w:position w:val="0"/>
        </w:rPr>
        <w:t>营业周期</w:t>
      </w:r>
      <w:bookmarkEnd w:id="680"/>
      <w:bookmarkEnd w:id="681"/>
      <w:bookmarkEnd w:id="683"/>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69" w:lineRule="exact"/>
        <w:ind w:left="0" w:right="0" w:firstLine="440"/>
        <w:jc w:val="both"/>
      </w:pPr>
      <w:r>
        <w:rPr>
          <w:color w:val="000000"/>
          <w:spacing w:val="0"/>
          <w:w w:val="100"/>
          <w:position w:val="0"/>
        </w:rPr>
        <w:t>正常营业周期是指本公司从购买用于加工的资产起至实现现金或现金等价物的期间。本公司 以</w:t>
      </w:r>
      <w:r>
        <w:rPr>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18"/>
        <w:keepNext/>
        <w:keepLines/>
        <w:widowControl w:val="0"/>
        <w:numPr>
          <w:ilvl w:val="0"/>
          <w:numId w:val="29"/>
        </w:numPr>
        <w:shd w:val="clear" w:color="auto" w:fill="auto"/>
        <w:tabs>
          <w:tab w:pos="423" w:val="left"/>
        </w:tabs>
        <w:bidi w:val="0"/>
        <w:spacing w:before="0" w:after="40" w:line="273" w:lineRule="exact"/>
        <w:ind w:left="0" w:right="0" w:firstLine="0"/>
        <w:jc w:val="both"/>
      </w:pPr>
      <w:bookmarkStart w:id="684" w:name="bookmark684"/>
      <w:bookmarkStart w:id="685" w:name="bookmark685"/>
      <w:bookmarkStart w:id="686" w:name="bookmark686"/>
      <w:bookmarkStart w:id="687" w:name="bookmark687"/>
      <w:bookmarkEnd w:id="686"/>
      <w:r>
        <w:rPr>
          <w:color w:val="000000"/>
          <w:spacing w:val="0"/>
          <w:w w:val="100"/>
          <w:position w:val="0"/>
        </w:rPr>
        <w:t>记账本位币</w:t>
      </w:r>
      <w:bookmarkEnd w:id="684"/>
      <w:bookmarkEnd w:id="685"/>
      <w:bookmarkEnd w:id="687"/>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人民币为本公司及境内子公司经营所处的主要经济环境中的货币，本公司及境内子公司以人 民币为记账本位币。本公司之境外子公司根据其经营所处的主要经济环境中的货币确定欧元为其 记账本位币。本公司编制本财务报表时所采用的货币为人民币。</w:t>
      </w:r>
    </w:p>
    <w:p>
      <w:pPr>
        <w:pStyle w:val="Style18"/>
        <w:keepNext/>
        <w:keepLines/>
        <w:widowControl w:val="0"/>
        <w:numPr>
          <w:ilvl w:val="0"/>
          <w:numId w:val="29"/>
        </w:numPr>
        <w:shd w:val="clear" w:color="auto" w:fill="auto"/>
        <w:tabs>
          <w:tab w:pos="423" w:val="left"/>
        </w:tabs>
        <w:bidi w:val="0"/>
        <w:spacing w:before="0" w:after="40" w:line="273" w:lineRule="exact"/>
        <w:ind w:left="0" w:right="0" w:firstLine="0"/>
        <w:jc w:val="both"/>
      </w:pPr>
      <w:bookmarkStart w:id="688" w:name="bookmark688"/>
      <w:bookmarkStart w:id="689" w:name="bookmark689"/>
      <w:bookmarkStart w:id="690" w:name="bookmark690"/>
      <w:bookmarkStart w:id="691" w:name="bookmark691"/>
      <w:bookmarkEnd w:id="690"/>
      <w:r>
        <w:rPr>
          <w:color w:val="000000"/>
          <w:spacing w:val="0"/>
          <w:w w:val="100"/>
          <w:position w:val="0"/>
        </w:rPr>
        <w:t>同一控制下和非同一控制下企业合并的会计处理方法</w:t>
      </w:r>
      <w:bookmarkEnd w:id="688"/>
      <w:bookmarkEnd w:id="689"/>
      <w:bookmarkEnd w:id="691"/>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企业合并，是指将两个或两个以上单独的企业合并形成一个报告主体的交易或事项。企业合 并分为同一控制下企业合并和非同一控制下企业合并。</w:t>
      </w:r>
    </w:p>
    <w:p>
      <w:pPr>
        <w:pStyle w:val="Style5"/>
        <w:keepNext w:val="0"/>
        <w:keepLines w:val="0"/>
        <w:widowControl w:val="0"/>
        <w:shd w:val="clear" w:color="auto" w:fill="auto"/>
        <w:tabs>
          <w:tab w:pos="898" w:val="left"/>
        </w:tabs>
        <w:bidi w:val="0"/>
        <w:spacing w:before="0" w:after="40" w:line="273" w:lineRule="exact"/>
        <w:ind w:left="0" w:right="0" w:firstLine="440"/>
        <w:jc w:val="both"/>
      </w:pPr>
      <w:bookmarkStart w:id="692" w:name="bookmark692"/>
      <w:r>
        <w:rPr>
          <w:color w:val="000000"/>
          <w:spacing w:val="0"/>
          <w:w w:val="100"/>
          <w:position w:val="0"/>
          <w:sz w:val="18"/>
          <w:szCs w:val="18"/>
        </w:rPr>
        <w:t>（</w:t>
      </w:r>
      <w:bookmarkEnd w:id="692"/>
      <w:r>
        <w:rPr>
          <w:color w:val="000000"/>
          <w:spacing w:val="0"/>
          <w:w w:val="100"/>
          <w:position w:val="0"/>
          <w:sz w:val="18"/>
          <w:szCs w:val="18"/>
        </w:rPr>
        <w:t>1）</w:t>
        <w:tab/>
      </w:r>
      <w:r>
        <w:rPr>
          <w:color w:val="000000"/>
          <w:spacing w:val="0"/>
          <w:w w:val="100"/>
          <w:position w:val="0"/>
        </w:rPr>
        <w:t>同一控制下企业合并</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参与合并的企业在合并前后均受同一方或相同的多方最终控制，且该控制并非暂时性的，为 同一控制下的企业合并。同一控制下的企业合并，在合并日取得对其他参与合并企业控制权的一 方为合并方，参与合并的其他企业为被合并方。合并日，是指合并方实际取得对被合并方控制权 的日期。</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合并方取得的资产和负债均按合并日在被合并方的账面价值计量。合并方取得的净资产账面 价值与支付的合并对价账面价值（或发行股份面值总额）的差额，调整资本公积（股本溢价）； 资本公积（股本溢价）不足以冲减的，调整留存收益。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合并方为进行企业合并发生的各项直接费用，于发生时计入当期损益。</w:t>
      </w:r>
    </w:p>
    <w:p>
      <w:pPr>
        <w:pStyle w:val="Style5"/>
        <w:keepNext w:val="0"/>
        <w:keepLines w:val="0"/>
        <w:widowControl w:val="0"/>
        <w:shd w:val="clear" w:color="auto" w:fill="auto"/>
        <w:tabs>
          <w:tab w:pos="898" w:val="left"/>
        </w:tabs>
        <w:bidi w:val="0"/>
        <w:spacing w:before="0" w:after="40" w:line="273" w:lineRule="exact"/>
        <w:ind w:left="0" w:right="0" w:firstLine="440"/>
        <w:jc w:val="both"/>
      </w:pPr>
      <w:bookmarkStart w:id="693" w:name="bookmark693"/>
      <w:r>
        <w:rPr>
          <w:color w:val="000000"/>
          <w:spacing w:val="0"/>
          <w:w w:val="100"/>
          <w:position w:val="0"/>
          <w:sz w:val="18"/>
          <w:szCs w:val="18"/>
        </w:rPr>
        <w:t>（</w:t>
      </w:r>
      <w:bookmarkEnd w:id="693"/>
      <w:r>
        <w:rPr>
          <w:color w:val="000000"/>
          <w:spacing w:val="0"/>
          <w:w w:val="100"/>
          <w:position w:val="0"/>
          <w:sz w:val="18"/>
          <w:szCs w:val="18"/>
        </w:rPr>
        <w:t>2）</w:t>
        <w:tab/>
      </w:r>
      <w:r>
        <w:rPr>
          <w:color w:val="000000"/>
          <w:spacing w:val="0"/>
          <w:w w:val="100"/>
          <w:position w:val="0"/>
        </w:rPr>
        <w:t>非同一控制下企业合并</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参与合并的企业在合并前后不受同一方或相同的多方最终控制的，为非同一控制下的企业合 并。非同一控制下的企业合并，在购买日取得对其他参与合并企业控制权的一方为购买方，参与 合并的其他企业为被购买方。购买日，是指为购买方实际取得对被购买方控制权的日期。</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对于非同一控制下的企业合并，合并成本包含购买日购买方为取得对被购买方的控制权而付 出的资产、发生或承担的负债以及发行的权益性证券的公允价值，为企业合并发生的审计、法律 服务、评估咨询等中介费用以及其他管理费用于发生时计入当期损益。购买方作为合并对价发行 的权益性证券或债务性证券的交易费用，计入权益性证券或债务性证券的初始确认金额。所涉及 的或有对价按其在购买日的公允价值计入合并成本，购买日后</w:t>
      </w:r>
      <w:r>
        <w:rPr>
          <w:color w:val="000000"/>
          <w:spacing w:val="0"/>
          <w:w w:val="100"/>
          <w:position w:val="0"/>
          <w:sz w:val="18"/>
          <w:szCs w:val="18"/>
        </w:rPr>
        <w:t>12</w:t>
      </w:r>
      <w:r>
        <w:rPr>
          <w:color w:val="000000"/>
          <w:spacing w:val="0"/>
          <w:w w:val="100"/>
          <w:position w:val="0"/>
        </w:rPr>
        <w:t>个月内出现对购买日已存在情况 的新的或进一步证据而需要调整或有对价的，相应调整合并商誉。购买方发生的合并成本及在合 并中取得的可辨认净资产按购买日的公允价值计量。合并成本大于合并中取得的被购买方于购买 日可辨认净资产公允价值份额的差额，确认为商誉。合并成本小于合并中取得的被购买方可辨认 净资产公允价值份额的，首先对取得的被购买方各项可辨认资产、负债及或有负债的公允价值以 及合并成本的计量进行复核，复核后合并成本仍小于合并中取得的被购买方可辨认净资产公允价 值份额的，其差额计入当期损益。</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购买方取得被购买方的可抵扣暂时性差异，在购买日因不符合递延所得税资产确认条件而未 予确认的，在购买日后</w:t>
      </w:r>
      <w:r>
        <w:rPr>
          <w:color w:val="000000"/>
          <w:spacing w:val="0"/>
          <w:w w:val="100"/>
          <w:position w:val="0"/>
          <w:sz w:val="18"/>
          <w:szCs w:val="18"/>
        </w:rPr>
        <w:t>12</w:t>
      </w:r>
      <w:r>
        <w:rPr>
          <w:color w:val="000000"/>
          <w:spacing w:val="0"/>
          <w:w w:val="100"/>
          <w:position w:val="0"/>
        </w:rPr>
        <w:t>个月内，如取得新的或进一步的信息表明购买日的相关情况已经存在, 预期被购买方在购买日可抵扣暂时性差异带来的经济利益能够实现的，则确认相关的递延所得税 资产，同时减少商誉，商誉不足冲减的，差额部分确认为当期损益；除上述情况以外，确认与企 业合并相关的递延所得税资产的，计入当期损益。</w:t>
      </w:r>
    </w:p>
    <w:p>
      <w:pPr>
        <w:pStyle w:val="Style5"/>
        <w:keepNext w:val="0"/>
        <w:keepLines w:val="0"/>
        <w:widowControl w:val="0"/>
        <w:shd w:val="clear" w:color="auto" w:fill="auto"/>
        <w:tabs>
          <w:tab w:pos="2947" w:val="left"/>
        </w:tabs>
        <w:bidi w:val="0"/>
        <w:spacing w:before="0" w:after="0" w:line="250" w:lineRule="exact"/>
        <w:ind w:left="0" w:right="0" w:firstLine="440"/>
        <w:jc w:val="both"/>
      </w:pPr>
      <w:r>
        <w:rPr>
          <w:color w:val="000000"/>
          <w:spacing w:val="0"/>
          <w:w w:val="100"/>
          <w:position w:val="0"/>
        </w:rPr>
        <w:t>通过多次交易分步实现的非同一控制下企业合并，根据《财政部关于印发企业会计准则解释 第</w:t>
      </w:r>
      <w:r>
        <w:rPr>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2012）</w:t>
        <w:tab/>
        <w:t>19</w:t>
      </w:r>
      <w:r>
        <w:rPr>
          <w:color w:val="000000"/>
          <w:spacing w:val="0"/>
          <w:w w:val="100"/>
          <w:position w:val="0"/>
        </w:rPr>
        <w:t>号）和《企业会计准则第</w:t>
      </w:r>
      <w:r>
        <w:rPr>
          <w:color w:val="000000"/>
          <w:spacing w:val="0"/>
          <w:w w:val="100"/>
          <w:position w:val="0"/>
          <w:sz w:val="18"/>
          <w:szCs w:val="18"/>
        </w:rPr>
        <w:t>33</w:t>
      </w:r>
      <w:r>
        <w:rPr>
          <w:color w:val="000000"/>
          <w:spacing w:val="0"/>
          <w:w w:val="100"/>
          <w:position w:val="0"/>
        </w:rPr>
        <w:t>号一合并财务报表》第五十一</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条关于“一揽子交易”的判断标准（参见第十一节财务报告、五、</w:t>
      </w:r>
      <w:r>
        <w:rPr>
          <w:color w:val="000000"/>
          <w:spacing w:val="0"/>
          <w:w w:val="100"/>
          <w:position w:val="0"/>
          <w:sz w:val="18"/>
          <w:szCs w:val="18"/>
        </w:rPr>
        <w:t>6 （2）</w:t>
      </w:r>
      <w:r>
        <w:rPr>
          <w:color w:val="000000"/>
          <w:spacing w:val="0"/>
          <w:w w:val="100"/>
          <w:position w:val="0"/>
        </w:rPr>
        <w:t>），判断该多次交易是 否属于“一揽子交易”。属于“一揽子交易”的，参考本部分前面各段描述及第十一节财务报告、 五、</w:t>
      </w:r>
      <w:r>
        <w:rPr>
          <w:color w:val="000000"/>
          <w:spacing w:val="0"/>
          <w:w w:val="100"/>
          <w:position w:val="0"/>
          <w:sz w:val="18"/>
          <w:szCs w:val="18"/>
        </w:rPr>
        <w:t>14</w:t>
      </w:r>
      <w:r>
        <w:rPr>
          <w:color w:val="000000"/>
          <w:spacing w:val="0"/>
          <w:w w:val="100"/>
          <w:position w:val="0"/>
        </w:rPr>
        <w:t>、长期股权投资进行会计处理；不属于“一揽子交易”的，区分个别财务报表和合并财务 报表进行相关会计处理：</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在个别财务报表中，以购买日之前所持被购买方的股权投资的账面价值与购买日新增投资成 本之和，作为该项投资的初始投资成本;购买日之前持有的被购买方的股权涉及其他综合收益的， 在处置该项投资时将与其相关的其他综合收益采用与被购买方直接处置相关资产或负债相同的基 础进行会计处理（即，除了按照权益法核算的在被购买方重新计量设定受益计划净负债或净资产 导致的变动中的相应份额以外，其余转入当期投资收益）。</w:t>
      </w:r>
    </w:p>
    <w:p>
      <w:pPr>
        <w:pStyle w:val="Style5"/>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在合并财务报表中，对于购买日之前持有的被购买方的股权，按照该股权在购买日的公允价 值进行重新计量，公允价值与其账面价值的差额计入当期投资收益；购买日之前持有的被购买方 的股权涉及其他综合收益的，与其相关的其他综合收益应当采用与被购买方直接处置相关资产或 负债相同的基础进行会计处理（即，除了按照权益法核算的在被购买方重新计量设定受益计划净 负债或净资产导致的变动中的相应份额以外，其余转为购买日所属当期投资收益）。</w:t>
      </w:r>
    </w:p>
    <w:p>
      <w:pPr>
        <w:pStyle w:val="Style18"/>
        <w:keepNext/>
        <w:keepLines/>
        <w:widowControl w:val="0"/>
        <w:numPr>
          <w:ilvl w:val="0"/>
          <w:numId w:val="29"/>
        </w:numPr>
        <w:shd w:val="clear" w:color="auto" w:fill="auto"/>
        <w:bidi w:val="0"/>
        <w:spacing w:before="0" w:line="272" w:lineRule="exact"/>
        <w:ind w:left="0" w:right="0" w:firstLine="0"/>
        <w:jc w:val="both"/>
      </w:pPr>
      <w:bookmarkStart w:id="694" w:name="bookmark694"/>
      <w:bookmarkStart w:id="695" w:name="bookmark695"/>
      <w:bookmarkStart w:id="696" w:name="bookmark696"/>
      <w:bookmarkStart w:id="697" w:name="bookmark697"/>
      <w:bookmarkEnd w:id="696"/>
      <w:r>
        <w:rPr>
          <w:color w:val="000000"/>
          <w:spacing w:val="0"/>
          <w:w w:val="100"/>
          <w:position w:val="0"/>
        </w:rPr>
        <w:t>合并财务报表的编制方法</w:t>
      </w:r>
      <w:bookmarkEnd w:id="694"/>
      <w:bookmarkEnd w:id="695"/>
      <w:bookmarkEnd w:id="697"/>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868" w:val="left"/>
        </w:tabs>
        <w:bidi w:val="0"/>
        <w:spacing w:before="0" w:after="0" w:line="272" w:lineRule="exact"/>
        <w:ind w:left="0" w:right="0" w:firstLine="440"/>
        <w:jc w:val="both"/>
      </w:pPr>
      <w:bookmarkStart w:id="698" w:name="bookmark698"/>
      <w:r>
        <w:rPr>
          <w:color w:val="000000"/>
          <w:spacing w:val="0"/>
          <w:w w:val="100"/>
          <w:position w:val="0"/>
          <w:sz w:val="18"/>
          <w:szCs w:val="18"/>
        </w:rPr>
        <w:t>（</w:t>
      </w:r>
      <w:bookmarkEnd w:id="698"/>
      <w:r>
        <w:rPr>
          <w:color w:val="000000"/>
          <w:spacing w:val="0"/>
          <w:w w:val="100"/>
          <w:position w:val="0"/>
          <w:sz w:val="18"/>
          <w:szCs w:val="18"/>
        </w:rPr>
        <w:t>1）</w:t>
        <w:tab/>
      </w:r>
      <w:r>
        <w:rPr>
          <w:color w:val="000000"/>
          <w:spacing w:val="0"/>
          <w:w w:val="100"/>
          <w:position w:val="0"/>
        </w:rPr>
        <w:t>合并财务报表范围的确定原则</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合并财务报表的合并范围以控制为基础予以确定。控制是指本公司拥有对被投资方的权力， 通过参与被投资方的相关活动而享有可变回报，并且有能力运用对被投资方的权力影响该回报金 额。合并范围包括本公司及全部子公司。子公司，是指被本公司控制的主体。</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一旦相关事实和情况的变化导致上述控制定义涉及的相关要素发生了变化，本公司将进行重 新评估。</w:t>
      </w:r>
    </w:p>
    <w:p>
      <w:pPr>
        <w:pStyle w:val="Style5"/>
        <w:keepNext w:val="0"/>
        <w:keepLines w:val="0"/>
        <w:widowControl w:val="0"/>
        <w:shd w:val="clear" w:color="auto" w:fill="auto"/>
        <w:tabs>
          <w:tab w:pos="868" w:val="left"/>
        </w:tabs>
        <w:bidi w:val="0"/>
        <w:spacing w:before="0" w:after="0" w:line="273" w:lineRule="exact"/>
        <w:ind w:left="0" w:right="0" w:firstLine="440"/>
        <w:jc w:val="both"/>
      </w:pPr>
      <w:bookmarkStart w:id="699" w:name="bookmark699"/>
      <w:r>
        <w:rPr>
          <w:color w:val="000000"/>
          <w:spacing w:val="0"/>
          <w:w w:val="100"/>
          <w:position w:val="0"/>
          <w:sz w:val="18"/>
          <w:szCs w:val="18"/>
        </w:rPr>
        <w:t>（</w:t>
      </w:r>
      <w:bookmarkEnd w:id="699"/>
      <w:r>
        <w:rPr>
          <w:color w:val="000000"/>
          <w:spacing w:val="0"/>
          <w:w w:val="100"/>
          <w:position w:val="0"/>
          <w:sz w:val="18"/>
          <w:szCs w:val="18"/>
        </w:rPr>
        <w:t>2）</w:t>
        <w:tab/>
      </w:r>
      <w:r>
        <w:rPr>
          <w:color w:val="000000"/>
          <w:spacing w:val="0"/>
          <w:w w:val="100"/>
          <w:position w:val="0"/>
        </w:rPr>
        <w:t>合并财务报表编制的方法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从取得子公司的净资产和生产经营决策的实际控制权之日起，本公司开始将其纳入合并范围; 从丧失实际控制权之日起停止纳入合并范围。对于处置的子公司，处置日前的经营成果和现金流 量已经适当地包括在合并利润表和合并现金流量表中；当期处置的子公司，不调整合并资产负债 表的期初数。非同一控制下企业合并增加的子公司，其购买日后的经营成果及现金流量已经适当 地包括在合并利润表和合并现金流量表中，且不调整合并财务报表的期初数和对比数。同一控制 下企业合并增加的子公司及吸收合并下的被合并方，其自合并当期期初至合并日的经营成果和现 金流量已经适当地包括在合并利润表和合并现金流量表中，并且同时调整合并财务报表的对比数。</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在编制合并财务报表时，子公司与本公司采用的会计政策或会计期间不一致的，按照本公司 的会计政策和会计期间对子公司财务报表进行必要的调整。对于非同一控制下企业合并取得的子 公司，以购买日可辨认净资产公允价值为基础对其财务报表进行调整。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公司内所有重大往来余额、交易及未实现利润在合并财务报表编制时予以抵销。</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子公司的股东权益及当期净损益中不属于本公司所拥有的部分分别作为少数股东权益及少数 股东损益在合并财务报表中股东权益及净利润项下单独列示。子公司当期净损益中属于少数股东 权益的份额，在合并利润表中净利润项目下以“少数股东损益”项目列示。少数股东分担的子公 司的亏损超过了少数股东在该子公司期初股东权益中所享有的份额，仍冲减少数股东权益。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当因处置部分股权投资或其他原因丧失了对原有子公司的控制权时，对于剩余股权，按照其 在丧失控制权日的公允价值进行重新计量。处置股权取得的对价与剩余股权公允价值之和，减去 按原持股比例计算应享有原有子公司自购买日开始持续计算的净资产的份额之间的差额，计入丧 失控制权当期的投资收益。与原有子公司股权投资相关的其他综合收益，在丧失控制权时采用与 被购买方直接处置相关资产或负债相同的基础进行会计处理（即，除了在该原有子公司重新计量 </w:t>
      </w:r>
      <w:r>
        <w:rPr>
          <w:color w:val="000000"/>
          <w:spacing w:val="0"/>
          <w:w w:val="100"/>
          <w:position w:val="0"/>
        </w:rPr>
        <w:t>设定受益计划净负债或净资产导致的变动以外，其余一并转为当期投资收益）。其后，对该部分 剩余股权按照《企业会计准则第</w:t>
      </w:r>
      <w:r>
        <w:rPr>
          <w:color w:val="000000"/>
          <w:spacing w:val="0"/>
          <w:w w:val="100"/>
          <w:position w:val="0"/>
          <w:sz w:val="18"/>
          <w:szCs w:val="18"/>
        </w:rPr>
        <w:t>2</w:t>
      </w:r>
      <w:r>
        <w:rPr>
          <w:color w:val="000000"/>
          <w:spacing w:val="0"/>
          <w:w w:val="100"/>
          <w:position w:val="0"/>
        </w:rPr>
        <w:t>号一长期股权投资》或《企业会计准则第</w:t>
      </w:r>
      <w:r>
        <w:rPr>
          <w:color w:val="000000"/>
          <w:spacing w:val="0"/>
          <w:w w:val="100"/>
          <w:position w:val="0"/>
          <w:sz w:val="18"/>
          <w:szCs w:val="18"/>
        </w:rPr>
        <w:t>22</w:t>
      </w:r>
      <w:r>
        <w:rPr>
          <w:color w:val="000000"/>
          <w:spacing w:val="0"/>
          <w:w w:val="100"/>
          <w:position w:val="0"/>
        </w:rPr>
        <w:t>号一金融工具 确认和计量》等相关规定进行后续计量，详见第十一节财务报告、五、</w:t>
      </w:r>
      <w:r>
        <w:rPr>
          <w:color w:val="000000"/>
          <w:spacing w:val="0"/>
          <w:w w:val="100"/>
          <w:position w:val="0"/>
          <w:sz w:val="18"/>
          <w:szCs w:val="18"/>
        </w:rPr>
        <w:t>14</w:t>
      </w:r>
      <w:r>
        <w:rPr>
          <w:color w:val="000000"/>
          <w:spacing w:val="0"/>
          <w:w w:val="100"/>
          <w:position w:val="0"/>
        </w:rPr>
        <w:t>、长期股权投资或第十 一节财务报告、五、</w:t>
      </w:r>
      <w:r>
        <w:rPr>
          <w:color w:val="000000"/>
          <w:spacing w:val="0"/>
          <w:w w:val="100"/>
          <w:position w:val="0"/>
          <w:sz w:val="18"/>
          <w:szCs w:val="18"/>
        </w:rPr>
        <w:t>1</w:t>
      </w:r>
      <w:r>
        <w:rPr>
          <w:color w:val="000000"/>
          <w:spacing w:val="0"/>
          <w:w w:val="100"/>
          <w:position w:val="0"/>
        </w:rPr>
        <w:t>。、金融工具。</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本公司通过多次交易分步处置对子公司股权投资直至丧失控制权的，需区分处置对子公司股 权投资直至丧失控制权的各项交易是否属于一揽子交易。处置对子公司股权投资的各项交易的条 款、条件以及经济影响符合以下一种或多种情况，通常表明应将多次交易事项作为一揽子交易进 行会计处理：①这些交易是同时或者在考虑了彼此影响的情况下订立的；②这些交易整体才能达 成一项完整的商业结果；③一项交易的发生取决于其他至少一项交易的发生；④一项交易单独看 是不经济的，但是和其他交易一并考虑时是经济的。不属于一揽子交易的，对其中的每一项交易 视情况分别按照“不丧失控制权的情况下部分处置对子公司的长期股权投资”（详见第十一节财 务报告、五、</w:t>
      </w:r>
      <w:r>
        <w:rPr>
          <w:color w:val="000000"/>
          <w:spacing w:val="0"/>
          <w:w w:val="100"/>
          <w:position w:val="0"/>
          <w:sz w:val="18"/>
          <w:szCs w:val="18"/>
        </w:rPr>
        <w:t>14</w:t>
      </w:r>
      <w:r>
        <w:rPr>
          <w:color w:val="000000"/>
          <w:spacing w:val="0"/>
          <w:w w:val="100"/>
          <w:position w:val="0"/>
        </w:rPr>
        <w:t>、（</w:t>
      </w:r>
      <w:r>
        <w:rPr>
          <w:color w:val="000000"/>
          <w:spacing w:val="0"/>
          <w:w w:val="100"/>
          <w:position w:val="0"/>
          <w:sz w:val="18"/>
          <w:szCs w:val="18"/>
        </w:rPr>
        <w:t>2）</w:t>
      </w:r>
      <w:r>
        <w:rPr>
          <w:color w:val="000000"/>
          <w:spacing w:val="0"/>
          <w:w w:val="100"/>
          <w:position w:val="0"/>
        </w:rPr>
        <w:t>④）和“因处置部分股权投资或其他原因丧失了对原有子公司的控制权” （详见前段）适用的原则进行会计处理。处置对子公司股权投资直至丧失控制权的各项交易属于 一揽子交易的，将各项交易作为一项处置子公司并丧失控制权的交易进行会计处理；但是，在丧 失控制权之前每一次处置价款与处置投资对应的享有该子公司净资产份额的差额，在合并财务报 表中确认为其他综合收益，在丧失控制权时一并转入丧失控制权当期的损益。</w:t>
      </w:r>
    </w:p>
    <w:p>
      <w:pPr>
        <w:pStyle w:val="Style18"/>
        <w:keepNext/>
        <w:keepLines/>
        <w:widowControl w:val="0"/>
        <w:numPr>
          <w:ilvl w:val="0"/>
          <w:numId w:val="29"/>
        </w:numPr>
        <w:shd w:val="clear" w:color="auto" w:fill="auto"/>
        <w:tabs>
          <w:tab w:pos="422" w:val="left"/>
        </w:tabs>
        <w:bidi w:val="0"/>
        <w:spacing w:before="0" w:after="40" w:line="274" w:lineRule="exact"/>
        <w:ind w:left="0" w:right="0" w:firstLine="0"/>
        <w:jc w:val="left"/>
      </w:pPr>
      <w:bookmarkStart w:id="700" w:name="bookmark700"/>
      <w:bookmarkStart w:id="701" w:name="bookmark701"/>
      <w:bookmarkStart w:id="702" w:name="bookmark702"/>
      <w:bookmarkStart w:id="703" w:name="bookmark703"/>
      <w:bookmarkEnd w:id="702"/>
      <w:r>
        <w:rPr>
          <w:color w:val="000000"/>
          <w:spacing w:val="0"/>
          <w:w w:val="100"/>
          <w:position w:val="0"/>
        </w:rPr>
        <w:t>合营安排分类及共同经营会计处理方法</w:t>
      </w:r>
      <w:bookmarkEnd w:id="700"/>
      <w:bookmarkEnd w:id="701"/>
      <w:bookmarkEnd w:id="703"/>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合营安排，是指一项由两个或两个以上的参与方共同控制的安排。本公司根据在合营安排中 享有的权利和承担的义务，将合营安排分为共同经营和合营企业。共同经营，是指本公司享有该 安排相关资产且承担该安排相关负债的合营安排。合营企业，是指本公司仅对该安排的净资产享 有权利的合营安排。</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本公司对合营企业的投资采用权益法核算，按照第十一节财务报告、四、</w:t>
      </w:r>
      <w:r>
        <w:rPr>
          <w:color w:val="000000"/>
          <w:spacing w:val="0"/>
          <w:w w:val="100"/>
          <w:position w:val="0"/>
          <w:sz w:val="18"/>
          <w:szCs w:val="18"/>
        </w:rPr>
        <w:t>12 （2）</w:t>
      </w:r>
      <w:r>
        <w:rPr>
          <w:color w:val="000000"/>
          <w:spacing w:val="0"/>
          <w:w w:val="100"/>
          <w:position w:val="0"/>
        </w:rPr>
        <w:t>②“权益法 核算的长期股权投资”中所述的会计政策处理。</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本公司作为合营方对共同经营，确认本公司单独持有的资产、单独所承担的负债，以及按本 公司份额确认共同持有的资产和共同承担的负债；确认出售本公司享有的共同经营产出份额所产 生的收入;按本公司份额确认共同经营因出售产出所产生的收入;确认本公司单独所发生的费用， 以及按本公司份额确认共同经营发生的费用。</w:t>
      </w:r>
    </w:p>
    <w:p>
      <w:pPr>
        <w:pStyle w:val="Style5"/>
        <w:keepNext w:val="0"/>
        <w:keepLines w:val="0"/>
        <w:widowControl w:val="0"/>
        <w:shd w:val="clear" w:color="auto" w:fill="auto"/>
        <w:bidi w:val="0"/>
        <w:spacing w:before="0" w:after="40" w:line="281" w:lineRule="exact"/>
        <w:ind w:left="0" w:right="0" w:firstLine="440"/>
        <w:jc w:val="both"/>
      </w:pPr>
      <w:r>
        <w:rPr>
          <w:color w:val="000000"/>
          <w:spacing w:val="0"/>
          <w:w w:val="100"/>
          <w:position w:val="0"/>
        </w:rPr>
        <w:t>当本公司作为合营方向共同经营投出或出售资产（该资产不构成业务，下同）、或者自共同 经营购买资产时，在该等资产出售给第三方之前，本公司仅确认因该交易产生的损益中归属于共 同经营其他参与方的部分。该等资产发生符合《企业会计准则第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 产减值损失的，对于由本公司向共同经营投出或出售资产的情况，本公司全额确认该损失；对于 本公司自共同经营购买资产的情况，本公司按承担的份额确认该损失。</w:t>
      </w:r>
    </w:p>
    <w:p>
      <w:pPr>
        <w:pStyle w:val="Style18"/>
        <w:keepNext/>
        <w:keepLines/>
        <w:widowControl w:val="0"/>
        <w:numPr>
          <w:ilvl w:val="0"/>
          <w:numId w:val="29"/>
        </w:numPr>
        <w:shd w:val="clear" w:color="auto" w:fill="auto"/>
        <w:tabs>
          <w:tab w:pos="422" w:val="left"/>
        </w:tabs>
        <w:bidi w:val="0"/>
        <w:spacing w:before="0" w:after="40" w:line="274" w:lineRule="exact"/>
        <w:ind w:left="0" w:right="0" w:firstLine="0"/>
        <w:jc w:val="left"/>
      </w:pPr>
      <w:bookmarkStart w:id="704" w:name="bookmark704"/>
      <w:bookmarkStart w:id="705" w:name="bookmark705"/>
      <w:bookmarkStart w:id="706" w:name="bookmark706"/>
      <w:bookmarkStart w:id="707" w:name="bookmark707"/>
      <w:bookmarkEnd w:id="706"/>
      <w:r>
        <w:rPr>
          <w:color w:val="000000"/>
          <w:spacing w:val="0"/>
          <w:w w:val="100"/>
          <w:position w:val="0"/>
        </w:rPr>
        <w:t>现金及现金等价物的确定标准</w:t>
      </w:r>
      <w:bookmarkEnd w:id="704"/>
      <w:bookmarkEnd w:id="705"/>
      <w:bookmarkEnd w:id="707"/>
    </w:p>
    <w:p>
      <w:pPr>
        <w:pStyle w:val="Style5"/>
        <w:keepNext w:val="0"/>
        <w:keepLines w:val="0"/>
        <w:widowControl w:val="0"/>
        <w:shd w:val="clear" w:color="auto" w:fill="auto"/>
        <w:bidi w:val="0"/>
        <w:spacing w:before="0" w:after="40" w:line="276" w:lineRule="exact"/>
        <w:ind w:left="0" w:right="0" w:firstLine="440"/>
        <w:jc w:val="both"/>
      </w:pPr>
      <w:r>
        <w:rPr>
          <w:color w:val="000000"/>
          <w:spacing w:val="0"/>
          <w:w w:val="100"/>
          <w:position w:val="0"/>
        </w:rPr>
        <w:t>本公司现金及现金等价物包括库存现金、可以随时用于支付的存款以及本公司持有的期限短 （一般为从购买日起，三个月内到期）、流动性强、易于转换为已知金额的现金、价值变动风险 很小的投资。</w:t>
      </w:r>
    </w:p>
    <w:p>
      <w:pPr>
        <w:pStyle w:val="Style18"/>
        <w:keepNext/>
        <w:keepLines/>
        <w:widowControl w:val="0"/>
        <w:numPr>
          <w:ilvl w:val="0"/>
          <w:numId w:val="29"/>
        </w:numPr>
        <w:shd w:val="clear" w:color="auto" w:fill="auto"/>
        <w:tabs>
          <w:tab w:pos="422" w:val="left"/>
        </w:tabs>
        <w:bidi w:val="0"/>
        <w:spacing w:before="0" w:after="40" w:line="274" w:lineRule="exact"/>
        <w:ind w:left="0" w:right="0" w:firstLine="0"/>
        <w:jc w:val="left"/>
      </w:pPr>
      <w:bookmarkStart w:id="708" w:name="bookmark708"/>
      <w:bookmarkStart w:id="709" w:name="bookmark709"/>
      <w:bookmarkStart w:id="710" w:name="bookmark710"/>
      <w:bookmarkStart w:id="711" w:name="bookmark711"/>
      <w:bookmarkEnd w:id="710"/>
      <w:r>
        <w:rPr>
          <w:color w:val="000000"/>
          <w:spacing w:val="0"/>
          <w:w w:val="100"/>
          <w:position w:val="0"/>
        </w:rPr>
        <w:t>外币业务和外币报表折算</w:t>
      </w:r>
      <w:bookmarkEnd w:id="708"/>
      <w:bookmarkEnd w:id="709"/>
      <w:bookmarkEnd w:id="711"/>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868" w:val="left"/>
        </w:tabs>
        <w:bidi w:val="0"/>
        <w:spacing w:before="0" w:after="0" w:line="274" w:lineRule="exact"/>
        <w:ind w:left="0" w:right="0" w:firstLine="440"/>
        <w:jc w:val="both"/>
      </w:pPr>
      <w:bookmarkStart w:id="712" w:name="bookmark712"/>
      <w:r>
        <w:rPr>
          <w:color w:val="000000"/>
          <w:spacing w:val="0"/>
          <w:w w:val="100"/>
          <w:position w:val="0"/>
          <w:sz w:val="18"/>
          <w:szCs w:val="18"/>
        </w:rPr>
        <w:t>（</w:t>
      </w:r>
      <w:bookmarkEnd w:id="712"/>
      <w:r>
        <w:rPr>
          <w:color w:val="000000"/>
          <w:spacing w:val="0"/>
          <w:w w:val="100"/>
          <w:position w:val="0"/>
          <w:sz w:val="18"/>
          <w:szCs w:val="18"/>
        </w:rPr>
        <w:t>1）</w:t>
        <w:tab/>
      </w:r>
      <w:r>
        <w:rPr>
          <w:color w:val="000000"/>
          <w:spacing w:val="0"/>
          <w:w w:val="100"/>
          <w:position w:val="0"/>
        </w:rPr>
        <w:t>外币交易的折算方法</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本公司发生的外币交易在初始确认时，按交易日的即期汇率（通常指中国人民银行公布的当 日外汇牌价的中间价，下同）折算为记账本位币金额，但公司发生的外币兑换业务或涉及外币兑 换的交易事项，按照实际采用的汇率折算为记账本位币金额。</w:t>
      </w:r>
    </w:p>
    <w:p>
      <w:pPr>
        <w:pStyle w:val="Style5"/>
        <w:keepNext w:val="0"/>
        <w:keepLines w:val="0"/>
        <w:widowControl w:val="0"/>
        <w:shd w:val="clear" w:color="auto" w:fill="auto"/>
        <w:tabs>
          <w:tab w:pos="868" w:val="left"/>
        </w:tabs>
        <w:bidi w:val="0"/>
        <w:spacing w:before="0" w:after="40" w:line="274" w:lineRule="exact"/>
        <w:ind w:left="0" w:right="0" w:firstLine="440"/>
        <w:jc w:val="left"/>
      </w:pPr>
      <w:bookmarkStart w:id="713" w:name="bookmark713"/>
      <w:r>
        <w:rPr>
          <w:color w:val="000000"/>
          <w:spacing w:val="0"/>
          <w:w w:val="100"/>
          <w:position w:val="0"/>
        </w:rPr>
        <w:t>（</w:t>
      </w:r>
      <w:bookmarkEnd w:id="713"/>
      <w:r>
        <w:rPr>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资产负债表日，对于外币货币性项目采用资产负债表日即期汇率折算，由此产生的汇兑差额， 除：①属于与购建符合资本化条件的资产相关的外币专门借款产生的汇兑差额按照借款费用资本 化的原则处理；②可供出售的外币货币性项目除摊余成本之外的其他账面余额变动产生的汇兑差 额计入其他综合收益之外，均计入当期损益。</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编制合并财务报表涉及境外经营的，如有实质上构成对境外经营净投资的外币货币性项目， 因汇率变动而产生的汇兑差额，计入其他综合收益；处置境外经营时，转入处置当期损益。</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以历史成本计量的外币非货币性项目，仍采用交易发生日的即期汇率折算的记账本位币金额 计量。以公允价值计量的外币非货币性项目，采用公允价值确定日的即期汇率折算，折算后的记 账本位币金额与原记账本位币金额的差额，作为公允价值变动（含汇率变动）处理，计入当期损 益或确认为其他综合收益。</w:t>
      </w:r>
    </w:p>
    <w:p>
      <w:pPr>
        <w:pStyle w:val="Style5"/>
        <w:keepNext w:val="0"/>
        <w:keepLines w:val="0"/>
        <w:widowControl w:val="0"/>
        <w:shd w:val="clear" w:color="auto" w:fill="auto"/>
        <w:bidi w:val="0"/>
        <w:spacing w:before="0" w:after="0" w:line="273" w:lineRule="exact"/>
        <w:ind w:left="0" w:right="0" w:firstLine="420"/>
        <w:jc w:val="both"/>
      </w:pPr>
      <w:bookmarkStart w:id="714" w:name="bookmark714"/>
      <w:r>
        <w:rPr>
          <w:color w:val="000000"/>
          <w:spacing w:val="0"/>
          <w:w w:val="100"/>
          <w:position w:val="0"/>
          <w:sz w:val="18"/>
          <w:szCs w:val="18"/>
        </w:rPr>
        <w:t>（</w:t>
      </w:r>
      <w:bookmarkEnd w:id="714"/>
      <w:r>
        <w:rPr>
          <w:color w:val="000000"/>
          <w:spacing w:val="0"/>
          <w:w w:val="100"/>
          <w:position w:val="0"/>
          <w:sz w:val="18"/>
          <w:szCs w:val="18"/>
        </w:rPr>
        <w:t>3）</w:t>
      </w:r>
      <w:r>
        <w:rPr>
          <w:color w:val="000000"/>
          <w:spacing w:val="0"/>
          <w:w w:val="100"/>
          <w:position w:val="0"/>
        </w:rPr>
        <w:t>外币财务报表的折算方法 编制合并财务报表涉及境外经营的，如有实质上构成对境外经营净投资的外币货币性项目， 因汇率变动而产生的汇兑差额，作为“外币报表折算差额”确认为其他综合收益；处置境外经营 时，计入处置当期损益。</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境外经营的外币财务报表按以下方法折算为人民币报表：资产负债表中的资产和负债项目， 采用资产负债表日的即期汇率折算；股东权益类项目除“未分配利润”项目外，其他项目采用发 生时的即期汇率折算。利润表中的收入和费用项目，采用交易发生日的即期汇率折算。年初未分 配利润为上一年折算后的年末未分配利润;年末未分配利润按折算后的利润分配各项目计算列示; 折算后资产类项目与负债类项目和股东权益类项目合计数的差额，作为外币报表折算差额，确认 为其他综合收益。处置境外经营并丧失控制权时，将资产负债表中股东权益项目下列示的、与该 境外经营相关的外币报表折算差额，全部或按处置该境外经营的比例转入处置当期损益。</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外币现金流量以及境外子公司的现金流量，采用现金流量发生日的即期汇率折算。汇率变动 对现金的影响额作为调节项目，在现金流量表中单独列报。</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年初数和上年实际数按照上年财务报表折算后的数额列示。</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在处置本公司在境外经营的全部所有者权益或因处置部分股权投资或其他原因丧失了对境外 经营控制权时，将资产负债表中股东权益项目下列示的、与该境外经营相关的归属于母公司所有 者权益的外币报表折算差额，全部转入处置当期损益。</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在处置部分股权投资或其他原因导致持有境外经营权益比例降低但不丧失对境外经营控制权 时，与该境外经营处置部分相关的外币报表折算差额将归属于少数股东权益，不转入当期损益。 在处置境外经营为联营企业或合营企业的部分股权时，与该境外经营相关的外币报表折算差额， 按处置该境外经营的比例转入处置当期损益。</w:t>
      </w:r>
    </w:p>
    <w:p>
      <w:pPr>
        <w:pStyle w:val="Style18"/>
        <w:keepNext/>
        <w:keepLines/>
        <w:widowControl w:val="0"/>
        <w:numPr>
          <w:ilvl w:val="0"/>
          <w:numId w:val="29"/>
        </w:numPr>
        <w:shd w:val="clear" w:color="auto" w:fill="auto"/>
        <w:bidi w:val="0"/>
        <w:spacing w:before="0" w:line="273" w:lineRule="exact"/>
        <w:ind w:left="0" w:right="0" w:firstLine="0"/>
        <w:jc w:val="both"/>
      </w:pPr>
      <w:bookmarkStart w:id="715" w:name="bookmark715"/>
      <w:bookmarkStart w:id="716" w:name="bookmark716"/>
      <w:bookmarkStart w:id="717" w:name="bookmark717"/>
      <w:bookmarkStart w:id="718" w:name="bookmark718"/>
      <w:bookmarkEnd w:id="717"/>
      <w:r>
        <w:rPr>
          <w:color w:val="000000"/>
          <w:spacing w:val="0"/>
          <w:w w:val="100"/>
          <w:position w:val="0"/>
        </w:rPr>
        <w:t>金融工具</w:t>
      </w:r>
      <w:bookmarkEnd w:id="715"/>
      <w:bookmarkEnd w:id="716"/>
      <w:bookmarkEnd w:id="718"/>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在本公司成为金融工具合同的一方时确认一项金融资产或金融负债。金融资产和金融负债在 初始确认时以公允价值计量。对于以公允价值计量且其变动计入当期损益的金融资产和金融负债, 相关的交易费用直接计入损益，对于其他类别的金融资产和金融负债，相关交易费用计入初始确 认金额。</w:t>
      </w:r>
    </w:p>
    <w:p>
      <w:pPr>
        <w:pStyle w:val="Style5"/>
        <w:keepNext w:val="0"/>
        <w:keepLines w:val="0"/>
        <w:widowControl w:val="0"/>
        <w:shd w:val="clear" w:color="auto" w:fill="auto"/>
        <w:tabs>
          <w:tab w:pos="852" w:val="left"/>
        </w:tabs>
        <w:bidi w:val="0"/>
        <w:spacing w:before="0" w:after="0" w:line="274" w:lineRule="exact"/>
        <w:ind w:left="0" w:right="0" w:firstLine="420"/>
        <w:jc w:val="both"/>
      </w:pPr>
      <w:bookmarkStart w:id="719" w:name="bookmark719"/>
      <w:r>
        <w:rPr>
          <w:color w:val="000000"/>
          <w:spacing w:val="0"/>
          <w:w w:val="100"/>
          <w:position w:val="0"/>
          <w:sz w:val="18"/>
          <w:szCs w:val="18"/>
        </w:rPr>
        <w:t>（</w:t>
      </w:r>
      <w:bookmarkEnd w:id="719"/>
      <w:r>
        <w:rPr>
          <w:color w:val="000000"/>
          <w:spacing w:val="0"/>
          <w:w w:val="100"/>
          <w:position w:val="0"/>
          <w:sz w:val="18"/>
          <w:szCs w:val="18"/>
        </w:rPr>
        <w:t>1）</w:t>
        <w:tab/>
      </w:r>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公允价值，是指市场参与者在计量日发生的有序交易中，出售一项资产所能收到或者转移一 项负债所需支付的价格。金融工具存在活跃市场的，本公司采用活跃市场中的报价确定其公允价 值。活跃市场中的报价是指易于定期从交易所、经纪商、行业协会、定价服务机构等获得的价格， 且代表了在公平交易中实际发生的市场交易的价格。金融工具不存在活跃市场的，本公司采用估 值技术确定其公允价值。估值技术包括参考熟悉情况并自愿交易的各方最近进行的市场交易中使 用的价格、参照实质上相同的其他金融工具当前的公允价值、现金流量折现法和期权定价模型等。</w:t>
      </w:r>
    </w:p>
    <w:p>
      <w:pPr>
        <w:pStyle w:val="Style5"/>
        <w:keepNext w:val="0"/>
        <w:keepLines w:val="0"/>
        <w:widowControl w:val="0"/>
        <w:shd w:val="clear" w:color="auto" w:fill="auto"/>
        <w:tabs>
          <w:tab w:pos="852" w:val="left"/>
        </w:tabs>
        <w:bidi w:val="0"/>
        <w:spacing w:before="0" w:after="0" w:line="275" w:lineRule="exact"/>
        <w:ind w:left="0" w:right="0" w:firstLine="420"/>
        <w:jc w:val="both"/>
      </w:pPr>
      <w:bookmarkStart w:id="720" w:name="bookmark720"/>
      <w:r>
        <w:rPr>
          <w:color w:val="000000"/>
          <w:spacing w:val="0"/>
          <w:w w:val="100"/>
          <w:position w:val="0"/>
          <w:sz w:val="18"/>
          <w:szCs w:val="18"/>
        </w:rPr>
        <w:t>（</w:t>
      </w:r>
      <w:bookmarkEnd w:id="720"/>
      <w:r>
        <w:rPr>
          <w:color w:val="000000"/>
          <w:spacing w:val="0"/>
          <w:w w:val="100"/>
          <w:position w:val="0"/>
          <w:sz w:val="18"/>
          <w:szCs w:val="18"/>
        </w:rPr>
        <w:t>2）</w:t>
        <w:tab/>
      </w:r>
      <w:r>
        <w:rPr>
          <w:color w:val="000000"/>
          <w:spacing w:val="0"/>
          <w:w w:val="100"/>
          <w:position w:val="0"/>
        </w:rPr>
        <w:t>金融资产的分类、确认和计量</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以常规方式买卖金融资产，按交易日进行会计确认和终止确认。金融资产在初始确认时划分 为以公允价值计量且其变动计入当期损益的金融资产、持有至到期投资、贷款和应收款项以及可 供出售金融资产。</w:t>
      </w:r>
    </w:p>
    <w:p>
      <w:pPr>
        <w:pStyle w:val="Style5"/>
        <w:keepNext w:val="0"/>
        <w:keepLines w:val="0"/>
        <w:widowControl w:val="0"/>
        <w:numPr>
          <w:ilvl w:val="0"/>
          <w:numId w:val="31"/>
        </w:numPr>
        <w:shd w:val="clear" w:color="auto" w:fill="auto"/>
        <w:bidi w:val="0"/>
        <w:spacing w:before="0" w:after="0" w:line="275" w:lineRule="exact"/>
        <w:ind w:left="0" w:right="0" w:firstLine="420"/>
        <w:jc w:val="both"/>
      </w:pPr>
      <w:bookmarkStart w:id="721" w:name="bookmark721"/>
      <w:bookmarkEnd w:id="721"/>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包括交易性金融资产和指定为以公允价值计量且其变动计入当期损益的金融资产。</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交易性金融资产是指满足下列条件之一的金融资产：</w:t>
      </w:r>
      <w:r>
        <w:rPr>
          <w:color w:val="000000"/>
          <w:spacing w:val="0"/>
          <w:w w:val="100"/>
          <w:position w:val="0"/>
          <w:sz w:val="18"/>
          <w:szCs w:val="18"/>
        </w:rPr>
        <w:t>A.</w:t>
      </w:r>
      <w:r>
        <w:rPr>
          <w:color w:val="000000"/>
          <w:spacing w:val="0"/>
          <w:w w:val="100"/>
          <w:position w:val="0"/>
        </w:rPr>
        <w:t>取得该金融资产的目的，主要是为了 近期内出售；</w:t>
      </w:r>
      <w:r>
        <w:rPr>
          <w:color w:val="000000"/>
          <w:spacing w:val="0"/>
          <w:w w:val="100"/>
          <w:position w:val="0"/>
          <w:sz w:val="18"/>
          <w:szCs w:val="18"/>
        </w:rPr>
        <w:t>B.</w:t>
      </w:r>
      <w:r>
        <w:rPr>
          <w:color w:val="000000"/>
          <w:spacing w:val="0"/>
          <w:w w:val="100"/>
          <w:position w:val="0"/>
        </w:rPr>
        <w:t>属于进行集中管理的可辨认金融工具组合的一部分，且有客观证据表明本公司近 期采用短期获利方式对该组合进行管理；</w:t>
      </w:r>
      <w:r>
        <w:rPr>
          <w:color w:val="000000"/>
          <w:spacing w:val="0"/>
          <w:w w:val="100"/>
          <w:position w:val="0"/>
          <w:sz w:val="18"/>
          <w:szCs w:val="18"/>
        </w:rPr>
        <w:t>C.</w:t>
      </w:r>
      <w:r>
        <w:rPr>
          <w:color w:val="000000"/>
          <w:spacing w:val="0"/>
          <w:w w:val="100"/>
          <w:position w:val="0"/>
        </w:rPr>
        <w:t xml:space="preserve">属于衍生工具，但是，被指定且为有效套期工具的衍 </w:t>
      </w:r>
      <w:r>
        <w:rPr>
          <w:color w:val="000000"/>
          <w:spacing w:val="0"/>
          <w:w w:val="100"/>
          <w:position w:val="0"/>
        </w:rPr>
        <w:t>生工具、属于财务担保合同的衍生工具、与在活跃市场中没有报价且其公允价值不能可靠计量的 权益工具投资挂钩并须通过交付该权益工具结算的衍生工具除外。</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符合下述条件之一的金融资产，在初始确认时可指定为以公允价值计量且其变动计入当期损 益的金融资产：</w:t>
      </w:r>
      <w:r>
        <w:rPr>
          <w:color w:val="000000"/>
          <w:spacing w:val="0"/>
          <w:w w:val="100"/>
          <w:position w:val="0"/>
          <w:sz w:val="18"/>
          <w:szCs w:val="18"/>
        </w:rPr>
        <w:t>A.</w:t>
      </w:r>
      <w:r>
        <w:rPr>
          <w:color w:val="000000"/>
          <w:spacing w:val="0"/>
          <w:w w:val="100"/>
          <w:position w:val="0"/>
        </w:rPr>
        <w:t>该指定可以消除或明显减少由于该金融资产的计量基础不同所导致的相关利得 或损失在确认或计量方面不一致的情况；</w:t>
      </w:r>
      <w:r>
        <w:rPr>
          <w:color w:val="000000"/>
          <w:spacing w:val="0"/>
          <w:w w:val="100"/>
          <w:position w:val="0"/>
          <w:sz w:val="18"/>
          <w:szCs w:val="18"/>
        </w:rPr>
        <w:t>B.</w:t>
      </w:r>
      <w:r>
        <w:rPr>
          <w:color w:val="000000"/>
          <w:spacing w:val="0"/>
          <w:w w:val="100"/>
          <w:position w:val="0"/>
        </w:rPr>
        <w:t>本公司风险管理或投资策略的正式书面文件已载明， 对该金融资产所在的金融资产组合或金融资产和金融负债组合以公允价值为基础进行管理、评价 并向关键管理人员报告。</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以公允价值计量且其变动计入当期损益的金融资产采用公允价值进行后续计量，公允价值变 动形成的利得或损失以及与该等金融资产相关的股利和利息收入计入当期损益。</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交易性金融资产采用公允价值进行后续计量，公允价值变动形成的利得或损失以及与该金融 资产相关的股利和利息收入计入当期损益。</w:t>
      </w:r>
    </w:p>
    <w:p>
      <w:pPr>
        <w:pStyle w:val="Style5"/>
        <w:keepNext w:val="0"/>
        <w:keepLines w:val="0"/>
        <w:widowControl w:val="0"/>
        <w:numPr>
          <w:ilvl w:val="0"/>
          <w:numId w:val="31"/>
        </w:numPr>
        <w:shd w:val="clear" w:color="auto" w:fill="auto"/>
        <w:tabs>
          <w:tab w:pos="790" w:val="left"/>
        </w:tabs>
        <w:bidi w:val="0"/>
        <w:spacing w:before="0" w:after="0" w:line="272" w:lineRule="exact"/>
        <w:ind w:left="0" w:right="0" w:firstLine="420"/>
        <w:jc w:val="both"/>
      </w:pPr>
      <w:bookmarkStart w:id="722" w:name="bookmark722"/>
      <w:bookmarkEnd w:id="722"/>
      <w:r>
        <w:rPr>
          <w:color w:val="000000"/>
          <w:spacing w:val="0"/>
          <w:w w:val="100"/>
          <w:position w:val="0"/>
        </w:rPr>
        <w:t>持有至到期投资</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是指到期日固定、回收金额固定或可确定，且本公司有明确意图和能力持有至到期的非衍生 金融资产。</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持有至到期投资采用实际利率法，按摊余成本进行后续计量，在终止确认、发生减值或摊销 时产生的利得或损失，计入当期损益。</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实际利率法是指按照金融资产或金融负债（含一组金融资产或金融负债）的实际利率计算其 摊余成本及各期利息收入或支出的方法。实际利率是指将金融资产或金融负债在预期存续期间或 适用的更短期间内的未来现金流量，折现为该金融资产或金融负债当前账面价值所使用的利率。</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在计算实际利率时，本公司将在考虑金融资产或金融负债所有合同条款的基础上预计未来现 金流量（不考虑未来的信用损失），同时还将考虑金融资产或金融负债合同各方之间支付或收取 的、属于实际利率组成部分的各项收费、交易费用及折价或溢价等。</w:t>
      </w:r>
    </w:p>
    <w:p>
      <w:pPr>
        <w:pStyle w:val="Style5"/>
        <w:keepNext w:val="0"/>
        <w:keepLines w:val="0"/>
        <w:widowControl w:val="0"/>
        <w:numPr>
          <w:ilvl w:val="0"/>
          <w:numId w:val="31"/>
        </w:numPr>
        <w:shd w:val="clear" w:color="auto" w:fill="auto"/>
        <w:tabs>
          <w:tab w:pos="790" w:val="left"/>
        </w:tabs>
        <w:bidi w:val="0"/>
        <w:spacing w:before="0" w:after="0" w:line="272" w:lineRule="exact"/>
        <w:ind w:left="0" w:right="0" w:firstLine="420"/>
        <w:jc w:val="both"/>
      </w:pPr>
      <w:bookmarkStart w:id="723" w:name="bookmark723"/>
      <w:bookmarkEnd w:id="723"/>
      <w:r>
        <w:rPr>
          <w:color w:val="000000"/>
          <w:spacing w:val="0"/>
          <w:w w:val="100"/>
          <w:position w:val="0"/>
        </w:rPr>
        <w:t>贷款和应收款项</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是指在活跃市场中没有报价、回收金额固定或可确定的非衍生金融资产。本公司划分为贷款 和应收款的金融资产包括应收票据、应收账款、应收利息、应收股利及其他应收款等。</w:t>
      </w:r>
    </w:p>
    <w:p>
      <w:pPr>
        <w:pStyle w:val="Style5"/>
        <w:keepNext w:val="0"/>
        <w:keepLines w:val="0"/>
        <w:widowControl w:val="0"/>
        <w:shd w:val="clear" w:color="auto" w:fill="auto"/>
        <w:bidi w:val="0"/>
        <w:spacing w:before="0" w:after="0" w:line="277" w:lineRule="exact"/>
        <w:ind w:left="0" w:right="0" w:firstLine="420"/>
        <w:jc w:val="both"/>
      </w:pPr>
      <w:r>
        <w:rPr>
          <w:color w:val="000000"/>
          <w:spacing w:val="0"/>
          <w:w w:val="100"/>
          <w:position w:val="0"/>
        </w:rPr>
        <w:t>贷款和应收款项采用实际利率法，按摊余成本进行后续计量，在终止确认、发生减值或摊销 时产生的利得或损失，计入当期损益。</w:t>
      </w:r>
    </w:p>
    <w:p>
      <w:pPr>
        <w:pStyle w:val="Style5"/>
        <w:keepNext w:val="0"/>
        <w:keepLines w:val="0"/>
        <w:widowControl w:val="0"/>
        <w:numPr>
          <w:ilvl w:val="0"/>
          <w:numId w:val="31"/>
        </w:numPr>
        <w:shd w:val="clear" w:color="auto" w:fill="auto"/>
        <w:tabs>
          <w:tab w:pos="790" w:val="left"/>
        </w:tabs>
        <w:bidi w:val="0"/>
        <w:spacing w:before="0" w:after="0" w:line="277" w:lineRule="exact"/>
        <w:ind w:left="0" w:right="0" w:firstLine="420"/>
        <w:jc w:val="both"/>
      </w:pPr>
      <w:bookmarkStart w:id="724" w:name="bookmark724"/>
      <w:bookmarkEnd w:id="724"/>
      <w:r>
        <w:rPr>
          <w:color w:val="000000"/>
          <w:spacing w:val="0"/>
          <w:w w:val="100"/>
          <w:position w:val="0"/>
        </w:rPr>
        <w:t>可供出售金融资产</w:t>
      </w:r>
    </w:p>
    <w:p>
      <w:pPr>
        <w:pStyle w:val="Style5"/>
        <w:keepNext w:val="0"/>
        <w:keepLines w:val="0"/>
        <w:widowControl w:val="0"/>
        <w:shd w:val="clear" w:color="auto" w:fill="auto"/>
        <w:bidi w:val="0"/>
        <w:spacing w:before="0" w:after="0" w:line="277" w:lineRule="exact"/>
        <w:ind w:left="0" w:right="0" w:firstLine="420"/>
        <w:jc w:val="both"/>
      </w:pPr>
      <w:r>
        <w:rPr>
          <w:color w:val="000000"/>
          <w:spacing w:val="0"/>
          <w:w w:val="100"/>
          <w:position w:val="0"/>
        </w:rPr>
        <w:t>包括初始确认时即被指定为可供出售的非衍生金融资产，以及除了以公允价值计量且其变动 计入当期损益的金融资产、贷款和应收款项、持有至到期投资以外的金融资产。</w:t>
      </w:r>
    </w:p>
    <w:p>
      <w:pPr>
        <w:pStyle w:val="Style5"/>
        <w:keepNext w:val="0"/>
        <w:keepLines w:val="0"/>
        <w:widowControl w:val="0"/>
        <w:shd w:val="clear" w:color="auto" w:fill="auto"/>
        <w:bidi w:val="0"/>
        <w:spacing w:before="0" w:after="0" w:line="277" w:lineRule="exact"/>
        <w:ind w:left="0" w:right="0" w:firstLine="420"/>
        <w:jc w:val="both"/>
      </w:pPr>
      <w:r>
        <w:rPr>
          <w:color w:val="000000"/>
          <w:spacing w:val="0"/>
          <w:w w:val="100"/>
          <w:position w:val="0"/>
        </w:rPr>
        <w:t>可供出售债务工具投资的期末成本按照摊余成本法确定，即初始确认金额扣除已偿还的本金, 加上或减去采用实际利率法将该初始确认金额与到期日金额之间的差额进行摊销形成的累计摊销 额，并扣除已发生的减值损失后的金额。可供出售权益工具投资的期末成本为其初始取得成本。</w:t>
      </w:r>
    </w:p>
    <w:p>
      <w:pPr>
        <w:pStyle w:val="Style5"/>
        <w:keepNext w:val="0"/>
        <w:keepLines w:val="0"/>
        <w:widowControl w:val="0"/>
        <w:shd w:val="clear" w:color="auto" w:fill="auto"/>
        <w:bidi w:val="0"/>
        <w:spacing w:before="0" w:after="0" w:line="277" w:lineRule="exact"/>
        <w:ind w:left="0" w:right="0" w:firstLine="420"/>
        <w:jc w:val="both"/>
      </w:pPr>
      <w:r>
        <w:rPr>
          <w:color w:val="000000"/>
          <w:spacing w:val="0"/>
          <w:w w:val="100"/>
          <w:position w:val="0"/>
        </w:rPr>
        <w:t>可供出售金融资产采用公允价值进行后续计量，公允价值变动形成的利得或损失，除减值损 失和外币货币性金融资产与摊余成本相关的汇兑差额计入当期损益外，确认为其他综合收益，在 该金融资产终止确认时转出，计入当期损益。但是，在活跃市场中没有报价且其公允价值不能可 靠计量的权益工具投资，以及与该权益工具挂钩并须通过交付该权益工具结算的衍生金融资产， 按照成本进行后续计量。</w:t>
      </w:r>
    </w:p>
    <w:p>
      <w:pPr>
        <w:pStyle w:val="Style5"/>
        <w:keepNext w:val="0"/>
        <w:keepLines w:val="0"/>
        <w:widowControl w:val="0"/>
        <w:shd w:val="clear" w:color="auto" w:fill="auto"/>
        <w:bidi w:val="0"/>
        <w:spacing w:before="0" w:after="0" w:line="277" w:lineRule="exact"/>
        <w:ind w:left="0" w:right="0" w:firstLine="420"/>
        <w:jc w:val="both"/>
      </w:pPr>
      <w:r>
        <w:rPr>
          <w:color w:val="000000"/>
          <w:spacing w:val="0"/>
          <w:w w:val="100"/>
          <w:position w:val="0"/>
        </w:rPr>
        <w:t>可供出售金融资产持有期间取得的利息及被投资单位宣告发放的现金股利，计入投资收益。</w:t>
      </w:r>
    </w:p>
    <w:p>
      <w:pPr>
        <w:pStyle w:val="Style5"/>
        <w:keepNext w:val="0"/>
        <w:keepLines w:val="0"/>
        <w:widowControl w:val="0"/>
        <w:shd w:val="clear" w:color="auto" w:fill="auto"/>
        <w:bidi w:val="0"/>
        <w:spacing w:before="0" w:after="0" w:line="277" w:lineRule="exact"/>
        <w:ind w:left="0" w:right="0" w:firstLine="420"/>
        <w:jc w:val="both"/>
      </w:pPr>
      <w:bookmarkStart w:id="725" w:name="bookmark725"/>
      <w:r>
        <w:rPr>
          <w:color w:val="000000"/>
          <w:spacing w:val="0"/>
          <w:w w:val="100"/>
          <w:position w:val="0"/>
          <w:sz w:val="18"/>
          <w:szCs w:val="18"/>
        </w:rPr>
        <w:t>（</w:t>
      </w:r>
      <w:bookmarkEnd w:id="725"/>
      <w:r>
        <w:rPr>
          <w:color w:val="000000"/>
          <w:spacing w:val="0"/>
          <w:w w:val="100"/>
          <w:position w:val="0"/>
          <w:sz w:val="18"/>
          <w:szCs w:val="18"/>
        </w:rPr>
        <w:t>3）</w:t>
      </w:r>
      <w:r>
        <w:rPr>
          <w:color w:val="000000"/>
          <w:spacing w:val="0"/>
          <w:w w:val="100"/>
          <w:position w:val="0"/>
        </w:rPr>
        <w:t>金融资产减值</w:t>
      </w:r>
    </w:p>
    <w:p>
      <w:pPr>
        <w:pStyle w:val="Style5"/>
        <w:keepNext w:val="0"/>
        <w:keepLines w:val="0"/>
        <w:widowControl w:val="0"/>
        <w:shd w:val="clear" w:color="auto" w:fill="auto"/>
        <w:bidi w:val="0"/>
        <w:spacing w:before="0" w:after="0" w:line="277" w:lineRule="exact"/>
        <w:ind w:left="0" w:right="0" w:firstLine="420"/>
        <w:jc w:val="both"/>
      </w:pPr>
      <w:r>
        <w:rPr>
          <w:color w:val="000000"/>
          <w:spacing w:val="0"/>
          <w:w w:val="100"/>
          <w:position w:val="0"/>
        </w:rPr>
        <w:t>除了以公允价值计量且其变动计入当期损益的金融资产外，本公司在每个资产负债表日对其 他金融资产的账面价值进行检查，有客观证据表明金融资产发生减值的，计提减值准备。</w:t>
      </w:r>
    </w:p>
    <w:p>
      <w:pPr>
        <w:pStyle w:val="Style5"/>
        <w:keepNext w:val="0"/>
        <w:keepLines w:val="0"/>
        <w:widowControl w:val="0"/>
        <w:shd w:val="clear" w:color="auto" w:fill="auto"/>
        <w:bidi w:val="0"/>
        <w:spacing w:before="0" w:after="0" w:line="277" w:lineRule="exact"/>
        <w:ind w:left="0" w:right="0" w:firstLine="420"/>
        <w:jc w:val="both"/>
      </w:pPr>
      <w:r>
        <w:rPr>
          <w:color w:val="000000"/>
          <w:spacing w:val="0"/>
          <w:w w:val="100"/>
          <w:position w:val="0"/>
        </w:rPr>
        <w:t>本公司对单项金额重大的金融资产单独进行减值测试；对单项金额不重大的金融资产，单独 进行减值测试或包括在具有类似信用风险特征的金融资产组合中进行减值测试。单独测试未发生 减值的金融资产（包括单项金额重大和不重大的金融资产），包括在具有类似信用风险特征的金 融资产组合中再进行减值测试。已单项确认减值损失的金融资产，不包括在具有类似信用风险特 征的金融资产组合中进行减值测试。</w:t>
      </w:r>
    </w:p>
    <w:p>
      <w:pPr>
        <w:pStyle w:val="Style5"/>
        <w:keepNext w:val="0"/>
        <w:keepLines w:val="0"/>
        <w:widowControl w:val="0"/>
        <w:numPr>
          <w:ilvl w:val="0"/>
          <w:numId w:val="33"/>
        </w:numPr>
        <w:shd w:val="clear" w:color="auto" w:fill="auto"/>
        <w:bidi w:val="0"/>
        <w:spacing w:before="0" w:after="0" w:line="277" w:lineRule="exact"/>
        <w:ind w:left="0" w:right="0" w:firstLine="420"/>
        <w:jc w:val="both"/>
      </w:pPr>
      <w:bookmarkStart w:id="726" w:name="bookmark726"/>
      <w:bookmarkEnd w:id="726"/>
      <w:r>
        <w:rPr>
          <w:color w:val="000000"/>
          <w:spacing w:val="0"/>
          <w:w w:val="100"/>
          <w:position w:val="0"/>
        </w:rPr>
        <w:t>持有至到期投资、贷款和应收款项减值</w:t>
      </w:r>
    </w:p>
    <w:p>
      <w:pPr>
        <w:pStyle w:val="Style5"/>
        <w:keepNext w:val="0"/>
        <w:keepLines w:val="0"/>
        <w:widowControl w:val="0"/>
        <w:shd w:val="clear" w:color="auto" w:fill="auto"/>
        <w:bidi w:val="0"/>
        <w:spacing w:before="0" w:after="0" w:line="277" w:lineRule="exact"/>
        <w:ind w:left="0" w:right="0" w:firstLine="420"/>
        <w:jc w:val="both"/>
      </w:pPr>
      <w:r>
        <w:rPr>
          <w:color w:val="000000"/>
          <w:spacing w:val="0"/>
          <w:w w:val="100"/>
          <w:position w:val="0"/>
        </w:rPr>
        <w:t xml:space="preserve">以成本或摊余成本计量的金融资产将其账面价值减记至预计未来现金流量现值，减记金额确 认为减值损失，计入当期损益。金融资产在确认减值损失后，如有客观证据表明该金融资产价值 </w:t>
      </w:r>
      <w:r>
        <w:rPr>
          <w:color w:val="000000"/>
          <w:spacing w:val="0"/>
          <w:w w:val="100"/>
          <w:position w:val="0"/>
        </w:rPr>
        <w:t>已恢复，且客观上与确认该损失后发生的事项有关，原确认的减值损失予以转回，金融资产转回 减值损失后的账面价值不超过假定不计提减值准备情况下该金融资产在转回日的摊余成本。</w:t>
      </w:r>
    </w:p>
    <w:p>
      <w:pPr>
        <w:pStyle w:val="Style5"/>
        <w:keepNext w:val="0"/>
        <w:keepLines w:val="0"/>
        <w:widowControl w:val="0"/>
        <w:numPr>
          <w:ilvl w:val="0"/>
          <w:numId w:val="33"/>
        </w:numPr>
        <w:shd w:val="clear" w:color="auto" w:fill="auto"/>
        <w:bidi w:val="0"/>
        <w:spacing w:before="0" w:after="0" w:line="274" w:lineRule="exact"/>
        <w:ind w:left="0" w:right="0" w:firstLine="500"/>
        <w:jc w:val="both"/>
      </w:pPr>
      <w:bookmarkStart w:id="727" w:name="bookmark727"/>
      <w:bookmarkEnd w:id="727"/>
      <w:r>
        <w:rPr>
          <w:color w:val="000000"/>
          <w:spacing w:val="0"/>
          <w:w w:val="100"/>
          <w:position w:val="0"/>
        </w:rPr>
        <w:t>可供出售金融资产减值</w:t>
      </w:r>
    </w:p>
    <w:p>
      <w:pPr>
        <w:pStyle w:val="Style5"/>
        <w:keepNext w:val="0"/>
        <w:keepLines w:val="0"/>
        <w:widowControl w:val="0"/>
        <w:shd w:val="clear" w:color="auto" w:fill="auto"/>
        <w:bidi w:val="0"/>
        <w:spacing w:before="0" w:after="0" w:line="274" w:lineRule="exact"/>
        <w:ind w:left="0" w:right="0" w:firstLine="500"/>
        <w:jc w:val="both"/>
      </w:pPr>
      <w:r>
        <w:rPr>
          <w:color w:val="000000"/>
          <w:spacing w:val="0"/>
          <w:w w:val="100"/>
          <w:position w:val="0"/>
        </w:rPr>
        <w:t>当综合相关因素判断可供出售权益工具投资公允价值下跌是严重或非暂时性下跌时，表明该 可供出售权益工具投资发生减值。其中“严重下跌”是指公允价值下跌幅度累计超过</w:t>
      </w:r>
      <w:r>
        <w:rPr>
          <w:color w:val="000000"/>
          <w:spacing w:val="0"/>
          <w:w w:val="100"/>
          <w:position w:val="0"/>
          <w:sz w:val="18"/>
          <w:szCs w:val="18"/>
        </w:rPr>
        <w:t xml:space="preserve">20%； </w:t>
      </w:r>
      <w:r>
        <w:rPr>
          <w:color w:val="000000"/>
          <w:spacing w:val="0"/>
          <w:w w:val="100"/>
          <w:position w:val="0"/>
        </w:rPr>
        <w:t>“非 暂时性下跌”是指公允价值连续下跌时间超过</w:t>
      </w:r>
      <w:r>
        <w:rPr>
          <w:color w:val="000000"/>
          <w:spacing w:val="0"/>
          <w:w w:val="100"/>
          <w:position w:val="0"/>
          <w:sz w:val="18"/>
          <w:szCs w:val="18"/>
        </w:rPr>
        <w:t>12</w:t>
      </w:r>
      <w:r>
        <w:rPr>
          <w:color w:val="000000"/>
          <w:spacing w:val="0"/>
          <w:w w:val="100"/>
          <w:position w:val="0"/>
        </w:rPr>
        <w:t>个月。</w:t>
      </w:r>
    </w:p>
    <w:p>
      <w:pPr>
        <w:pStyle w:val="Style5"/>
        <w:keepNext w:val="0"/>
        <w:keepLines w:val="0"/>
        <w:widowControl w:val="0"/>
        <w:shd w:val="clear" w:color="auto" w:fill="auto"/>
        <w:bidi w:val="0"/>
        <w:spacing w:before="0" w:after="0" w:line="274" w:lineRule="exact"/>
        <w:ind w:left="0" w:right="0" w:firstLine="500"/>
        <w:jc w:val="both"/>
      </w:pPr>
      <w:r>
        <w:rPr>
          <w:color w:val="000000"/>
          <w:spacing w:val="0"/>
          <w:w w:val="100"/>
          <w:position w:val="0"/>
        </w:rPr>
        <w:t>可供出售金融资产发生减值时，将原计入其他综合收益的因公允价值下降形成的累计损失予 以转出并计入当期损益，该转出的累计损失为该资产初始取得成本扣除已收回本金和已摊销金额、 当前公允价值和原已计入损益的减值损失后的余额。</w:t>
      </w:r>
    </w:p>
    <w:p>
      <w:pPr>
        <w:pStyle w:val="Style5"/>
        <w:keepNext w:val="0"/>
        <w:keepLines w:val="0"/>
        <w:widowControl w:val="0"/>
        <w:shd w:val="clear" w:color="auto" w:fill="auto"/>
        <w:bidi w:val="0"/>
        <w:spacing w:before="0" w:after="0" w:line="274" w:lineRule="exact"/>
        <w:ind w:left="0" w:right="0" w:firstLine="500"/>
        <w:jc w:val="both"/>
      </w:pPr>
      <w:r>
        <w:rPr>
          <w:color w:val="000000"/>
          <w:spacing w:val="0"/>
          <w:w w:val="100"/>
          <w:position w:val="0"/>
        </w:rPr>
        <w:t>在确认减值损失后，期后如有客观证据表明该金融资产价值已恢复，且客观上与确认该损失 后发生的事项有关，原确认的减值损失予以转回，可供出售权益工具投资的减值损失转回确认为 其他综合收益，可供出售债务工具的减值损失转回计入当期损益。</w:t>
      </w:r>
    </w:p>
    <w:p>
      <w:pPr>
        <w:pStyle w:val="Style5"/>
        <w:keepNext w:val="0"/>
        <w:keepLines w:val="0"/>
        <w:widowControl w:val="0"/>
        <w:shd w:val="clear" w:color="auto" w:fill="auto"/>
        <w:bidi w:val="0"/>
        <w:spacing w:before="0" w:after="0" w:line="274" w:lineRule="exact"/>
        <w:ind w:left="0" w:right="0" w:firstLine="500"/>
        <w:jc w:val="both"/>
      </w:pPr>
      <w:r>
        <w:rPr>
          <w:color w:val="000000"/>
          <w:spacing w:val="0"/>
          <w:w w:val="100"/>
          <w:position w:val="0"/>
        </w:rPr>
        <w:t>在活跃市场中没有报价且其公允价值不能可靠计量的权益工具投资，或与该权益工具挂钩并 须通过交付该权益工具结算的衍生金融资产的减值损失，不予转回。</w:t>
      </w:r>
    </w:p>
    <w:p>
      <w:pPr>
        <w:pStyle w:val="Style5"/>
        <w:keepNext w:val="0"/>
        <w:keepLines w:val="0"/>
        <w:widowControl w:val="0"/>
        <w:numPr>
          <w:ilvl w:val="0"/>
          <w:numId w:val="35"/>
        </w:numPr>
        <w:shd w:val="clear" w:color="auto" w:fill="auto"/>
        <w:tabs>
          <w:tab w:pos="951" w:val="left"/>
        </w:tabs>
        <w:bidi w:val="0"/>
        <w:spacing w:before="0" w:after="0" w:line="274" w:lineRule="exact"/>
        <w:ind w:left="0" w:right="0" w:firstLine="500"/>
        <w:jc w:val="both"/>
      </w:pPr>
      <w:bookmarkStart w:id="728" w:name="bookmark728"/>
      <w:bookmarkEnd w:id="728"/>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274" w:lineRule="exact"/>
        <w:ind w:left="0" w:right="0" w:firstLine="500"/>
        <w:jc w:val="both"/>
      </w:pPr>
      <w:r>
        <w:rPr>
          <w:color w:val="000000"/>
          <w:spacing w:val="0"/>
          <w:w w:val="100"/>
          <w:position w:val="0"/>
        </w:rPr>
        <w:t>满足下列条件之一的金融资产,予以终止确认:①收取该金融资产现金流量的合同权利终止； ②该金融资产已转移，且将金融资产所有权上几乎所有的风险和报酬转移给转入方；③该金融资 产已转移，虽然企业既没有转移也没有保留金融资产所有权上几乎所有的风险和报酬，但是放弃 了对该金融资产的控制。</w:t>
      </w:r>
    </w:p>
    <w:p>
      <w:pPr>
        <w:pStyle w:val="Style5"/>
        <w:keepNext w:val="0"/>
        <w:keepLines w:val="0"/>
        <w:widowControl w:val="0"/>
        <w:shd w:val="clear" w:color="auto" w:fill="auto"/>
        <w:bidi w:val="0"/>
        <w:spacing w:before="0" w:after="0" w:line="274" w:lineRule="exact"/>
        <w:ind w:left="0" w:right="0" w:firstLine="500"/>
        <w:jc w:val="both"/>
      </w:pPr>
      <w:r>
        <w:rPr>
          <w:color w:val="000000"/>
          <w:spacing w:val="0"/>
          <w:w w:val="100"/>
          <w:position w:val="0"/>
        </w:rPr>
        <w:t>若企业既没有转移也没有保留金融资产所有权上几乎所有的风险和报酬，且未放弃对该金融 资产的控制的，则按照继续涉入所转移金融资产的程度确认有关金融资产，并相应确认有关负债。 继续涉入所转移金融资产的程度，是指该金融资产价值变动使企业面临的风险水平。</w:t>
      </w:r>
    </w:p>
    <w:p>
      <w:pPr>
        <w:pStyle w:val="Style5"/>
        <w:keepNext w:val="0"/>
        <w:keepLines w:val="0"/>
        <w:widowControl w:val="0"/>
        <w:shd w:val="clear" w:color="auto" w:fill="auto"/>
        <w:bidi w:val="0"/>
        <w:spacing w:before="0" w:after="0" w:line="274" w:lineRule="exact"/>
        <w:ind w:left="0" w:right="0" w:firstLine="500"/>
        <w:jc w:val="both"/>
      </w:pPr>
      <w:r>
        <w:rPr>
          <w:color w:val="000000"/>
          <w:spacing w:val="0"/>
          <w:w w:val="100"/>
          <w:position w:val="0"/>
        </w:rPr>
        <w:t>金融资产整体转移满足终止确认条件的，将所转移金融资产的账面价值及因转移而收到的对 价与原计入其他综合收益的公允价值变动累计额之和的差额计入当期损益。</w:t>
      </w:r>
    </w:p>
    <w:p>
      <w:pPr>
        <w:pStyle w:val="Style5"/>
        <w:keepNext w:val="0"/>
        <w:keepLines w:val="0"/>
        <w:widowControl w:val="0"/>
        <w:shd w:val="clear" w:color="auto" w:fill="auto"/>
        <w:bidi w:val="0"/>
        <w:spacing w:before="0" w:after="0" w:line="274" w:lineRule="exact"/>
        <w:ind w:left="0" w:right="0" w:firstLine="500"/>
        <w:jc w:val="both"/>
      </w:pPr>
      <w:r>
        <w:rPr>
          <w:color w:val="000000"/>
          <w:spacing w:val="0"/>
          <w:w w:val="100"/>
          <w:position w:val="0"/>
        </w:rPr>
        <w:t>金融资产部分转移满足终止确认条件的，将所转移金融资产的账面价值在终止确认及未终止 确认部分之间按其相对的公允价值进行分摊，并将因转移而收到的对价与应分摊至终止确认部分 的原计入其他综合收益的公允价值变动累计额之和与分摊的前述账面金额之差额计入当期损益。</w:t>
      </w:r>
    </w:p>
    <w:p>
      <w:pPr>
        <w:pStyle w:val="Style5"/>
        <w:keepNext w:val="0"/>
        <w:keepLines w:val="0"/>
        <w:widowControl w:val="0"/>
        <w:shd w:val="clear" w:color="auto" w:fill="auto"/>
        <w:bidi w:val="0"/>
        <w:spacing w:before="0" w:after="0" w:line="274" w:lineRule="exact"/>
        <w:ind w:left="0" w:right="0" w:firstLine="500"/>
        <w:jc w:val="both"/>
      </w:pPr>
      <w:r>
        <w:rPr>
          <w:color w:val="000000"/>
          <w:spacing w:val="0"/>
          <w:w w:val="100"/>
          <w:position w:val="0"/>
        </w:rPr>
        <w:t>本公司对采用附追索权方式出售的金融资产，或将持有的金融资产背书转让，需确定该金融 资产所有权上几乎所有的风险和报酬是否已经转移。已将该金融资产所有权上几乎所有的风险和 报酬转移给转入方的，终止确认该金融资产；保留了金融资产所有权上几乎所有的风险和报酬的， 不终止确认该金融资产；既没有转移也没有保留金融资产所有权上几乎所有的风险和报酬的，则 继续判断企业是否对该资产保留了控制，并根据前面各段所述的原则进行会计处理。</w:t>
      </w:r>
    </w:p>
    <w:p>
      <w:pPr>
        <w:pStyle w:val="Style5"/>
        <w:keepNext w:val="0"/>
        <w:keepLines w:val="0"/>
        <w:widowControl w:val="0"/>
        <w:numPr>
          <w:ilvl w:val="0"/>
          <w:numId w:val="35"/>
        </w:numPr>
        <w:shd w:val="clear" w:color="auto" w:fill="auto"/>
        <w:tabs>
          <w:tab w:pos="951" w:val="left"/>
        </w:tabs>
        <w:bidi w:val="0"/>
        <w:spacing w:before="0" w:after="0" w:line="274" w:lineRule="exact"/>
        <w:ind w:left="0" w:right="0" w:firstLine="500"/>
        <w:jc w:val="both"/>
      </w:pPr>
      <w:bookmarkStart w:id="729" w:name="bookmark729"/>
      <w:bookmarkEnd w:id="729"/>
      <w:r>
        <w:rPr>
          <w:color w:val="000000"/>
          <w:spacing w:val="0"/>
          <w:w w:val="100"/>
          <w:position w:val="0"/>
        </w:rPr>
        <w:t>金融负债的分类和计量</w:t>
      </w:r>
    </w:p>
    <w:p>
      <w:pPr>
        <w:pStyle w:val="Style5"/>
        <w:keepNext w:val="0"/>
        <w:keepLines w:val="0"/>
        <w:widowControl w:val="0"/>
        <w:shd w:val="clear" w:color="auto" w:fill="auto"/>
        <w:bidi w:val="0"/>
        <w:spacing w:before="0" w:after="0" w:line="274" w:lineRule="exact"/>
        <w:ind w:left="0" w:right="0" w:firstLine="500"/>
        <w:jc w:val="both"/>
      </w:pPr>
      <w:r>
        <w:rPr>
          <w:color w:val="000000"/>
          <w:spacing w:val="0"/>
          <w:w w:val="100"/>
          <w:position w:val="0"/>
        </w:rPr>
        <w:t>金融负债在初始确认时划分为以公允价值计量且其变动计入当期损益的金融负债和其他金融 负债。初始确认金融负债，以公允价值计量。对于以公允价值计量且其变动计入当期损益的金融 负债，相关的交易费用直接计入当期损益，对于其他金融负债，相关交易费用计入初始确认金额。</w:t>
      </w:r>
    </w:p>
    <w:p>
      <w:pPr>
        <w:pStyle w:val="Style5"/>
        <w:keepNext w:val="0"/>
        <w:keepLines w:val="0"/>
        <w:widowControl w:val="0"/>
        <w:numPr>
          <w:ilvl w:val="0"/>
          <w:numId w:val="37"/>
        </w:numPr>
        <w:shd w:val="clear" w:color="auto" w:fill="auto"/>
        <w:tabs>
          <w:tab w:pos="855" w:val="left"/>
        </w:tabs>
        <w:bidi w:val="0"/>
        <w:spacing w:before="0" w:after="0" w:line="274" w:lineRule="exact"/>
        <w:ind w:left="500" w:right="0" w:firstLine="0"/>
        <w:jc w:val="both"/>
      </w:pPr>
      <w:bookmarkStart w:id="730" w:name="bookmark730"/>
      <w:bookmarkEnd w:id="730"/>
      <w:r>
        <w:rPr>
          <w:color w:val="000000"/>
          <w:spacing w:val="0"/>
          <w:w w:val="100"/>
          <w:position w:val="0"/>
        </w:rPr>
        <w:t>以公允价值计量且其变动计入当期损益的金融负债 分类为交易性金融负债和在初始确认时指定为以公允价值计量且其变动计入当期损益的金融</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负债的条件与分类为交易性金融资产和在初始确认时指定为以公允价值计量且其变动计入当期损 益的金融资产的条件一致。</w:t>
      </w:r>
    </w:p>
    <w:p>
      <w:pPr>
        <w:pStyle w:val="Style5"/>
        <w:keepNext w:val="0"/>
        <w:keepLines w:val="0"/>
        <w:widowControl w:val="0"/>
        <w:shd w:val="clear" w:color="auto" w:fill="auto"/>
        <w:bidi w:val="0"/>
        <w:spacing w:before="0" w:after="0" w:line="274" w:lineRule="exact"/>
        <w:ind w:left="0" w:right="0" w:firstLine="500"/>
        <w:jc w:val="both"/>
      </w:pPr>
      <w:r>
        <w:rPr>
          <w:color w:val="000000"/>
          <w:spacing w:val="0"/>
          <w:w w:val="100"/>
          <w:position w:val="0"/>
        </w:rPr>
        <w:t>以公允价值计量且其变动计入当期损益的金融负债采用公允价值进行后续计量，公允价值的 变动形成的利得或损失以及与该等金融负债相关的股利和利息支出计入当期损益。</w:t>
      </w:r>
    </w:p>
    <w:p>
      <w:pPr>
        <w:pStyle w:val="Style5"/>
        <w:keepNext w:val="0"/>
        <w:keepLines w:val="0"/>
        <w:widowControl w:val="0"/>
        <w:numPr>
          <w:ilvl w:val="0"/>
          <w:numId w:val="37"/>
        </w:numPr>
        <w:shd w:val="clear" w:color="auto" w:fill="auto"/>
        <w:tabs>
          <w:tab w:pos="860" w:val="left"/>
        </w:tabs>
        <w:bidi w:val="0"/>
        <w:spacing w:before="0" w:after="0" w:line="274" w:lineRule="exact"/>
        <w:ind w:left="500" w:right="0" w:firstLine="0"/>
        <w:jc w:val="both"/>
      </w:pPr>
      <w:bookmarkStart w:id="731" w:name="bookmark731"/>
      <w:bookmarkEnd w:id="731"/>
      <w:r>
        <w:rPr>
          <w:color w:val="000000"/>
          <w:spacing w:val="0"/>
          <w:w w:val="100"/>
          <w:position w:val="0"/>
        </w:rPr>
        <w:t>其他金融负债 与在活跃市场中没有报价、公允价值不能可靠计量的权益工具挂钩并须通过交付该权益工具</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结算的衍生金融负债，按照成本进行后续计量。其他金融负债采用实际利率法，按摊余成本进行 后续计量，终止确认或摊销产生的利得或损失计入当期损益。</w:t>
      </w:r>
    </w:p>
    <w:p>
      <w:pPr>
        <w:pStyle w:val="Style5"/>
        <w:keepNext w:val="0"/>
        <w:keepLines w:val="0"/>
        <w:widowControl w:val="0"/>
        <w:numPr>
          <w:ilvl w:val="0"/>
          <w:numId w:val="37"/>
        </w:numPr>
        <w:shd w:val="clear" w:color="auto" w:fill="auto"/>
        <w:tabs>
          <w:tab w:pos="860" w:val="left"/>
        </w:tabs>
        <w:bidi w:val="0"/>
        <w:spacing w:before="0" w:after="0" w:line="274" w:lineRule="exact"/>
        <w:ind w:left="0" w:right="0" w:firstLine="500"/>
        <w:jc w:val="both"/>
      </w:pPr>
      <w:bookmarkStart w:id="732" w:name="bookmark732"/>
      <w:bookmarkEnd w:id="732"/>
      <w:r>
        <w:rPr>
          <w:color w:val="000000"/>
          <w:spacing w:val="0"/>
          <w:w w:val="100"/>
          <w:position w:val="0"/>
        </w:rPr>
        <w:t>财务担保合同及贷款承诺</w:t>
      </w:r>
    </w:p>
    <w:p>
      <w:pPr>
        <w:pStyle w:val="Style5"/>
        <w:keepNext w:val="0"/>
        <w:keepLines w:val="0"/>
        <w:widowControl w:val="0"/>
        <w:shd w:val="clear" w:color="auto" w:fill="auto"/>
        <w:bidi w:val="0"/>
        <w:spacing w:before="0" w:after="0" w:line="274" w:lineRule="exact"/>
        <w:ind w:left="0" w:right="0" w:firstLine="500"/>
        <w:jc w:val="both"/>
      </w:pPr>
      <w:r>
        <w:rPr>
          <w:color w:val="000000"/>
          <w:spacing w:val="0"/>
          <w:w w:val="100"/>
          <w:position w:val="0"/>
        </w:rPr>
        <w:t>不属于指定为以公允价值计量且其变动计入当期损益的金融负债的财务担保合同，或没有指 定为以公允价值计量且其变动计入损益并将以低于市场利率贷款的贷款承诺，以公允价值进行初 始确认，在初始确认后按照《企业会计准则第</w:t>
      </w:r>
      <w:r>
        <w:rPr>
          <w:color w:val="000000"/>
          <w:spacing w:val="0"/>
          <w:w w:val="100"/>
          <w:position w:val="0"/>
          <w:sz w:val="18"/>
          <w:szCs w:val="18"/>
        </w:rPr>
        <w:t>13</w:t>
      </w:r>
      <w:r>
        <w:rPr>
          <w:color w:val="000000"/>
          <w:spacing w:val="0"/>
          <w:w w:val="100"/>
          <w:position w:val="0"/>
        </w:rPr>
        <w:t xml:space="preserve">号一或有事项》确定的金额和初始确认金额扣除 </w:t>
      </w:r>
      <w:r>
        <w:rPr>
          <w:color w:val="000000"/>
          <w:spacing w:val="0"/>
          <w:w w:val="100"/>
          <w:position w:val="0"/>
        </w:rPr>
        <w:t>按照《企业会计准则第</w:t>
      </w:r>
      <w:r>
        <w:rPr>
          <w:color w:val="000000"/>
          <w:spacing w:val="0"/>
          <w:w w:val="100"/>
          <w:position w:val="0"/>
          <w:sz w:val="18"/>
          <w:szCs w:val="18"/>
        </w:rPr>
        <w:t>14</w:t>
      </w:r>
      <w:r>
        <w:rPr>
          <w:color w:val="000000"/>
          <w:spacing w:val="0"/>
          <w:w w:val="100"/>
          <w:position w:val="0"/>
        </w:rPr>
        <w:t>号一收入》的原则确定的累计摊销额后的余额之中的较高者进行后续计 量。</w:t>
      </w:r>
    </w:p>
    <w:p>
      <w:pPr>
        <w:pStyle w:val="Style5"/>
        <w:keepNext w:val="0"/>
        <w:keepLines w:val="0"/>
        <w:widowControl w:val="0"/>
        <w:shd w:val="clear" w:color="auto" w:fill="auto"/>
        <w:tabs>
          <w:tab w:pos="979" w:val="left"/>
        </w:tabs>
        <w:bidi w:val="0"/>
        <w:spacing w:before="0" w:after="0" w:line="273" w:lineRule="exact"/>
        <w:ind w:left="0" w:right="0" w:firstLine="520"/>
        <w:jc w:val="both"/>
      </w:pPr>
      <w:bookmarkStart w:id="733" w:name="bookmark733"/>
      <w:r>
        <w:rPr>
          <w:color w:val="000000"/>
          <w:spacing w:val="0"/>
          <w:w w:val="100"/>
          <w:position w:val="0"/>
          <w:sz w:val="18"/>
          <w:szCs w:val="18"/>
        </w:rPr>
        <w:t>（</w:t>
      </w:r>
      <w:bookmarkEnd w:id="733"/>
      <w:r>
        <w:rPr>
          <w:color w:val="000000"/>
          <w:spacing w:val="0"/>
          <w:w w:val="100"/>
          <w:position w:val="0"/>
          <w:sz w:val="18"/>
          <w:szCs w:val="18"/>
        </w:rPr>
        <w:t>6）</w:t>
        <w:tab/>
      </w:r>
      <w:r>
        <w:rPr>
          <w:color w:val="000000"/>
          <w:spacing w:val="0"/>
          <w:w w:val="100"/>
          <w:position w:val="0"/>
        </w:rPr>
        <w:t>金融负债的终止确认</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金融负债的现时义务全部或部分已经解除的，才能终止确认该金融负债或其一部分。本公司 （债务人）与债权人之间签订协议，以承担新金融负债方式替换现存金融负债，且新金融负债与 现存金融负债的合同条款实质上不同的，终止确认现存金融负债，并同时确认新金融负债。</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金融负债全部或部分终止确认的，将终止确认部分的账面价值与支付的对价（包括转出的非 现金资产或承担的新金融负债）之间的差额，计入当期损益。</w:t>
      </w:r>
    </w:p>
    <w:p>
      <w:pPr>
        <w:pStyle w:val="Style5"/>
        <w:keepNext w:val="0"/>
        <w:keepLines w:val="0"/>
        <w:widowControl w:val="0"/>
        <w:shd w:val="clear" w:color="auto" w:fill="auto"/>
        <w:tabs>
          <w:tab w:pos="979" w:val="left"/>
        </w:tabs>
        <w:bidi w:val="0"/>
        <w:spacing w:before="0" w:after="0" w:line="273" w:lineRule="exact"/>
        <w:ind w:left="0" w:right="0" w:firstLine="520"/>
        <w:jc w:val="both"/>
      </w:pPr>
      <w:bookmarkStart w:id="734" w:name="bookmark734"/>
      <w:r>
        <w:rPr>
          <w:color w:val="000000"/>
          <w:spacing w:val="0"/>
          <w:w w:val="100"/>
          <w:position w:val="0"/>
          <w:sz w:val="18"/>
          <w:szCs w:val="18"/>
        </w:rPr>
        <w:t>（</w:t>
      </w:r>
      <w:bookmarkEnd w:id="734"/>
      <w:r>
        <w:rPr>
          <w:color w:val="000000"/>
          <w:spacing w:val="0"/>
          <w:w w:val="100"/>
          <w:position w:val="0"/>
          <w:sz w:val="18"/>
          <w:szCs w:val="18"/>
        </w:rPr>
        <w:t>7）</w:t>
        <w:tab/>
      </w:r>
      <w:r>
        <w:rPr>
          <w:color w:val="000000"/>
          <w:spacing w:val="0"/>
          <w:w w:val="100"/>
          <w:position w:val="0"/>
        </w:rPr>
        <w:t>衍生工具及嵌入衍生工具</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衍生工具于相关合同签署日以公允价值进行初始计量，并以公允价值进行后续计量。除指定 为套期工具且套期高度有效的衍生工具，其公允价值变动形成的利得或损失将根据套期关系的性 质按照套期会计的要求确定计入损益的期间外，其余衍生工具的公允价值变动计入当期损益。</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对包含嵌入衍生工具的混合工具，如未指定为以公允价值计量且其变动计入当期损益的金融 资产或金融负债，嵌入衍生工具与该主合同在经济特征及风险方面不存在紧密关系，且与嵌入衍 生工具条件相同，单独存在的工具符合衍生工具定义的，嵌入衍生工具从混合工具中分拆，作为 单独的衍生金融工具处理。如果无法在取得时或后续的资产负债表日对嵌入衍生工具进行单独计 量，则将混合工具整体指定为以公允价值计量且其变动计入当期损益的金融资产或金融负债。</w:t>
      </w:r>
    </w:p>
    <w:p>
      <w:pPr>
        <w:pStyle w:val="Style5"/>
        <w:keepNext w:val="0"/>
        <w:keepLines w:val="0"/>
        <w:widowControl w:val="0"/>
        <w:shd w:val="clear" w:color="auto" w:fill="auto"/>
        <w:tabs>
          <w:tab w:pos="979" w:val="left"/>
        </w:tabs>
        <w:bidi w:val="0"/>
        <w:spacing w:before="0" w:after="0" w:line="273" w:lineRule="exact"/>
        <w:ind w:left="0" w:right="0" w:firstLine="520"/>
        <w:jc w:val="both"/>
      </w:pPr>
      <w:bookmarkStart w:id="735" w:name="bookmark735"/>
      <w:r>
        <w:rPr>
          <w:color w:val="000000"/>
          <w:spacing w:val="0"/>
          <w:w w:val="100"/>
          <w:position w:val="0"/>
          <w:sz w:val="18"/>
          <w:szCs w:val="18"/>
        </w:rPr>
        <w:t>（</w:t>
      </w:r>
      <w:bookmarkEnd w:id="735"/>
      <w:r>
        <w:rPr>
          <w:color w:val="000000"/>
          <w:spacing w:val="0"/>
          <w:w w:val="100"/>
          <w:position w:val="0"/>
          <w:sz w:val="18"/>
          <w:szCs w:val="18"/>
        </w:rPr>
        <w:t>8）</w:t>
        <w:tab/>
      </w:r>
      <w:r>
        <w:rPr>
          <w:color w:val="000000"/>
          <w:spacing w:val="0"/>
          <w:w w:val="100"/>
          <w:position w:val="0"/>
        </w:rPr>
        <w:t>金融资产和金融负债的抵销</w:t>
      </w:r>
    </w:p>
    <w:p>
      <w:pPr>
        <w:pStyle w:val="Style5"/>
        <w:keepNext w:val="0"/>
        <w:keepLines w:val="0"/>
        <w:widowControl w:val="0"/>
        <w:shd w:val="clear" w:color="auto" w:fill="auto"/>
        <w:bidi w:val="0"/>
        <w:spacing w:before="0" w:after="0" w:line="285" w:lineRule="exact"/>
        <w:ind w:left="0" w:right="0" w:firstLine="520"/>
        <w:jc w:val="both"/>
      </w:pPr>
      <w:r>
        <w:rPr>
          <w:color w:val="000000"/>
          <w:spacing w:val="0"/>
          <w:w w:val="100"/>
          <w:position w:val="0"/>
        </w:rPr>
        <w:t>当本公司具有抵销已确认金融资产和金融负债的法定权利，且目前可执行该种法定权利，同 时本公司计划以净额结算或同时变现该金融资产和清偿该金融负债时，金融资产和金融负债以相 互抵销后的金额在资产负债表内列示。除此以外,金融资产和金融负债在资产负债表内分别列示， 不予相互抵销。</w:t>
      </w:r>
    </w:p>
    <w:p>
      <w:pPr>
        <w:pStyle w:val="Style5"/>
        <w:keepNext w:val="0"/>
        <w:keepLines w:val="0"/>
        <w:widowControl w:val="0"/>
        <w:shd w:val="clear" w:color="auto" w:fill="auto"/>
        <w:tabs>
          <w:tab w:pos="979" w:val="left"/>
        </w:tabs>
        <w:bidi w:val="0"/>
        <w:spacing w:before="0" w:after="0" w:line="274" w:lineRule="exact"/>
        <w:ind w:left="0" w:right="0" w:firstLine="520"/>
        <w:jc w:val="both"/>
      </w:pPr>
      <w:bookmarkStart w:id="736" w:name="bookmark736"/>
      <w:r>
        <w:rPr>
          <w:color w:val="000000"/>
          <w:spacing w:val="0"/>
          <w:w w:val="100"/>
          <w:position w:val="0"/>
          <w:sz w:val="18"/>
          <w:szCs w:val="18"/>
        </w:rPr>
        <w:t>（</w:t>
      </w:r>
      <w:bookmarkEnd w:id="736"/>
      <w:r>
        <w:rPr>
          <w:color w:val="000000"/>
          <w:spacing w:val="0"/>
          <w:w w:val="100"/>
          <w:position w:val="0"/>
          <w:sz w:val="18"/>
          <w:szCs w:val="18"/>
        </w:rPr>
        <w:t>9）</w:t>
        <w:tab/>
      </w:r>
      <w:r>
        <w:rPr>
          <w:color w:val="000000"/>
          <w:spacing w:val="0"/>
          <w:w w:val="100"/>
          <w:position w:val="0"/>
        </w:rPr>
        <w:t>权益工具</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权益工具是指能证明拥有本公司在扣除所有负债后的资产中的剩余权益的合同。本公司发行 （含再融资）、回购、出售或注销权益工具作为权益的变动处理。本公司不确认权益工具的公允 价值变动。与权益性交易相关的交易费用从权益中扣减。</w:t>
      </w:r>
    </w:p>
    <w:p>
      <w:pPr>
        <w:pStyle w:val="Style5"/>
        <w:keepNext w:val="0"/>
        <w:keepLines w:val="0"/>
        <w:widowControl w:val="0"/>
        <w:shd w:val="clear" w:color="auto" w:fill="auto"/>
        <w:bidi w:val="0"/>
        <w:spacing w:before="0" w:after="60" w:line="274" w:lineRule="exact"/>
        <w:ind w:left="0" w:right="0" w:firstLine="520"/>
        <w:jc w:val="both"/>
      </w:pPr>
      <w:r>
        <w:rPr>
          <w:color w:val="000000"/>
          <w:spacing w:val="0"/>
          <w:w w:val="100"/>
          <w:position w:val="0"/>
        </w:rPr>
        <w:t>本公司对权益工具持有方的各种分配（不包括股票股利），减少股东权益。本公司不确认权 益工具的公允价值变动额。</w:t>
      </w:r>
    </w:p>
    <w:p>
      <w:pPr>
        <w:pStyle w:val="Style18"/>
        <w:keepNext/>
        <w:keepLines/>
        <w:widowControl w:val="0"/>
        <w:numPr>
          <w:ilvl w:val="0"/>
          <w:numId w:val="29"/>
        </w:numPr>
        <w:shd w:val="clear" w:color="auto" w:fill="auto"/>
        <w:bidi w:val="0"/>
        <w:spacing w:before="0"/>
        <w:ind w:left="0" w:right="0" w:firstLine="0"/>
        <w:jc w:val="both"/>
      </w:pPr>
      <w:bookmarkStart w:id="737" w:name="bookmark737"/>
      <w:bookmarkStart w:id="738" w:name="bookmark738"/>
      <w:bookmarkStart w:id="739" w:name="bookmark739"/>
      <w:bookmarkStart w:id="740" w:name="bookmark740"/>
      <w:bookmarkEnd w:id="739"/>
      <w:r>
        <w:rPr>
          <w:color w:val="000000"/>
          <w:spacing w:val="0"/>
          <w:w w:val="100"/>
          <w:position w:val="0"/>
        </w:rPr>
        <w:t>应收款项</w:t>
      </w:r>
      <w:bookmarkEnd w:id="737"/>
      <w:bookmarkEnd w:id="738"/>
      <w:bookmarkEnd w:id="740"/>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应收款项包括应收账款、其他应收款等。</w:t>
      </w:r>
    </w:p>
    <w:p>
      <w:pPr>
        <w:pStyle w:val="Style5"/>
        <w:keepNext w:val="0"/>
        <w:keepLines w:val="0"/>
        <w:widowControl w:val="0"/>
        <w:shd w:val="clear" w:color="auto" w:fill="auto"/>
        <w:bidi w:val="0"/>
        <w:spacing w:before="0" w:after="60" w:line="274" w:lineRule="exact"/>
        <w:ind w:left="0" w:right="0" w:firstLine="520"/>
        <w:jc w:val="both"/>
      </w:pPr>
      <w:r>
        <w:rPr>
          <w:color w:val="000000"/>
          <w:spacing w:val="0"/>
          <w:w w:val="100"/>
          <w:position w:val="0"/>
        </w:rPr>
        <w:t>坏账准备的确认标准：本公司在资产负债表日对应收款项账面价值进行检查，对存在下列客 观证据表明应收款项发生减值的，计提减值准备：①债务人发生严重的财务困难；②债务人违反 合同条款（如偿付利息或本金发生违约或逾期等）；③债务人很可能倒闭或进行其他财务重组； ④其他表明应收款项发生减值的客观依据。</w:t>
      </w:r>
    </w:p>
    <w:p>
      <w:pPr>
        <w:pStyle w:val="Style30"/>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（1）.</w:t>
      </w:r>
      <w:r>
        <w:rPr>
          <w:b/>
          <w:bCs/>
          <w:color w:val="000000"/>
          <w:spacing w:val="0"/>
          <w:w w:val="100"/>
          <w:position w:val="0"/>
        </w:rPr>
        <w:t>单项金额重大并单独计提坏账准备的应收款项</w:t>
      </w:r>
    </w:p>
    <w:p>
      <w:pPr>
        <w:pStyle w:val="Style30"/>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520"/>
              <w:jc w:val="left"/>
            </w:pPr>
            <w:r>
              <w:rPr>
                <w:color w:val="000000"/>
                <w:spacing w:val="0"/>
                <w:w w:val="100"/>
                <w:position w:val="0"/>
              </w:rPr>
              <w:t>金额为人民币</w:t>
            </w:r>
            <w:r>
              <w:rPr>
                <w:color w:val="000000"/>
                <w:spacing w:val="0"/>
                <w:w w:val="100"/>
                <w:position w:val="0"/>
                <w:sz w:val="18"/>
                <w:szCs w:val="18"/>
              </w:rPr>
              <w:t>100</w:t>
            </w:r>
            <w:r>
              <w:rPr>
                <w:color w:val="000000"/>
                <w:spacing w:val="0"/>
                <w:w w:val="100"/>
                <w:position w:val="0"/>
              </w:rPr>
              <w:t>万元以上的应收款项确 认为单项金额重大的应收款项</w:t>
            </w:r>
          </w:p>
        </w:tc>
      </w:tr>
      <w:tr>
        <w:trPr>
          <w:trHeight w:val="281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422" w:lineRule="exact"/>
              <w:ind w:left="0" w:right="0" w:firstLine="520"/>
              <w:jc w:val="left"/>
            </w:pPr>
            <w:r>
              <w:rPr>
                <w:color w:val="000000"/>
                <w:spacing w:val="0"/>
                <w:w w:val="100"/>
                <w:position w:val="0"/>
              </w:rPr>
              <w:t>本公司对单项金额重大的应收款项单独进 行减值测试，单独测试未发生减值的金融资产， 包括在具有类似信用风险特征的金融资产组合 中进行减值测试。单项测试已确认减值损失的 应收款项，不再包括在具有类似信用风险特征 的应收款项组合中进行减值测试。</w:t>
            </w:r>
          </w:p>
        </w:tc>
      </w:tr>
    </w:tbl>
    <w:p>
      <w:pPr>
        <w:widowControl w:val="0"/>
        <w:spacing w:line="1" w:lineRule="exact"/>
      </w:pPr>
      <w:r>
        <w:br w:type="page"/>
      </w:r>
    </w:p>
    <w:p>
      <w:pPr>
        <w:pStyle w:val="Style30"/>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30"/>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283"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w:eastAsia="Arial" w:hAnsi="Arial" w:cs="Arial"/>
                <w:color w:val="000000"/>
                <w:spacing w:val="0"/>
                <w:w w:val="100"/>
                <w:position w:val="0"/>
              </w:rPr>
              <w:t>1</w:t>
            </w:r>
            <w:r>
              <w:rPr>
                <w:color w:val="000000"/>
                <w:spacing w:val="0"/>
                <w:w w:val="100"/>
                <w:position w:val="0"/>
              </w:rPr>
              <w:t>:账龄分析法组合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不同账龄段的应收账款对应不同的计提比例</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w:eastAsia="Arial" w:hAnsi="Arial" w:cs="Arial"/>
                <w:color w:val="000000"/>
                <w:spacing w:val="0"/>
                <w:w w:val="100"/>
                <w:position w:val="0"/>
              </w:rPr>
              <w:t>2</w:t>
            </w:r>
            <w:r>
              <w:rPr>
                <w:color w:val="000000"/>
                <w:spacing w:val="0"/>
                <w:w w:val="100"/>
                <w:position w:val="0"/>
              </w:rPr>
              <w:t>：个别认定组合</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w:t>
            </w:r>
          </w:p>
        </w:tc>
      </w:tr>
    </w:tbl>
    <w:p>
      <w:pPr>
        <w:widowControl w:val="0"/>
        <w:spacing w:after="259" w:line="1" w:lineRule="exact"/>
      </w:pPr>
    </w:p>
    <w:p>
      <w:pPr>
        <w:widowControl w:val="0"/>
        <w:spacing w:line="1" w:lineRule="exact"/>
      </w:pPr>
    </w:p>
    <w:p>
      <w:pPr>
        <w:pStyle w:val="Style30"/>
        <w:keepNext w:val="0"/>
        <w:keepLines w:val="0"/>
        <w:widowControl w:val="0"/>
        <w:shd w:val="clear" w:color="auto" w:fill="auto"/>
        <w:bidi w:val="0"/>
        <w:spacing w:before="0" w:after="40" w:line="240" w:lineRule="auto"/>
        <w:ind w:left="96"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年以内分项，可添加行</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 — 2</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10.00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 — 4</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 — 5</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50.00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59" w:line="1" w:lineRule="exact"/>
      </w:pP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组合中，采用余额百分比法计提坏账准备的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组合中，采用其他方法计提坏账准备的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1" w:lineRule="exact"/>
        <w:ind w:left="0" w:right="0" w:firstLine="0"/>
        <w:jc w:val="left"/>
      </w:pPr>
      <w:bookmarkStart w:id="741" w:name="bookmark741"/>
      <w:r>
        <w:rPr>
          <w:b/>
          <w:bCs/>
          <w:color w:val="000000"/>
          <w:spacing w:val="0"/>
          <w:w w:val="100"/>
          <w:position w:val="0"/>
        </w:rPr>
        <w:t>（</w:t>
      </w:r>
      <w:bookmarkEnd w:id="741"/>
      <w:r>
        <w:rPr>
          <w:b/>
          <w:bCs/>
          <w:color w:val="000000"/>
          <w:spacing w:val="0"/>
          <w:w w:val="100"/>
          <w:position w:val="0"/>
        </w:rPr>
        <w:t>3）.</w:t>
      </w:r>
      <w:r>
        <w:rPr>
          <w:b/>
          <w:bCs/>
          <w:color w:val="000000"/>
          <w:spacing w:val="0"/>
          <w:w w:val="100"/>
          <w:position w:val="0"/>
        </w:rPr>
        <w:t>单项金额不重大但单独计提坏账准备的应收款项:</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44"/>
        <w:gridCol w:w="4718"/>
      </w:tblGrid>
      <w:tr>
        <w:trPr>
          <w:trHeight w:val="15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20" w:lineRule="exact"/>
              <w:ind w:left="0" w:right="0" w:firstLine="0"/>
              <w:jc w:val="left"/>
            </w:pPr>
            <w:r>
              <w:rPr>
                <w:color w:val="000000"/>
                <w:spacing w:val="0"/>
                <w:w w:val="100"/>
                <w:position w:val="0"/>
              </w:rPr>
              <w:t>与对方存在争议或涉及诉讼、仲裁的应收款项； 已有明显迹象表明债务人很可能无法履行还款义 务的应收款项等。</w:t>
            </w:r>
          </w:p>
        </w:tc>
      </w:tr>
      <w:tr>
        <w:trPr>
          <w:trHeight w:val="229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403" w:lineRule="exact"/>
              <w:ind w:left="0" w:right="0" w:firstLine="520"/>
              <w:jc w:val="both"/>
            </w:pPr>
            <w:r>
              <w:rPr>
                <w:color w:val="000000"/>
                <w:spacing w:val="0"/>
                <w:w w:val="100"/>
                <w:position w:val="0"/>
              </w:rPr>
              <w:t>本公司对于单项金额虽不重大但具备以下特 征的应收款项，单独进行减值测试，有客观证据 表明其发生了减值的，根据其未来现金流量现值 低于其账面价值的差额，确认减值损失，计提坏 账准备。</w:t>
            </w:r>
          </w:p>
        </w:tc>
      </w:tr>
    </w:tbl>
    <w:p>
      <w:pPr>
        <w:widowControl w:val="0"/>
        <w:spacing w:after="299" w:line="1" w:lineRule="exact"/>
      </w:pPr>
    </w:p>
    <w:p>
      <w:pPr>
        <w:pStyle w:val="Style18"/>
        <w:keepNext/>
        <w:keepLines/>
        <w:widowControl w:val="0"/>
        <w:numPr>
          <w:ilvl w:val="0"/>
          <w:numId w:val="29"/>
        </w:numPr>
        <w:shd w:val="clear" w:color="auto" w:fill="auto"/>
        <w:bidi w:val="0"/>
        <w:spacing w:before="0" w:after="40" w:line="271" w:lineRule="exact"/>
        <w:ind w:left="0" w:right="0" w:firstLine="0"/>
        <w:jc w:val="left"/>
      </w:pPr>
      <w:bookmarkStart w:id="742" w:name="bookmark742"/>
      <w:bookmarkStart w:id="743" w:name="bookmark743"/>
      <w:bookmarkStart w:id="744" w:name="bookmark744"/>
      <w:bookmarkStart w:id="745" w:name="bookmark745"/>
      <w:bookmarkEnd w:id="744"/>
      <w:r>
        <w:rPr>
          <w:color w:val="000000"/>
          <w:spacing w:val="0"/>
          <w:w w:val="100"/>
          <w:position w:val="0"/>
        </w:rPr>
        <w:t>存货</w:t>
      </w:r>
      <w:bookmarkEnd w:id="742"/>
      <w:bookmarkEnd w:id="743"/>
      <w:bookmarkEnd w:id="745"/>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118" w:val="left"/>
        </w:tabs>
        <w:bidi w:val="0"/>
        <w:spacing w:before="0" w:after="0" w:line="271" w:lineRule="exact"/>
        <w:ind w:left="520" w:right="0" w:firstLine="0"/>
        <w:jc w:val="left"/>
      </w:pPr>
      <w:bookmarkStart w:id="746" w:name="bookmark746"/>
      <w:r>
        <w:rPr>
          <w:color w:val="000000"/>
          <w:spacing w:val="0"/>
          <w:w w:val="100"/>
          <w:position w:val="0"/>
          <w:sz w:val="18"/>
          <w:szCs w:val="18"/>
        </w:rPr>
        <w:t>（</w:t>
      </w:r>
      <w:bookmarkEnd w:id="746"/>
      <w:r>
        <w:rPr>
          <w:color w:val="000000"/>
          <w:spacing w:val="0"/>
          <w:w w:val="100"/>
          <w:position w:val="0"/>
          <w:sz w:val="18"/>
          <w:szCs w:val="18"/>
        </w:rPr>
        <w:t>1）</w:t>
        <w:tab/>
      </w:r>
      <w:r>
        <w:rPr>
          <w:color w:val="000000"/>
          <w:spacing w:val="0"/>
          <w:w w:val="100"/>
          <w:position w:val="0"/>
        </w:rPr>
        <w:t>存货的分类 存货主要包括库存商品等。</w:t>
      </w:r>
    </w:p>
    <w:p>
      <w:pPr>
        <w:pStyle w:val="Style5"/>
        <w:keepNext w:val="0"/>
        <w:keepLines w:val="0"/>
        <w:widowControl w:val="0"/>
        <w:shd w:val="clear" w:color="auto" w:fill="auto"/>
        <w:tabs>
          <w:tab w:pos="1008" w:val="left"/>
        </w:tabs>
        <w:bidi w:val="0"/>
        <w:spacing w:before="0" w:after="40" w:line="271" w:lineRule="exact"/>
        <w:ind w:left="0" w:right="0" w:firstLine="520"/>
        <w:jc w:val="left"/>
      </w:pPr>
      <w:bookmarkStart w:id="747" w:name="bookmark747"/>
      <w:r>
        <w:rPr>
          <w:color w:val="000000"/>
          <w:spacing w:val="0"/>
          <w:w w:val="100"/>
          <w:position w:val="0"/>
          <w:sz w:val="18"/>
          <w:szCs w:val="18"/>
        </w:rPr>
        <w:t>（</w:t>
      </w:r>
      <w:bookmarkEnd w:id="747"/>
      <w:r>
        <w:rPr>
          <w:color w:val="000000"/>
          <w:spacing w:val="0"/>
          <w:w w:val="100"/>
          <w:position w:val="0"/>
          <w:sz w:val="18"/>
          <w:szCs w:val="18"/>
        </w:rPr>
        <w:t>2）</w:t>
        <w:tab/>
      </w:r>
      <w:r>
        <w:rPr>
          <w:color w:val="000000"/>
          <w:spacing w:val="0"/>
          <w:w w:val="100"/>
          <w:position w:val="0"/>
        </w:rPr>
        <w:t>存货取得和发出的计价方法</w:t>
      </w:r>
    </w:p>
    <w:p>
      <w:pPr>
        <w:pStyle w:val="Style5"/>
        <w:keepNext w:val="0"/>
        <w:keepLines w:val="0"/>
        <w:widowControl w:val="0"/>
        <w:shd w:val="clear" w:color="auto" w:fill="auto"/>
        <w:bidi w:val="0"/>
        <w:spacing w:before="0" w:after="0" w:line="271" w:lineRule="exact"/>
        <w:ind w:left="0" w:right="0" w:firstLine="520"/>
        <w:jc w:val="left"/>
      </w:pPr>
      <w:r>
        <w:rPr>
          <w:color w:val="000000"/>
          <w:spacing w:val="0"/>
          <w:w w:val="100"/>
          <w:position w:val="0"/>
        </w:rPr>
        <w:t>存货在取得时按实际成本计价，存货成本包括采购成本和其他成本。领用和发出时按先进先 出法计价。</w:t>
      </w:r>
    </w:p>
    <w:p>
      <w:pPr>
        <w:pStyle w:val="Style5"/>
        <w:keepNext w:val="0"/>
        <w:keepLines w:val="0"/>
        <w:widowControl w:val="0"/>
        <w:shd w:val="clear" w:color="auto" w:fill="auto"/>
        <w:tabs>
          <w:tab w:pos="1008" w:val="left"/>
        </w:tabs>
        <w:bidi w:val="0"/>
        <w:spacing w:before="0" w:after="40" w:line="271" w:lineRule="exact"/>
        <w:ind w:left="0" w:right="0" w:firstLine="520"/>
        <w:jc w:val="left"/>
      </w:pPr>
      <w:bookmarkStart w:id="748" w:name="bookmark748"/>
      <w:r>
        <w:rPr>
          <w:color w:val="000000"/>
          <w:spacing w:val="0"/>
          <w:w w:val="100"/>
          <w:position w:val="0"/>
          <w:sz w:val="18"/>
          <w:szCs w:val="18"/>
        </w:rPr>
        <w:t>（</w:t>
      </w:r>
      <w:bookmarkEnd w:id="748"/>
      <w:r>
        <w:rPr>
          <w:color w:val="000000"/>
          <w:spacing w:val="0"/>
          <w:w w:val="100"/>
          <w:position w:val="0"/>
          <w:sz w:val="18"/>
          <w:szCs w:val="18"/>
        </w:rPr>
        <w:t>3）</w:t>
        <w:tab/>
      </w:r>
      <w:r>
        <w:rPr>
          <w:color w:val="000000"/>
          <w:spacing w:val="0"/>
          <w:w w:val="100"/>
          <w:position w:val="0"/>
        </w:rPr>
        <w:t>存货可变现净值的确认和跌价准备的计提方法</w:t>
      </w:r>
    </w:p>
    <w:p>
      <w:pPr>
        <w:pStyle w:val="Style5"/>
        <w:keepNext w:val="0"/>
        <w:keepLines w:val="0"/>
        <w:widowControl w:val="0"/>
        <w:shd w:val="clear" w:color="auto" w:fill="auto"/>
        <w:bidi w:val="0"/>
        <w:spacing w:before="0" w:after="0" w:line="271" w:lineRule="exact"/>
        <w:ind w:left="0" w:right="0" w:firstLine="500"/>
        <w:jc w:val="both"/>
      </w:pPr>
      <w:r>
        <w:rPr>
          <w:color w:val="000000"/>
          <w:spacing w:val="0"/>
          <w:w w:val="100"/>
          <w:position w:val="0"/>
        </w:rPr>
        <w:t>可变现净值是指在日常活动中，存货的估计售价减去估计的销售费用以及相关税费后的金额。 在确定存货的可变现净值时，以取得的确凿证据为基础，同时考虑持有存货的目的以及资产负债 表日后事项的影响。</w:t>
      </w:r>
    </w:p>
    <w:p>
      <w:pPr>
        <w:pStyle w:val="Style5"/>
        <w:keepNext w:val="0"/>
        <w:keepLines w:val="0"/>
        <w:widowControl w:val="0"/>
        <w:shd w:val="clear" w:color="auto" w:fill="auto"/>
        <w:bidi w:val="0"/>
        <w:spacing w:before="0" w:after="0" w:line="271" w:lineRule="exact"/>
        <w:ind w:left="0" w:right="0" w:firstLine="500"/>
        <w:jc w:val="both"/>
      </w:pPr>
      <w:r>
        <w:rPr>
          <w:color w:val="000000"/>
          <w:spacing w:val="0"/>
          <w:w w:val="100"/>
          <w:position w:val="0"/>
        </w:rPr>
        <w:t>在资产负债表日，存货按照成本与可变现净值孰低计量。当其可变现净值低于成本时，提取 存货跌价准备。存货跌价准备通常按单个存货项目的成本高于其可变现净值的差额提取。对于数 量繁多、单价较低的存货，按存货类别计提存货跌价准备；对在同一地区生产和销售的产品系列 相关、具有相同或类似最终用途或目的，且难以与其他项目分开计量的存货，可合并计提存货跌 价准备。</w:t>
      </w:r>
    </w:p>
    <w:p>
      <w:pPr>
        <w:pStyle w:val="Style5"/>
        <w:keepNext w:val="0"/>
        <w:keepLines w:val="0"/>
        <w:widowControl w:val="0"/>
        <w:shd w:val="clear" w:color="auto" w:fill="auto"/>
        <w:bidi w:val="0"/>
        <w:spacing w:before="0" w:after="0" w:line="271" w:lineRule="exact"/>
        <w:ind w:left="0" w:right="0" w:firstLine="50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5"/>
        <w:keepNext w:val="0"/>
        <w:keepLines w:val="0"/>
        <w:widowControl w:val="0"/>
        <w:numPr>
          <w:ilvl w:val="0"/>
          <w:numId w:val="39"/>
        </w:numPr>
        <w:shd w:val="clear" w:color="auto" w:fill="auto"/>
        <w:tabs>
          <w:tab w:pos="928" w:val="left"/>
        </w:tabs>
        <w:bidi w:val="0"/>
        <w:spacing w:before="0" w:after="0" w:line="271" w:lineRule="exact"/>
        <w:ind w:left="0" w:right="0" w:firstLine="500"/>
        <w:jc w:val="both"/>
      </w:pPr>
      <w:bookmarkStart w:id="749" w:name="bookmark749"/>
      <w:bookmarkEnd w:id="749"/>
      <w:r>
        <w:rPr>
          <w:color w:val="000000"/>
          <w:spacing w:val="0"/>
          <w:w w:val="100"/>
          <w:position w:val="0"/>
        </w:rPr>
        <w:t>存货的盘存制度为永续盘存制。</w:t>
      </w:r>
    </w:p>
    <w:p>
      <w:pPr>
        <w:pStyle w:val="Style5"/>
        <w:keepNext w:val="0"/>
        <w:keepLines w:val="0"/>
        <w:widowControl w:val="0"/>
        <w:numPr>
          <w:ilvl w:val="0"/>
          <w:numId w:val="39"/>
        </w:numPr>
        <w:shd w:val="clear" w:color="auto" w:fill="auto"/>
        <w:tabs>
          <w:tab w:pos="928" w:val="left"/>
        </w:tabs>
        <w:bidi w:val="0"/>
        <w:spacing w:before="0" w:after="0" w:line="271" w:lineRule="exact"/>
        <w:ind w:left="0" w:right="0" w:firstLine="500"/>
        <w:jc w:val="both"/>
      </w:pPr>
      <w:bookmarkStart w:id="750" w:name="bookmark750"/>
      <w:bookmarkEnd w:id="750"/>
      <w:r>
        <w:rPr>
          <w:color w:val="000000"/>
          <w:spacing w:val="0"/>
          <w:w w:val="100"/>
          <w:position w:val="0"/>
        </w:rPr>
        <w:t>低值易耗品和包装物的摊销方法</w:t>
      </w:r>
    </w:p>
    <w:p>
      <w:pPr>
        <w:pStyle w:val="Style5"/>
        <w:keepNext w:val="0"/>
        <w:keepLines w:val="0"/>
        <w:widowControl w:val="0"/>
        <w:shd w:val="clear" w:color="auto" w:fill="auto"/>
        <w:bidi w:val="0"/>
        <w:spacing w:before="0" w:after="60" w:line="271" w:lineRule="exact"/>
        <w:ind w:left="0" w:right="0" w:firstLine="500"/>
        <w:jc w:val="both"/>
      </w:pPr>
      <w:r>
        <w:rPr>
          <w:color w:val="000000"/>
          <w:spacing w:val="0"/>
          <w:w w:val="100"/>
          <w:position w:val="0"/>
        </w:rPr>
        <w:t>低值易耗品和包装物于领用时按一次摊销法摊销。</w:t>
      </w:r>
    </w:p>
    <w:p>
      <w:pPr>
        <w:pStyle w:val="Style18"/>
        <w:keepNext/>
        <w:keepLines/>
        <w:widowControl w:val="0"/>
        <w:numPr>
          <w:ilvl w:val="0"/>
          <w:numId w:val="29"/>
        </w:numPr>
        <w:shd w:val="clear" w:color="auto" w:fill="auto"/>
        <w:tabs>
          <w:tab w:pos="408" w:val="left"/>
        </w:tabs>
        <w:bidi w:val="0"/>
        <w:spacing w:before="0" w:line="272" w:lineRule="exact"/>
        <w:ind w:left="0" w:right="0" w:firstLine="0"/>
        <w:jc w:val="both"/>
      </w:pPr>
      <w:bookmarkStart w:id="751" w:name="bookmark751"/>
      <w:bookmarkStart w:id="752" w:name="bookmark752"/>
      <w:bookmarkStart w:id="753" w:name="bookmark753"/>
      <w:bookmarkStart w:id="754" w:name="bookmark754"/>
      <w:bookmarkEnd w:id="753"/>
      <w:r>
        <w:rPr>
          <w:color w:val="000000"/>
          <w:spacing w:val="0"/>
          <w:w w:val="100"/>
          <w:position w:val="0"/>
        </w:rPr>
        <w:t>划分为持有待售资产</w:t>
      </w:r>
      <w:bookmarkEnd w:id="751"/>
      <w:bookmarkEnd w:id="752"/>
      <w:bookmarkEnd w:id="754"/>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9"/>
        </w:numPr>
        <w:shd w:val="clear" w:color="auto" w:fill="auto"/>
        <w:tabs>
          <w:tab w:pos="408" w:val="left"/>
        </w:tabs>
        <w:bidi w:val="0"/>
        <w:spacing w:before="0" w:line="272" w:lineRule="exact"/>
        <w:ind w:left="0" w:right="0" w:firstLine="0"/>
        <w:jc w:val="both"/>
      </w:pPr>
      <w:bookmarkStart w:id="755" w:name="bookmark755"/>
      <w:bookmarkStart w:id="756" w:name="bookmark756"/>
      <w:bookmarkStart w:id="757" w:name="bookmark757"/>
      <w:bookmarkStart w:id="758" w:name="bookmark758"/>
      <w:bookmarkEnd w:id="757"/>
      <w:r>
        <w:rPr>
          <w:color w:val="000000"/>
          <w:spacing w:val="0"/>
          <w:w w:val="100"/>
          <w:position w:val="0"/>
        </w:rPr>
        <w:t>长期股权投资</w:t>
      </w:r>
      <w:bookmarkEnd w:id="755"/>
      <w:bookmarkEnd w:id="756"/>
      <w:bookmarkEnd w:id="758"/>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500"/>
        <w:jc w:val="both"/>
      </w:pPr>
      <w:r>
        <w:rPr>
          <w:color w:val="000000"/>
          <w:spacing w:val="0"/>
          <w:w w:val="100"/>
          <w:position w:val="0"/>
        </w:rPr>
        <w:t xml:space="preserve">本部分所指的长期股权投资是指本公司对被投资单位具有控制、共同控制或重大影响的长期 股权投资。本公司对被投资单位不具有控制、共同控制或重大影响的长期股权投资，作为可供出 售金融资产或以公允价值计量且其变动计入当期损益的金融资产核算，其会计政策详见附注五、 </w:t>
      </w:r>
      <w:r>
        <w:rPr>
          <w:color w:val="000000"/>
          <w:spacing w:val="0"/>
          <w:w w:val="100"/>
          <w:position w:val="0"/>
          <w:sz w:val="18"/>
          <w:szCs w:val="18"/>
        </w:rPr>
        <w:t xml:space="preserve">10 </w:t>
      </w:r>
      <w:r>
        <w:rPr>
          <w:color w:val="000000"/>
          <w:spacing w:val="0"/>
          <w:w w:val="100"/>
          <w:position w:val="0"/>
        </w:rPr>
        <w:t>“金融工具”。</w:t>
      </w:r>
    </w:p>
    <w:p>
      <w:pPr>
        <w:pStyle w:val="Style5"/>
        <w:keepNext w:val="0"/>
        <w:keepLines w:val="0"/>
        <w:widowControl w:val="0"/>
        <w:shd w:val="clear" w:color="auto" w:fill="auto"/>
        <w:bidi w:val="0"/>
        <w:spacing w:before="0" w:after="0" w:line="273" w:lineRule="exact"/>
        <w:ind w:left="0" w:right="0" w:firstLine="500"/>
        <w:jc w:val="both"/>
      </w:pPr>
      <w:r>
        <w:rPr>
          <w:color w:val="000000"/>
          <w:spacing w:val="0"/>
          <w:w w:val="100"/>
          <w:position w:val="0"/>
        </w:rPr>
        <w:t>共同控制，是指本公司按照相关约定对某项安排所共有的控制，并且该安排的相关活动必须 经过分享控制权的参与方一致同意后才能决策。重大影响，是指本公司对被投资单位的财务和经 营政策有参与决策的权力，但并不能够控制或者与其他方一起共同控制这些政策的制定。</w:t>
      </w:r>
    </w:p>
    <w:p>
      <w:pPr>
        <w:pStyle w:val="Style5"/>
        <w:keepNext w:val="0"/>
        <w:keepLines w:val="0"/>
        <w:widowControl w:val="0"/>
        <w:numPr>
          <w:ilvl w:val="0"/>
          <w:numId w:val="41"/>
        </w:numPr>
        <w:shd w:val="clear" w:color="auto" w:fill="auto"/>
        <w:bidi w:val="0"/>
        <w:spacing w:before="0" w:after="0" w:line="272" w:lineRule="exact"/>
        <w:ind w:left="0" w:right="0" w:firstLine="500"/>
        <w:jc w:val="both"/>
      </w:pPr>
      <w:bookmarkStart w:id="759" w:name="bookmark759"/>
      <w:bookmarkEnd w:id="759"/>
      <w:r>
        <w:rPr>
          <w:color w:val="000000"/>
          <w:spacing w:val="0"/>
          <w:w w:val="100"/>
          <w:position w:val="0"/>
        </w:rPr>
        <w:t>投资成本的确定</w:t>
      </w:r>
    </w:p>
    <w:p>
      <w:pPr>
        <w:pStyle w:val="Style5"/>
        <w:keepNext w:val="0"/>
        <w:keepLines w:val="0"/>
        <w:widowControl w:val="0"/>
        <w:shd w:val="clear" w:color="auto" w:fill="auto"/>
        <w:bidi w:val="0"/>
        <w:spacing w:before="0" w:after="0" w:line="272" w:lineRule="exact"/>
        <w:ind w:left="0" w:right="0" w:firstLine="500"/>
        <w:jc w:val="both"/>
      </w:pPr>
      <w:r>
        <w:rPr>
          <w:color w:val="000000"/>
          <w:spacing w:val="0"/>
          <w:w w:val="100"/>
          <w:position w:val="0"/>
        </w:rPr>
        <w:t>对于同一控制下的企业合并取得的长期股权投资，在合并日按照被合并方股东权益在最终控 制方合并财务报表中的账面价值的份额作为长期股权投资的初始投资成本。长期股权投资初始投 资成本与支付的现金、转让的非现金资产以及所承担债务账面价值之间的差额，调整资本公积； 资本公积不足冲减的，调整留存收益。以发行权益性证券作为合并对价的，在合并日按照被合并 方股东权益在最终控制方合并财务报表中的账面价值的份额作为长期股权投资的初始投资成本， 按照发行股份的面值总额作为股本，长期股权投资初始投资成本与所发行股份面值总额之间的差 额，调整资本公积；资本公积不足冲减的，调整留存收益。通过多次交易分步取得同一控制下被 合并方的股权，最终形成同一控制下企业合并的，应分别是否属于“一揽子交易”进行处理：属 于“一揽子交易”的，将各项交易作为一项取得控制权的交易进行会计处理。不属于“一揽子交 易”的，在合并日按照应享有被合并方股东权益在最终控制方合并财务报表中的账面价值的份额 作为长期股权投资的初始投资成本，长期股权投资初始投资成本与达到合并前的长期股权投资账 面价值加上合并日进一步取得股份新支付对价的账面价值之和的差额，调整资本公积；资本公积 不足冲减的，调整留存收益。合并日之前持有的股权投资因采用权益法核算或为可供出售金融资 产而确认的其他综合收益，暂不进行会计处理。</w:t>
      </w:r>
    </w:p>
    <w:p>
      <w:pPr>
        <w:pStyle w:val="Style5"/>
        <w:keepNext w:val="0"/>
        <w:keepLines w:val="0"/>
        <w:widowControl w:val="0"/>
        <w:shd w:val="clear" w:color="auto" w:fill="auto"/>
        <w:bidi w:val="0"/>
        <w:spacing w:before="0" w:after="0" w:line="272" w:lineRule="exact"/>
        <w:ind w:left="0" w:right="0" w:firstLine="500"/>
        <w:jc w:val="both"/>
      </w:pPr>
      <w:r>
        <w:rPr>
          <w:color w:val="000000"/>
          <w:spacing w:val="0"/>
          <w:w w:val="100"/>
          <w:position w:val="0"/>
        </w:rPr>
        <w:t>对于非同一控制下的企业合并取得的长期股权投资，在购买日按照合并成本作为长期股权投 资的初始投资成本，合并成本包括购买方付出的资产、发生或承担的负债、发行的权益性证券的 公允价值之和。通过多次交易分步取得被购买方的股权，最终形成非同一控制下的企业合并的， 应分别是否属于“一揽子交易”进行处理：属于“一揽子交易”的，将各项交易作为一项取得控 制权的交易进行会计处理。不属于“一揽子交易”的，按照原持有被购买方的股权投资账面价值 加上新增投资成本之和，作为改按成本法核算的长期股权投资的初始投资成本。原持有的股权采 用权益法核算的，相关其他综合收益暂不进行会计处理。原持有股权投资为可供出售金融资产的， 其公允价值与账面价值之间的差额，以及原计入其他综合收益的累计公允价值变动转入当期损益。</w:t>
      </w:r>
    </w:p>
    <w:p>
      <w:pPr>
        <w:pStyle w:val="Style5"/>
        <w:keepNext w:val="0"/>
        <w:keepLines w:val="0"/>
        <w:widowControl w:val="0"/>
        <w:shd w:val="clear" w:color="auto" w:fill="auto"/>
        <w:bidi w:val="0"/>
        <w:spacing w:before="0" w:after="0" w:line="272" w:lineRule="exact"/>
        <w:ind w:left="0" w:right="0" w:firstLine="500"/>
        <w:jc w:val="both"/>
      </w:pPr>
      <w:r>
        <w:rPr>
          <w:color w:val="000000"/>
          <w:spacing w:val="0"/>
          <w:w w:val="100"/>
          <w:position w:val="0"/>
        </w:rPr>
        <w:t>合并方或购买方为企业合并发生的审计、法律服务、评估咨询等中介费用以及其他相关管理 费用，于发生时计入当期损益。</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除企业合并形成的长期股权投资外的其他股权投资，按成本进行初始计量，该成本视长期股 权投资取得方式的不同，分别按照本公司实际支付的现金购买价款、本公司发行的权益性证券的 公允价值、投资合同或协议约定的价值、非货币性资产交换交易中换出资产的公允价值或原账面 价值、该项长期股权投资自身的公允价值等方式确定。与取得长期股权投资直接相关的费用、税 金及其他必要支出也计入投资成本。对于因追加投资能够对被投资单位实施重大影响或实施共同 控制但不构成控制的，长期股权投资成本为按照《企业会计准则第</w:t>
      </w:r>
      <w:r>
        <w:rPr>
          <w:color w:val="000000"/>
          <w:spacing w:val="0"/>
          <w:w w:val="100"/>
          <w:position w:val="0"/>
          <w:sz w:val="18"/>
          <w:szCs w:val="18"/>
        </w:rPr>
        <w:t>22</w:t>
      </w:r>
      <w:r>
        <w:rPr>
          <w:color w:val="000000"/>
          <w:spacing w:val="0"/>
          <w:w w:val="100"/>
          <w:position w:val="0"/>
        </w:rPr>
        <w:t>号一金融工具确认和计量》 确定的原持有股权投资的公允价值加上新增投资成本之和。</w:t>
      </w:r>
    </w:p>
    <w:p>
      <w:pPr>
        <w:pStyle w:val="Style5"/>
        <w:keepNext w:val="0"/>
        <w:keepLines w:val="0"/>
        <w:widowControl w:val="0"/>
        <w:shd w:val="clear" w:color="auto" w:fill="auto"/>
        <w:bidi w:val="0"/>
        <w:spacing w:before="0" w:after="0" w:line="274" w:lineRule="exact"/>
        <w:ind w:left="0" w:right="0" w:firstLine="420"/>
        <w:jc w:val="both"/>
      </w:pPr>
      <w:bookmarkStart w:id="760" w:name="bookmark760"/>
      <w:r>
        <w:rPr>
          <w:color w:val="000000"/>
          <w:spacing w:val="0"/>
          <w:w w:val="100"/>
          <w:position w:val="0"/>
          <w:sz w:val="18"/>
          <w:szCs w:val="18"/>
        </w:rPr>
        <w:t>（</w:t>
      </w:r>
      <w:bookmarkEnd w:id="760"/>
      <w:r>
        <w:rPr>
          <w:color w:val="000000"/>
          <w:spacing w:val="0"/>
          <w:w w:val="100"/>
          <w:position w:val="0"/>
          <w:sz w:val="18"/>
          <w:szCs w:val="18"/>
        </w:rPr>
        <w:t>2）</w:t>
      </w:r>
      <w:r>
        <w:rPr>
          <w:color w:val="000000"/>
          <w:spacing w:val="0"/>
          <w:w w:val="100"/>
          <w:position w:val="0"/>
        </w:rPr>
        <w:t>后续计量及损益确认方法</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对被投资单位具有共同控制（构成共同经营者除外）或重大影响的长期股权投资，采用权益 法核算。此外，公司财务报表采用成本法核算能够对被投资单位实施控制的长期股权投资。</w:t>
      </w:r>
    </w:p>
    <w:p>
      <w:pPr>
        <w:pStyle w:val="Style5"/>
        <w:keepNext w:val="0"/>
        <w:keepLines w:val="0"/>
        <w:widowControl w:val="0"/>
        <w:numPr>
          <w:ilvl w:val="0"/>
          <w:numId w:val="43"/>
        </w:numPr>
        <w:shd w:val="clear" w:color="auto" w:fill="auto"/>
        <w:tabs>
          <w:tab w:pos="752" w:val="left"/>
        </w:tabs>
        <w:bidi w:val="0"/>
        <w:spacing w:before="0" w:after="0" w:line="274" w:lineRule="exact"/>
        <w:ind w:left="0" w:right="0" w:firstLine="420"/>
        <w:jc w:val="both"/>
      </w:pPr>
      <w:bookmarkStart w:id="761" w:name="bookmark761"/>
      <w:bookmarkEnd w:id="761"/>
      <w:r>
        <w:rPr>
          <w:color w:val="000000"/>
          <w:spacing w:val="0"/>
          <w:w w:val="100"/>
          <w:position w:val="0"/>
        </w:rPr>
        <w:t>成本法核算的长期股权投资</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采用成本法核算时，长期股权投资按初始投资成本计价，追加或收回投资调整长期股权投资 的成本。除取得投资时实际支付的价款或者对价中包含的已宣告但尚未发放的现金股利或者利润 外，当期投资收益按照享有被投资单位宣告发放的现金股利或利润确认。</w:t>
      </w:r>
    </w:p>
    <w:p>
      <w:pPr>
        <w:pStyle w:val="Style5"/>
        <w:keepNext w:val="0"/>
        <w:keepLines w:val="0"/>
        <w:widowControl w:val="0"/>
        <w:numPr>
          <w:ilvl w:val="0"/>
          <w:numId w:val="43"/>
        </w:numPr>
        <w:shd w:val="clear" w:color="auto" w:fill="auto"/>
        <w:tabs>
          <w:tab w:pos="757" w:val="left"/>
        </w:tabs>
        <w:bidi w:val="0"/>
        <w:spacing w:before="0" w:after="0" w:line="274" w:lineRule="exact"/>
        <w:ind w:left="0" w:right="0" w:firstLine="420"/>
        <w:jc w:val="both"/>
      </w:pPr>
      <w:bookmarkStart w:id="762" w:name="bookmark762"/>
      <w:bookmarkEnd w:id="762"/>
      <w:r>
        <w:rPr>
          <w:color w:val="000000"/>
          <w:spacing w:val="0"/>
          <w:w w:val="100"/>
          <w:position w:val="0"/>
        </w:rPr>
        <w:t>权益法核算的长期股权投资</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采用权益法核算时，按照应享有或应分担的被投资单位实现的净损益和其他综合收益的份额, 分别确认投资收益和其他综合收益，同时调整长期股权投资的账面价值；按照被投资单位宣告分 派的利润或现金股利计算应享有的部分，相应减少长期股权投资的账面价值；对于被投资单位除 净损益、其他综合收益和利润分配以外所有者权益的其他变动，调整长期股权投资的账面价值并 计入资本公积。在确认应享有被投资单位净损益的份额时，以取得投资时被投资单位各项可辨认 资产等的公允价值为基础，对被投资单位的净利润进行调整后确认。被投资单位采用的会计政策 及会计期间与本公司不一致的，按照本公司的会计政策及会计期间对被投资单位的财务报表进行 调整，并据以确认投资收益和其他综合收益。对于本公司与联营企业及合营企业之间发生的交易， 投出或出售的资产不构成业务的，未实现内部交易损益按照享有的比例计算归属于本公司的部分 予以抵销，在此基础上确认投资损益。但本公司与被投资单位发生的未实现内部交易损失，属于 所转让资产减值损失的，不予以抵销。</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被投资单位净投资的长期权益减记至零为限。此外，如本公司对被投资单位负有承担额外损失的 义务，则按预计承担的义务确认预计负债，计入当期投资损失。被投资单位以后期间实现净利润 的，本公司在收益分享额弥补未确认的亏损分担额后，恢复确认收益分享额。</w:t>
      </w:r>
    </w:p>
    <w:p>
      <w:pPr>
        <w:pStyle w:val="Style5"/>
        <w:keepNext w:val="0"/>
        <w:keepLines w:val="0"/>
        <w:widowControl w:val="0"/>
        <w:numPr>
          <w:ilvl w:val="0"/>
          <w:numId w:val="43"/>
        </w:numPr>
        <w:shd w:val="clear" w:color="auto" w:fill="auto"/>
        <w:tabs>
          <w:tab w:pos="757" w:val="left"/>
        </w:tabs>
        <w:bidi w:val="0"/>
        <w:spacing w:before="0" w:after="0" w:line="274" w:lineRule="exact"/>
        <w:ind w:left="0" w:right="0" w:firstLine="420"/>
        <w:jc w:val="both"/>
      </w:pPr>
      <w:bookmarkStart w:id="763" w:name="bookmark763"/>
      <w:bookmarkEnd w:id="763"/>
      <w:r>
        <w:rPr>
          <w:color w:val="000000"/>
          <w:spacing w:val="0"/>
          <w:w w:val="100"/>
          <w:position w:val="0"/>
        </w:rPr>
        <w:t>收购少数股权</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在编制合并财务报表时，因购买少数股权新增的长期股权投资与按照新增持股比例计算应享 有子公司自购买日（或合并日）开始持续计算的净资产份额之间的差额，调整资本公积，资本公 积不足冲减的，调整留存收益。</w:t>
      </w:r>
    </w:p>
    <w:p>
      <w:pPr>
        <w:pStyle w:val="Style5"/>
        <w:keepNext w:val="0"/>
        <w:keepLines w:val="0"/>
        <w:widowControl w:val="0"/>
        <w:numPr>
          <w:ilvl w:val="0"/>
          <w:numId w:val="43"/>
        </w:numPr>
        <w:shd w:val="clear" w:color="auto" w:fill="auto"/>
        <w:tabs>
          <w:tab w:pos="757" w:val="left"/>
        </w:tabs>
        <w:bidi w:val="0"/>
        <w:spacing w:before="0" w:after="0" w:line="274" w:lineRule="exact"/>
        <w:ind w:left="0" w:right="0" w:firstLine="420"/>
        <w:jc w:val="both"/>
      </w:pPr>
      <w:bookmarkStart w:id="764" w:name="bookmark764"/>
      <w:bookmarkEnd w:id="764"/>
      <w:r>
        <w:rPr>
          <w:color w:val="000000"/>
          <w:spacing w:val="0"/>
          <w:w w:val="100"/>
          <w:position w:val="0"/>
        </w:rPr>
        <w:t>处置长期股权投资</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在合并财务报表中，母公司在不丧失控制权的情况下部分处置对子公司的长期股权投资，处 置价款与处置长期股权投资相对应享有子公司净资产的差额计入股东权益；母公司部分处置对子 公司的长期股权投资导致丧失对子公司控制权的，按本附注五、</w:t>
      </w:r>
      <w:r>
        <w:rPr>
          <w:color w:val="000000"/>
          <w:spacing w:val="0"/>
          <w:w w:val="100"/>
          <w:position w:val="0"/>
          <w:sz w:val="18"/>
          <w:szCs w:val="18"/>
        </w:rPr>
        <w:t>6</w:t>
      </w:r>
      <w:r>
        <w:rPr>
          <w:color w:val="000000"/>
          <w:spacing w:val="0"/>
          <w:w w:val="100"/>
          <w:position w:val="0"/>
        </w:rPr>
        <w:t>、（</w:t>
      </w:r>
      <w:r>
        <w:rPr>
          <w:color w:val="000000"/>
          <w:spacing w:val="0"/>
          <w:w w:val="100"/>
          <w:position w:val="0"/>
          <w:sz w:val="18"/>
          <w:szCs w:val="18"/>
        </w:rPr>
        <w:t xml:space="preserve">2） </w:t>
      </w:r>
      <w:r>
        <w:rPr>
          <w:color w:val="000000"/>
          <w:spacing w:val="0"/>
          <w:w w:val="100"/>
          <w:position w:val="0"/>
        </w:rPr>
        <w:t>“合并财务报表编制的 方法”中所述的相关会计政策处理。</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其他情形下的长期股权投资处置，对于处置的股权，其账面价值与实际取得价款的差额，计 入当期损益。</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采用权益法核算的长期股权投资，处置后的剩余股权仍采用权益法核算的，在处置时将原计 入股东权益的其他综合收益部分按相应的比例采用与被投资单位直接处置相关资产或负债相同的 基础进行会计处理。因被投资方除净损益、其他综合收益和利润分配以外的其他所有者权益变动 而确认的所有者权益，按比例结转入当期损益。</w:t>
      </w:r>
    </w:p>
    <w:p>
      <w:pPr>
        <w:pStyle w:val="Style5"/>
        <w:keepNext w:val="0"/>
        <w:keepLines w:val="0"/>
        <w:widowControl w:val="0"/>
        <w:shd w:val="clear" w:color="auto" w:fill="auto"/>
        <w:bidi w:val="0"/>
        <w:spacing w:before="0" w:after="40" w:line="293" w:lineRule="exact"/>
        <w:ind w:left="0" w:right="0" w:firstLine="420"/>
        <w:jc w:val="both"/>
      </w:pPr>
      <w:r>
        <w:rPr>
          <w:color w:val="000000"/>
          <w:spacing w:val="0"/>
          <w:w w:val="100"/>
          <w:position w:val="0"/>
        </w:rPr>
        <w:t xml:space="preserve">采用成本法核算的长期股权投资，处置后剩余股权仍采用成本法核算的，其在取得对被投资 单位的控制之前因采用权益法核算或金融工具确认和计量准则核算而确认的其他综合收益，采用 </w:t>
      </w:r>
      <w:r>
        <w:rPr>
          <w:color w:val="000000"/>
          <w:spacing w:val="0"/>
          <w:w w:val="100"/>
          <w:position w:val="0"/>
        </w:rPr>
        <w:t>与被投资单位直接处置相关资产或负债相同的基础进行会计处理，并按比例结转当期损益；因采 用权益法核算而确认的被投资单位净资产中除净损益、其他综合收益和利润分配以外的其他所有 者权益变动按比例结转当期损益。</w:t>
      </w:r>
    </w:p>
    <w:p>
      <w:pPr>
        <w:pStyle w:val="Style18"/>
        <w:keepNext/>
        <w:keepLines/>
        <w:widowControl w:val="0"/>
        <w:numPr>
          <w:ilvl w:val="0"/>
          <w:numId w:val="29"/>
        </w:numPr>
        <w:shd w:val="clear" w:color="auto" w:fill="auto"/>
        <w:tabs>
          <w:tab w:pos="430" w:val="left"/>
        </w:tabs>
        <w:bidi w:val="0"/>
        <w:spacing w:before="0" w:after="40" w:line="276" w:lineRule="exact"/>
        <w:ind w:left="0" w:right="0" w:firstLine="0"/>
        <w:jc w:val="both"/>
      </w:pPr>
      <w:bookmarkStart w:id="765" w:name="bookmark765"/>
      <w:bookmarkStart w:id="766" w:name="bookmark766"/>
      <w:bookmarkStart w:id="767" w:name="bookmark767"/>
      <w:bookmarkStart w:id="768" w:name="bookmark768"/>
      <w:bookmarkEnd w:id="767"/>
      <w:r>
        <w:rPr>
          <w:color w:val="000000"/>
          <w:spacing w:val="0"/>
          <w:w w:val="100"/>
          <w:position w:val="0"/>
        </w:rPr>
        <w:t>投资性房地产</w:t>
      </w:r>
      <w:bookmarkEnd w:id="765"/>
      <w:bookmarkEnd w:id="766"/>
      <w:bookmarkEnd w:id="768"/>
    </w:p>
    <w:p>
      <w:pPr>
        <w:pStyle w:val="Style5"/>
        <w:keepNext w:val="0"/>
        <w:keepLines w:val="0"/>
        <w:widowControl w:val="0"/>
        <w:shd w:val="clear" w:color="auto" w:fill="auto"/>
        <w:bidi w:val="0"/>
        <w:spacing w:before="0" w:after="300" w:line="276" w:lineRule="exact"/>
        <w:ind w:left="0" w:right="0" w:firstLine="0"/>
        <w:jc w:val="both"/>
      </w:pPr>
      <w:r>
        <w:rPr>
          <w:color w:val="000000"/>
          <w:spacing w:val="0"/>
          <w:w w:val="100"/>
          <w:position w:val="0"/>
        </w:rPr>
        <w:t>不适用</w:t>
      </w:r>
    </w:p>
    <w:p>
      <w:pPr>
        <w:pStyle w:val="Style18"/>
        <w:keepNext/>
        <w:keepLines/>
        <w:widowControl w:val="0"/>
        <w:numPr>
          <w:ilvl w:val="0"/>
          <w:numId w:val="29"/>
        </w:numPr>
        <w:shd w:val="clear" w:color="auto" w:fill="auto"/>
        <w:tabs>
          <w:tab w:pos="430" w:val="left"/>
        </w:tabs>
        <w:bidi w:val="0"/>
        <w:spacing w:before="0" w:after="40" w:line="276" w:lineRule="exact"/>
        <w:ind w:left="0" w:right="0" w:firstLine="0"/>
        <w:jc w:val="both"/>
      </w:pPr>
      <w:bookmarkStart w:id="769" w:name="bookmark769"/>
      <w:bookmarkStart w:id="770" w:name="bookmark770"/>
      <w:bookmarkStart w:id="771" w:name="bookmark771"/>
      <w:bookmarkStart w:id="772" w:name="bookmark772"/>
      <w:bookmarkEnd w:id="771"/>
      <w:r>
        <w:rPr>
          <w:color w:val="000000"/>
          <w:spacing w:val="0"/>
          <w:w w:val="100"/>
          <w:position w:val="0"/>
        </w:rPr>
        <w:t>固定资产</w:t>
      </w:r>
      <w:bookmarkEnd w:id="769"/>
      <w:bookmarkEnd w:id="770"/>
      <w:bookmarkEnd w:id="772"/>
    </w:p>
    <w:p>
      <w:pPr>
        <w:pStyle w:val="Style18"/>
        <w:keepNext/>
        <w:keepLines/>
        <w:widowControl w:val="0"/>
        <w:numPr>
          <w:ilvl w:val="0"/>
          <w:numId w:val="45"/>
        </w:numPr>
        <w:shd w:val="clear" w:color="auto" w:fill="auto"/>
        <w:tabs>
          <w:tab w:pos="435" w:val="left"/>
        </w:tabs>
        <w:bidi w:val="0"/>
        <w:spacing w:before="0" w:after="40" w:line="276" w:lineRule="exact"/>
        <w:ind w:left="0" w:right="0" w:firstLine="0"/>
        <w:jc w:val="both"/>
      </w:pPr>
      <w:bookmarkStart w:id="769" w:name="bookmark769"/>
      <w:bookmarkStart w:id="770" w:name="bookmark770"/>
      <w:bookmarkStart w:id="773" w:name="bookmark773"/>
      <w:bookmarkStart w:id="774" w:name="bookmark774"/>
      <w:bookmarkEnd w:id="773"/>
      <w:r>
        <w:rPr>
          <w:color w:val="000000"/>
          <w:spacing w:val="0"/>
          <w:w w:val="100"/>
          <w:position w:val="0"/>
        </w:rPr>
        <w:t>.</w:t>
      </w:r>
      <w:r>
        <w:rPr>
          <w:color w:val="000000"/>
          <w:spacing w:val="0"/>
          <w:w w:val="100"/>
          <w:position w:val="0"/>
        </w:rPr>
        <w:t>确认条件</w:t>
      </w:r>
      <w:bookmarkEnd w:id="769"/>
      <w:bookmarkEnd w:id="770"/>
      <w:bookmarkEnd w:id="774"/>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6" w:lineRule="exact"/>
        <w:ind w:left="0" w:right="0" w:firstLine="520"/>
        <w:jc w:val="both"/>
      </w:pPr>
      <w:r>
        <w:rPr>
          <w:color w:val="000000"/>
          <w:spacing w:val="0"/>
          <w:w w:val="100"/>
          <w:position w:val="0"/>
        </w:rPr>
        <w:t>固定资产是指为生产商品、提供劳务、出租或经营管理而持有的，使用寿命超过一个会计年 度的有形资产。固定资产仅在与其有关的经济利益很可能流入本公司，且其成本能够可靠地计量 时才予以确认。固定资产按成本并考虑预计弃置费用因素的影响进行初始计量。</w:t>
      </w:r>
    </w:p>
    <w:p>
      <w:pPr>
        <w:pStyle w:val="Style5"/>
        <w:keepNext w:val="0"/>
        <w:keepLines w:val="0"/>
        <w:widowControl w:val="0"/>
        <w:numPr>
          <w:ilvl w:val="0"/>
          <w:numId w:val="45"/>
        </w:numPr>
        <w:shd w:val="clear" w:color="auto" w:fill="auto"/>
        <w:tabs>
          <w:tab w:pos="435" w:val="left"/>
        </w:tabs>
        <w:bidi w:val="0"/>
        <w:spacing w:before="0" w:after="40" w:line="276" w:lineRule="exact"/>
        <w:ind w:left="0" w:right="0" w:firstLine="0"/>
        <w:jc w:val="left"/>
      </w:pPr>
      <w:bookmarkStart w:id="775" w:name="bookmark775"/>
      <w:bookmarkEnd w:id="775"/>
      <w:r>
        <w:rPr>
          <w:b/>
          <w:bCs/>
          <w:color w:val="000000"/>
          <w:spacing w:val="0"/>
          <w:w w:val="100"/>
          <w:position w:val="0"/>
        </w:rPr>
        <w:t>.</w:t>
      </w:r>
      <w:r>
        <w:rPr>
          <w:b/>
          <w:bCs/>
          <w:color w:val="000000"/>
          <w:spacing w:val="0"/>
          <w:w w:val="100"/>
          <w:position w:val="0"/>
        </w:rPr>
        <w:t>折旧方法</w:t>
      </w:r>
    </w:p>
    <w:p>
      <w:pPr>
        <w:pStyle w:val="Style30"/>
        <w:keepNext w:val="0"/>
        <w:keepLines w:val="0"/>
        <w:widowControl w:val="0"/>
        <w:shd w:val="clear" w:color="auto" w:fill="auto"/>
        <w:bidi w:val="0"/>
        <w:spacing w:before="0" w:after="0" w:line="274" w:lineRule="exact"/>
        <w:ind w:left="101" w:right="0" w:firstLine="0"/>
        <w:jc w:val="left"/>
      </w:pPr>
      <w:r>
        <w:rPr>
          <w:color w:val="000000"/>
          <w:spacing w:val="0"/>
          <w:w w:val="100"/>
          <w:position w:val="0"/>
        </w:rPr>
        <w:t>固定资产从达到预定可使用状态的次月起，采用年限平均法在使用寿命内计提折旧。各类固 定资产的使用寿命、预计净残值和年折旧率如下：</w:t>
      </w:r>
    </w:p>
    <w:p>
      <w:pPr>
        <w:pStyle w:val="Style30"/>
        <w:keepNext w:val="0"/>
        <w:keepLines w:val="0"/>
        <w:widowControl w:val="0"/>
        <w:shd w:val="clear" w:color="auto" w:fill="auto"/>
        <w:bidi w:val="0"/>
        <w:spacing w:before="0" w:after="0" w:line="274" w:lineRule="exact"/>
        <w:ind w:left="10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残值率(粉</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13.57</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电子及办公设备</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9.50-19.00</w:t>
            </w:r>
          </w:p>
        </w:tc>
      </w:tr>
    </w:tbl>
    <w:p>
      <w:pPr>
        <w:widowControl w:val="0"/>
        <w:spacing w:after="299" w:line="1" w:lineRule="exact"/>
      </w:pPr>
    </w:p>
    <w:p>
      <w:pPr>
        <w:pStyle w:val="Style18"/>
        <w:keepNext/>
        <w:keepLines/>
        <w:widowControl w:val="0"/>
        <w:numPr>
          <w:ilvl w:val="0"/>
          <w:numId w:val="45"/>
        </w:numPr>
        <w:shd w:val="clear" w:color="auto" w:fill="auto"/>
        <w:tabs>
          <w:tab w:pos="435" w:val="left"/>
        </w:tabs>
        <w:bidi w:val="0"/>
        <w:spacing w:before="0" w:after="40" w:line="274" w:lineRule="exact"/>
        <w:ind w:left="0" w:right="0" w:firstLine="0"/>
        <w:jc w:val="left"/>
      </w:pPr>
      <w:bookmarkStart w:id="776" w:name="bookmark776"/>
      <w:bookmarkStart w:id="777" w:name="bookmark777"/>
      <w:bookmarkStart w:id="778" w:name="bookmark778"/>
      <w:bookmarkStart w:id="779" w:name="bookmark779"/>
      <w:bookmarkEnd w:id="778"/>
      <w:r>
        <w:rPr>
          <w:color w:val="000000"/>
          <w:spacing w:val="0"/>
          <w:w w:val="100"/>
          <w:position w:val="0"/>
        </w:rPr>
        <w:t>.</w:t>
      </w:r>
      <w:r>
        <w:rPr>
          <w:color w:val="000000"/>
          <w:spacing w:val="0"/>
          <w:w w:val="100"/>
          <w:position w:val="0"/>
        </w:rPr>
        <w:t>融资租入固定资产的认定依据、计价和折旧方法</w:t>
      </w:r>
      <w:bookmarkEnd w:id="776"/>
      <w:bookmarkEnd w:id="777"/>
      <w:bookmarkEnd w:id="779"/>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融资租赁为实质上转移了与资产所有权有关的全部风险和报酬的租赁，其所有权最终可能转 移，也可能不转移。以融资租赁方式租入的固定资产采用与自有固定资产一致的政策计提租赁资 产折旧。能够合理确定租赁期届满时取得租赁资产所有权的在租赁资产使用寿命内计提折旧，无 法合理确定租赁期届满能够取得租赁资产所有权的，在租赁期与租赁资产使用寿命两者中较短的 期间内计提折旧。</w:t>
      </w:r>
    </w:p>
    <w:p>
      <w:pPr>
        <w:pStyle w:val="Style5"/>
        <w:keepNext w:val="0"/>
        <w:keepLines w:val="0"/>
        <w:widowControl w:val="0"/>
        <w:numPr>
          <w:ilvl w:val="0"/>
          <w:numId w:val="45"/>
        </w:numPr>
        <w:shd w:val="clear" w:color="auto" w:fill="auto"/>
        <w:tabs>
          <w:tab w:pos="435" w:val="left"/>
        </w:tabs>
        <w:bidi w:val="0"/>
        <w:spacing w:before="0" w:after="40" w:line="272" w:lineRule="exact"/>
        <w:ind w:left="0" w:right="0" w:firstLine="0"/>
        <w:jc w:val="both"/>
      </w:pPr>
      <w:bookmarkStart w:id="780" w:name="bookmark780"/>
      <w:bookmarkEnd w:id="780"/>
      <w:r>
        <w:rPr>
          <w:b/>
          <w:bCs/>
          <w:color w:val="000000"/>
          <w:spacing w:val="0"/>
          <w:w w:val="100"/>
          <w:position w:val="0"/>
        </w:rPr>
        <w:t>.固定资产的减值测试方法及减值准备计提方法</w:t>
      </w:r>
    </w:p>
    <w:p>
      <w:pPr>
        <w:pStyle w:val="Style5"/>
        <w:keepNext w:val="0"/>
        <w:keepLines w:val="0"/>
        <w:widowControl w:val="0"/>
        <w:shd w:val="clear" w:color="auto" w:fill="auto"/>
        <w:bidi w:val="0"/>
        <w:spacing w:before="0" w:after="100" w:line="272" w:lineRule="exact"/>
        <w:ind w:left="520" w:right="0" w:firstLine="0"/>
        <w:jc w:val="both"/>
      </w:pPr>
      <w:r>
        <w:rPr>
          <w:color w:val="000000"/>
          <w:spacing w:val="0"/>
          <w:w w:val="100"/>
          <w:position w:val="0"/>
        </w:rPr>
        <w:t>固定资产的减值测试方法和减值准备计提方法详见第十一节财务报告、五、</w:t>
      </w:r>
      <w:r>
        <w:rPr>
          <w:color w:val="000000"/>
          <w:spacing w:val="0"/>
          <w:w w:val="100"/>
          <w:position w:val="0"/>
          <w:sz w:val="18"/>
          <w:szCs w:val="18"/>
        </w:rPr>
        <w:t>22</w:t>
      </w:r>
      <w:r>
        <w:rPr>
          <w:color w:val="000000"/>
          <w:spacing w:val="0"/>
          <w:w w:val="100"/>
          <w:position w:val="0"/>
        </w:rPr>
        <w:t>、长期资产减 值。</w:t>
      </w:r>
    </w:p>
    <w:p>
      <w:pPr>
        <w:pStyle w:val="Style5"/>
        <w:keepNext w:val="0"/>
        <w:keepLines w:val="0"/>
        <w:widowControl w:val="0"/>
        <w:numPr>
          <w:ilvl w:val="0"/>
          <w:numId w:val="45"/>
        </w:numPr>
        <w:shd w:val="clear" w:color="auto" w:fill="auto"/>
        <w:tabs>
          <w:tab w:pos="435" w:val="left"/>
        </w:tabs>
        <w:bidi w:val="0"/>
        <w:spacing w:before="0" w:after="40" w:line="274" w:lineRule="exact"/>
        <w:ind w:left="0" w:right="0" w:firstLine="0"/>
        <w:jc w:val="both"/>
      </w:pPr>
      <w:bookmarkStart w:id="781" w:name="bookmark781"/>
      <w:bookmarkEnd w:id="781"/>
      <w:r>
        <w:rPr>
          <w:b/>
          <w:bCs/>
          <w:color w:val="000000"/>
          <w:spacing w:val="0"/>
          <w:w w:val="100"/>
          <w:position w:val="0"/>
        </w:rPr>
        <w:t>.</w:t>
      </w:r>
      <w:r>
        <w:rPr>
          <w:b/>
          <w:bCs/>
          <w:color w:val="000000"/>
          <w:spacing w:val="0"/>
          <w:w w:val="100"/>
          <w:position w:val="0"/>
        </w:rPr>
        <w:t>其他说明</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与固定资产有关的后续支出，如果与该固定资产有关的经济利益很可能流入且其成本能可靠 地计量，则计入固定资产成本，并终止确认被替换部分的账面价值。除此以外的其他后续支出， 在发生时计入当期损益。</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当固定资产处于处置状态或预期通过使用或处置不能产生经济利益时，终止确认该固定资产。 固定资产出售、转让、报废或毁损的处置收入扣除其账面价值和相关税费后的差额计入当期损益。</w:t>
      </w:r>
    </w:p>
    <w:p>
      <w:pPr>
        <w:pStyle w:val="Style5"/>
        <w:keepNext w:val="0"/>
        <w:keepLines w:val="0"/>
        <w:widowControl w:val="0"/>
        <w:shd w:val="clear" w:color="auto" w:fill="auto"/>
        <w:bidi w:val="0"/>
        <w:spacing w:before="0" w:after="40" w:line="274" w:lineRule="exact"/>
        <w:ind w:left="0" w:right="0" w:firstLine="520"/>
        <w:jc w:val="both"/>
      </w:pPr>
      <w:r>
        <w:rPr>
          <w:color w:val="000000"/>
          <w:spacing w:val="0"/>
          <w:w w:val="100"/>
          <w:position w:val="0"/>
        </w:rPr>
        <w:t>本公司至少于年度终了对固定资产的使用寿命、预计净残值和折旧方法进行复核，如发生改 变则作为会计估计变更处理。</w:t>
      </w:r>
    </w:p>
    <w:p>
      <w:pPr>
        <w:pStyle w:val="Style18"/>
        <w:keepNext/>
        <w:keepLines/>
        <w:widowControl w:val="0"/>
        <w:numPr>
          <w:ilvl w:val="0"/>
          <w:numId w:val="29"/>
        </w:numPr>
        <w:shd w:val="clear" w:color="auto" w:fill="auto"/>
        <w:tabs>
          <w:tab w:pos="430" w:val="left"/>
        </w:tabs>
        <w:bidi w:val="0"/>
        <w:spacing w:before="0" w:after="40" w:line="274" w:lineRule="exact"/>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在建工程</w:t>
      </w:r>
      <w:bookmarkEnd w:id="782"/>
      <w:bookmarkEnd w:id="783"/>
      <w:bookmarkEnd w:id="78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在建工程成本按实际工程支出确定，包括在建期间发生的各项工程支出、工程达到预定可使 用状态前的资本化的借款费用以及其他相关费用等。在建工程在达到预定可使用状态后结转为固 定资产。</w:t>
      </w:r>
    </w:p>
    <w:p>
      <w:pPr>
        <w:pStyle w:val="Style5"/>
        <w:keepNext w:val="0"/>
        <w:keepLines w:val="0"/>
        <w:widowControl w:val="0"/>
        <w:shd w:val="clear" w:color="auto" w:fill="auto"/>
        <w:bidi w:val="0"/>
        <w:spacing w:before="0" w:after="40" w:line="274" w:lineRule="exact"/>
        <w:ind w:left="0" w:right="0" w:firstLine="520"/>
        <w:jc w:val="both"/>
      </w:pPr>
      <w:r>
        <w:rPr>
          <w:color w:val="000000"/>
          <w:spacing w:val="0"/>
          <w:w w:val="100"/>
          <w:position w:val="0"/>
        </w:rPr>
        <w:t>在建工程的减值测试方法和减值准备计提方法详见第十一节财务报告、五、</w:t>
      </w:r>
      <w:r>
        <w:rPr>
          <w:rFonts w:ascii="Arial" w:eastAsia="Arial" w:hAnsi="Arial" w:cs="Arial"/>
          <w:color w:val="000000"/>
          <w:spacing w:val="0"/>
          <w:w w:val="100"/>
          <w:position w:val="0"/>
        </w:rPr>
        <w:t>22</w:t>
      </w:r>
      <w:r>
        <w:rPr>
          <w:color w:val="000000"/>
          <w:spacing w:val="0"/>
          <w:w w:val="100"/>
          <w:position w:val="0"/>
        </w:rPr>
        <w:t>、长期资产减 值。</w:t>
      </w:r>
    </w:p>
    <w:p>
      <w:pPr>
        <w:pStyle w:val="Style18"/>
        <w:keepNext/>
        <w:keepLines/>
        <w:widowControl w:val="0"/>
        <w:numPr>
          <w:ilvl w:val="0"/>
          <w:numId w:val="29"/>
        </w:numPr>
        <w:shd w:val="clear" w:color="auto" w:fill="auto"/>
        <w:tabs>
          <w:tab w:pos="430" w:val="left"/>
        </w:tabs>
        <w:bidi w:val="0"/>
        <w:spacing w:before="0" w:after="40" w:line="274" w:lineRule="exact"/>
        <w:ind w:left="0" w:right="0" w:firstLine="0"/>
        <w:jc w:val="left"/>
      </w:pPr>
      <w:bookmarkStart w:id="786" w:name="bookmark786"/>
      <w:bookmarkStart w:id="787" w:name="bookmark787"/>
      <w:bookmarkStart w:id="788" w:name="bookmark788"/>
      <w:bookmarkStart w:id="789" w:name="bookmark789"/>
      <w:bookmarkEnd w:id="788"/>
      <w:r>
        <w:rPr>
          <w:color w:val="000000"/>
          <w:spacing w:val="0"/>
          <w:w w:val="100"/>
          <w:position w:val="0"/>
        </w:rPr>
        <w:t>借款费用</w:t>
      </w:r>
      <w:bookmarkEnd w:id="786"/>
      <w:bookmarkEnd w:id="787"/>
      <w:bookmarkEnd w:id="789"/>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9"/>
        </w:numPr>
        <w:shd w:val="clear" w:color="auto" w:fill="auto"/>
        <w:tabs>
          <w:tab w:pos="430" w:val="left"/>
        </w:tabs>
        <w:bidi w:val="0"/>
        <w:spacing w:before="0" w:line="272" w:lineRule="exact"/>
        <w:ind w:left="0" w:right="0" w:firstLine="0"/>
        <w:jc w:val="left"/>
      </w:pPr>
      <w:bookmarkStart w:id="790" w:name="bookmark790"/>
      <w:bookmarkStart w:id="791" w:name="bookmark791"/>
      <w:bookmarkStart w:id="792" w:name="bookmark792"/>
      <w:bookmarkStart w:id="793" w:name="bookmark793"/>
      <w:bookmarkEnd w:id="792"/>
      <w:r>
        <w:rPr>
          <w:color w:val="000000"/>
          <w:spacing w:val="0"/>
          <w:w w:val="100"/>
          <w:position w:val="0"/>
        </w:rPr>
        <w:t>生物资产</w:t>
      </w:r>
      <w:bookmarkEnd w:id="790"/>
      <w:bookmarkEnd w:id="791"/>
      <w:bookmarkEnd w:id="793"/>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9"/>
        </w:numPr>
        <w:shd w:val="clear" w:color="auto" w:fill="auto"/>
        <w:tabs>
          <w:tab w:pos="445" w:val="left"/>
        </w:tabs>
        <w:bidi w:val="0"/>
        <w:spacing w:before="0" w:line="272" w:lineRule="exact"/>
        <w:ind w:left="0" w:right="0" w:firstLine="0"/>
        <w:jc w:val="left"/>
      </w:pPr>
      <w:bookmarkStart w:id="794" w:name="bookmark794"/>
      <w:bookmarkStart w:id="795" w:name="bookmark795"/>
      <w:bookmarkStart w:id="796" w:name="bookmark796"/>
      <w:bookmarkStart w:id="797" w:name="bookmark797"/>
      <w:bookmarkEnd w:id="796"/>
      <w:r>
        <w:rPr>
          <w:color w:val="000000"/>
          <w:spacing w:val="0"/>
          <w:w w:val="100"/>
          <w:position w:val="0"/>
        </w:rPr>
        <w:t>油气资产</w:t>
      </w:r>
      <w:bookmarkEnd w:id="794"/>
      <w:bookmarkEnd w:id="795"/>
      <w:bookmarkEnd w:id="797"/>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9"/>
        </w:numPr>
        <w:shd w:val="clear" w:color="auto" w:fill="auto"/>
        <w:tabs>
          <w:tab w:pos="445" w:val="left"/>
        </w:tabs>
        <w:bidi w:val="0"/>
        <w:spacing w:before="0" w:line="272" w:lineRule="exact"/>
        <w:ind w:left="0" w:right="0" w:firstLine="0"/>
        <w:jc w:val="left"/>
      </w:pPr>
      <w:bookmarkStart w:id="798" w:name="bookmark798"/>
      <w:bookmarkStart w:id="799" w:name="bookmark799"/>
      <w:bookmarkStart w:id="800" w:name="bookmark800"/>
      <w:bookmarkStart w:id="801" w:name="bookmark801"/>
      <w:bookmarkEnd w:id="800"/>
      <w:r>
        <w:rPr>
          <w:color w:val="000000"/>
          <w:spacing w:val="0"/>
          <w:w w:val="100"/>
          <w:position w:val="0"/>
        </w:rPr>
        <w:t>无形资产</w:t>
      </w:r>
      <w:bookmarkEnd w:id="798"/>
      <w:bookmarkEnd w:id="799"/>
      <w:bookmarkEnd w:id="801"/>
    </w:p>
    <w:p>
      <w:pPr>
        <w:pStyle w:val="Style18"/>
        <w:keepNext/>
        <w:keepLines/>
        <w:widowControl w:val="0"/>
        <w:numPr>
          <w:ilvl w:val="0"/>
          <w:numId w:val="47"/>
        </w:numPr>
        <w:shd w:val="clear" w:color="auto" w:fill="auto"/>
        <w:tabs>
          <w:tab w:pos="435" w:val="left"/>
        </w:tabs>
        <w:bidi w:val="0"/>
        <w:spacing w:before="0" w:line="272" w:lineRule="exact"/>
        <w:ind w:left="0" w:right="0" w:firstLine="0"/>
        <w:jc w:val="left"/>
      </w:pPr>
      <w:bookmarkStart w:id="798" w:name="bookmark798"/>
      <w:bookmarkStart w:id="799" w:name="bookmark799"/>
      <w:bookmarkStart w:id="802" w:name="bookmark802"/>
      <w:bookmarkStart w:id="803" w:name="bookmark803"/>
      <w:bookmarkEnd w:id="802"/>
      <w:r>
        <w:rPr>
          <w:color w:val="000000"/>
          <w:spacing w:val="0"/>
          <w:w w:val="100"/>
          <w:position w:val="0"/>
        </w:rPr>
        <w:t>.</w:t>
      </w:r>
      <w:r>
        <w:rPr>
          <w:color w:val="000000"/>
          <w:spacing w:val="0"/>
          <w:w w:val="100"/>
          <w:position w:val="0"/>
        </w:rPr>
        <w:t>计价方法、使用寿命、减值测试</w:t>
      </w:r>
      <w:bookmarkEnd w:id="798"/>
      <w:bookmarkEnd w:id="799"/>
      <w:bookmarkEnd w:id="803"/>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49"/>
        </w:numPr>
        <w:shd w:val="clear" w:color="auto" w:fill="auto"/>
        <w:bidi w:val="0"/>
        <w:spacing w:before="0" w:after="0" w:line="272" w:lineRule="exact"/>
        <w:ind w:left="0" w:right="0" w:firstLine="520"/>
        <w:jc w:val="both"/>
      </w:pPr>
      <w:bookmarkStart w:id="804" w:name="bookmark804"/>
      <w:bookmarkEnd w:id="804"/>
      <w:r>
        <w:rPr>
          <w:color w:val="000000"/>
          <w:spacing w:val="0"/>
          <w:w w:val="100"/>
          <w:position w:val="0"/>
        </w:rPr>
        <w:t>无形资产</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无形资产是指本公司拥有或者控制的没有实物形态的可辨认非货币性资产。</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无形资产按成本进行初始计量。与无形资产有关的支出，如果相关的经济利益很可能流入本 公司且其成本能可靠地计量，则计入无形资产成本。除此以外的其他项目的支出，在发生时计入 当期损益。</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取得的土地使用权通常作为无形资产核算。自行开发建造厂房等建筑物，相关的土地使用权 支出和建筑物建造成本则分别作为无形资产和固定资产核算。如为外购的房屋及建筑物，则将有 关价款在土地使用权和建筑物之间进行分配，难以合理分配的，全部作为固定资产处理。</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使用寿命有限的无形资产自可供使用时起，对其原值在其预计使用寿命内采用直线法分期平 均摊销。使用寿命不确定的无形资产不予摊销。</w:t>
      </w:r>
    </w:p>
    <w:p>
      <w:pPr>
        <w:pStyle w:val="Style5"/>
        <w:keepNext w:val="0"/>
        <w:keepLines w:val="0"/>
        <w:widowControl w:val="0"/>
        <w:shd w:val="clear" w:color="auto" w:fill="auto"/>
        <w:bidi w:val="0"/>
        <w:spacing w:before="0" w:after="60" w:line="272" w:lineRule="exact"/>
        <w:ind w:left="0" w:right="0" w:firstLine="520"/>
        <w:jc w:val="both"/>
      </w:pPr>
      <w:r>
        <w:rPr>
          <w:color w:val="000000"/>
          <w:spacing w:val="0"/>
          <w:w w:val="100"/>
          <w:position w:val="0"/>
        </w:rPr>
        <w:t>期末，对使用寿命有限的无形资产的使用寿命和摊销方法进行复核，如发生变更则作为会计 估计变更处理。此外，还对使用寿命不确定的无形资产的使用寿命进行复核，如果有证据表明该 无形资产为企业带来经济利益的期限是可预见的，则估计其使用寿命并按照使用寿命有限的无形 资产的摊销政策进行摊销。</w:t>
      </w:r>
    </w:p>
    <w:p>
      <w:pPr>
        <w:pStyle w:val="Style5"/>
        <w:keepNext w:val="0"/>
        <w:keepLines w:val="0"/>
        <w:widowControl w:val="0"/>
        <w:numPr>
          <w:ilvl w:val="0"/>
          <w:numId w:val="49"/>
        </w:numPr>
        <w:shd w:val="clear" w:color="auto" w:fill="auto"/>
        <w:tabs>
          <w:tab w:pos="435" w:val="left"/>
        </w:tabs>
        <w:bidi w:val="0"/>
        <w:spacing w:before="0" w:after="60" w:line="272" w:lineRule="exact"/>
        <w:ind w:left="0" w:right="0" w:firstLine="0"/>
        <w:jc w:val="left"/>
      </w:pPr>
      <w:bookmarkStart w:id="805" w:name="bookmark805"/>
      <w:bookmarkEnd w:id="805"/>
      <w:r>
        <w:rPr>
          <w:b/>
          <w:bCs/>
          <w:color w:val="000000"/>
          <w:spacing w:val="0"/>
          <w:w w:val="100"/>
          <w:position w:val="0"/>
        </w:rPr>
        <w:t>.</w:t>
      </w:r>
      <w:r>
        <w:rPr>
          <w:b/>
          <w:bCs/>
          <w:color w:val="000000"/>
          <w:spacing w:val="0"/>
          <w:w w:val="100"/>
          <w:position w:val="0"/>
        </w:rPr>
        <w:t>内部研究开发支出会计政策</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64" w:lineRule="exact"/>
        <w:ind w:left="0" w:right="0" w:firstLine="520"/>
        <w:jc w:val="both"/>
      </w:pPr>
      <w:r>
        <w:rPr>
          <w:color w:val="000000"/>
          <w:spacing w:val="0"/>
          <w:w w:val="100"/>
          <w:position w:val="0"/>
        </w:rPr>
        <w:t>本公司内部研究开发项目的支出分为研究阶段支出与开发阶段支出。</w:t>
      </w:r>
    </w:p>
    <w:p>
      <w:pPr>
        <w:pStyle w:val="Style5"/>
        <w:keepNext w:val="0"/>
        <w:keepLines w:val="0"/>
        <w:widowControl w:val="0"/>
        <w:shd w:val="clear" w:color="auto" w:fill="auto"/>
        <w:bidi w:val="0"/>
        <w:spacing w:before="0" w:after="0" w:line="264" w:lineRule="exact"/>
        <w:ind w:left="0" w:right="0" w:firstLine="520"/>
        <w:jc w:val="both"/>
      </w:pPr>
      <w:r>
        <w:rPr>
          <w:color w:val="000000"/>
          <w:spacing w:val="0"/>
          <w:w w:val="100"/>
          <w:position w:val="0"/>
        </w:rPr>
        <w:t>研究阶段的支出，于发生时计入当期损益。</w:t>
      </w:r>
    </w:p>
    <w:p>
      <w:pPr>
        <w:pStyle w:val="Style5"/>
        <w:keepNext w:val="0"/>
        <w:keepLines w:val="0"/>
        <w:widowControl w:val="0"/>
        <w:shd w:val="clear" w:color="auto" w:fill="auto"/>
        <w:bidi w:val="0"/>
        <w:spacing w:before="0" w:after="0" w:line="264" w:lineRule="exact"/>
        <w:ind w:left="0" w:right="0" w:firstLine="520"/>
        <w:jc w:val="both"/>
      </w:pPr>
      <w:r>
        <w:rPr>
          <w:color w:val="000000"/>
          <w:spacing w:val="0"/>
          <w:w w:val="100"/>
          <w:position w:val="0"/>
        </w:rPr>
        <w:t>开发阶段的支出同时满足下列条件的，确认为无形资产，不能满足下述条件的开发阶段的支 出计入当期损益</w:t>
      </w:r>
      <w:r>
        <w:rPr>
          <w:color w:val="0000FF"/>
          <w:spacing w:val="0"/>
          <w:w w:val="100"/>
          <w:position w:val="0"/>
        </w:rPr>
        <w:t>。</w:t>
      </w:r>
    </w:p>
    <w:p>
      <w:pPr>
        <w:pStyle w:val="Style5"/>
        <w:keepNext w:val="0"/>
        <w:keepLines w:val="0"/>
        <w:widowControl w:val="0"/>
        <w:numPr>
          <w:ilvl w:val="0"/>
          <w:numId w:val="51"/>
        </w:numPr>
        <w:shd w:val="clear" w:color="auto" w:fill="auto"/>
        <w:tabs>
          <w:tab w:pos="912" w:val="left"/>
        </w:tabs>
        <w:bidi w:val="0"/>
        <w:spacing w:before="0" w:after="0" w:line="264" w:lineRule="exact"/>
        <w:ind w:left="0" w:right="0" w:firstLine="520"/>
        <w:jc w:val="both"/>
      </w:pPr>
      <w:bookmarkStart w:id="806" w:name="bookmark806"/>
      <w:bookmarkEnd w:id="806"/>
      <w:r>
        <w:rPr>
          <w:color w:val="000000"/>
          <w:spacing w:val="0"/>
          <w:w w:val="100"/>
          <w:position w:val="0"/>
        </w:rPr>
        <w:t>完成该无形资产以使其能够使用或出售在技术上具有可行性；</w:t>
      </w:r>
    </w:p>
    <w:p>
      <w:pPr>
        <w:pStyle w:val="Style5"/>
        <w:keepNext w:val="0"/>
        <w:keepLines w:val="0"/>
        <w:widowControl w:val="0"/>
        <w:numPr>
          <w:ilvl w:val="0"/>
          <w:numId w:val="51"/>
        </w:numPr>
        <w:shd w:val="clear" w:color="auto" w:fill="auto"/>
        <w:tabs>
          <w:tab w:pos="917" w:val="left"/>
        </w:tabs>
        <w:bidi w:val="0"/>
        <w:spacing w:before="0" w:after="0" w:line="264" w:lineRule="exact"/>
        <w:ind w:left="0" w:right="0" w:firstLine="520"/>
        <w:jc w:val="both"/>
      </w:pPr>
      <w:bookmarkStart w:id="807" w:name="bookmark807"/>
      <w:bookmarkEnd w:id="807"/>
      <w:r>
        <w:rPr>
          <w:color w:val="000000"/>
          <w:spacing w:val="0"/>
          <w:w w:val="100"/>
          <w:position w:val="0"/>
        </w:rPr>
        <w:t>具有完成该无形资产并使用或出售的意图；</w:t>
      </w:r>
    </w:p>
    <w:p>
      <w:pPr>
        <w:pStyle w:val="Style5"/>
        <w:keepNext w:val="0"/>
        <w:keepLines w:val="0"/>
        <w:widowControl w:val="0"/>
        <w:numPr>
          <w:ilvl w:val="0"/>
          <w:numId w:val="51"/>
        </w:numPr>
        <w:shd w:val="clear" w:color="auto" w:fill="auto"/>
        <w:tabs>
          <w:tab w:pos="805" w:val="left"/>
        </w:tabs>
        <w:bidi w:val="0"/>
        <w:spacing w:before="0" w:after="0" w:line="264" w:lineRule="exact"/>
        <w:ind w:left="0" w:right="0" w:firstLine="520"/>
        <w:jc w:val="both"/>
      </w:pPr>
      <w:bookmarkStart w:id="808" w:name="bookmark808"/>
      <w:bookmarkEnd w:id="808"/>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5"/>
        <w:keepNext w:val="0"/>
        <w:keepLines w:val="0"/>
        <w:widowControl w:val="0"/>
        <w:numPr>
          <w:ilvl w:val="0"/>
          <w:numId w:val="51"/>
        </w:numPr>
        <w:shd w:val="clear" w:color="auto" w:fill="auto"/>
        <w:tabs>
          <w:tab w:pos="810" w:val="left"/>
        </w:tabs>
        <w:bidi w:val="0"/>
        <w:spacing w:before="0" w:after="0" w:line="264" w:lineRule="exact"/>
        <w:ind w:left="0" w:right="0" w:firstLine="520"/>
        <w:jc w:val="both"/>
      </w:pPr>
      <w:bookmarkStart w:id="809" w:name="bookmark809"/>
      <w:bookmarkEnd w:id="809"/>
      <w:r>
        <w:rPr>
          <w:color w:val="000000"/>
          <w:spacing w:val="0"/>
          <w:w w:val="100"/>
          <w:position w:val="0"/>
        </w:rPr>
        <w:t>有足够的技术、财务资源和其他资源支持，以完成该无形资产的开发，并有能力使用或出 售该无形资产；</w:t>
      </w:r>
    </w:p>
    <w:p>
      <w:pPr>
        <w:pStyle w:val="Style5"/>
        <w:keepNext w:val="0"/>
        <w:keepLines w:val="0"/>
        <w:widowControl w:val="0"/>
        <w:numPr>
          <w:ilvl w:val="0"/>
          <w:numId w:val="51"/>
        </w:numPr>
        <w:shd w:val="clear" w:color="auto" w:fill="auto"/>
        <w:tabs>
          <w:tab w:pos="917" w:val="left"/>
        </w:tabs>
        <w:bidi w:val="0"/>
        <w:spacing w:before="0" w:after="0" w:line="272" w:lineRule="exact"/>
        <w:ind w:left="0" w:right="0" w:firstLine="520"/>
        <w:jc w:val="both"/>
      </w:pPr>
      <w:bookmarkStart w:id="810" w:name="bookmark810"/>
      <w:bookmarkEnd w:id="810"/>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60" w:line="272" w:lineRule="exact"/>
        <w:ind w:left="0" w:right="0" w:firstLine="520"/>
        <w:jc w:val="both"/>
      </w:pPr>
      <w:r>
        <w:rPr>
          <w:color w:val="000000"/>
          <w:spacing w:val="0"/>
          <w:w w:val="100"/>
          <w:position w:val="0"/>
        </w:rPr>
        <w:t>无法区分研究阶段支出和开发阶段支出的，将发生的研发支出全部计入当期损益。</w:t>
      </w:r>
    </w:p>
    <w:p>
      <w:pPr>
        <w:pStyle w:val="Style5"/>
        <w:keepNext w:val="0"/>
        <w:keepLines w:val="0"/>
        <w:widowControl w:val="0"/>
        <w:numPr>
          <w:ilvl w:val="0"/>
          <w:numId w:val="49"/>
        </w:numPr>
        <w:shd w:val="clear" w:color="auto" w:fill="auto"/>
        <w:tabs>
          <w:tab w:pos="435" w:val="left"/>
        </w:tabs>
        <w:bidi w:val="0"/>
        <w:spacing w:before="0" w:after="60" w:line="272" w:lineRule="exact"/>
        <w:ind w:left="0" w:right="0" w:firstLine="0"/>
        <w:jc w:val="left"/>
      </w:pPr>
      <w:bookmarkStart w:id="811" w:name="bookmark811"/>
      <w:bookmarkEnd w:id="811"/>
      <w:r>
        <w:rPr>
          <w:b/>
          <w:bCs/>
          <w:color w:val="000000"/>
          <w:spacing w:val="0"/>
          <w:w w:val="100"/>
          <w:position w:val="0"/>
        </w:rPr>
        <w:t>.</w:t>
      </w:r>
      <w:r>
        <w:rPr>
          <w:b/>
          <w:bCs/>
          <w:color w:val="000000"/>
          <w:spacing w:val="0"/>
          <w:w w:val="100"/>
          <w:position w:val="0"/>
        </w:rPr>
        <w:t>无形资产的减值测试方法及减值准备计提方法</w:t>
      </w:r>
    </w:p>
    <w:p>
      <w:pPr>
        <w:pStyle w:val="Style5"/>
        <w:keepNext w:val="0"/>
        <w:keepLines w:val="0"/>
        <w:widowControl w:val="0"/>
        <w:shd w:val="clear" w:color="auto" w:fill="auto"/>
        <w:bidi w:val="0"/>
        <w:spacing w:before="0" w:after="0" w:line="278" w:lineRule="exact"/>
        <w:ind w:left="520" w:right="0" w:firstLine="0"/>
        <w:jc w:val="both"/>
      </w:pPr>
      <w:r>
        <w:rPr>
          <w:color w:val="000000"/>
          <w:spacing w:val="0"/>
          <w:w w:val="100"/>
          <w:position w:val="0"/>
        </w:rPr>
        <w:t>无形资产的减值测试方法和减值准备计提方法详见第十一节财务报告、五、</w:t>
      </w:r>
      <w:r>
        <w:rPr>
          <w:rFonts w:ascii="Arial" w:eastAsia="Arial" w:hAnsi="Arial" w:cs="Arial"/>
          <w:color w:val="000000"/>
          <w:spacing w:val="0"/>
          <w:w w:val="100"/>
          <w:position w:val="0"/>
        </w:rPr>
        <w:t>22</w:t>
      </w:r>
      <w:r>
        <w:rPr>
          <w:color w:val="000000"/>
          <w:spacing w:val="0"/>
          <w:w w:val="100"/>
          <w:position w:val="0"/>
        </w:rPr>
        <w:t>、长期资产减 值</w:t>
      </w:r>
    </w:p>
    <w:p>
      <w:pPr>
        <w:pStyle w:val="Style18"/>
        <w:keepNext/>
        <w:keepLines/>
        <w:widowControl w:val="0"/>
        <w:numPr>
          <w:ilvl w:val="0"/>
          <w:numId w:val="29"/>
        </w:numPr>
        <w:shd w:val="clear" w:color="auto" w:fill="auto"/>
        <w:tabs>
          <w:tab w:pos="445" w:val="left"/>
        </w:tabs>
        <w:bidi w:val="0"/>
        <w:spacing w:before="0" w:line="272" w:lineRule="exact"/>
        <w:ind w:left="0" w:right="0" w:firstLine="0"/>
        <w:jc w:val="left"/>
      </w:pPr>
      <w:bookmarkStart w:id="812" w:name="bookmark812"/>
      <w:bookmarkStart w:id="813" w:name="bookmark813"/>
      <w:bookmarkStart w:id="814" w:name="bookmark814"/>
      <w:bookmarkStart w:id="815" w:name="bookmark815"/>
      <w:bookmarkEnd w:id="814"/>
      <w:r>
        <w:rPr>
          <w:color w:val="000000"/>
          <w:spacing w:val="0"/>
          <w:w w:val="100"/>
          <w:position w:val="0"/>
        </w:rPr>
        <w:t>长期资产减值</w:t>
      </w:r>
      <w:bookmarkEnd w:id="812"/>
      <w:bookmarkEnd w:id="813"/>
      <w:bookmarkEnd w:id="815"/>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对于固定资产、在建工程、使用寿命有限的无形资产、以成本模式计量的投资性房地产及对 子公司、合营企业、联营企业的长期股权投资等非流动非金融资产，本公司于资产负债表日判断 是否存在减值迹象。如存在减值迹象的，则估计其可收回金额，进行减值测试。商誉、使用寿命 不确定的无形资产和尚未达到可使用状态的无形资产，无论是否存在减值迹象，每年均进行减值 测试。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减值测试结果表明资产的可收回金额低于其账面价值的，按其差额计提减值准备并计入减值 损失。可收回金额为资产的公允价值减去处置费用后的净额与资产预计未来现金流量的现值两者 之间的较高者。资产的公允价值根据公平交易中销售协议价格确定；不存在销售协议但存在资产 活跃市场的，公允价值按照该资产的买方出价确定；不存在销售协议和资产活跃市场的，则以可 获取的最佳信息为基础估计资产的公允价值。处置费用包括与资产处置有关的法律费用、相关税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在财务报表中单独列示的商誉，在进行减值测试时，将商誉的账面价值分摊至预期从企业合 并的协同效应中受益的资产组或资产组组合。测试结果表明包含分摊的商誉的资产组或资产组组 合的可收回金额低于其账面价值的，确认相应的减值损失。减值损失金额先抵减分摊至该资产组 或资产组组合的商誉的账面价值，再根据资产组或资产组组合中除商誉以外的其他各项资产的账 面价值所占比重，按比例抵减其他各项资产的账面价值。</w:t>
      </w: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上述资产减值损失一经确认，以后期间不予转回价值得以恢复的部分。</w:t>
      </w:r>
    </w:p>
    <w:p>
      <w:pPr>
        <w:pStyle w:val="Style18"/>
        <w:keepNext/>
        <w:keepLines/>
        <w:widowControl w:val="0"/>
        <w:numPr>
          <w:ilvl w:val="0"/>
          <w:numId w:val="53"/>
        </w:numPr>
        <w:shd w:val="clear" w:color="auto" w:fill="auto"/>
        <w:tabs>
          <w:tab w:pos="419" w:val="left"/>
        </w:tabs>
        <w:bidi w:val="0"/>
        <w:spacing w:before="0" w:after="40" w:line="273" w:lineRule="exact"/>
        <w:ind w:left="0" w:right="0" w:firstLine="0"/>
        <w:jc w:val="left"/>
      </w:pPr>
      <w:bookmarkStart w:id="816" w:name="bookmark816"/>
      <w:bookmarkStart w:id="817" w:name="bookmark817"/>
      <w:bookmarkStart w:id="818" w:name="bookmark818"/>
      <w:bookmarkStart w:id="819" w:name="bookmark819"/>
      <w:bookmarkEnd w:id="818"/>
      <w:r>
        <w:rPr>
          <w:color w:val="000000"/>
          <w:spacing w:val="0"/>
          <w:w w:val="100"/>
          <w:position w:val="0"/>
        </w:rPr>
        <w:t>长期待摊费用</w:t>
      </w:r>
      <w:bookmarkEnd w:id="816"/>
      <w:bookmarkEnd w:id="817"/>
      <w:bookmarkEnd w:id="819"/>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长期待摊费用为已经发生但应由报告期和以后各期负担的分摊期限在一年以上的各项费用。 本公司的长期待摊费用主要包括装修费和一年以上房租。长期待摊费用在预计受益期间按直线法 摊销。</w:t>
      </w:r>
    </w:p>
    <w:p>
      <w:pPr>
        <w:pStyle w:val="Style18"/>
        <w:keepNext/>
        <w:keepLines/>
        <w:widowControl w:val="0"/>
        <w:numPr>
          <w:ilvl w:val="0"/>
          <w:numId w:val="55"/>
        </w:numPr>
        <w:shd w:val="clear" w:color="auto" w:fill="auto"/>
        <w:tabs>
          <w:tab w:pos="419" w:val="left"/>
        </w:tabs>
        <w:bidi w:val="0"/>
        <w:spacing w:before="0" w:after="40" w:line="273" w:lineRule="exact"/>
        <w:ind w:left="0" w:right="0" w:firstLine="0"/>
        <w:jc w:val="both"/>
      </w:pPr>
      <w:bookmarkStart w:id="820" w:name="bookmark820"/>
      <w:bookmarkStart w:id="821" w:name="bookmark821"/>
      <w:bookmarkStart w:id="822" w:name="bookmark822"/>
      <w:bookmarkStart w:id="823" w:name="bookmark823"/>
      <w:bookmarkEnd w:id="822"/>
      <w:r>
        <w:rPr>
          <w:color w:val="000000"/>
          <w:spacing w:val="0"/>
          <w:w w:val="100"/>
          <w:position w:val="0"/>
        </w:rPr>
        <w:t>职工薪酬</w:t>
      </w:r>
      <w:bookmarkEnd w:id="820"/>
      <w:bookmarkEnd w:id="821"/>
      <w:bookmarkEnd w:id="823"/>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本公司职工薪酬主要包括短期职工薪酬、离职后福利、辞退福利以及其他长期职工福利。</w:t>
      </w:r>
    </w:p>
    <w:p>
      <w:pPr>
        <w:pStyle w:val="Style5"/>
        <w:keepNext w:val="0"/>
        <w:keepLines w:val="0"/>
        <w:widowControl w:val="0"/>
        <w:numPr>
          <w:ilvl w:val="0"/>
          <w:numId w:val="57"/>
        </w:numPr>
        <w:shd w:val="clear" w:color="auto" w:fill="auto"/>
        <w:tabs>
          <w:tab w:pos="409" w:val="left"/>
        </w:tabs>
        <w:bidi w:val="0"/>
        <w:spacing w:before="0" w:after="40" w:line="273" w:lineRule="exact"/>
        <w:ind w:left="0" w:right="0" w:firstLine="0"/>
        <w:jc w:val="left"/>
      </w:pPr>
      <w:bookmarkStart w:id="824" w:name="bookmark824"/>
      <w:bookmarkEnd w:id="824"/>
      <w:r>
        <w:rPr>
          <w:b/>
          <w:bCs/>
          <w:color w:val="000000"/>
          <w:spacing w:val="0"/>
          <w:w w:val="100"/>
          <w:position w:val="0"/>
        </w:rPr>
        <w:t>、短期薪酬的会计处理方法</w:t>
      </w:r>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5" w:lineRule="exact"/>
        <w:ind w:left="0" w:right="0" w:firstLine="440"/>
        <w:jc w:val="both"/>
      </w:pPr>
      <w:r>
        <w:rPr>
          <w:color w:val="000000"/>
          <w:spacing w:val="0"/>
          <w:w w:val="100"/>
          <w:position w:val="0"/>
        </w:rPr>
        <w:t>短期薪酬主要包括工资、奖金、津贴和补贴、职工福利费、医疗保险费、生育保险费、工伤 保险费、住房公积金、工会经费和职工教育经费、非货币性福利等。本公司在职工为本公司提供 服务的会计期间将实际发生的短期职工薪酬确认为负债，并计入当期损益或相关资产成本。其中 非货币性福利按公允价值计量。</w:t>
      </w:r>
    </w:p>
    <w:p>
      <w:pPr>
        <w:pStyle w:val="Style5"/>
        <w:keepNext w:val="0"/>
        <w:keepLines w:val="0"/>
        <w:widowControl w:val="0"/>
        <w:numPr>
          <w:ilvl w:val="0"/>
          <w:numId w:val="57"/>
        </w:numPr>
        <w:shd w:val="clear" w:color="auto" w:fill="auto"/>
        <w:tabs>
          <w:tab w:pos="409" w:val="left"/>
        </w:tabs>
        <w:bidi w:val="0"/>
        <w:spacing w:before="0" w:after="40" w:line="273" w:lineRule="exact"/>
        <w:ind w:left="0" w:right="0" w:firstLine="0"/>
        <w:jc w:val="left"/>
      </w:pPr>
      <w:bookmarkStart w:id="825" w:name="bookmark825"/>
      <w:bookmarkEnd w:id="825"/>
      <w:r>
        <w:rPr>
          <w:b/>
          <w:bCs/>
          <w:color w:val="000000"/>
          <w:spacing w:val="0"/>
          <w:w w:val="100"/>
          <w:position w:val="0"/>
        </w:rPr>
        <w:t>、离职后福利的会计处理方法</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离职后福利主要包括设定提存计划及设定受益计划。其中设定提存计划主要包括基本养老保 险、失业保险，相应的应缴存金额于发生时计入相关资产成本或当期损益。</w:t>
      </w:r>
    </w:p>
    <w:p>
      <w:pPr>
        <w:pStyle w:val="Style5"/>
        <w:keepNext w:val="0"/>
        <w:keepLines w:val="0"/>
        <w:widowControl w:val="0"/>
        <w:numPr>
          <w:ilvl w:val="0"/>
          <w:numId w:val="57"/>
        </w:numPr>
        <w:shd w:val="clear" w:color="auto" w:fill="auto"/>
        <w:tabs>
          <w:tab w:pos="409" w:val="left"/>
        </w:tabs>
        <w:bidi w:val="0"/>
        <w:spacing w:before="0" w:after="40" w:line="273" w:lineRule="exact"/>
        <w:ind w:left="0" w:right="0" w:firstLine="0"/>
        <w:jc w:val="left"/>
      </w:pPr>
      <w:bookmarkStart w:id="826" w:name="bookmark826"/>
      <w:bookmarkEnd w:id="826"/>
      <w:r>
        <w:rPr>
          <w:b/>
          <w:bCs/>
          <w:color w:val="000000"/>
          <w:spacing w:val="0"/>
          <w:w w:val="100"/>
          <w:position w:val="0"/>
        </w:rPr>
        <w:t>、辞退福利的会计处理方法</w:t>
      </w:r>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在职工劳动合同到期之前解除与职工的劳动关系，或为鼓励职工自愿接受裁减而提出给予补 偿的建议，在本公司不能单方面撤回因解除劳动关系计划或裁减建议所提供的辞退福利时，和本 公司确认与涉及支付辞退福利的重组相关的成本两者孰早日，确认辞退福利产生的职工薪酬负债, 并计入当期损益。但辞退福利预期在年度报告期结束后十二个月不能完全支付的，按照其他长期 职工薪酬处理。</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职工内部退休计划采用与上述辞退福利相同的原则处理。本公司将自职工停止提供服务日至 正常退休日的期间拟支付的内退人员工资和缴纳的社会保险费等，在符合预计负债确认条件时， 计入当期损益(辞退福利)。</w:t>
      </w:r>
    </w:p>
    <w:p>
      <w:pPr>
        <w:pStyle w:val="Style5"/>
        <w:keepNext w:val="0"/>
        <w:keepLines w:val="0"/>
        <w:widowControl w:val="0"/>
        <w:numPr>
          <w:ilvl w:val="0"/>
          <w:numId w:val="57"/>
        </w:numPr>
        <w:shd w:val="clear" w:color="auto" w:fill="auto"/>
        <w:tabs>
          <w:tab w:pos="409" w:val="left"/>
        </w:tabs>
        <w:bidi w:val="0"/>
        <w:spacing w:before="0" w:after="40" w:line="273" w:lineRule="exact"/>
        <w:ind w:left="0" w:right="0" w:firstLine="0"/>
        <w:jc w:val="left"/>
      </w:pPr>
      <w:bookmarkStart w:id="827" w:name="bookmark827"/>
      <w:bookmarkEnd w:id="827"/>
      <w:r>
        <w:rPr>
          <w:b/>
          <w:bCs/>
          <w:color w:val="000000"/>
          <w:spacing w:val="0"/>
          <w:w w:val="100"/>
          <w:position w:val="0"/>
        </w:rPr>
        <w:t>、其他长期职工福利的会计处理方法</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69" w:lineRule="exact"/>
        <w:ind w:left="0" w:right="0" w:firstLine="440"/>
        <w:jc w:val="both"/>
      </w:pPr>
      <w:r>
        <w:rPr>
          <w:color w:val="000000"/>
          <w:spacing w:val="0"/>
          <w:w w:val="100"/>
          <w:position w:val="0"/>
        </w:rPr>
        <w:t>本公司向职工提供的其他长期职工福利，符合设定提存计划的，按照设定提存计划进行会计 处理，除此之外按照设定受益计划进行会计处理。</w:t>
      </w:r>
    </w:p>
    <w:p>
      <w:pPr>
        <w:pStyle w:val="Style18"/>
        <w:keepNext/>
        <w:keepLines/>
        <w:widowControl w:val="0"/>
        <w:numPr>
          <w:ilvl w:val="0"/>
          <w:numId w:val="55"/>
        </w:numPr>
        <w:shd w:val="clear" w:color="auto" w:fill="auto"/>
        <w:tabs>
          <w:tab w:pos="445" w:val="left"/>
        </w:tabs>
        <w:bidi w:val="0"/>
        <w:spacing w:before="0" w:line="271" w:lineRule="exact"/>
        <w:ind w:left="0" w:right="0" w:firstLine="0"/>
        <w:jc w:val="both"/>
      </w:pPr>
      <w:bookmarkStart w:id="828" w:name="bookmark828"/>
      <w:bookmarkStart w:id="829" w:name="bookmark829"/>
      <w:bookmarkStart w:id="830" w:name="bookmark830"/>
      <w:bookmarkStart w:id="831" w:name="bookmark831"/>
      <w:bookmarkEnd w:id="830"/>
      <w:r>
        <w:rPr>
          <w:color w:val="000000"/>
          <w:spacing w:val="0"/>
          <w:w w:val="100"/>
          <w:position w:val="0"/>
        </w:rPr>
        <w:t>预计负债</w:t>
      </w:r>
      <w:bookmarkEnd w:id="828"/>
      <w:bookmarkEnd w:id="829"/>
      <w:bookmarkEnd w:id="831"/>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当与或有事项相关的义务同时符合以下条件，确认为预计负债：（</w:t>
      </w:r>
      <w:r>
        <w:rPr>
          <w:rFonts w:ascii="Arial" w:eastAsia="Arial" w:hAnsi="Arial" w:cs="Arial"/>
          <w:color w:val="000000"/>
          <w:spacing w:val="0"/>
          <w:w w:val="100"/>
          <w:position w:val="0"/>
        </w:rPr>
        <w:t>1</w:t>
      </w:r>
      <w:r>
        <w:rPr>
          <w:color w:val="000000"/>
          <w:spacing w:val="0"/>
          <w:w w:val="100"/>
          <w:position w:val="0"/>
        </w:rPr>
        <w:t>）该义务是本公司承担的 现时义务；（</w:t>
      </w:r>
      <w:r>
        <w:rPr>
          <w:rFonts w:ascii="Arial" w:eastAsia="Arial" w:hAnsi="Arial" w:cs="Arial"/>
          <w:color w:val="000000"/>
          <w:spacing w:val="0"/>
          <w:w w:val="100"/>
          <w:position w:val="0"/>
        </w:rPr>
        <w:t>2</w:t>
      </w:r>
      <w:r>
        <w:rPr>
          <w:color w:val="000000"/>
          <w:spacing w:val="0"/>
          <w:w w:val="100"/>
          <w:position w:val="0"/>
        </w:rPr>
        <w:t>）履行该义务很可能导致经济利益流出；（</w:t>
      </w:r>
      <w:r>
        <w:rPr>
          <w:rFonts w:ascii="Arial" w:eastAsia="Arial" w:hAnsi="Arial" w:cs="Arial"/>
          <w:color w:val="000000"/>
          <w:spacing w:val="0"/>
          <w:w w:val="100"/>
          <w:position w:val="0"/>
        </w:rPr>
        <w:t>3</w:t>
      </w:r>
      <w:r>
        <w:rPr>
          <w:color w:val="000000"/>
          <w:spacing w:val="0"/>
          <w:w w:val="100"/>
          <w:position w:val="0"/>
        </w:rPr>
        <w:t>）该义务的金额能够可靠地计量。</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在资产负债表日，考虑与或有事项有关的风险、不确定性和货币时间价值等因素，按照履行 相关现时义务所需支出的最佳估计数对预计负债进行计量。</w:t>
      </w:r>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如果清偿预计负债所需支出全部或部分预期由第三方补偿的，补偿金额在基本确定能够收到时， 作为资产单独确认，且确认的补偿金额不超过预计负债的账面价值。</w:t>
      </w:r>
    </w:p>
    <w:p>
      <w:pPr>
        <w:pStyle w:val="Style18"/>
        <w:keepNext/>
        <w:keepLines/>
        <w:widowControl w:val="0"/>
        <w:numPr>
          <w:ilvl w:val="0"/>
          <w:numId w:val="55"/>
        </w:numPr>
        <w:shd w:val="clear" w:color="auto" w:fill="auto"/>
        <w:tabs>
          <w:tab w:pos="445" w:val="left"/>
        </w:tabs>
        <w:bidi w:val="0"/>
        <w:spacing w:before="0" w:line="271" w:lineRule="exact"/>
        <w:ind w:left="0" w:right="0" w:firstLine="0"/>
        <w:jc w:val="both"/>
      </w:pPr>
      <w:bookmarkStart w:id="832" w:name="bookmark832"/>
      <w:bookmarkStart w:id="833" w:name="bookmark833"/>
      <w:bookmarkStart w:id="834" w:name="bookmark834"/>
      <w:bookmarkStart w:id="835" w:name="bookmark835"/>
      <w:bookmarkEnd w:id="834"/>
      <w:r>
        <w:rPr>
          <w:color w:val="000000"/>
          <w:spacing w:val="0"/>
          <w:w w:val="100"/>
          <w:position w:val="0"/>
        </w:rPr>
        <w:t>股份支付</w:t>
      </w:r>
      <w:bookmarkEnd w:id="832"/>
      <w:bookmarkEnd w:id="833"/>
      <w:bookmarkEnd w:id="835"/>
    </w:p>
    <w:p>
      <w:pPr>
        <w:pStyle w:val="Style5"/>
        <w:keepNext w:val="0"/>
        <w:keepLines w:val="0"/>
        <w:widowControl w:val="0"/>
        <w:shd w:val="clear" w:color="auto" w:fill="auto"/>
        <w:bidi w:val="0"/>
        <w:spacing w:before="0" w:after="30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5"/>
        </w:numPr>
        <w:shd w:val="clear" w:color="auto" w:fill="auto"/>
        <w:tabs>
          <w:tab w:pos="445" w:val="left"/>
        </w:tabs>
        <w:bidi w:val="0"/>
        <w:spacing w:before="0" w:line="271" w:lineRule="exact"/>
        <w:ind w:left="0" w:right="0" w:firstLine="0"/>
        <w:jc w:val="both"/>
      </w:pPr>
      <w:bookmarkStart w:id="836" w:name="bookmark836"/>
      <w:bookmarkStart w:id="837" w:name="bookmark837"/>
      <w:bookmarkStart w:id="838" w:name="bookmark838"/>
      <w:bookmarkStart w:id="839" w:name="bookmark839"/>
      <w:bookmarkEnd w:id="838"/>
      <w:r>
        <w:rPr>
          <w:color w:val="000000"/>
          <w:spacing w:val="0"/>
          <w:w w:val="100"/>
          <w:position w:val="0"/>
        </w:rPr>
        <w:t>优先股、永续债等其他金融工具</w:t>
      </w:r>
      <w:bookmarkEnd w:id="836"/>
      <w:bookmarkEnd w:id="837"/>
      <w:bookmarkEnd w:id="839"/>
    </w:p>
    <w:p>
      <w:pPr>
        <w:pStyle w:val="Style5"/>
        <w:keepNext w:val="0"/>
        <w:keepLines w:val="0"/>
        <w:widowControl w:val="0"/>
        <w:shd w:val="clear" w:color="auto" w:fill="auto"/>
        <w:bidi w:val="0"/>
        <w:spacing w:before="0" w:after="30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5"/>
        </w:numPr>
        <w:shd w:val="clear" w:color="auto" w:fill="auto"/>
        <w:tabs>
          <w:tab w:pos="445" w:val="left"/>
        </w:tabs>
        <w:bidi w:val="0"/>
        <w:spacing w:before="0" w:line="271" w:lineRule="exact"/>
        <w:ind w:left="0" w:right="0" w:firstLine="0"/>
        <w:jc w:val="both"/>
      </w:pPr>
      <w:bookmarkStart w:id="840" w:name="bookmark840"/>
      <w:bookmarkStart w:id="841" w:name="bookmark841"/>
      <w:bookmarkStart w:id="842" w:name="bookmark842"/>
      <w:bookmarkStart w:id="843" w:name="bookmark843"/>
      <w:bookmarkEnd w:id="842"/>
      <w:r>
        <w:rPr>
          <w:color w:val="000000"/>
          <w:spacing w:val="0"/>
          <w:w w:val="100"/>
          <w:position w:val="0"/>
        </w:rPr>
        <w:t>收入</w:t>
      </w:r>
      <w:bookmarkEnd w:id="840"/>
      <w:bookmarkEnd w:id="841"/>
      <w:bookmarkEnd w:id="843"/>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942" w:val="left"/>
        </w:tabs>
        <w:bidi w:val="0"/>
        <w:spacing w:before="0" w:after="0" w:line="269" w:lineRule="exact"/>
        <w:ind w:left="0" w:right="0" w:firstLine="440"/>
        <w:jc w:val="both"/>
      </w:pPr>
      <w:bookmarkStart w:id="844" w:name="bookmark844"/>
      <w:r>
        <w:rPr>
          <w:color w:val="000000"/>
          <w:spacing w:val="0"/>
          <w:w w:val="100"/>
          <w:position w:val="0"/>
        </w:rPr>
        <w:t>（</w:t>
      </w:r>
      <w:bookmarkEnd w:id="844"/>
      <w:r>
        <w:rPr>
          <w:rFonts w:ascii="Arial" w:eastAsia="Arial" w:hAnsi="Arial" w:cs="Arial"/>
          <w:color w:val="000000"/>
          <w:spacing w:val="0"/>
          <w:w w:val="100"/>
          <w:position w:val="0"/>
        </w:rPr>
        <w:t>1</w:t>
      </w:r>
      <w:r>
        <w:rPr>
          <w:color w:val="000000"/>
          <w:spacing w:val="0"/>
          <w:w w:val="100"/>
          <w:position w:val="0"/>
        </w:rPr>
        <w:t>）</w:t>
        <w:tab/>
        <w:t>商品销售收入</w:t>
      </w:r>
    </w:p>
    <w:p>
      <w:pPr>
        <w:pStyle w:val="Style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在已将商品所有权上的主要风险和报酬转移给买方，既没有保留通常与所有权相联系的继续 管理权，也没有对已售商品实施有效控制，收入的金额能够可靠地计量，相关的经济利益很可能 流入企业，相关的已发生或将发生的成本能够可靠地计量时，确认商品销售收入的实现。</w:t>
      </w:r>
    </w:p>
    <w:p>
      <w:pPr>
        <w:pStyle w:val="Style5"/>
        <w:keepNext w:val="0"/>
        <w:keepLines w:val="0"/>
        <w:widowControl w:val="0"/>
        <w:shd w:val="clear" w:color="auto" w:fill="auto"/>
        <w:tabs>
          <w:tab w:pos="942" w:val="left"/>
        </w:tabs>
        <w:bidi w:val="0"/>
        <w:spacing w:before="0" w:after="0" w:line="269" w:lineRule="exact"/>
        <w:ind w:left="0" w:right="0" w:firstLine="440"/>
        <w:jc w:val="both"/>
      </w:pPr>
      <w:bookmarkStart w:id="845" w:name="bookmark845"/>
      <w:r>
        <w:rPr>
          <w:color w:val="000000"/>
          <w:spacing w:val="0"/>
          <w:w w:val="100"/>
          <w:position w:val="0"/>
        </w:rPr>
        <w:t>（</w:t>
      </w:r>
      <w:bookmarkEnd w:id="845"/>
      <w:r>
        <w:rPr>
          <w:rFonts w:ascii="Arial" w:eastAsia="Arial" w:hAnsi="Arial" w:cs="Arial"/>
          <w:color w:val="000000"/>
          <w:spacing w:val="0"/>
          <w:w w:val="100"/>
          <w:position w:val="0"/>
        </w:rPr>
        <w:t>2</w:t>
      </w:r>
      <w:r>
        <w:rPr>
          <w:color w:val="000000"/>
          <w:spacing w:val="0"/>
          <w:w w:val="100"/>
          <w:position w:val="0"/>
        </w:rPr>
        <w:t>）</w:t>
        <w:tab/>
        <w:t>提供劳务收入</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在提供劳务交易的结果能够可靠估计的情况下，于资产负债表日按照完工百分比法确认提供 的劳务收入。劳务交易的完工进度按已经提供的劳务占应提供劳务总量的比例确定。</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提供劳务交易的结果能够可靠估计是指同时满足：①收入的金额能够可靠地计量；②相关的 经济利益很可能流入企业；③交易的完工程度能够可靠地确定；④交易中已发生和将发生的成本 能够可靠地计量。</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如果提供劳务交易的结果不能够可靠估计，则按已经发生并预计能够得到补偿的劳务成本金 额确认提供的劳务收入，并将已发生的劳务成本作为当期费用。已经发生的劳务成本如预计不能 得到补偿的，则不确认收入。</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本公司与其他企业签订的合同或协议包括销售商品和提供劳务时，如销售商品部分和提供劳 务部分能够区分并单独计量的，将销售商品部分和提供劳务部分分别处理；如销售商品部分和提 供劳务部分不能够区分，或虽能区分但不能够单独计量的，将该合同全部作为销售商品处理。</w:t>
      </w:r>
    </w:p>
    <w:p>
      <w:pPr>
        <w:pStyle w:val="Style5"/>
        <w:keepNext w:val="0"/>
        <w:keepLines w:val="0"/>
        <w:widowControl w:val="0"/>
        <w:shd w:val="clear" w:color="auto" w:fill="auto"/>
        <w:tabs>
          <w:tab w:pos="942" w:val="left"/>
        </w:tabs>
        <w:bidi w:val="0"/>
        <w:spacing w:before="0" w:after="0" w:line="271" w:lineRule="exact"/>
        <w:ind w:left="0" w:right="0" w:firstLine="440"/>
        <w:jc w:val="both"/>
      </w:pPr>
      <w:bookmarkStart w:id="846" w:name="bookmark846"/>
      <w:r>
        <w:rPr>
          <w:color w:val="000000"/>
          <w:spacing w:val="0"/>
          <w:w w:val="100"/>
          <w:position w:val="0"/>
        </w:rPr>
        <w:t>（</w:t>
      </w:r>
      <w:bookmarkEnd w:id="846"/>
      <w:r>
        <w:rPr>
          <w:rFonts w:ascii="Arial" w:eastAsia="Arial" w:hAnsi="Arial" w:cs="Arial"/>
          <w:color w:val="000000"/>
          <w:spacing w:val="0"/>
          <w:w w:val="100"/>
          <w:position w:val="0"/>
        </w:rPr>
        <w:t>3</w:t>
      </w:r>
      <w:r>
        <w:rPr>
          <w:color w:val="000000"/>
          <w:spacing w:val="0"/>
          <w:w w:val="100"/>
          <w:position w:val="0"/>
        </w:rPr>
        <w:t>）</w:t>
        <w:tab/>
        <w:t>使用费收入</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根据有关合同或协议，按权责发生制确认收入。</w:t>
      </w:r>
    </w:p>
    <w:p>
      <w:pPr>
        <w:pStyle w:val="Style5"/>
        <w:keepNext w:val="0"/>
        <w:keepLines w:val="0"/>
        <w:widowControl w:val="0"/>
        <w:shd w:val="clear" w:color="auto" w:fill="auto"/>
        <w:tabs>
          <w:tab w:pos="942" w:val="left"/>
        </w:tabs>
        <w:bidi w:val="0"/>
        <w:spacing w:before="0" w:after="0" w:line="272" w:lineRule="exact"/>
        <w:ind w:left="0" w:right="0" w:firstLine="440"/>
        <w:jc w:val="both"/>
      </w:pPr>
      <w:bookmarkStart w:id="847" w:name="bookmark847"/>
      <w:r>
        <w:rPr>
          <w:color w:val="000000"/>
          <w:spacing w:val="0"/>
          <w:w w:val="100"/>
          <w:position w:val="0"/>
        </w:rPr>
        <w:t>（</w:t>
      </w:r>
      <w:bookmarkEnd w:id="847"/>
      <w:r>
        <w:rPr>
          <w:rFonts w:ascii="Arial" w:eastAsia="Arial" w:hAnsi="Arial" w:cs="Arial"/>
          <w:color w:val="000000"/>
          <w:spacing w:val="0"/>
          <w:w w:val="100"/>
          <w:position w:val="0"/>
        </w:rPr>
        <w:t>4</w:t>
      </w:r>
      <w:r>
        <w:rPr>
          <w:color w:val="000000"/>
          <w:spacing w:val="0"/>
          <w:w w:val="100"/>
          <w:position w:val="0"/>
        </w:rPr>
        <w:t>）</w:t>
        <w:tab/>
        <w:t>利息收入</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按照他人使用本公司货币资金的时间和实际利率计算确定</w:t>
      </w:r>
    </w:p>
    <w:p>
      <w:pPr>
        <w:pStyle w:val="Style5"/>
        <w:keepNext w:val="0"/>
        <w:keepLines w:val="0"/>
        <w:widowControl w:val="0"/>
        <w:shd w:val="clear" w:color="auto" w:fill="auto"/>
        <w:tabs>
          <w:tab w:pos="942" w:val="left"/>
        </w:tabs>
        <w:bidi w:val="0"/>
        <w:spacing w:before="0" w:after="0" w:line="272" w:lineRule="exact"/>
        <w:ind w:left="0" w:right="0" w:firstLine="440"/>
        <w:jc w:val="both"/>
      </w:pPr>
      <w:bookmarkStart w:id="848" w:name="bookmark848"/>
      <w:r>
        <w:rPr>
          <w:color w:val="000000"/>
          <w:spacing w:val="0"/>
          <w:w w:val="100"/>
          <w:position w:val="0"/>
        </w:rPr>
        <w:t>（</w:t>
      </w:r>
      <w:bookmarkEnd w:id="848"/>
      <w:r>
        <w:rPr>
          <w:rFonts w:ascii="Arial" w:eastAsia="Arial" w:hAnsi="Arial" w:cs="Arial"/>
          <w:color w:val="000000"/>
          <w:spacing w:val="0"/>
          <w:w w:val="100"/>
          <w:position w:val="0"/>
        </w:rPr>
        <w:t>5</w:t>
      </w:r>
      <w:r>
        <w:rPr>
          <w:color w:val="000000"/>
          <w:spacing w:val="0"/>
          <w:w w:val="100"/>
          <w:position w:val="0"/>
        </w:rPr>
        <w:t>）</w:t>
        <w:tab/>
        <w:t>本公司收入的具体确认方法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本公司广告发布及宣传服务收入，按照与客户签订的合同约定服务内容及价格，经与客户确 认的广告发布及宣传服务的排期表（具体发布期间），根据已提供服务的期间占服务总期间的比 例来确定完工进度，按照完工百分比法确认当期收入。</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本公司信息服务收入，按照与客户签订的合同约定的服务内容、价格及信息服务提供期向客 户提供信息服务（新闻信息、图片信息等），依据已经提供服务期占总服务期的比例来确定完工 进度，按照完工百分比法确认当期收入。</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本公司网站建设及技术服务和移动互联网服务收入，按照与客户签订的合同约定情况：①对 于固定期限的服务合同，依据合同约定的服务开始时点到财务报告基准日时点的期间占合同服务 总期间的比例确认收入；②对于提供一次性服务的服务合同，依据合同约定在项目实施完成并经 对方验收合格或结算后确认收入。</w:t>
      </w:r>
    </w:p>
    <w:p>
      <w:pPr>
        <w:pStyle w:val="Style18"/>
        <w:keepNext/>
        <w:keepLines/>
        <w:widowControl w:val="0"/>
        <w:numPr>
          <w:ilvl w:val="0"/>
          <w:numId w:val="55"/>
        </w:numPr>
        <w:shd w:val="clear" w:color="auto" w:fill="auto"/>
        <w:tabs>
          <w:tab w:pos="400" w:val="left"/>
        </w:tabs>
        <w:bidi w:val="0"/>
        <w:spacing w:before="0" w:after="40"/>
        <w:ind w:left="0" w:right="0" w:firstLine="0"/>
        <w:jc w:val="both"/>
      </w:pPr>
      <w:bookmarkStart w:id="849" w:name="bookmark849"/>
      <w:bookmarkStart w:id="850" w:name="bookmark850"/>
      <w:bookmarkStart w:id="851" w:name="bookmark851"/>
      <w:bookmarkStart w:id="852" w:name="bookmark852"/>
      <w:bookmarkEnd w:id="851"/>
      <w:r>
        <w:rPr>
          <w:color w:val="000000"/>
          <w:spacing w:val="0"/>
          <w:w w:val="100"/>
          <w:position w:val="0"/>
        </w:rPr>
        <w:t>政府补助</w:t>
      </w:r>
      <w:bookmarkEnd w:id="849"/>
      <w:bookmarkEnd w:id="850"/>
      <w:bookmarkEnd w:id="852"/>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政府补助是指本公司从政府无偿取得货币性资产和非货币性资产，不包括政府作为所有者投 入的资本。政府补助分为与资产相关的政府补助和与收益相关的政府补助。</w:t>
      </w:r>
    </w:p>
    <w:p>
      <w:pPr>
        <w:pStyle w:val="Style5"/>
        <w:keepNext w:val="0"/>
        <w:keepLines w:val="0"/>
        <w:widowControl w:val="0"/>
        <w:shd w:val="clear" w:color="auto" w:fill="auto"/>
        <w:bidi w:val="0"/>
        <w:spacing w:before="0" w:after="0" w:line="272" w:lineRule="exact"/>
        <w:ind w:left="0" w:right="0" w:firstLine="220"/>
        <w:jc w:val="both"/>
      </w:pPr>
      <w:r>
        <w:rPr>
          <w:color w:val="000000"/>
          <w:spacing w:val="0"/>
          <w:w w:val="100"/>
          <w:position w:val="0"/>
        </w:rPr>
        <w:t>本公司将所取得的用于购建或以其他方式形成长期资产的政府补助界定为与资产相关的政府补 助；其余政府补助界定为与收益相关的政府补助。若政府文件未明确规定补助对象，则采用以下 方式将补助款划分为与收益相关的政府补助和与资产相关的政府补助：</w:t>
      </w:r>
      <w:r>
        <w:rPr>
          <w:color w:val="000000"/>
          <w:spacing w:val="0"/>
          <w:w w:val="100"/>
          <w:position w:val="0"/>
          <w:sz w:val="18"/>
          <w:szCs w:val="18"/>
        </w:rPr>
        <w:t>（1）</w:t>
      </w:r>
      <w:r>
        <w:rPr>
          <w:color w:val="000000"/>
          <w:spacing w:val="0"/>
          <w:w w:val="100"/>
          <w:position w:val="0"/>
        </w:rPr>
        <w:t>政府文件明确了补助 所针对的特定项目的，根据该特定项目的预算中将形成资产的支出金额和计入费用的支出金额的 相对比例进行划分，对该划分比例需在每个资产负债表日进行复核，必要时进行变更；</w:t>
      </w:r>
      <w:r>
        <w:rPr>
          <w:color w:val="000000"/>
          <w:spacing w:val="0"/>
          <w:w w:val="100"/>
          <w:position w:val="0"/>
          <w:sz w:val="18"/>
          <w:szCs w:val="18"/>
        </w:rPr>
        <w:t>（2）</w:t>
      </w:r>
      <w:r>
        <w:rPr>
          <w:color w:val="000000"/>
          <w:spacing w:val="0"/>
          <w:w w:val="100"/>
          <w:position w:val="0"/>
        </w:rPr>
        <w:t>政府 文件中对用途仅作一般性表述，没有指明特定项目的，作为与收益相关的政府补助。</w:t>
      </w:r>
    </w:p>
    <w:p>
      <w:pPr>
        <w:pStyle w:val="Style5"/>
        <w:keepNext w:val="0"/>
        <w:keepLines w:val="0"/>
        <w:widowControl w:val="0"/>
        <w:shd w:val="clear" w:color="auto" w:fill="auto"/>
        <w:bidi w:val="0"/>
        <w:spacing w:before="0" w:after="0" w:line="272" w:lineRule="exact"/>
        <w:ind w:left="0" w:right="0" w:firstLine="220"/>
        <w:jc w:val="both"/>
      </w:pPr>
      <w:r>
        <w:rPr>
          <w:color w:val="000000"/>
          <w:spacing w:val="0"/>
          <w:w w:val="100"/>
          <w:position w:val="0"/>
        </w:rPr>
        <w:t>政府补助为货币性资产的，按照收到或应收的金额计量。政府补助为非货币性资产的，按照公 允价值计量；公允价值不能够可靠取得的，按照名义金额计量。按照名义金额计量的政府补助， 直接计入当期损益。</w:t>
      </w:r>
    </w:p>
    <w:p>
      <w:pPr>
        <w:pStyle w:val="Style5"/>
        <w:keepNext w:val="0"/>
        <w:keepLines w:val="0"/>
        <w:widowControl w:val="0"/>
        <w:shd w:val="clear" w:color="auto" w:fill="auto"/>
        <w:bidi w:val="0"/>
        <w:spacing w:before="0" w:after="40" w:line="272" w:lineRule="exact"/>
        <w:ind w:left="0" w:right="0" w:firstLine="220"/>
        <w:jc w:val="both"/>
      </w:pPr>
      <w:r>
        <w:rPr>
          <w:color w:val="000000"/>
          <w:spacing w:val="0"/>
          <w:w w:val="100"/>
          <w:position w:val="0"/>
        </w:rPr>
        <w:t>本公司对于政府补助通常在实际收到时，按照实收金额予以确认和计量。但对于期末有确凿证 据表明能够符合财政扶持政策规定的相关条件预计能够收到财政扶持资金，按照应收的金额计量。 按照应收金额计量的政府补助应同时符合以下条件：</w:t>
      </w:r>
      <w:r>
        <w:rPr>
          <w:color w:val="000000"/>
          <w:spacing w:val="0"/>
          <w:w w:val="100"/>
          <w:position w:val="0"/>
          <w:sz w:val="18"/>
          <w:szCs w:val="18"/>
        </w:rPr>
        <w:t>（1）</w:t>
      </w:r>
      <w:r>
        <w:rPr>
          <w:color w:val="000000"/>
          <w:spacing w:val="0"/>
          <w:w w:val="100"/>
          <w:position w:val="0"/>
        </w:rPr>
        <w:t>应收补助款的金额已经过有权政府部门 发文确认，或者可根据正式发布的财政资金管理办法的有关规定自行合理测算，且预计其金额不 存在重大不确定性；</w:t>
      </w:r>
      <w:r>
        <w:rPr>
          <w:color w:val="000000"/>
          <w:spacing w:val="0"/>
          <w:w w:val="100"/>
          <w:position w:val="0"/>
          <w:sz w:val="18"/>
          <w:szCs w:val="18"/>
        </w:rPr>
        <w:t>（2）</w:t>
      </w:r>
      <w:r>
        <w:rPr>
          <w:color w:val="000000"/>
          <w:spacing w:val="0"/>
          <w:w w:val="100"/>
          <w:position w:val="0"/>
        </w:rPr>
        <w:t>所依据的是当地财政部门正式发布并按照《政府信息公开条例》的规定 予以主动公开的财政扶持项目及其财政资金管理办法，且该管理办法应当是普惠性的（任何符合 规定条件的企业均可申请），而不是专门针对特定企业制定的；</w:t>
      </w:r>
      <w:r>
        <w:rPr>
          <w:color w:val="000000"/>
          <w:spacing w:val="0"/>
          <w:w w:val="100"/>
          <w:position w:val="0"/>
          <w:sz w:val="18"/>
          <w:szCs w:val="18"/>
        </w:rPr>
        <w:t>（3）</w:t>
      </w:r>
      <w:r>
        <w:rPr>
          <w:color w:val="000000"/>
          <w:spacing w:val="0"/>
          <w:w w:val="100"/>
          <w:position w:val="0"/>
        </w:rPr>
        <w:t>相关的补助款批文中已明确 承诺了拨付期限，且该款项的拨付是有相应财政预算作为保障的，因而可以合理保证其可在规定 期限内收到</w:t>
      </w:r>
      <w:r>
        <w:rPr>
          <w:color w:val="000000"/>
          <w:spacing w:val="0"/>
          <w:w w:val="100"/>
          <w:position w:val="0"/>
          <w:sz w:val="18"/>
          <w:szCs w:val="18"/>
        </w:rPr>
        <w:t>；（4）</w:t>
      </w:r>
      <w:r>
        <w:rPr>
          <w:color w:val="000000"/>
          <w:spacing w:val="0"/>
          <w:w w:val="100"/>
          <w:position w:val="0"/>
        </w:rPr>
        <w:t>根据本公司和该补助事项的具体情况，应满足的其他相关条件（如有）。</w:t>
      </w:r>
    </w:p>
    <w:p>
      <w:pPr>
        <w:pStyle w:val="Style5"/>
        <w:keepNext w:val="0"/>
        <w:keepLines w:val="0"/>
        <w:widowControl w:val="0"/>
        <w:shd w:val="clear" w:color="auto" w:fill="auto"/>
        <w:tabs>
          <w:tab w:pos="391" w:val="left"/>
        </w:tabs>
        <w:bidi w:val="0"/>
        <w:spacing w:before="0" w:after="40" w:line="273" w:lineRule="exact"/>
        <w:ind w:left="0" w:right="0" w:firstLine="0"/>
        <w:jc w:val="left"/>
      </w:pPr>
      <w:bookmarkStart w:id="853" w:name="bookmark853"/>
      <w:r>
        <w:rPr>
          <w:b/>
          <w:bCs/>
          <w:color w:val="000000"/>
          <w:spacing w:val="0"/>
          <w:w w:val="100"/>
          <w:position w:val="0"/>
        </w:rPr>
        <w:t>（</w:t>
      </w:r>
      <w:bookmarkEnd w:id="853"/>
      <w:r>
        <w:rPr>
          <w:b/>
          <w:bCs/>
          <w:color w:val="000000"/>
          <w:spacing w:val="0"/>
          <w:w w:val="100"/>
          <w:position w:val="0"/>
        </w:rPr>
        <w:t>1）</w:t>
        <w:tab/>
        <w:t>、与资产相关的政府补助判断依据及会计处理方法</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与资产相关的政府补助，确认为递延收益，并在相关资产的使用寿命内平均分配计入当期损 益。与收益相关的政府补助，用于补偿以后期间的相关费用和损失的，确认为递延收益，并在确 认相关费用的期间计入当期损益；用于补偿已经发生的相关费用和损失的，直接计入当期损益。</w:t>
      </w:r>
    </w:p>
    <w:p>
      <w:pPr>
        <w:pStyle w:val="Style5"/>
        <w:keepNext w:val="0"/>
        <w:keepLines w:val="0"/>
        <w:widowControl w:val="0"/>
        <w:shd w:val="clear" w:color="auto" w:fill="auto"/>
        <w:tabs>
          <w:tab w:pos="391" w:val="left"/>
        </w:tabs>
        <w:bidi w:val="0"/>
        <w:spacing w:before="0" w:after="40" w:line="273" w:lineRule="exact"/>
        <w:ind w:left="0" w:right="0" w:firstLine="0"/>
        <w:jc w:val="left"/>
      </w:pPr>
      <w:bookmarkStart w:id="854" w:name="bookmark854"/>
      <w:r>
        <w:rPr>
          <w:b/>
          <w:bCs/>
          <w:color w:val="000000"/>
          <w:spacing w:val="0"/>
          <w:w w:val="100"/>
          <w:position w:val="0"/>
        </w:rPr>
        <w:t>（</w:t>
      </w:r>
      <w:bookmarkEnd w:id="854"/>
      <w:r>
        <w:rPr>
          <w:b/>
          <w:bCs/>
          <w:color w:val="000000"/>
          <w:spacing w:val="0"/>
          <w:w w:val="100"/>
          <w:position w:val="0"/>
        </w:rPr>
        <w:t>2）</w:t>
        <w:tab/>
        <w:t>、与收益相关的政府补助判断依据及会计处理方法</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8" w:lineRule="exact"/>
        <w:ind w:left="0" w:right="0" w:firstLine="440"/>
        <w:jc w:val="both"/>
      </w:pPr>
      <w:r>
        <w:rPr>
          <w:color w:val="000000"/>
          <w:spacing w:val="0"/>
          <w:w w:val="100"/>
          <w:position w:val="0"/>
        </w:rPr>
        <w:t>已确认的政府补助需要返还时，存在相关递延收益余额的，冲减相关递延收益账面余额，超 出部分计入当期损益；不存在相关递延收益的，直接计入当期损益。</w:t>
      </w:r>
    </w:p>
    <w:p>
      <w:pPr>
        <w:pStyle w:val="Style18"/>
        <w:keepNext/>
        <w:keepLines/>
        <w:widowControl w:val="0"/>
        <w:numPr>
          <w:ilvl w:val="0"/>
          <w:numId w:val="55"/>
        </w:numPr>
        <w:shd w:val="clear" w:color="auto" w:fill="auto"/>
        <w:tabs>
          <w:tab w:pos="400" w:val="left"/>
        </w:tabs>
        <w:bidi w:val="0"/>
        <w:spacing w:before="0" w:after="40"/>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递延所得税资产</w:t>
      </w:r>
      <w:r>
        <w:rPr>
          <w:rFonts w:ascii="Calibri" w:eastAsia="Calibri" w:hAnsi="Calibri" w:cs="Calibri"/>
          <w:color w:val="000000"/>
          <w:spacing w:val="0"/>
          <w:w w:val="100"/>
          <w:position w:val="0"/>
        </w:rPr>
        <w:t>/</w:t>
      </w:r>
      <w:r>
        <w:rPr>
          <w:color w:val="000000"/>
          <w:spacing w:val="0"/>
          <w:w w:val="100"/>
          <w:position w:val="0"/>
        </w:rPr>
        <w:t>递延所得税负债</w:t>
      </w:r>
      <w:bookmarkEnd w:id="855"/>
      <w:bookmarkEnd w:id="856"/>
      <w:bookmarkEnd w:id="858"/>
    </w:p>
    <w:p>
      <w:pPr>
        <w:pStyle w:val="Style5"/>
        <w:keepNext w:val="0"/>
        <w:keepLines w:val="0"/>
        <w:widowControl w:val="0"/>
        <w:shd w:val="clear" w:color="auto" w:fill="auto"/>
        <w:bidi w:val="0"/>
        <w:spacing w:before="0" w:after="10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884" w:val="left"/>
        </w:tabs>
        <w:bidi w:val="0"/>
        <w:spacing w:before="0" w:after="0" w:line="273" w:lineRule="exact"/>
        <w:ind w:left="0" w:right="0" w:firstLine="440"/>
        <w:jc w:val="both"/>
      </w:pPr>
      <w:bookmarkStart w:id="859" w:name="bookmark859"/>
      <w:r>
        <w:rPr>
          <w:color w:val="000000"/>
          <w:spacing w:val="0"/>
          <w:w w:val="100"/>
          <w:position w:val="0"/>
          <w:sz w:val="18"/>
          <w:szCs w:val="18"/>
        </w:rPr>
        <w:t>（</w:t>
      </w:r>
      <w:bookmarkEnd w:id="859"/>
      <w:r>
        <w:rPr>
          <w:color w:val="000000"/>
          <w:spacing w:val="0"/>
          <w:w w:val="100"/>
          <w:position w:val="0"/>
          <w:sz w:val="18"/>
          <w:szCs w:val="18"/>
        </w:rPr>
        <w:t>1）</w:t>
        <w:tab/>
      </w:r>
      <w:r>
        <w:rPr>
          <w:color w:val="000000"/>
          <w:spacing w:val="0"/>
          <w:w w:val="100"/>
          <w:position w:val="0"/>
        </w:rPr>
        <w:t>当期所得税</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资产负债表日，对于当期和以前期间形成的当期所得税负债（或资产），以按照税法规定计 算的预期应交纳（或返还）的所得税金额计量。计算当期所得税费用所依据的应纳税所得额系根 据有关税法规定对本年度税前会计利润作相应调整后计算得出。</w:t>
      </w:r>
    </w:p>
    <w:p>
      <w:pPr>
        <w:pStyle w:val="Style5"/>
        <w:keepNext w:val="0"/>
        <w:keepLines w:val="0"/>
        <w:widowControl w:val="0"/>
        <w:shd w:val="clear" w:color="auto" w:fill="auto"/>
        <w:tabs>
          <w:tab w:pos="884" w:val="left"/>
        </w:tabs>
        <w:bidi w:val="0"/>
        <w:spacing w:before="0" w:after="0" w:line="273" w:lineRule="exact"/>
        <w:ind w:left="0" w:right="0" w:firstLine="440"/>
        <w:jc w:val="both"/>
      </w:pPr>
      <w:bookmarkStart w:id="860" w:name="bookmark860"/>
      <w:r>
        <w:rPr>
          <w:color w:val="000000"/>
          <w:spacing w:val="0"/>
          <w:w w:val="100"/>
          <w:position w:val="0"/>
          <w:sz w:val="18"/>
          <w:szCs w:val="18"/>
        </w:rPr>
        <w:t>（</w:t>
      </w:r>
      <w:bookmarkEnd w:id="860"/>
      <w:r>
        <w:rPr>
          <w:color w:val="000000"/>
          <w:spacing w:val="0"/>
          <w:w w:val="100"/>
          <w:position w:val="0"/>
          <w:sz w:val="18"/>
          <w:szCs w:val="18"/>
        </w:rPr>
        <w:t>2）</w:t>
        <w:tab/>
      </w:r>
      <w:r>
        <w:rPr>
          <w:color w:val="000000"/>
          <w:spacing w:val="0"/>
          <w:w w:val="100"/>
          <w:position w:val="0"/>
        </w:rPr>
        <w:t>递延所得税资产及递延所得税负债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某些资产、负债项目的账面价值与其计税基础之间的差额，以及未作为资产和负债确认但按 照税法规定可以确定其计税基础的项目的账面价值与计税基础之间的差额产生的暂时性差异，采 用资产负债表债务法确认递延所得税资产及递延所得税负债。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与商誉的初始确认有关，以及与既不是企业合并、发生时也不影响会计利润和应纳税所得额 （或可抵扣亏损）的交易中产生的资产或负债的初始确认有关的应纳税暂时性差异，不予确认有 关的递延所得税负债。此外，对与子公司、联营企业及合营企业投资相关的应纳税暂时性差异， 如果本公司能够控制暂时性差异转回的时间，而且该暂时性差异在可预见的未来很可能不会转回， 也不予确认有关的递延所得税负债。除上述例外情况，本公司确认其他所有应纳税暂时性差异产 生的递延所得税负债。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与既不是企业合并、发生时也不影响会计利润和应纳税所得额（或可抵扣亏损）的交易中产 生的资产或负债的初始确认有关的可抵扣暂时性差异，不予确认有关的递延所得税资产。此外， </w:t>
      </w:r>
      <w:r>
        <w:rPr>
          <w:color w:val="000000"/>
          <w:spacing w:val="0"/>
          <w:w w:val="100"/>
          <w:position w:val="0"/>
        </w:rPr>
        <w:t>对与子公司、联营企业及合营企业投资相关的可抵扣暂时性差异，如果暂时性差异在可预见的未 来不是很可能转回，或者未来不是很可能获得用来抵扣可抵扣暂时性差异的应纳税所得额，不予 确认有关的递延所得税资产。除上述例外情况，本公司以很可能取得用来抵扣可抵扣暂时性差异 的应纳税所得额为限，确认其他可抵扣暂时性差异产生的递延所得税资产。</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对于能够结转以后年度的可抵扣亏损和税款抵减，以很可能获得用来抵扣可抵扣亏损和税款 抵减的未来应纳税所得额为限，确认相应的递延所得税资产。</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于资产负债表日，对递延所得税资产的账面价值进行复核，如果未来很可能无法获得足够的 应纳税所得额用以抵扣递延所得税资产的利益，则减记递延所得税资产的账面价值。在很可能获 得足够的应纳税所得额时，减记的金额予以转回。</w:t>
      </w:r>
    </w:p>
    <w:p>
      <w:pPr>
        <w:pStyle w:val="Style5"/>
        <w:keepNext w:val="0"/>
        <w:keepLines w:val="0"/>
        <w:widowControl w:val="0"/>
        <w:numPr>
          <w:ilvl w:val="0"/>
          <w:numId w:val="59"/>
        </w:numPr>
        <w:shd w:val="clear" w:color="auto" w:fill="auto"/>
        <w:tabs>
          <w:tab w:pos="890" w:val="left"/>
        </w:tabs>
        <w:bidi w:val="0"/>
        <w:spacing w:before="0" w:after="0" w:line="272" w:lineRule="exact"/>
        <w:ind w:left="0" w:right="0" w:firstLine="440"/>
        <w:jc w:val="both"/>
      </w:pPr>
      <w:bookmarkStart w:id="861" w:name="bookmark861"/>
      <w:bookmarkEnd w:id="861"/>
      <w:r>
        <w:rPr>
          <w:color w:val="000000"/>
          <w:spacing w:val="0"/>
          <w:w w:val="100"/>
          <w:position w:val="0"/>
        </w:rPr>
        <w:t>所得税费用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所得税费用包括当期所得税和递延所得税。</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除确认为其他综合收益或直接计入股东权益的交易和事项相关的当期所得税和递延所得税计 入其他综合收益或股东权益，以及企业合并产生的递延所得税调整商誉的账面价值外，其余当期 所得税和递延所得税费用或收益计入当期损益。</w:t>
      </w:r>
    </w:p>
    <w:p>
      <w:pPr>
        <w:pStyle w:val="Style5"/>
        <w:keepNext w:val="0"/>
        <w:keepLines w:val="0"/>
        <w:widowControl w:val="0"/>
        <w:numPr>
          <w:ilvl w:val="0"/>
          <w:numId w:val="59"/>
        </w:numPr>
        <w:shd w:val="clear" w:color="auto" w:fill="auto"/>
        <w:tabs>
          <w:tab w:pos="890" w:val="left"/>
        </w:tabs>
        <w:bidi w:val="0"/>
        <w:spacing w:before="0" w:after="0" w:line="272" w:lineRule="exact"/>
        <w:ind w:left="0" w:right="0" w:firstLine="440"/>
        <w:jc w:val="both"/>
      </w:pPr>
      <w:bookmarkStart w:id="862" w:name="bookmark862"/>
      <w:bookmarkEnd w:id="862"/>
      <w:r>
        <w:rPr>
          <w:color w:val="000000"/>
          <w:spacing w:val="0"/>
          <w:w w:val="100"/>
          <w:position w:val="0"/>
        </w:rPr>
        <w:t>所得税的抵销</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当拥有以净额结算的法定权利，且意图以净额结算或取得资产、清偿负债同时进行时，本公 司当期所得税资产及当期所得税负债以抵销后的净额列报。</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额结算当期所得税资产和负债或是同时取得资产、清偿负债时，本公司递延所得税资产及递延所 得税负债以抵销后的净额列报。</w:t>
      </w:r>
    </w:p>
    <w:p>
      <w:pPr>
        <w:pStyle w:val="Style18"/>
        <w:keepNext/>
        <w:keepLines/>
        <w:widowControl w:val="0"/>
        <w:numPr>
          <w:ilvl w:val="0"/>
          <w:numId w:val="55"/>
        </w:numPr>
        <w:shd w:val="clear" w:color="auto" w:fill="auto"/>
        <w:bidi w:val="0"/>
        <w:spacing w:before="0" w:after="80" w:line="272" w:lineRule="exact"/>
        <w:ind w:left="0" w:right="0" w:firstLine="0"/>
        <w:jc w:val="both"/>
      </w:pPr>
      <w:bookmarkStart w:id="863" w:name="bookmark863"/>
      <w:bookmarkStart w:id="864" w:name="bookmark864"/>
      <w:bookmarkStart w:id="865" w:name="bookmark865"/>
      <w:bookmarkStart w:id="866" w:name="bookmark866"/>
      <w:bookmarkEnd w:id="865"/>
      <w:r>
        <w:rPr>
          <w:color w:val="000000"/>
          <w:spacing w:val="0"/>
          <w:w w:val="100"/>
          <w:position w:val="0"/>
        </w:rPr>
        <w:t>租赁</w:t>
      </w:r>
      <w:bookmarkEnd w:id="863"/>
      <w:bookmarkEnd w:id="864"/>
      <w:bookmarkEnd w:id="866"/>
    </w:p>
    <w:p>
      <w:pPr>
        <w:pStyle w:val="Style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融资租赁为实质上转移了与资产所有权有关的全部风险和报酬的租赁，其所有权最终可能转 移，也可能不转移。融资租赁以外的其他租赁为经营租赁。</w:t>
      </w:r>
    </w:p>
    <w:p>
      <w:pPr>
        <w:pStyle w:val="Style5"/>
        <w:keepNext w:val="0"/>
        <w:keepLines w:val="0"/>
        <w:widowControl w:val="0"/>
        <w:numPr>
          <w:ilvl w:val="0"/>
          <w:numId w:val="61"/>
        </w:numPr>
        <w:shd w:val="clear" w:color="auto" w:fill="auto"/>
        <w:tabs>
          <w:tab w:pos="397" w:val="left"/>
        </w:tabs>
        <w:bidi w:val="0"/>
        <w:spacing w:before="0" w:after="0" w:line="272" w:lineRule="exact"/>
        <w:ind w:left="0" w:right="0" w:firstLine="0"/>
        <w:jc w:val="left"/>
      </w:pPr>
      <w:bookmarkStart w:id="867" w:name="bookmark867"/>
      <w:bookmarkEnd w:id="867"/>
      <w:r>
        <w:rPr>
          <w:b/>
          <w:bCs/>
          <w:color w:val="000000"/>
          <w:spacing w:val="0"/>
          <w:w w:val="100"/>
          <w:position w:val="0"/>
        </w:rPr>
        <w:t>、经营租赁的会计处理方法</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09" w:lineRule="exact"/>
        <w:ind w:left="0" w:right="0" w:firstLine="440"/>
        <w:jc w:val="both"/>
      </w:pPr>
      <w:r>
        <w:rPr>
          <w:color w:val="000000"/>
          <w:spacing w:val="0"/>
          <w:w w:val="100"/>
          <w:position w:val="0"/>
        </w:rPr>
        <w:t xml:space="preserve">本公司作为承租人记录经营租赁业务：经营租赁的租金支出在租赁期内的各个期间按直线法 计入相关资产成本或当期损益。初始直接费用计入当期损益。或有租金于实际发生时计入当期损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益。</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本公司作为出租人记录经营租赁业务：经营租赁的租金收入在租赁期内的各个期间按直线法 确认为当期损益。对金额较大的初始直接费用于发生时予以资本化，在整个租赁期间内按照与确 认租金收入相同的基础分期计入当期损益;其他金额较小的初始直接费用于发生时计入当期损益。 或有租金于实际发生时计入当期损益。</w:t>
      </w:r>
    </w:p>
    <w:p>
      <w:pPr>
        <w:pStyle w:val="Style5"/>
        <w:keepNext w:val="0"/>
        <w:keepLines w:val="0"/>
        <w:widowControl w:val="0"/>
        <w:numPr>
          <w:ilvl w:val="0"/>
          <w:numId w:val="61"/>
        </w:numPr>
        <w:shd w:val="clear" w:color="auto" w:fill="auto"/>
        <w:tabs>
          <w:tab w:pos="397" w:val="left"/>
        </w:tabs>
        <w:bidi w:val="0"/>
        <w:spacing w:before="0" w:after="80" w:line="272" w:lineRule="exact"/>
        <w:ind w:left="0" w:right="0" w:firstLine="0"/>
        <w:jc w:val="left"/>
      </w:pPr>
      <w:bookmarkStart w:id="868" w:name="bookmark868"/>
      <w:bookmarkEnd w:id="868"/>
      <w:r>
        <w:rPr>
          <w:b/>
          <w:bCs/>
          <w:color w:val="000000"/>
          <w:spacing w:val="0"/>
          <w:w w:val="100"/>
          <w:position w:val="0"/>
        </w:rPr>
        <w:t>、融资租赁的会计处理方法</w:t>
      </w:r>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本公司作为承租人记录融资租赁业务：于租赁期开始日，将租赁开始日租赁资产的公允价值 与最低租赁付款额现值两者中较低者作为租入资产的入账价值，将最低租赁付款额作为长期应付 款的入账价值，其差额作为未确认融资费用。此外，在租赁谈判和签订租赁合同过程中发生的， 可归属于租赁项目的初始直接费用也计入租入资产价值。最低租赁付款额扣除未确认融资费用后 的余额分别长期负债和一年内到期的长期负债列示。未确认融资费用在租赁期内采用实际利率法 计算确认当期的融资费用。或有租金于实际发生时计入当期损益。</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本公司作为出租人记录融资租赁业务：于租赁期开始日，将租赁开始日最低租赁收款额与初 始直接费用之和作为应收融资租赁款的入账价值，同时记录未担保余值；将最低租赁收款额、初 始直接费用及未担保余值之和与其现值之和的差额确认为未实现融资收益。应收融资租赁款扣除 未实现融资收益后的余额分别长期债权和一年内到期的长期债权列示。未实现融资收益在租赁期 内采用实际利率法计算确认当期的融资收入。或有租金于实际发生时计入当期损益。</w:t>
      </w:r>
    </w:p>
    <w:p>
      <w:pPr>
        <w:pStyle w:val="Style18"/>
        <w:keepNext/>
        <w:keepLines/>
        <w:widowControl w:val="0"/>
        <w:numPr>
          <w:ilvl w:val="0"/>
          <w:numId w:val="55"/>
        </w:numPr>
        <w:shd w:val="clear" w:color="auto" w:fill="auto"/>
        <w:bidi w:val="0"/>
        <w:spacing w:before="0" w:line="273" w:lineRule="exact"/>
        <w:ind w:left="0" w:right="0" w:firstLine="0"/>
        <w:jc w:val="left"/>
      </w:pPr>
      <w:bookmarkStart w:id="869" w:name="bookmark869"/>
      <w:bookmarkStart w:id="870" w:name="bookmark870"/>
      <w:bookmarkStart w:id="871" w:name="bookmark871"/>
      <w:bookmarkStart w:id="872" w:name="bookmark872"/>
      <w:bookmarkEnd w:id="871"/>
      <w:r>
        <w:rPr>
          <w:color w:val="000000"/>
          <w:spacing w:val="0"/>
          <w:w w:val="100"/>
          <w:position w:val="0"/>
        </w:rPr>
        <w:t>其他重要的会计政策和会计估计</w:t>
      </w:r>
      <w:bookmarkEnd w:id="869"/>
      <w:bookmarkEnd w:id="870"/>
      <w:bookmarkEnd w:id="872"/>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本公司在运用会计政策过程中，由于经营活动内在的不确定性，本公司需要对无法准确计量 的报表项目的账面价值进行判断、估计和假设。这些判断、估计和假设是基于本公司管理层过去 的历史经验，并在考虑其他相关因素的基础上做出的。这些判断、估计和假设会影响收入、费用、 资产和负债的报告金额以及资产负债表日或有负债的披露。然而，这些估计的不确定性所导致的 实际结果可能与本公司管理层当前的估计存在差异，进而造成对未来受影响的资产或负债的账面 金额进行重大调整。</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本公司对前述判断、估计和假设在持续经营的基础上进行定期复核，会计估计的变更仅影响 变更当期的，其影响数在变更当期予以确认；既影响变更当期又影响未来期间的，其影响数在变 更当期和未来期间予以确认。</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于资产负债表日，本公司需对财务报表项目金额进行判断、估计和假设的重要领域如下：</w:t>
      </w:r>
    </w:p>
    <w:p>
      <w:pPr>
        <w:pStyle w:val="Style5"/>
        <w:keepNext w:val="0"/>
        <w:keepLines w:val="0"/>
        <w:widowControl w:val="0"/>
        <w:shd w:val="clear" w:color="auto" w:fill="auto"/>
        <w:tabs>
          <w:tab w:pos="985" w:val="left"/>
        </w:tabs>
        <w:bidi w:val="0"/>
        <w:spacing w:before="0" w:after="0" w:line="273" w:lineRule="exact"/>
        <w:ind w:left="0" w:right="0" w:firstLine="520"/>
        <w:jc w:val="both"/>
      </w:pPr>
      <w:bookmarkStart w:id="873" w:name="bookmark873"/>
      <w:r>
        <w:rPr>
          <w:color w:val="000000"/>
          <w:spacing w:val="0"/>
          <w:w w:val="100"/>
          <w:position w:val="0"/>
        </w:rPr>
        <w:t>（</w:t>
      </w:r>
      <w:bookmarkEnd w:id="873"/>
      <w:r>
        <w:rPr>
          <w:rFonts w:ascii="Arial" w:eastAsia="Arial" w:hAnsi="Arial" w:cs="Arial"/>
          <w:color w:val="000000"/>
          <w:spacing w:val="0"/>
          <w:w w:val="100"/>
          <w:position w:val="0"/>
        </w:rPr>
        <w:t>1</w:t>
      </w:r>
      <w:r>
        <w:rPr>
          <w:color w:val="000000"/>
          <w:spacing w:val="0"/>
          <w:w w:val="100"/>
          <w:position w:val="0"/>
        </w:rPr>
        <w:t>）</w:t>
        <w:tab/>
        <w:t>租赁的归类</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本公司根据《企业会计准则第</w:t>
      </w:r>
      <w:r>
        <w:rPr>
          <w:rFonts w:ascii="Arial" w:eastAsia="Arial" w:hAnsi="Arial" w:cs="Arial"/>
          <w:color w:val="000000"/>
          <w:spacing w:val="0"/>
          <w:w w:val="100"/>
          <w:position w:val="0"/>
        </w:rPr>
        <w:t>21</w:t>
      </w:r>
      <w:r>
        <w:rPr>
          <w:color w:val="000000"/>
          <w:spacing w:val="0"/>
          <w:w w:val="100"/>
          <w:position w:val="0"/>
        </w:rPr>
        <w:t>号——租赁》的规定，将租赁归类为经营租赁和融资租赁， 在进行归类时，管理层需要对是否已将与租出资产所有权有关的全部风险和报酬实质上转移给承 租人，或者本公司是否已经实质上承担与租入资产所有权有关的全部风险和报酬，作出分析和判 断。</w:t>
      </w:r>
    </w:p>
    <w:p>
      <w:pPr>
        <w:pStyle w:val="Style5"/>
        <w:keepNext w:val="0"/>
        <w:keepLines w:val="0"/>
        <w:widowControl w:val="0"/>
        <w:shd w:val="clear" w:color="auto" w:fill="auto"/>
        <w:tabs>
          <w:tab w:pos="985" w:val="left"/>
        </w:tabs>
        <w:bidi w:val="0"/>
        <w:spacing w:before="0" w:after="0" w:line="273" w:lineRule="exact"/>
        <w:ind w:left="0" w:right="0" w:firstLine="520"/>
        <w:jc w:val="both"/>
      </w:pPr>
      <w:bookmarkStart w:id="874" w:name="bookmark874"/>
      <w:r>
        <w:rPr>
          <w:color w:val="000000"/>
          <w:spacing w:val="0"/>
          <w:w w:val="100"/>
          <w:position w:val="0"/>
        </w:rPr>
        <w:t>（</w:t>
      </w:r>
      <w:bookmarkEnd w:id="874"/>
      <w:r>
        <w:rPr>
          <w:rFonts w:ascii="Arial" w:eastAsia="Arial" w:hAnsi="Arial" w:cs="Arial"/>
          <w:color w:val="000000"/>
          <w:spacing w:val="0"/>
          <w:w w:val="100"/>
          <w:position w:val="0"/>
        </w:rPr>
        <w:t>2</w:t>
      </w:r>
      <w:r>
        <w:rPr>
          <w:color w:val="000000"/>
          <w:spacing w:val="0"/>
          <w:w w:val="100"/>
          <w:position w:val="0"/>
        </w:rPr>
        <w:t>）</w:t>
        <w:tab/>
        <w:t>坏账准备计提</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本公司根据应收款项的会计政策，采用备抵法核算坏账损失。应收账款减值是基于评估应收 账款的可收回性。鉴定应收账款减值要求管理层的判断和估计。实际的结果与原先估计的差异将 在估计被改变的期间影响应收账款的账面价值及应收账款坏账准备的计提或转回。</w:t>
      </w:r>
    </w:p>
    <w:p>
      <w:pPr>
        <w:pStyle w:val="Style5"/>
        <w:keepNext w:val="0"/>
        <w:keepLines w:val="0"/>
        <w:widowControl w:val="0"/>
        <w:shd w:val="clear" w:color="auto" w:fill="auto"/>
        <w:tabs>
          <w:tab w:pos="985" w:val="left"/>
        </w:tabs>
        <w:bidi w:val="0"/>
        <w:spacing w:before="0" w:after="0" w:line="273" w:lineRule="exact"/>
        <w:ind w:left="0" w:right="0" w:firstLine="520"/>
        <w:jc w:val="both"/>
      </w:pPr>
      <w:bookmarkStart w:id="875" w:name="bookmark875"/>
      <w:r>
        <w:rPr>
          <w:color w:val="000000"/>
          <w:spacing w:val="0"/>
          <w:w w:val="100"/>
          <w:position w:val="0"/>
        </w:rPr>
        <w:t>（</w:t>
      </w:r>
      <w:bookmarkEnd w:id="875"/>
      <w:r>
        <w:rPr>
          <w:rFonts w:ascii="Arial" w:eastAsia="Arial" w:hAnsi="Arial" w:cs="Arial"/>
          <w:color w:val="000000"/>
          <w:spacing w:val="0"/>
          <w:w w:val="100"/>
          <w:position w:val="0"/>
        </w:rPr>
        <w:t>3</w:t>
      </w:r>
      <w:r>
        <w:rPr>
          <w:color w:val="000000"/>
          <w:spacing w:val="0"/>
          <w:w w:val="100"/>
          <w:position w:val="0"/>
        </w:rPr>
        <w:t>）</w:t>
        <w:tab/>
        <w:t>存货跌价准备</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本公司根据存货会计政策，按照成本与可变现净值孰低计量，对成本高于可变现净值及陈旧 和滞销的存货，计提存货跌价准备。存货减值至可变现净值是基于评估存货的可售性及其可变现 净值。鉴定存货减值要求管理层在取得确凿证据，并且考虑持有存货的目的、资产负债表日后事 项的影响等因素的基础上作出判断和估计。实际的结果与原先估计的差异将在估计被改变的期间 影响存货的账面价值及存货跌价准备的计提或转回。</w:t>
      </w:r>
    </w:p>
    <w:p>
      <w:pPr>
        <w:pStyle w:val="Style5"/>
        <w:keepNext w:val="0"/>
        <w:keepLines w:val="0"/>
        <w:widowControl w:val="0"/>
        <w:shd w:val="clear" w:color="auto" w:fill="auto"/>
        <w:tabs>
          <w:tab w:pos="985" w:val="left"/>
        </w:tabs>
        <w:bidi w:val="0"/>
        <w:spacing w:before="0" w:after="0" w:line="273" w:lineRule="exact"/>
        <w:ind w:left="0" w:right="0" w:firstLine="520"/>
        <w:jc w:val="both"/>
      </w:pPr>
      <w:bookmarkStart w:id="876" w:name="bookmark876"/>
      <w:r>
        <w:rPr>
          <w:color w:val="000000"/>
          <w:spacing w:val="0"/>
          <w:w w:val="100"/>
          <w:position w:val="0"/>
        </w:rPr>
        <w:t>（</w:t>
      </w:r>
      <w:bookmarkEnd w:id="876"/>
      <w:r>
        <w:rPr>
          <w:rFonts w:ascii="Arial" w:eastAsia="Arial" w:hAnsi="Arial" w:cs="Arial"/>
          <w:color w:val="000000"/>
          <w:spacing w:val="0"/>
          <w:w w:val="100"/>
          <w:position w:val="0"/>
        </w:rPr>
        <w:t>4</w:t>
      </w:r>
      <w:r>
        <w:rPr>
          <w:color w:val="000000"/>
          <w:spacing w:val="0"/>
          <w:w w:val="100"/>
          <w:position w:val="0"/>
        </w:rPr>
        <w:t>）</w:t>
        <w:tab/>
        <w:t>金融工具公允价值</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对不存在活跃交易市场的金融工具，本公司通过各种估值方法确定其公允价值。这些估值方 法包括贴现现金流模型分析等。估值时本公司需对未来现金流量、信用风险、市场波动率和相关 性等方面进行估计，并选择适当的折现率。这些相关假设具有不确定性，其变化会对金融工具的 公允价值产生影响。</w:t>
      </w:r>
    </w:p>
    <w:p>
      <w:pPr>
        <w:pStyle w:val="Style5"/>
        <w:keepNext w:val="0"/>
        <w:keepLines w:val="0"/>
        <w:widowControl w:val="0"/>
        <w:shd w:val="clear" w:color="auto" w:fill="auto"/>
        <w:tabs>
          <w:tab w:pos="985" w:val="left"/>
        </w:tabs>
        <w:bidi w:val="0"/>
        <w:spacing w:before="0" w:after="0" w:line="273" w:lineRule="exact"/>
        <w:ind w:left="0" w:right="0" w:firstLine="520"/>
        <w:jc w:val="both"/>
      </w:pPr>
      <w:bookmarkStart w:id="877" w:name="bookmark877"/>
      <w:r>
        <w:rPr>
          <w:color w:val="000000"/>
          <w:spacing w:val="0"/>
          <w:w w:val="100"/>
          <w:position w:val="0"/>
        </w:rPr>
        <w:t>（</w:t>
      </w:r>
      <w:bookmarkEnd w:id="877"/>
      <w:r>
        <w:rPr>
          <w:rFonts w:ascii="Arial" w:eastAsia="Arial" w:hAnsi="Arial" w:cs="Arial"/>
          <w:color w:val="000000"/>
          <w:spacing w:val="0"/>
          <w:w w:val="100"/>
          <w:position w:val="0"/>
        </w:rPr>
        <w:t>5</w:t>
      </w:r>
      <w:r>
        <w:rPr>
          <w:color w:val="000000"/>
          <w:spacing w:val="0"/>
          <w:w w:val="100"/>
          <w:position w:val="0"/>
        </w:rPr>
        <w:t>）</w:t>
        <w:tab/>
        <w:t>可供出售金融资产减值</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本公司确定可供出售金融资产是否减值在很大程度上依赖于管理层的判断和假设，以确定是 否需要在利润表中确认其减值损失。在进行判断和作出假设的过程中，本公司需评估该项投资的 公允价值低于成本的程度和持续期间，以及被投资对象的财务状况和短期业务展望，包括行业状 况、技术变革、信用评级、违约率和对手方的风险。</w:t>
      </w:r>
    </w:p>
    <w:p>
      <w:pPr>
        <w:pStyle w:val="Style5"/>
        <w:keepNext w:val="0"/>
        <w:keepLines w:val="0"/>
        <w:widowControl w:val="0"/>
        <w:shd w:val="clear" w:color="auto" w:fill="auto"/>
        <w:tabs>
          <w:tab w:pos="985" w:val="left"/>
        </w:tabs>
        <w:bidi w:val="0"/>
        <w:spacing w:before="0" w:after="0" w:line="273" w:lineRule="exact"/>
        <w:ind w:left="0" w:right="0" w:firstLine="520"/>
        <w:jc w:val="both"/>
      </w:pPr>
      <w:bookmarkStart w:id="878" w:name="bookmark878"/>
      <w:r>
        <w:rPr>
          <w:color w:val="000000"/>
          <w:spacing w:val="0"/>
          <w:w w:val="100"/>
          <w:position w:val="0"/>
        </w:rPr>
        <w:t>（</w:t>
      </w:r>
      <w:bookmarkEnd w:id="878"/>
      <w:r>
        <w:rPr>
          <w:rFonts w:ascii="Arial" w:eastAsia="Arial" w:hAnsi="Arial" w:cs="Arial"/>
          <w:color w:val="000000"/>
          <w:spacing w:val="0"/>
          <w:w w:val="100"/>
          <w:position w:val="0"/>
        </w:rPr>
        <w:t>6</w:t>
      </w:r>
      <w:r>
        <w:rPr>
          <w:color w:val="000000"/>
          <w:spacing w:val="0"/>
          <w:w w:val="100"/>
          <w:position w:val="0"/>
        </w:rPr>
        <w:t>）</w:t>
        <w:tab/>
        <w:t>非金融非流动资产减值准备</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本公司于资产负债表日对除金融资产之外的非流动资产判断是否存在可能发生减值的迹象。 对使用寿命不确定的无形资产，除每年进行的减值测试外，当其存在减值迹象时，也进行减值测 试。其他除金融资产之外的非流动资产，当存在迹象表明其账面金额不可收回时，进行减值测试。</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当资产或资产组的账面价值高于可收回金额，即公允价值减去处置费用后的净额和预计未来 现金流量的现值中的较高者，表明发生了减值。</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公允价值减去处置费用后的净额，参考公平交易中类似资产的销售协议价格或可观察到的市 场价格，减去可直接归属于该资产处置的增量成本确定。</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在预计未来现金流量现值时，需要对该资产（或资产组）的产量、售价、相关经营成本以及 计算现值时使用的折现率等作出重大判断。本公司在估计可收回金额时会采用所有能够获得的相 关资料，包括根据合理和可支持的假设所作出有关产量、售价和相关经营成本的预测。</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本公司至少每年测试商誉是否发生减值。这要求对分配了商誉的资产组或者资产组组合的未 来现金流量的现值进行预计。对未来现金流量的现值进行预计时，本公司需要预计未来资产组或 者资产组组合产生的现金流量，同时选择恰当的折现率确定未来现金流量的现值。</w:t>
      </w:r>
    </w:p>
    <w:p>
      <w:pPr>
        <w:pStyle w:val="Style5"/>
        <w:keepNext w:val="0"/>
        <w:keepLines w:val="0"/>
        <w:widowControl w:val="0"/>
        <w:shd w:val="clear" w:color="auto" w:fill="auto"/>
        <w:tabs>
          <w:tab w:pos="1022" w:val="left"/>
        </w:tabs>
        <w:bidi w:val="0"/>
        <w:spacing w:before="0" w:after="40" w:line="273" w:lineRule="exact"/>
        <w:ind w:left="0" w:right="0" w:firstLine="520"/>
        <w:jc w:val="both"/>
      </w:pPr>
      <w:bookmarkStart w:id="879" w:name="bookmark879"/>
      <w:r>
        <w:rPr>
          <w:color w:val="000000"/>
          <w:spacing w:val="0"/>
          <w:w w:val="100"/>
          <w:position w:val="0"/>
        </w:rPr>
        <w:t>（</w:t>
      </w:r>
      <w:bookmarkEnd w:id="879"/>
      <w:r>
        <w:rPr>
          <w:rFonts w:ascii="Arial" w:eastAsia="Arial" w:hAnsi="Arial" w:cs="Arial"/>
          <w:color w:val="000000"/>
          <w:spacing w:val="0"/>
          <w:w w:val="100"/>
          <w:position w:val="0"/>
        </w:rPr>
        <w:t>7</w:t>
      </w:r>
      <w:r>
        <w:rPr>
          <w:color w:val="000000"/>
          <w:spacing w:val="0"/>
          <w:w w:val="100"/>
          <w:position w:val="0"/>
        </w:rPr>
        <w:t>）</w:t>
        <w:tab/>
        <w:t>折旧和摊销</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本公司对投资性房地产、固定资产和无形资产在考虑其残值后，在使用寿命内按直线法计提 折旧和摊销。本公司定期复核使用寿命，以决定将计入每个报告期的折旧和摊销费用数额。使用 寿命是本公司根据对同类资产的以往经验并结合预期的技术更新而确定的。如果以前的估计发生 重大变化，则会在未来期间对折旧和摊销费用进行调整。</w:t>
      </w:r>
    </w:p>
    <w:p>
      <w:pPr>
        <w:pStyle w:val="Style5"/>
        <w:keepNext w:val="0"/>
        <w:keepLines w:val="0"/>
        <w:widowControl w:val="0"/>
        <w:shd w:val="clear" w:color="auto" w:fill="auto"/>
        <w:tabs>
          <w:tab w:pos="1022" w:val="left"/>
        </w:tabs>
        <w:bidi w:val="0"/>
        <w:spacing w:before="0" w:after="40" w:line="273" w:lineRule="exact"/>
        <w:ind w:left="0" w:right="0" w:firstLine="520"/>
        <w:jc w:val="both"/>
      </w:pPr>
      <w:bookmarkStart w:id="880" w:name="bookmark880"/>
      <w:r>
        <w:rPr>
          <w:color w:val="000000"/>
          <w:spacing w:val="0"/>
          <w:w w:val="100"/>
          <w:position w:val="0"/>
        </w:rPr>
        <w:t>（</w:t>
      </w:r>
      <w:bookmarkEnd w:id="880"/>
      <w:r>
        <w:rPr>
          <w:rFonts w:ascii="Arial" w:eastAsia="Arial" w:hAnsi="Arial" w:cs="Arial"/>
          <w:color w:val="000000"/>
          <w:spacing w:val="0"/>
          <w:w w:val="100"/>
          <w:position w:val="0"/>
        </w:rPr>
        <w:t>8</w:t>
      </w:r>
      <w:r>
        <w:rPr>
          <w:color w:val="000000"/>
          <w:spacing w:val="0"/>
          <w:w w:val="100"/>
          <w:position w:val="0"/>
        </w:rPr>
        <w:t>）</w:t>
        <w:tab/>
        <w:t>开发支出</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确定资本化的金额时，本公司管理层需要作出有关资产的预计未来现金流量、适用的折现率 以及预计受益期间的假设。</w:t>
      </w:r>
    </w:p>
    <w:p>
      <w:pPr>
        <w:pStyle w:val="Style5"/>
        <w:keepNext w:val="0"/>
        <w:keepLines w:val="0"/>
        <w:widowControl w:val="0"/>
        <w:shd w:val="clear" w:color="auto" w:fill="auto"/>
        <w:tabs>
          <w:tab w:pos="1022" w:val="left"/>
        </w:tabs>
        <w:bidi w:val="0"/>
        <w:spacing w:before="0" w:after="40" w:line="273" w:lineRule="exact"/>
        <w:ind w:left="0" w:right="0" w:firstLine="520"/>
        <w:jc w:val="both"/>
      </w:pPr>
      <w:bookmarkStart w:id="881" w:name="bookmark881"/>
      <w:r>
        <w:rPr>
          <w:color w:val="000000"/>
          <w:spacing w:val="0"/>
          <w:w w:val="100"/>
          <w:position w:val="0"/>
        </w:rPr>
        <w:t>（</w:t>
      </w:r>
      <w:bookmarkEnd w:id="881"/>
      <w:r>
        <w:rPr>
          <w:rFonts w:ascii="Arial" w:eastAsia="Arial" w:hAnsi="Arial" w:cs="Arial"/>
          <w:color w:val="000000"/>
          <w:spacing w:val="0"/>
          <w:w w:val="100"/>
          <w:position w:val="0"/>
        </w:rPr>
        <w:t>9</w:t>
      </w:r>
      <w:r>
        <w:rPr>
          <w:color w:val="000000"/>
          <w:spacing w:val="0"/>
          <w:w w:val="100"/>
          <w:position w:val="0"/>
        </w:rPr>
        <w:t>）</w:t>
        <w:tab/>
        <w:t>递延所得税资产</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在很有可能有足够的应纳税利润来抵扣亏损的限度内，本公司就所有未利用的税务亏损确认 递延所得税资产。这需要本公司管理层运用大量的判断来估计未来应纳税利润发生的时间和金额, 结合纳税筹划策略，以决定应确认的递延所得税资产的金额。</w:t>
      </w:r>
    </w:p>
    <w:p>
      <w:pPr>
        <w:pStyle w:val="Style5"/>
        <w:keepNext w:val="0"/>
        <w:keepLines w:val="0"/>
        <w:widowControl w:val="0"/>
        <w:shd w:val="clear" w:color="auto" w:fill="auto"/>
        <w:tabs>
          <w:tab w:pos="1138" w:val="left"/>
        </w:tabs>
        <w:bidi w:val="0"/>
        <w:spacing w:before="0" w:after="0" w:line="273" w:lineRule="exact"/>
        <w:ind w:left="0" w:right="0" w:firstLine="520"/>
        <w:jc w:val="both"/>
      </w:pPr>
      <w:bookmarkStart w:id="882" w:name="bookmark882"/>
      <w:r>
        <w:rPr>
          <w:color w:val="000000"/>
          <w:spacing w:val="0"/>
          <w:w w:val="100"/>
          <w:position w:val="0"/>
        </w:rPr>
        <w:t>（</w:t>
      </w:r>
      <w:bookmarkEnd w:id="882"/>
      <w:r>
        <w:rPr>
          <w:rFonts w:ascii="Arial" w:eastAsia="Arial" w:hAnsi="Arial" w:cs="Arial"/>
          <w:color w:val="000000"/>
          <w:spacing w:val="0"/>
          <w:w w:val="100"/>
          <w:position w:val="0"/>
        </w:rPr>
        <w:t>10</w:t>
      </w:r>
      <w:r>
        <w:rPr>
          <w:color w:val="000000"/>
          <w:spacing w:val="0"/>
          <w:w w:val="100"/>
          <w:position w:val="0"/>
        </w:rPr>
        <w:t>）</w:t>
        <w:tab/>
        <w:t>所得税</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本公司在正常的经营活动中，有部分交易其最终的税务处理和计算存在一定的不确定性。部 分项目是否能够在税前列支需要税收主管机关的审批。如果这些税务事项的最终认定结果同最初 估计的金额存在差异，则该差异将对其最终认定期间的当期所得税和递延所得税产生影响。</w:t>
      </w:r>
    </w:p>
    <w:p>
      <w:pPr>
        <w:pStyle w:val="Style5"/>
        <w:keepNext w:val="0"/>
        <w:keepLines w:val="0"/>
        <w:widowControl w:val="0"/>
        <w:shd w:val="clear" w:color="auto" w:fill="auto"/>
        <w:tabs>
          <w:tab w:pos="1138" w:val="left"/>
        </w:tabs>
        <w:bidi w:val="0"/>
        <w:spacing w:before="0" w:after="0" w:line="273" w:lineRule="exact"/>
        <w:ind w:left="0" w:right="0" w:firstLine="520"/>
        <w:jc w:val="both"/>
      </w:pPr>
      <w:bookmarkStart w:id="883" w:name="bookmark883"/>
      <w:r>
        <w:rPr>
          <w:color w:val="000000"/>
          <w:spacing w:val="0"/>
          <w:w w:val="100"/>
          <w:position w:val="0"/>
        </w:rPr>
        <w:t>（</w:t>
      </w:r>
      <w:bookmarkEnd w:id="883"/>
      <w:r>
        <w:rPr>
          <w:rFonts w:ascii="Arial" w:eastAsia="Arial" w:hAnsi="Arial" w:cs="Arial"/>
          <w:color w:val="000000"/>
          <w:spacing w:val="0"/>
          <w:w w:val="100"/>
          <w:position w:val="0"/>
        </w:rPr>
        <w:t>11</w:t>
      </w:r>
      <w:r>
        <w:rPr>
          <w:color w:val="000000"/>
          <w:spacing w:val="0"/>
          <w:w w:val="100"/>
          <w:position w:val="0"/>
        </w:rPr>
        <w:t>）</w:t>
        <w:tab/>
        <w:t>公允价值计量</w:t>
      </w:r>
    </w:p>
    <w:p>
      <w:pPr>
        <w:pStyle w:val="Style5"/>
        <w:keepNext w:val="0"/>
        <w:keepLines w:val="0"/>
        <w:widowControl w:val="0"/>
        <w:shd w:val="clear" w:color="auto" w:fill="auto"/>
        <w:bidi w:val="0"/>
        <w:spacing w:before="0" w:after="40" w:line="273" w:lineRule="exact"/>
        <w:ind w:left="0" w:right="0" w:firstLine="520"/>
        <w:jc w:val="both"/>
      </w:pPr>
      <w:r>
        <w:rPr>
          <w:color w:val="000000"/>
          <w:spacing w:val="0"/>
          <w:w w:val="100"/>
          <w:position w:val="0"/>
        </w:rPr>
        <w:t>本公司的某些资产和负债在财务报表中按公允价值计量。在对某项资产或负债的公允价值作 出估计时，本公司采用可获得的可观察市场数据。如果无法获得第一层次输入值，本公司会聘用 第三方有资质的评估师来执行估价。本公司与有资质的外部估价师紧密合作，以确定适当的估值 技术和相关模型的输入值。</w:t>
      </w:r>
    </w:p>
    <w:p>
      <w:pPr>
        <w:pStyle w:val="Style18"/>
        <w:keepNext/>
        <w:keepLines/>
        <w:widowControl w:val="0"/>
        <w:numPr>
          <w:ilvl w:val="0"/>
          <w:numId w:val="63"/>
        </w:numPr>
        <w:shd w:val="clear" w:color="auto" w:fill="auto"/>
        <w:tabs>
          <w:tab w:pos="440" w:val="left"/>
        </w:tabs>
        <w:bidi w:val="0"/>
        <w:spacing w:before="0" w:after="40" w:line="273" w:lineRule="exact"/>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重要会计政策和会计估计的变更</w:t>
      </w:r>
      <w:bookmarkEnd w:id="884"/>
      <w:bookmarkEnd w:id="885"/>
      <w:bookmarkEnd w:id="887"/>
    </w:p>
    <w:p>
      <w:pPr>
        <w:pStyle w:val="Style18"/>
        <w:keepNext/>
        <w:keepLines/>
        <w:widowControl w:val="0"/>
        <w:shd w:val="clear" w:color="auto" w:fill="auto"/>
        <w:tabs>
          <w:tab w:pos="435" w:val="left"/>
        </w:tabs>
        <w:bidi w:val="0"/>
        <w:spacing w:before="0" w:after="40" w:line="273" w:lineRule="exact"/>
        <w:ind w:left="0" w:right="0" w:firstLine="0"/>
        <w:jc w:val="left"/>
      </w:pPr>
      <w:bookmarkStart w:id="884" w:name="bookmark884"/>
      <w:bookmarkStart w:id="885" w:name="bookmark885"/>
      <w:bookmarkStart w:id="888" w:name="bookmark888"/>
      <w:bookmarkStart w:id="889" w:name="bookmark889"/>
      <w:r>
        <w:rPr>
          <w:color w:val="000000"/>
          <w:spacing w:val="0"/>
          <w:w w:val="100"/>
          <w:position w:val="0"/>
        </w:rPr>
        <w:t>（</w:t>
      </w:r>
      <w:bookmarkEnd w:id="888"/>
      <w:r>
        <w:rPr>
          <w:color w:val="000000"/>
          <w:spacing w:val="0"/>
          <w:w w:val="100"/>
          <w:position w:val="0"/>
        </w:rPr>
        <w:t>1）</w:t>
        <w:tab/>
        <w:t>、重要会计政策变更</w:t>
      </w:r>
      <w:bookmarkEnd w:id="884"/>
      <w:bookmarkEnd w:id="885"/>
      <w:bookmarkEnd w:id="889"/>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35" w:val="left"/>
        </w:tabs>
        <w:bidi w:val="0"/>
        <w:spacing w:before="0" w:after="40" w:line="273" w:lineRule="exact"/>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color w:val="000000"/>
          <w:spacing w:val="0"/>
          <w:w w:val="100"/>
          <w:position w:val="0"/>
        </w:rPr>
        <w:t>2）</w:t>
        <w:tab/>
        <w:t>、重要会计估计变更</w:t>
      </w:r>
      <w:bookmarkEnd w:id="890"/>
      <w:bookmarkEnd w:id="891"/>
      <w:bookmarkEnd w:id="893"/>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65"/>
        </w:numPr>
        <w:shd w:val="clear" w:color="auto" w:fill="auto"/>
        <w:tabs>
          <w:tab w:pos="440" w:val="left"/>
        </w:tabs>
        <w:bidi w:val="0"/>
        <w:spacing w:before="0" w:after="40" w:line="273" w:lineRule="exact"/>
        <w:ind w:left="0" w:right="0" w:firstLine="0"/>
        <w:jc w:val="left"/>
      </w:pPr>
      <w:bookmarkStart w:id="894" w:name="bookmark894"/>
      <w:bookmarkStart w:id="895" w:name="bookmark895"/>
      <w:bookmarkStart w:id="896" w:name="bookmark896"/>
      <w:bookmarkStart w:id="897" w:name="bookmark897"/>
      <w:bookmarkEnd w:id="896"/>
      <w:r>
        <w:rPr>
          <w:color w:val="000000"/>
          <w:spacing w:val="0"/>
          <w:w w:val="100"/>
          <w:position w:val="0"/>
        </w:rPr>
        <w:t>其他</w:t>
      </w:r>
      <w:bookmarkEnd w:id="894"/>
      <w:bookmarkEnd w:id="895"/>
      <w:bookmarkEnd w:id="897"/>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3" w:lineRule="exact"/>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六</w:t>
      </w:r>
      <w:bookmarkEnd w:id="900"/>
      <w:r>
        <w:rPr>
          <w:color w:val="000000"/>
          <w:spacing w:val="0"/>
          <w:w w:val="100"/>
          <w:position w:val="0"/>
        </w:rPr>
        <w:t>、税项</w:t>
      </w:r>
      <w:bookmarkEnd w:id="898"/>
      <w:bookmarkEnd w:id="899"/>
      <w:bookmarkEnd w:id="901"/>
    </w:p>
    <w:p>
      <w:pPr>
        <w:pStyle w:val="Style18"/>
        <w:keepNext/>
        <w:keepLines/>
        <w:widowControl w:val="0"/>
        <w:numPr>
          <w:ilvl w:val="0"/>
          <w:numId w:val="67"/>
        </w:numPr>
        <w:shd w:val="clear" w:color="auto" w:fill="auto"/>
        <w:bidi w:val="0"/>
        <w:spacing w:before="0" w:after="40" w:line="273" w:lineRule="exact"/>
        <w:ind w:left="0" w:right="0" w:firstLine="0"/>
        <w:jc w:val="left"/>
      </w:pPr>
      <w:bookmarkStart w:id="898" w:name="bookmark898"/>
      <w:bookmarkStart w:id="899" w:name="bookmark899"/>
      <w:bookmarkStart w:id="902" w:name="bookmark902"/>
      <w:bookmarkStart w:id="903" w:name="bookmark903"/>
      <w:bookmarkEnd w:id="902"/>
      <w:r>
        <w:rPr>
          <w:color w:val="000000"/>
          <w:spacing w:val="0"/>
          <w:w w:val="100"/>
          <w:position w:val="0"/>
        </w:rPr>
        <w:t>主要税种及税率</w:t>
      </w:r>
      <w:bookmarkEnd w:id="898"/>
      <w:bookmarkEnd w:id="899"/>
      <w:bookmarkEnd w:id="903"/>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84"/>
        <w:gridCol w:w="4838"/>
        <w:gridCol w:w="1440"/>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left"/>
            </w:pPr>
            <w:r>
              <w:rPr>
                <w:color w:val="000000"/>
                <w:spacing w:val="0"/>
                <w:w w:val="100"/>
                <w:position w:val="0"/>
              </w:rPr>
              <w:t>应税收入按</w:t>
            </w:r>
            <w:r>
              <w:rPr>
                <w:color w:val="000000"/>
                <w:spacing w:val="0"/>
                <w:w w:val="100"/>
                <w:position w:val="0"/>
                <w:sz w:val="18"/>
                <w:szCs w:val="18"/>
              </w:rPr>
              <w:t>6%</w:t>
            </w:r>
            <w:r>
              <w:rPr>
                <w:color w:val="000000"/>
                <w:spacing w:val="0"/>
                <w:w w:val="100"/>
                <w:position w:val="0"/>
              </w:rPr>
              <w:t>、</w:t>
            </w:r>
            <w:r>
              <w:rPr>
                <w:color w:val="000000"/>
                <w:spacing w:val="0"/>
                <w:w w:val="100"/>
                <w:position w:val="0"/>
                <w:sz w:val="18"/>
                <w:szCs w:val="18"/>
              </w:rPr>
              <w:t>17%</w:t>
            </w:r>
            <w:r>
              <w:rPr>
                <w:color w:val="000000"/>
                <w:spacing w:val="0"/>
                <w:w w:val="100"/>
                <w:position w:val="0"/>
              </w:rPr>
              <w:t>的税率计算销项税，并按扣除 当期允许抵扣的进项税额后的差额计缴增值税。</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tabs>
                <w:tab w:pos="432" w:val="left"/>
              </w:tabs>
              <w:bidi w:val="0"/>
              <w:spacing w:before="0" w:after="0" w:line="240" w:lineRule="auto"/>
              <w:ind w:left="0" w:right="0" w:firstLine="0"/>
              <w:jc w:val="left"/>
              <w:rPr>
                <w:sz w:val="18"/>
                <w:szCs w:val="18"/>
              </w:rPr>
            </w:pPr>
            <w:r>
              <w:rPr>
                <w:color w:val="000000"/>
                <w:spacing w:val="0"/>
                <w:w w:val="100"/>
                <w:position w:val="0"/>
                <w:sz w:val="18"/>
                <w:szCs w:val="18"/>
              </w:rPr>
              <w:t>6%</w:t>
            </w:r>
            <w:r>
              <w:rPr>
                <w:color w:val="000000"/>
                <w:spacing w:val="0"/>
                <w:w w:val="100"/>
                <w:position w:val="0"/>
                <w:sz w:val="20"/>
                <w:szCs w:val="20"/>
              </w:rPr>
              <w:t>、</w:t>
              <w:tab/>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按实际缴纳的流转税的</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7%</w:t>
            </w:r>
            <w:r>
              <w:rPr>
                <w:color w:val="000000"/>
                <w:spacing w:val="0"/>
                <w:w w:val="100"/>
                <w:position w:val="0"/>
              </w:rPr>
              <w:t>计缴。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7%</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both"/>
            </w:pPr>
            <w:r>
              <w:rPr>
                <w:color w:val="000000"/>
                <w:spacing w:val="0"/>
                <w:w w:val="100"/>
                <w:position w:val="0"/>
              </w:rPr>
              <w:t>按应纳税所得额的</w:t>
            </w:r>
            <w:r>
              <w:rPr>
                <w:color w:val="000000"/>
                <w:spacing w:val="0"/>
                <w:w w:val="100"/>
                <w:position w:val="0"/>
                <w:sz w:val="18"/>
                <w:szCs w:val="18"/>
              </w:rPr>
              <w:t>25%</w:t>
            </w:r>
            <w:r>
              <w:rPr>
                <w:color w:val="000000"/>
                <w:spacing w:val="0"/>
                <w:w w:val="100"/>
                <w:position w:val="0"/>
              </w:rPr>
              <w:t>计缴（母公司按照六、</w:t>
            </w:r>
            <w:r>
              <w:rPr>
                <w:color w:val="000000"/>
                <w:spacing w:val="0"/>
                <w:w w:val="100"/>
                <w:position w:val="0"/>
                <w:sz w:val="18"/>
                <w:szCs w:val="18"/>
              </w:rPr>
              <w:t>2</w:t>
            </w:r>
            <w:r>
              <w:rPr>
                <w:color w:val="000000"/>
                <w:spacing w:val="0"/>
                <w:w w:val="100"/>
                <w:position w:val="0"/>
              </w:rPr>
              <w:t>、税 收优惠执行）。</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按实际缴纳的流转税的</w:t>
            </w:r>
            <w:r>
              <w:rPr>
                <w:color w:val="000000"/>
                <w:spacing w:val="0"/>
                <w:w w:val="100"/>
                <w:position w:val="0"/>
                <w:sz w:val="18"/>
                <w:szCs w:val="18"/>
              </w:rPr>
              <w:t>3%</w:t>
            </w:r>
            <w:r>
              <w:rPr>
                <w:color w:val="000000"/>
                <w:spacing w:val="0"/>
                <w:w w:val="100"/>
                <w:position w:val="0"/>
              </w:rPr>
              <w:t>计缴。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按应税收入的</w:t>
            </w:r>
            <w:r>
              <w:rPr>
                <w:color w:val="000000"/>
                <w:spacing w:val="0"/>
                <w:w w:val="100"/>
                <w:position w:val="0"/>
                <w:sz w:val="18"/>
                <w:szCs w:val="18"/>
              </w:rPr>
              <w:t>3%</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bl>
    <w:p>
      <w:pPr>
        <w:widowControl w:val="0"/>
        <w:spacing w:line="1" w:lineRule="exact"/>
      </w:pPr>
    </w:p>
    <w:p>
      <w:pPr>
        <w:pStyle w:val="Style30"/>
        <w:keepNext w:val="0"/>
        <w:keepLines w:val="0"/>
        <w:widowControl w:val="0"/>
        <w:shd w:val="clear" w:color="auto" w:fill="auto"/>
        <w:bidi w:val="0"/>
        <w:spacing w:before="0" w:after="0" w:line="274"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08"/>
        <w:gridCol w:w="4454"/>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新华网股份有限公司欧洲公司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新华网欧洲传播与运营中心</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33.99%</w:t>
            </w:r>
          </w:p>
        </w:tc>
      </w:tr>
    </w:tbl>
    <w:p>
      <w:pPr>
        <w:widowControl w:val="0"/>
        <w:spacing w:after="299" w:line="1" w:lineRule="exact"/>
      </w:pPr>
    </w:p>
    <w:p>
      <w:pPr>
        <w:pStyle w:val="Style18"/>
        <w:keepNext/>
        <w:keepLines/>
        <w:widowControl w:val="0"/>
        <w:numPr>
          <w:ilvl w:val="0"/>
          <w:numId w:val="67"/>
        </w:numPr>
        <w:shd w:val="clear" w:color="auto" w:fill="auto"/>
        <w:tabs>
          <w:tab w:pos="420" w:val="left"/>
        </w:tabs>
        <w:bidi w:val="0"/>
        <w:spacing w:before="0" w:after="40" w:line="269" w:lineRule="exact"/>
        <w:ind w:left="0" w:right="0" w:firstLine="0"/>
        <w:jc w:val="left"/>
      </w:pPr>
      <w:bookmarkStart w:id="904" w:name="bookmark904"/>
      <w:bookmarkStart w:id="905" w:name="bookmark905"/>
      <w:bookmarkStart w:id="906" w:name="bookmark906"/>
      <w:bookmarkStart w:id="907" w:name="bookmark907"/>
      <w:bookmarkEnd w:id="906"/>
      <w:r>
        <w:rPr>
          <w:color w:val="000000"/>
          <w:spacing w:val="0"/>
          <w:w w:val="100"/>
          <w:position w:val="0"/>
        </w:rPr>
        <w:t>税收优惠</w:t>
      </w:r>
      <w:bookmarkEnd w:id="904"/>
      <w:bookmarkEnd w:id="905"/>
      <w:bookmarkEnd w:id="907"/>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69" w:lineRule="exact"/>
        <w:ind w:left="0" w:right="0" w:firstLine="620"/>
        <w:jc w:val="both"/>
      </w:pPr>
      <w:r>
        <w:rPr>
          <w:color w:val="000000"/>
          <w:spacing w:val="0"/>
          <w:w w:val="100"/>
          <w:position w:val="0"/>
        </w:rPr>
        <w:t>根据《财政部、国家税务总局关于文化体制改革中经营性文化事业单位转制为企业的若干税 收优惠政策的通知》（财税</w:t>
      </w:r>
      <w:r>
        <w:rPr>
          <w:color w:val="000000"/>
          <w:spacing w:val="0"/>
          <w:w w:val="100"/>
          <w:position w:val="0"/>
          <w:sz w:val="18"/>
          <w:szCs w:val="18"/>
        </w:rPr>
        <w:t>[2009]34</w:t>
      </w:r>
      <w:r>
        <w:rPr>
          <w:color w:val="000000"/>
          <w:spacing w:val="0"/>
          <w:w w:val="100"/>
          <w:position w:val="0"/>
        </w:rPr>
        <w:t>号）规定：经营性文化事业单位转制为企业，自转制注册之 日起免征企业所得税；根据《关于下发红旗出版社有限责任公司等中央所属转制文化企业名单的 通知》（财税</w:t>
      </w:r>
      <w:r>
        <w:rPr>
          <w:color w:val="000000"/>
          <w:spacing w:val="0"/>
          <w:w w:val="100"/>
          <w:position w:val="0"/>
          <w:sz w:val="18"/>
          <w:szCs w:val="18"/>
        </w:rPr>
        <w:t>[2011]3</w:t>
      </w:r>
      <w:r>
        <w:rPr>
          <w:color w:val="000000"/>
          <w:spacing w:val="0"/>
          <w:w w:val="100"/>
          <w:position w:val="0"/>
        </w:rPr>
        <w:t>号）规定：本公司被认定为转制文化企业，应按照财税</w:t>
      </w:r>
      <w:r>
        <w:rPr>
          <w:color w:val="000000"/>
          <w:spacing w:val="0"/>
          <w:w w:val="100"/>
          <w:position w:val="0"/>
          <w:sz w:val="18"/>
          <w:szCs w:val="18"/>
        </w:rPr>
        <w:t>[2009]34</w:t>
      </w:r>
      <w:r>
        <w:rPr>
          <w:color w:val="000000"/>
          <w:spacing w:val="0"/>
          <w:w w:val="100"/>
          <w:position w:val="0"/>
        </w:rPr>
        <w:t>号规定享 受税收优惠政策。执行期限为</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5"/>
        <w:keepNext w:val="0"/>
        <w:keepLines w:val="0"/>
        <w:widowControl w:val="0"/>
        <w:shd w:val="clear" w:color="auto" w:fill="auto"/>
        <w:bidi w:val="0"/>
        <w:spacing w:before="0" w:after="40" w:line="269" w:lineRule="exact"/>
        <w:ind w:left="0" w:right="0" w:firstLine="520"/>
        <w:jc w:val="both"/>
      </w:pPr>
      <w:r>
        <w:rPr>
          <w:color w:val="000000"/>
          <w:spacing w:val="0"/>
          <w:w w:val="100"/>
          <w:position w:val="0"/>
        </w:rPr>
        <w:t>根据《国务院办公厅关于印发文化体制改革中经营性文化事业单位转制为企业和进一步支持 文化企业发展两个规定的通知》（国办发</w:t>
      </w:r>
      <w:r>
        <w:rPr>
          <w:color w:val="000000"/>
          <w:spacing w:val="0"/>
          <w:w w:val="100"/>
          <w:position w:val="0"/>
          <w:sz w:val="18"/>
          <w:szCs w:val="18"/>
        </w:rPr>
        <w:t>[2014]15</w:t>
      </w:r>
      <w:r>
        <w:rPr>
          <w:color w:val="000000"/>
          <w:spacing w:val="0"/>
          <w:w w:val="100"/>
          <w:position w:val="0"/>
        </w:rPr>
        <w:t>号）及《关于继续实施支持文化体制改革中经 营性文化事业单位转制为企业若干税收政策的通知》（财税</w:t>
      </w:r>
      <w:r>
        <w:rPr>
          <w:color w:val="000000"/>
          <w:spacing w:val="0"/>
          <w:w w:val="100"/>
          <w:position w:val="0"/>
          <w:sz w:val="18"/>
          <w:szCs w:val="18"/>
        </w:rPr>
        <w:t>[2014]84</w:t>
      </w:r>
      <w:r>
        <w:rPr>
          <w:color w:val="000000"/>
          <w:spacing w:val="0"/>
          <w:w w:val="100"/>
          <w:position w:val="0"/>
        </w:rPr>
        <w:t>号）规定：保留和延续原有 给予转制企业的财政支持、税收减免、社保接续、人员分流安置等多方面优惠政策；对文化企业 按照规定应予减免的税款已征收入库的，可抵减以后纳税期应缴税款或办理退库。执行期限为</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18"/>
        <w:keepNext/>
        <w:keepLines/>
        <w:widowControl w:val="0"/>
        <w:numPr>
          <w:ilvl w:val="0"/>
          <w:numId w:val="67"/>
        </w:numPr>
        <w:shd w:val="clear" w:color="auto" w:fill="auto"/>
        <w:tabs>
          <w:tab w:pos="420" w:val="left"/>
        </w:tabs>
        <w:bidi w:val="0"/>
        <w:spacing w:before="0" w:after="40" w:line="269" w:lineRule="exact"/>
        <w:ind w:left="0" w:right="0" w:firstLine="0"/>
        <w:jc w:val="left"/>
      </w:pPr>
      <w:bookmarkStart w:id="908" w:name="bookmark908"/>
      <w:bookmarkStart w:id="909" w:name="bookmark909"/>
      <w:bookmarkStart w:id="910" w:name="bookmark910"/>
      <w:bookmarkStart w:id="911" w:name="bookmark911"/>
      <w:bookmarkEnd w:id="910"/>
      <w:r>
        <w:rPr>
          <w:color w:val="000000"/>
          <w:spacing w:val="0"/>
          <w:w w:val="100"/>
          <w:position w:val="0"/>
        </w:rPr>
        <w:t>其他</w:t>
      </w:r>
      <w:bookmarkEnd w:id="908"/>
      <w:bookmarkEnd w:id="909"/>
      <w:bookmarkEnd w:id="911"/>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69" w:lineRule="exact"/>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七</w:t>
      </w:r>
      <w:bookmarkEnd w:id="914"/>
      <w:r>
        <w:rPr>
          <w:color w:val="000000"/>
          <w:spacing w:val="0"/>
          <w:w w:val="100"/>
          <w:position w:val="0"/>
        </w:rPr>
        <w:t>、合并财务报表项目注释</w:t>
      </w:r>
      <w:bookmarkEnd w:id="912"/>
      <w:bookmarkEnd w:id="913"/>
      <w:bookmarkEnd w:id="915"/>
    </w:p>
    <w:p>
      <w:pPr>
        <w:pStyle w:val="Style18"/>
        <w:keepNext/>
        <w:keepLines/>
        <w:widowControl w:val="0"/>
        <w:shd w:val="clear" w:color="auto" w:fill="auto"/>
        <w:bidi w:val="0"/>
        <w:spacing w:before="0" w:after="40" w:line="269" w:lineRule="exact"/>
        <w:ind w:left="0" w:right="0" w:firstLine="0"/>
        <w:jc w:val="left"/>
      </w:pPr>
      <w:bookmarkStart w:id="912" w:name="bookmark912"/>
      <w:bookmarkStart w:id="913" w:name="bookmark913"/>
      <w:bookmarkStart w:id="916" w:name="bookmark916"/>
      <w:bookmarkStart w:id="917" w:name="bookmark917"/>
      <w:r>
        <w:rPr>
          <w:color w:val="000000"/>
          <w:spacing w:val="0"/>
          <w:w w:val="100"/>
          <w:position w:val="0"/>
        </w:rPr>
        <w:t>1</w:t>
      </w:r>
      <w:bookmarkEnd w:id="916"/>
      <w:r>
        <w:rPr>
          <w:color w:val="000000"/>
          <w:spacing w:val="0"/>
          <w:w w:val="100"/>
          <w:position w:val="0"/>
        </w:rPr>
        <w:t>、货币资金</w:t>
      </w:r>
      <w:bookmarkEnd w:id="912"/>
      <w:bookmarkEnd w:id="913"/>
      <w:bookmarkEnd w:id="917"/>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3115"/>
        <w:gridCol w:w="2616"/>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36,740.81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15,547.97</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1,234, 132, </w:t>
            </w:r>
            <w:r>
              <w:rPr>
                <w:color w:val="000000"/>
                <w:spacing w:val="0"/>
                <w:w w:val="100"/>
                <w:position w:val="0"/>
                <w:sz w:val="18"/>
                <w:szCs w:val="18"/>
              </w:rPr>
              <w:t xml:space="preserve">907.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906,656,158.83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3,235,250.00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5,293,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1,237,404,897.81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911,964,706.80</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4,023,106.47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3,353, </w:t>
            </w:r>
            <w:r>
              <w:rPr>
                <w:color w:val="000000"/>
                <w:spacing w:val="0"/>
                <w:w w:val="100"/>
                <w:position w:val="0"/>
                <w:sz w:val="18"/>
                <w:szCs w:val="18"/>
              </w:rPr>
              <w:t>075.21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82" w:lineRule="exact"/>
        <w:ind w:left="0" w:right="0" w:firstLine="5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期末银行存款中具有明确持有至到期意图的定期存款</w:t>
      </w:r>
      <w:r>
        <w:rPr>
          <w:color w:val="000000"/>
          <w:spacing w:val="0"/>
          <w:w w:val="100"/>
          <w:position w:val="0"/>
          <w:sz w:val="18"/>
          <w:szCs w:val="18"/>
        </w:rPr>
        <w:t xml:space="preserve">394,000,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 xml:space="preserve">元（年初为 </w:t>
      </w:r>
      <w:r>
        <w:rPr>
          <w:color w:val="000000"/>
          <w:spacing w:val="0"/>
          <w:w w:val="100"/>
          <w:position w:val="0"/>
          <w:sz w:val="18"/>
          <w:szCs w:val="18"/>
        </w:rPr>
        <w:t xml:space="preserve">594,000, </w:t>
      </w:r>
      <w:r>
        <w:rPr>
          <w:color w:val="000000"/>
          <w:spacing w:val="0"/>
          <w:w w:val="100"/>
          <w:position w:val="0"/>
          <w:sz w:val="18"/>
          <w:szCs w:val="18"/>
        </w:rPr>
        <w:t xml:space="preserve">000.00 </w:t>
      </w:r>
      <w:r>
        <w:rPr>
          <w:color w:val="000000"/>
          <w:spacing w:val="0"/>
          <w:w w:val="100"/>
          <w:position w:val="0"/>
        </w:rPr>
        <w:t>元）；</w:t>
      </w:r>
    </w:p>
    <w:p>
      <w:pPr>
        <w:pStyle w:val="Style5"/>
        <w:keepNext w:val="0"/>
        <w:keepLines w:val="0"/>
        <w:widowControl w:val="0"/>
        <w:shd w:val="clear" w:color="auto" w:fill="auto"/>
        <w:tabs>
          <w:tab w:pos="1016" w:val="left"/>
        </w:tabs>
        <w:bidi w:val="0"/>
        <w:spacing w:before="0" w:after="0" w:line="282" w:lineRule="exact"/>
        <w:ind w:left="0" w:right="0" w:firstLine="520"/>
        <w:jc w:val="both"/>
      </w:pPr>
      <w:bookmarkStart w:id="918" w:name="bookmark918"/>
      <w:r>
        <w:rPr>
          <w:color w:val="000000"/>
          <w:spacing w:val="0"/>
          <w:w w:val="100"/>
          <w:position w:val="0"/>
          <w:sz w:val="18"/>
          <w:szCs w:val="18"/>
        </w:rPr>
        <w:t>（</w:t>
      </w:r>
      <w:bookmarkEnd w:id="918"/>
      <w:r>
        <w:rPr>
          <w:color w:val="000000"/>
          <w:spacing w:val="0"/>
          <w:w w:val="100"/>
          <w:position w:val="0"/>
          <w:sz w:val="18"/>
          <w:szCs w:val="18"/>
        </w:rPr>
        <w:t>2）</w:t>
        <w:tab/>
      </w:r>
      <w:r>
        <w:rPr>
          <w:color w:val="000000"/>
          <w:spacing w:val="0"/>
          <w:w w:val="100"/>
          <w:position w:val="0"/>
        </w:rPr>
        <w:t>其他货币资金资金</w:t>
      </w:r>
      <w:r>
        <w:rPr>
          <w:color w:val="000000"/>
          <w:spacing w:val="0"/>
          <w:w w:val="100"/>
          <w:position w:val="0"/>
          <w:sz w:val="18"/>
          <w:szCs w:val="18"/>
        </w:rPr>
        <w:t xml:space="preserve">3, </w:t>
      </w:r>
      <w:r>
        <w:rPr>
          <w:color w:val="000000"/>
          <w:spacing w:val="0"/>
          <w:w w:val="100"/>
          <w:position w:val="0"/>
          <w:sz w:val="18"/>
          <w:szCs w:val="18"/>
        </w:rPr>
        <w:t>235,250.00</w:t>
      </w:r>
      <w:r>
        <w:rPr>
          <w:color w:val="000000"/>
          <w:spacing w:val="0"/>
          <w:w w:val="100"/>
          <w:position w:val="0"/>
        </w:rPr>
        <w:t>元（年初为</w:t>
      </w:r>
      <w:r>
        <w:rPr>
          <w:color w:val="000000"/>
          <w:spacing w:val="0"/>
          <w:w w:val="100"/>
          <w:position w:val="0"/>
          <w:sz w:val="18"/>
          <w:szCs w:val="18"/>
        </w:rPr>
        <w:t xml:space="preserve">5, 293, </w:t>
      </w:r>
      <w:r>
        <w:rPr>
          <w:color w:val="000000"/>
          <w:spacing w:val="0"/>
          <w:w w:val="100"/>
          <w:position w:val="0"/>
          <w:sz w:val="18"/>
          <w:szCs w:val="18"/>
        </w:rPr>
        <w:t>000.00</w:t>
      </w:r>
      <w:r>
        <w:rPr>
          <w:color w:val="000000"/>
          <w:spacing w:val="0"/>
          <w:w w:val="100"/>
          <w:position w:val="0"/>
        </w:rPr>
        <w:t>元）为向银行申请开具无条 件、不可撤销的履约保函所存入的保证金存款；</w:t>
      </w:r>
    </w:p>
    <w:p>
      <w:pPr>
        <w:pStyle w:val="Style5"/>
        <w:keepNext w:val="0"/>
        <w:keepLines w:val="0"/>
        <w:widowControl w:val="0"/>
        <w:shd w:val="clear" w:color="auto" w:fill="auto"/>
        <w:tabs>
          <w:tab w:pos="1016" w:val="left"/>
        </w:tabs>
        <w:bidi w:val="0"/>
        <w:spacing w:before="0" w:after="40" w:line="282" w:lineRule="exact"/>
        <w:ind w:left="0" w:right="0" w:firstLine="520"/>
        <w:jc w:val="both"/>
      </w:pPr>
      <w:bookmarkStart w:id="919" w:name="bookmark919"/>
      <w:r>
        <w:rPr>
          <w:color w:val="000000"/>
          <w:spacing w:val="0"/>
          <w:w w:val="100"/>
          <w:position w:val="0"/>
          <w:sz w:val="18"/>
          <w:szCs w:val="18"/>
        </w:rPr>
        <w:t>（</w:t>
      </w:r>
      <w:bookmarkEnd w:id="919"/>
      <w:r>
        <w:rPr>
          <w:color w:val="000000"/>
          <w:spacing w:val="0"/>
          <w:w w:val="100"/>
          <w:position w:val="0"/>
          <w:sz w:val="18"/>
          <w:szCs w:val="18"/>
        </w:rPr>
        <w:t>3）</w:t>
        <w:tab/>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日，本公司存放于境外的货币资金折合为人民币</w:t>
      </w:r>
      <w:r>
        <w:rPr>
          <w:color w:val="000000"/>
          <w:spacing w:val="0"/>
          <w:w w:val="100"/>
          <w:position w:val="0"/>
          <w:sz w:val="18"/>
          <w:szCs w:val="18"/>
        </w:rPr>
        <w:t xml:space="preserve">4,023, </w:t>
      </w:r>
      <w:r>
        <w:rPr>
          <w:color w:val="000000"/>
          <w:spacing w:val="0"/>
          <w:w w:val="100"/>
          <w:position w:val="0"/>
          <w:sz w:val="18"/>
          <w:szCs w:val="18"/>
        </w:rPr>
        <w:t xml:space="preserve">106. </w:t>
      </w:r>
      <w:r>
        <w:rPr>
          <w:color w:val="000000"/>
          <w:spacing w:val="0"/>
          <w:w w:val="100"/>
          <w:position w:val="0"/>
          <w:sz w:val="18"/>
          <w:szCs w:val="18"/>
        </w:rPr>
        <w:t xml:space="preserve">47 </w:t>
      </w:r>
      <w:r>
        <w:rPr>
          <w:color w:val="000000"/>
          <w:spacing w:val="0"/>
          <w:w w:val="100"/>
          <w:position w:val="0"/>
        </w:rPr>
        <w:t>元（年初为</w:t>
      </w:r>
      <w:r>
        <w:rPr>
          <w:color w:val="000000"/>
          <w:spacing w:val="0"/>
          <w:w w:val="100"/>
          <w:position w:val="0"/>
          <w:sz w:val="18"/>
          <w:szCs w:val="18"/>
        </w:rPr>
        <w:t>3,353,075.21</w:t>
      </w:r>
      <w:r>
        <w:rPr>
          <w:color w:val="000000"/>
          <w:spacing w:val="0"/>
          <w:w w:val="100"/>
          <w:position w:val="0"/>
        </w:rPr>
        <w:t>元）</w:t>
      </w:r>
      <w:r>
        <w:rPr>
          <w:color w:val="000000"/>
          <w:spacing w:val="0"/>
          <w:w w:val="100"/>
          <w:position w:val="0"/>
          <w:sz w:val="18"/>
          <w:szCs w:val="18"/>
        </w:rPr>
        <w:t>；</w:t>
      </w:r>
      <w:r>
        <w:rPr>
          <w:color w:val="000000"/>
          <w:spacing w:val="0"/>
          <w:w w:val="100"/>
          <w:position w:val="0"/>
        </w:rPr>
        <w:t>详见第^一节财务报告、七、</w:t>
      </w:r>
      <w:r>
        <w:rPr>
          <w:color w:val="000000"/>
          <w:spacing w:val="0"/>
          <w:w w:val="100"/>
          <w:position w:val="0"/>
          <w:sz w:val="18"/>
          <w:szCs w:val="18"/>
        </w:rPr>
        <w:t>77</w:t>
      </w:r>
      <w:r>
        <w:rPr>
          <w:color w:val="000000"/>
          <w:spacing w:val="0"/>
          <w:w w:val="100"/>
          <w:position w:val="0"/>
        </w:rPr>
        <w:t>、外币货币项目。</w:t>
      </w:r>
    </w:p>
    <w:p>
      <w:pPr>
        <w:pStyle w:val="Style18"/>
        <w:keepNext/>
        <w:keepLines/>
        <w:widowControl w:val="0"/>
        <w:shd w:val="clear" w:color="auto" w:fill="auto"/>
        <w:bidi w:val="0"/>
        <w:spacing w:before="0" w:after="40" w:line="282" w:lineRule="exact"/>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2</w:t>
      </w:r>
      <w:bookmarkEnd w:id="922"/>
      <w:r>
        <w:rPr>
          <w:color w:val="000000"/>
          <w:spacing w:val="0"/>
          <w:w w:val="100"/>
          <w:position w:val="0"/>
        </w:rPr>
        <w:t>、以公允价值计量且其变动计入当期损益的金融资产</w:t>
      </w:r>
      <w:bookmarkEnd w:id="920"/>
      <w:bookmarkEnd w:id="921"/>
      <w:bookmarkEnd w:id="923"/>
    </w:p>
    <w:p>
      <w:pPr>
        <w:pStyle w:val="Style5"/>
        <w:keepNext w:val="0"/>
        <w:keepLines w:val="0"/>
        <w:widowControl w:val="0"/>
        <w:shd w:val="clear" w:color="auto" w:fill="auto"/>
        <w:bidi w:val="0"/>
        <w:spacing w:before="0" w:after="620" w:line="28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3</w:t>
      </w:r>
      <w:bookmarkEnd w:id="926"/>
      <w:r>
        <w:rPr>
          <w:color w:val="000000"/>
          <w:spacing w:val="0"/>
          <w:w w:val="100"/>
          <w:position w:val="0"/>
        </w:rPr>
        <w:t>、衍生金融资产</w:t>
      </w:r>
      <w:bookmarkEnd w:id="924"/>
      <w:bookmarkEnd w:id="925"/>
      <w:bookmarkEnd w:id="92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140"/>
        <w:jc w:val="both"/>
      </w:pPr>
      <w:bookmarkStart w:id="928" w:name="bookmark928"/>
      <w:bookmarkStart w:id="929" w:name="bookmark929"/>
      <w:bookmarkStart w:id="930" w:name="bookmark930"/>
      <w:bookmarkStart w:id="931" w:name="bookmark931"/>
      <w:r>
        <w:rPr>
          <w:color w:val="000000"/>
          <w:spacing w:val="0"/>
          <w:w w:val="100"/>
          <w:position w:val="0"/>
        </w:rPr>
        <w:t>4</w:t>
      </w:r>
      <w:bookmarkEnd w:id="930"/>
      <w:r>
        <w:rPr>
          <w:color w:val="000000"/>
          <w:spacing w:val="0"/>
          <w:w w:val="100"/>
          <w:position w:val="0"/>
        </w:rPr>
        <w:t>、应收票据</w:t>
      </w:r>
      <w:bookmarkEnd w:id="928"/>
      <w:bookmarkEnd w:id="929"/>
      <w:bookmarkEnd w:id="931"/>
    </w:p>
    <w:p>
      <w:pPr>
        <w:pStyle w:val="Style18"/>
        <w:keepNext/>
        <w:keepLines/>
        <w:widowControl w:val="0"/>
        <w:numPr>
          <w:ilvl w:val="0"/>
          <w:numId w:val="69"/>
        </w:numPr>
        <w:shd w:val="clear" w:color="auto" w:fill="auto"/>
        <w:bidi w:val="0"/>
        <w:spacing w:before="0" w:after="100" w:line="240" w:lineRule="auto"/>
        <w:ind w:left="0" w:right="0" w:firstLine="140"/>
        <w:jc w:val="both"/>
      </w:pPr>
      <w:bookmarkStart w:id="928" w:name="bookmark928"/>
      <w:bookmarkStart w:id="929" w:name="bookmark929"/>
      <w:bookmarkStart w:id="932" w:name="bookmark932"/>
      <w:bookmarkStart w:id="933" w:name="bookmark933"/>
      <w:bookmarkEnd w:id="932"/>
      <w:r>
        <w:rPr>
          <w:color w:val="000000"/>
          <w:spacing w:val="0"/>
          <w:w w:val="100"/>
          <w:position w:val="0"/>
        </w:rPr>
        <w:t>.</w:t>
      </w:r>
      <w:r>
        <w:rPr>
          <w:color w:val="000000"/>
          <w:spacing w:val="0"/>
          <w:w w:val="100"/>
          <w:position w:val="0"/>
        </w:rPr>
        <w:t>应收票据分类列示</w:t>
      </w:r>
      <w:bookmarkEnd w:id="928"/>
      <w:bookmarkEnd w:id="929"/>
      <w:bookmarkEnd w:id="933"/>
    </w:p>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13,439,966.00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17,182,000.00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15,000,000.00</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14,769,966.00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32, 182, </w:t>
            </w:r>
            <w:r>
              <w:rPr>
                <w:color w:val="000000"/>
                <w:spacing w:val="0"/>
                <w:w w:val="100"/>
                <w:position w:val="0"/>
                <w:sz w:val="18"/>
                <w:szCs w:val="18"/>
              </w:rPr>
              <w:t>000.00</w:t>
            </w:r>
          </w:p>
        </w:tc>
      </w:tr>
    </w:tbl>
    <w:p>
      <w:pPr>
        <w:widowControl w:val="0"/>
        <w:spacing w:after="339" w:line="1" w:lineRule="exact"/>
      </w:pPr>
    </w:p>
    <w:p>
      <w:pPr>
        <w:pStyle w:val="Style18"/>
        <w:keepNext/>
        <w:keepLines/>
        <w:widowControl w:val="0"/>
        <w:numPr>
          <w:ilvl w:val="0"/>
          <w:numId w:val="69"/>
        </w:numPr>
        <w:shd w:val="clear" w:color="auto" w:fill="auto"/>
        <w:tabs>
          <w:tab w:pos="575" w:val="left"/>
        </w:tabs>
        <w:bidi w:val="0"/>
        <w:spacing w:before="0" w:after="100" w:line="240" w:lineRule="auto"/>
        <w:ind w:left="0" w:right="0" w:firstLine="140"/>
        <w:jc w:val="both"/>
      </w:pPr>
      <w:bookmarkStart w:id="934" w:name="bookmark934"/>
      <w:bookmarkStart w:id="935" w:name="bookmark935"/>
      <w:bookmarkStart w:id="936" w:name="bookmark936"/>
      <w:bookmarkStart w:id="937" w:name="bookmark937"/>
      <w:bookmarkEnd w:id="936"/>
      <w:r>
        <w:rPr>
          <w:color w:val="000000"/>
          <w:spacing w:val="0"/>
          <w:w w:val="100"/>
          <w:position w:val="0"/>
        </w:rPr>
        <w:t>.</w:t>
      </w:r>
      <w:r>
        <w:rPr>
          <w:color w:val="000000"/>
          <w:spacing w:val="0"/>
          <w:w w:val="100"/>
          <w:position w:val="0"/>
        </w:rPr>
        <w:t>期末公司已质押的应收票据</w:t>
      </w:r>
      <w:bookmarkEnd w:id="934"/>
      <w:bookmarkEnd w:id="935"/>
      <w:bookmarkEnd w:id="937"/>
    </w:p>
    <w:p>
      <w:pPr>
        <w:pStyle w:val="Style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69"/>
        </w:numPr>
        <w:shd w:val="clear" w:color="auto" w:fill="auto"/>
        <w:tabs>
          <w:tab w:pos="575" w:val="left"/>
        </w:tabs>
        <w:bidi w:val="0"/>
        <w:spacing w:before="0" w:after="100" w:line="240" w:lineRule="auto"/>
        <w:ind w:left="0" w:right="0" w:firstLine="140"/>
        <w:jc w:val="both"/>
      </w:pPr>
      <w:bookmarkStart w:id="938" w:name="bookmark938"/>
      <w:bookmarkEnd w:id="938"/>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69"/>
        </w:numPr>
        <w:shd w:val="clear" w:color="auto" w:fill="auto"/>
        <w:tabs>
          <w:tab w:pos="575" w:val="left"/>
        </w:tabs>
        <w:bidi w:val="0"/>
        <w:spacing w:before="0" w:after="100" w:line="240" w:lineRule="auto"/>
        <w:ind w:left="0" w:right="0" w:firstLine="140"/>
        <w:jc w:val="both"/>
      </w:pPr>
      <w:bookmarkStart w:id="939" w:name="bookmark939"/>
      <w:bookmarkEnd w:id="939"/>
      <w:r>
        <w:rPr>
          <w:b/>
          <w:bCs/>
          <w:color w:val="000000"/>
          <w:spacing w:val="0"/>
          <w:w w:val="100"/>
          <w:position w:val="0"/>
        </w:rPr>
        <w:t>.</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2"/>
        <w:gridCol w:w="4790"/>
      </w:tblGrid>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 xml:space="preserve">15, 000, </w:t>
            </w:r>
            <w:r>
              <w:rPr>
                <w:color w:val="000000"/>
                <w:spacing w:val="0"/>
                <w:w w:val="100"/>
                <w:position w:val="0"/>
                <w:sz w:val="18"/>
                <w:szCs w:val="18"/>
              </w:rPr>
              <w:t>000.00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 xml:space="preserve">15, 000, </w:t>
            </w:r>
            <w:r>
              <w:rPr>
                <w:color w:val="000000"/>
                <w:spacing w:val="0"/>
                <w:w w:val="100"/>
                <w:position w:val="0"/>
                <w:sz w:val="18"/>
                <w:szCs w:val="18"/>
              </w:rPr>
              <w:t>000.00</w:t>
            </w:r>
          </w:p>
        </w:tc>
      </w:tr>
    </w:tbl>
    <w:p>
      <w:pPr>
        <w:widowControl w:val="0"/>
        <w:spacing w:after="239" w:line="1" w:lineRule="exact"/>
      </w:pPr>
    </w:p>
    <w:p>
      <w:pPr>
        <w:pStyle w:val="Style5"/>
        <w:keepNext w:val="0"/>
        <w:keepLines w:val="0"/>
        <w:widowControl w:val="0"/>
        <w:shd w:val="clear" w:color="auto" w:fill="auto"/>
        <w:bidi w:val="0"/>
        <w:spacing w:before="0" w:after="0" w:line="275" w:lineRule="exact"/>
        <w:ind w:left="140" w:right="0" w:firstLine="0"/>
        <w:jc w:val="both"/>
      </w:pPr>
      <w:r>
        <w:rPr>
          <w:color w:val="000000"/>
          <w:spacing w:val="0"/>
          <w:w w:val="100"/>
          <w:position w:val="0"/>
        </w:rPr>
        <w:t xml:space="preserve">其他说明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5" w:lineRule="exact"/>
        <w:ind w:left="140" w:right="0" w:firstLine="420"/>
        <w:jc w:val="both"/>
        <w:sectPr>
          <w:headerReference w:type="default" r:id="rId35"/>
          <w:footerReference w:type="default" r:id="rId36"/>
          <w:footnotePr>
            <w:pos w:val="pageBottom"/>
            <w:numFmt w:val="decimal"/>
            <w:numRestart w:val="continuous"/>
          </w:footnotePr>
          <w:pgSz w:w="11900" w:h="16840"/>
          <w:pgMar w:top="1489" w:right="1114" w:bottom="1489" w:left="1685" w:header="0" w:footer="3" w:gutter="0"/>
          <w:cols w:space="720"/>
          <w:noEndnote/>
          <w:rtlGutter w:val="0"/>
          <w:docGrid w:linePitch="360"/>
        </w:sectPr>
      </w:pPr>
      <w:r>
        <w:rPr>
          <w:color w:val="000000"/>
          <w:spacing w:val="0"/>
          <w:w w:val="100"/>
          <w:position w:val="0"/>
        </w:rPr>
        <w:t xml:space="preserve">本公司应收上海国亿投资管理有限公司(以下简称“上海国亿”)开具的商业承兑汇票 </w:t>
      </w:r>
      <w:r>
        <w:rPr>
          <w:color w:val="000000"/>
          <w:spacing w:val="0"/>
          <w:w w:val="100"/>
          <w:position w:val="0"/>
          <w:sz w:val="18"/>
          <w:szCs w:val="18"/>
        </w:rPr>
        <w:t xml:space="preserve">1,500. </w:t>
      </w:r>
      <w:r>
        <w:rPr>
          <w:color w:val="000000"/>
          <w:spacing w:val="0"/>
          <w:w w:val="100"/>
          <w:position w:val="0"/>
          <w:sz w:val="18"/>
          <w:szCs w:val="18"/>
        </w:rPr>
        <w:t>00</w:t>
      </w:r>
      <w:r>
        <w:rPr>
          <w:color w:val="000000"/>
          <w:spacing w:val="0"/>
          <w:w w:val="100"/>
          <w:position w:val="0"/>
        </w:rPr>
        <w:t>万元于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日到期，本公司与上海国亿协商后修改了付款进度，因此本公司 将上述应收票据转入应收账款核算。</w:t>
      </w:r>
    </w:p>
    <w:p>
      <w:pPr>
        <w:pStyle w:val="Style18"/>
        <w:keepNext/>
        <w:keepLines/>
        <w:widowControl w:val="0"/>
        <w:shd w:val="clear" w:color="auto" w:fill="auto"/>
        <w:bidi w:val="0"/>
        <w:spacing w:before="0" w:after="100" w:line="240" w:lineRule="auto"/>
        <w:ind w:left="0" w:right="0" w:firstLine="220"/>
        <w:jc w:val="left"/>
      </w:pPr>
      <w:bookmarkStart w:id="940" w:name="bookmark940"/>
      <w:bookmarkStart w:id="941" w:name="bookmark941"/>
      <w:bookmarkStart w:id="942" w:name="bookmark942"/>
      <w:bookmarkStart w:id="943" w:name="bookmark943"/>
      <w:r>
        <w:rPr>
          <w:color w:val="000000"/>
          <w:spacing w:val="0"/>
          <w:w w:val="100"/>
          <w:position w:val="0"/>
        </w:rPr>
        <w:t>5</w:t>
      </w:r>
      <w:bookmarkEnd w:id="942"/>
      <w:r>
        <w:rPr>
          <w:color w:val="000000"/>
          <w:spacing w:val="0"/>
          <w:w w:val="100"/>
          <w:position w:val="0"/>
        </w:rPr>
        <w:t>、应收账款</w:t>
      </w:r>
      <w:bookmarkEnd w:id="940"/>
      <w:bookmarkEnd w:id="941"/>
      <w:bookmarkEnd w:id="943"/>
    </w:p>
    <w:p>
      <w:pPr>
        <w:pStyle w:val="Style18"/>
        <w:keepNext/>
        <w:keepLines/>
        <w:widowControl w:val="0"/>
        <w:numPr>
          <w:ilvl w:val="0"/>
          <w:numId w:val="71"/>
        </w:numPr>
        <w:shd w:val="clear" w:color="auto" w:fill="auto"/>
        <w:bidi w:val="0"/>
        <w:spacing w:before="0" w:after="100" w:line="240" w:lineRule="auto"/>
        <w:ind w:left="0" w:right="0" w:firstLine="220"/>
        <w:jc w:val="left"/>
      </w:pPr>
      <w:bookmarkStart w:id="940" w:name="bookmark940"/>
      <w:bookmarkStart w:id="941" w:name="bookmark941"/>
      <w:bookmarkStart w:id="944" w:name="bookmark944"/>
      <w:bookmarkStart w:id="945" w:name="bookmark945"/>
      <w:bookmarkEnd w:id="944"/>
      <w:r>
        <w:rPr>
          <w:color w:val="000000"/>
          <w:spacing w:val="0"/>
          <w:w w:val="100"/>
          <w:position w:val="0"/>
        </w:rPr>
        <w:t>.</w:t>
      </w:r>
      <w:r>
        <w:rPr>
          <w:color w:val="000000"/>
          <w:spacing w:val="0"/>
          <w:w w:val="100"/>
          <w:position w:val="0"/>
        </w:rPr>
        <w:t>应收账款分类披露</w:t>
      </w:r>
      <w:bookmarkEnd w:id="940"/>
      <w:bookmarkEnd w:id="941"/>
      <w:bookmarkEnd w:id="945"/>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546"/>
        <w:gridCol w:w="706"/>
        <w:gridCol w:w="1560"/>
        <w:gridCol w:w="850"/>
        <w:gridCol w:w="1560"/>
        <w:gridCol w:w="1843"/>
        <w:gridCol w:w="677"/>
        <w:gridCol w:w="1589"/>
        <w:gridCol w:w="854"/>
        <w:gridCol w:w="1570"/>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比例</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计提 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单项金额重大并 单独计提坏账准 备的应收账款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47,820,000.00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38,320,000.00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9,500,000.00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9,620,000.00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9,620,000.00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434,942,308.00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87.73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12,200,929.82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422,741,378.18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331,989,734.78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5,103,439.18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326,886,295.60</w:t>
            </w: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13,053,300.00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13,053,300.00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7,635,400.00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7,635,400.00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495,815,608.00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63,574,229.82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432,241,378.18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349, 245, </w:t>
            </w:r>
            <w:r>
              <w:rPr>
                <w:color w:val="000000"/>
                <w:spacing w:val="0"/>
                <w:w w:val="100"/>
                <w:position w:val="0"/>
                <w:sz w:val="18"/>
                <w:szCs w:val="18"/>
              </w:rPr>
              <w:t>134.78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22, 358, </w:t>
            </w:r>
            <w:r>
              <w:rPr>
                <w:color w:val="000000"/>
                <w:spacing w:val="0"/>
                <w:w w:val="100"/>
                <w:position w:val="0"/>
                <w:sz w:val="18"/>
                <w:szCs w:val="18"/>
              </w:rPr>
              <w:t>839.18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326, 886, </w:t>
            </w:r>
            <w:r>
              <w:rPr>
                <w:color w:val="000000"/>
                <w:spacing w:val="0"/>
                <w:w w:val="100"/>
                <w:position w:val="0"/>
                <w:sz w:val="18"/>
                <w:szCs w:val="18"/>
              </w:rPr>
              <w:t>295.60</w:t>
            </w: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220" w:right="0" w:firstLine="0"/>
        <w:jc w:val="left"/>
      </w:pPr>
      <w:r>
        <w:rPr>
          <w:color w:val="000000"/>
          <w:spacing w:val="0"/>
          <w:w w:val="100"/>
          <w:position w:val="0"/>
        </w:rPr>
        <w:t xml:space="preserve">期末单项金额重大并单项计提坏帐准备的应收账款 </w:t>
      </w: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78"/>
        <w:gridCol w:w="2270"/>
        <w:gridCol w:w="1987"/>
        <w:gridCol w:w="1560"/>
        <w:gridCol w:w="5290"/>
      </w:tblGrid>
      <w:tr>
        <w:trPr>
          <w:trHeight w:val="288" w:hRule="exact"/>
        </w:trPr>
        <w:tc>
          <w:tcPr>
            <w:vMerge w:val="restart"/>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应收账款 (按单位)</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r>
              <w:rPr>
                <w:color w:val="000000"/>
                <w:spacing w:val="0"/>
                <w:w w:val="100"/>
                <w:position w:val="0"/>
              </w:rPr>
              <w:t>****</w:t>
            </w:r>
            <w:r>
              <w:rPr>
                <w:color w:val="000000"/>
                <w:spacing w:val="0"/>
                <w:w w:val="100"/>
                <w:position w:val="0"/>
              </w:rPr>
              <w:t>投资管理有限公司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已有明显迹象表明债务人很可能无法履行还款义务</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已有明显迹象表明债务人很可能无法履行还款义务</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已有明显迹象表明债务人很可能无法履行还款义务</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资本投资集团有限公司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已有明显迹象表明债务人很可能无法履行还款义务</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科技股份有限公司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已有明显迹象表明债务人很可能无法履行还款义务</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网络科技有限公司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已有明显迹象表明债务人很可能无法履行还款义务</w:t>
            </w:r>
          </w:p>
        </w:tc>
      </w:tr>
    </w:tbl>
    <w:p>
      <w:pPr>
        <w:pStyle w:val="Style30"/>
        <w:keepNext w:val="0"/>
        <w:keepLines w:val="0"/>
        <w:widowControl w:val="0"/>
        <w:shd w:val="clear" w:color="auto" w:fill="auto"/>
        <w:bidi w:val="0"/>
        <w:spacing w:before="0" w:after="0" w:line="240" w:lineRule="auto"/>
        <w:ind w:left="6778" w:right="0" w:firstLine="0"/>
        <w:jc w:val="left"/>
        <w:rPr>
          <w:sz w:val="18"/>
          <w:szCs w:val="18"/>
        </w:rPr>
      </w:pPr>
      <w:r>
        <w:rPr>
          <w:rFonts w:ascii="Calibri" w:eastAsia="Calibri" w:hAnsi="Calibri" w:cs="Calibri"/>
          <w:b/>
          <w:bCs/>
          <w:color w:val="000000"/>
          <w:spacing w:val="0"/>
          <w:w w:val="100"/>
          <w:position w:val="0"/>
          <w:sz w:val="18"/>
          <w:szCs w:val="18"/>
        </w:rPr>
        <w:t xml:space="preserve">102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r>
        <w:br w:type="page"/>
      </w:r>
    </w:p>
    <w:tbl>
      <w:tblPr>
        <w:tblOverlap w:val="never"/>
        <w:jc w:val="center"/>
        <w:tblLayout w:type="fixed"/>
      </w:tblPr>
      <w:tblGrid>
        <w:gridCol w:w="3178"/>
        <w:gridCol w:w="2270"/>
        <w:gridCol w:w="1987"/>
        <w:gridCol w:w="1560"/>
        <w:gridCol w:w="529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已有明显迹象表明债务人很可能无法履行还款义务</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已有明显迹象表明债务人很可能无法履行还款义务</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传媒广告有限公司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已有明显迹象表明债务人很可能无法履行还款义务</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r>
              <w:rPr>
                <w:color w:val="000000"/>
                <w:spacing w:val="0"/>
                <w:w w:val="100"/>
                <w:position w:val="0"/>
              </w:rPr>
              <w:t>****</w:t>
            </w:r>
            <w:r>
              <w:rPr>
                <w:color w:val="000000"/>
                <w:spacing w:val="0"/>
                <w:w w:val="100"/>
                <w:position w:val="0"/>
              </w:rPr>
              <w:t>置业股份有限公司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已有明显迹象表明债务人很可能无法履行还款义务</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r>
              <w:rPr>
                <w:color w:val="000000"/>
                <w:spacing w:val="0"/>
                <w:w w:val="100"/>
                <w:position w:val="0"/>
              </w:rPr>
              <w:t>****</w:t>
            </w:r>
            <w:r>
              <w:rPr>
                <w:color w:val="000000"/>
                <w:spacing w:val="0"/>
                <w:w w:val="100"/>
                <w:position w:val="0"/>
              </w:rPr>
              <w:t>传媒投资有限公司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已有明显迹象表明债务人很可能无法履行还款义务</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r>
              <w:rPr>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已有明显迹象表明债务人很可能无法履行还款义务</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（北京）信息技术研究所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r>
              <w:rPr>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已有明显迹象表明债务人很可能无法履行还款义务</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（北京）信息技术有限公司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已有明显迹象表明债务人很可能无法履行还款义务</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公关策划有限公司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已有明显迹象表明债务人很可能无法履行还款义务</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47,820,000.00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38,320,000.00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539" w:line="1" w:lineRule="exact"/>
      </w:pPr>
    </w:p>
    <w:p>
      <w:pPr>
        <w:pStyle w:val="Style78"/>
        <w:keepNext w:val="0"/>
        <w:keepLines w:val="0"/>
        <w:widowControl w:val="0"/>
        <w:shd w:val="clear" w:color="auto" w:fill="auto"/>
        <w:bidi w:val="0"/>
        <w:spacing w:before="0" w:after="0" w:line="240" w:lineRule="auto"/>
        <w:ind w:left="0" w:right="0" w:firstLine="0"/>
        <w:jc w:val="center"/>
        <w:sectPr>
          <w:headerReference w:type="default" r:id="rId37"/>
          <w:footerReference w:type="default" r:id="rId38"/>
          <w:footnotePr>
            <w:pos w:val="pageBottom"/>
            <w:numFmt w:val="decimal"/>
            <w:numRestart w:val="continuous"/>
          </w:footnotePr>
          <w:pgSz w:w="16840" w:h="11900" w:orient="landscape"/>
          <w:pgMar w:top="1791" w:right="1303" w:bottom="1190" w:left="1219" w:header="0" w:footer="762" w:gutter="0"/>
          <w:cols w:space="720"/>
          <w:noEndnote/>
          <w:rtlGutter w:val="0"/>
          <w:docGrid w:linePitch="360"/>
        </w:sectPr>
      </w:pPr>
      <w:r>
        <w:rPr>
          <w:color w:val="000000"/>
          <w:spacing w:val="0"/>
          <w:w w:val="100"/>
          <w:position w:val="0"/>
        </w:rPr>
        <w:t xml:space="preserve">103 </w:t>
      </w:r>
      <w:r>
        <w:rPr>
          <w:b w:val="0"/>
          <w:bCs w:val="0"/>
          <w:color w:val="000000"/>
          <w:spacing w:val="0"/>
          <w:w w:val="100"/>
          <w:position w:val="0"/>
        </w:rPr>
        <w:t xml:space="preserve">/ </w:t>
      </w:r>
      <w:r>
        <w:rPr>
          <w:color w:val="000000"/>
          <w:spacing w:val="0"/>
          <w:w w:val="100"/>
          <w:position w:val="0"/>
        </w:rPr>
        <w:t>167</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组合中，按账龄分析法计提坏账准备的应收账款:</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293, 377, </w:t>
            </w:r>
            <w:r>
              <w:rPr>
                <w:color w:val="000000"/>
                <w:spacing w:val="0"/>
                <w:w w:val="100"/>
                <w:position w:val="0"/>
                <w:sz w:val="18"/>
                <w:szCs w:val="18"/>
              </w:rPr>
              <w:t>963.61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293, 377, </w:t>
            </w:r>
            <w:r>
              <w:rPr>
                <w:color w:val="000000"/>
                <w:spacing w:val="0"/>
                <w:w w:val="100"/>
                <w:position w:val="0"/>
                <w:sz w:val="18"/>
                <w:szCs w:val="18"/>
              </w:rPr>
              <w:t>963.61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94,810,332.37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4,740, </w:t>
            </w:r>
            <w:r>
              <w:rPr>
                <w:color w:val="000000"/>
                <w:spacing w:val="0"/>
                <w:w w:val="100"/>
                <w:position w:val="0"/>
                <w:sz w:val="18"/>
                <w:szCs w:val="18"/>
              </w:rPr>
              <w:t xml:space="preserve">516.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34,392,452.02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3,439, </w:t>
            </w:r>
            <w:r>
              <w:rPr>
                <w:color w:val="000000"/>
                <w:spacing w:val="0"/>
                <w:w w:val="100"/>
                <w:position w:val="0"/>
                <w:sz w:val="18"/>
                <w:szCs w:val="18"/>
              </w:rPr>
              <w:t xml:space="preserve">245.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10,923,060.00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3,276,918.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1,388,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694,250.00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434,942,308.00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12,200,929.82</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bl>
    <w:p>
      <w:pPr>
        <w:pStyle w:val="Style30"/>
        <w:keepNext w:val="0"/>
        <w:keepLines w:val="0"/>
        <w:widowControl w:val="0"/>
        <w:shd w:val="clear" w:color="auto" w:fill="auto"/>
        <w:bidi w:val="0"/>
        <w:spacing w:before="0" w:after="0" w:line="274" w:lineRule="exact"/>
        <w:ind w:left="19" w:right="0" w:firstLine="0"/>
        <w:jc w:val="left"/>
      </w:pPr>
      <w:r>
        <w:rPr>
          <w:color w:val="000000"/>
          <w:spacing w:val="0"/>
          <w:w w:val="100"/>
          <w:position w:val="0"/>
        </w:rPr>
        <w:t>本公司以账龄为信用风险特征组合的确定依据。</w:t>
      </w:r>
    </w:p>
    <w:p>
      <w:pPr>
        <w:widowControl w:val="0"/>
        <w:spacing w:after="299" w:line="1" w:lineRule="exact"/>
      </w:pPr>
    </w:p>
    <w:p>
      <w:pPr>
        <w:pStyle w:val="Style5"/>
        <w:keepNext w:val="0"/>
        <w:keepLines w:val="0"/>
        <w:widowControl w:val="0"/>
        <w:shd w:val="clear" w:color="auto" w:fill="auto"/>
        <w:bidi w:val="0"/>
        <w:spacing w:before="0" w:after="540" w:line="274" w:lineRule="exact"/>
        <w:ind w:left="0" w:right="0" w:firstLine="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71"/>
        </w:numPr>
        <w:shd w:val="clear" w:color="auto" w:fill="auto"/>
        <w:tabs>
          <w:tab w:pos="435" w:val="left"/>
        </w:tabs>
        <w:bidi w:val="0"/>
        <w:spacing w:before="0" w:after="40" w:line="275" w:lineRule="exact"/>
        <w:ind w:left="0" w:right="0" w:firstLine="0"/>
        <w:jc w:val="left"/>
      </w:pPr>
      <w:bookmarkStart w:id="946" w:name="bookmark946"/>
      <w:bookmarkStart w:id="947" w:name="bookmark947"/>
      <w:bookmarkStart w:id="948" w:name="bookmark948"/>
      <w:bookmarkStart w:id="949" w:name="bookmark949"/>
      <w:bookmarkEnd w:id="948"/>
      <w:r>
        <w:rPr>
          <w:color w:val="000000"/>
          <w:spacing w:val="0"/>
          <w:w w:val="100"/>
          <w:position w:val="0"/>
        </w:rPr>
        <w:t>.</w:t>
      </w:r>
      <w:r>
        <w:rPr>
          <w:color w:val="000000"/>
          <w:spacing w:val="0"/>
          <w:w w:val="100"/>
          <w:position w:val="0"/>
        </w:rPr>
        <w:t>本期计提、收回或转回的坏账准备情况：</w:t>
      </w:r>
      <w:bookmarkEnd w:id="946"/>
      <w:bookmarkEnd w:id="947"/>
      <w:bookmarkEnd w:id="949"/>
    </w:p>
    <w:p>
      <w:pPr>
        <w:pStyle w:val="Style5"/>
        <w:keepNext w:val="0"/>
        <w:keepLines w:val="0"/>
        <w:widowControl w:val="0"/>
        <w:shd w:val="clear" w:color="auto" w:fill="auto"/>
        <w:bidi w:val="0"/>
        <w:spacing w:before="0" w:after="300" w:line="275" w:lineRule="exact"/>
        <w:ind w:left="0" w:right="0" w:firstLine="0"/>
        <w:jc w:val="left"/>
      </w:pPr>
      <w:r>
        <w:rPr>
          <w:color w:val="000000"/>
          <w:spacing w:val="0"/>
          <w:w w:val="100"/>
          <w:position w:val="0"/>
        </w:rPr>
        <w:t>本期计提坏账准备金额</w:t>
      </w:r>
      <w:r>
        <w:rPr>
          <w:color w:val="000000"/>
          <w:spacing w:val="0"/>
          <w:w w:val="100"/>
          <w:position w:val="0"/>
          <w:sz w:val="18"/>
          <w:szCs w:val="18"/>
        </w:rPr>
        <w:t xml:space="preserve">41, 215, </w:t>
      </w:r>
      <w:r>
        <w:rPr>
          <w:color w:val="000000"/>
          <w:spacing w:val="0"/>
          <w:w w:val="100"/>
          <w:position w:val="0"/>
          <w:sz w:val="18"/>
          <w:szCs w:val="18"/>
        </w:rPr>
        <w:t>390.64</w:t>
      </w:r>
      <w:r>
        <w:rPr>
          <w:color w:val="000000"/>
          <w:spacing w:val="0"/>
          <w:w w:val="100"/>
          <w:position w:val="0"/>
        </w:rPr>
        <w:t>元；本期收回或转回坏账准备金额</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71"/>
        </w:numPr>
        <w:shd w:val="clear" w:color="auto" w:fill="auto"/>
        <w:tabs>
          <w:tab w:pos="435" w:val="left"/>
        </w:tabs>
        <w:bidi w:val="0"/>
        <w:spacing w:before="0" w:after="40" w:line="275" w:lineRule="exact"/>
        <w:ind w:left="0" w:right="0" w:firstLine="0"/>
        <w:jc w:val="left"/>
      </w:pPr>
      <w:bookmarkStart w:id="950" w:name="bookmark950"/>
      <w:bookmarkStart w:id="951" w:name="bookmark951"/>
      <w:bookmarkStart w:id="952" w:name="bookmark952"/>
      <w:bookmarkStart w:id="953" w:name="bookmark953"/>
      <w:bookmarkEnd w:id="952"/>
      <w:r>
        <w:rPr>
          <w:color w:val="000000"/>
          <w:spacing w:val="0"/>
          <w:w w:val="100"/>
          <w:position w:val="0"/>
        </w:rPr>
        <w:t>.</w:t>
      </w:r>
      <w:r>
        <w:rPr>
          <w:color w:val="000000"/>
          <w:spacing w:val="0"/>
          <w:w w:val="100"/>
          <w:position w:val="0"/>
        </w:rPr>
        <w:t>本期实际核销的应收账款情况</w:t>
      </w:r>
      <w:bookmarkEnd w:id="950"/>
      <w:bookmarkEnd w:id="951"/>
      <w:bookmarkEnd w:id="953"/>
    </w:p>
    <w:p>
      <w:pPr>
        <w:pStyle w:val="Style5"/>
        <w:keepNext w:val="0"/>
        <w:keepLines w:val="0"/>
        <w:widowControl w:val="0"/>
        <w:shd w:val="clear" w:color="auto" w:fill="auto"/>
        <w:bidi w:val="0"/>
        <w:spacing w:before="0" w:after="40" w:line="2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1"/>
        </w:numPr>
        <w:shd w:val="clear" w:color="auto" w:fill="auto"/>
        <w:tabs>
          <w:tab w:pos="435" w:val="left"/>
        </w:tabs>
        <w:bidi w:val="0"/>
        <w:spacing w:before="0" w:after="40" w:line="275" w:lineRule="exact"/>
        <w:ind w:left="0" w:right="0" w:firstLine="0"/>
        <w:jc w:val="left"/>
      </w:pPr>
      <w:bookmarkStart w:id="954" w:name="bookmark954"/>
      <w:bookmarkEnd w:id="954"/>
      <w:r>
        <w:rPr>
          <w:b/>
          <w:bCs/>
          <w:color w:val="000000"/>
          <w:spacing w:val="0"/>
          <w:w w:val="100"/>
          <w:position w:val="0"/>
        </w:rPr>
        <w:t>.</w:t>
      </w:r>
      <w:r>
        <w:rPr>
          <w:b/>
          <w:bCs/>
          <w:color w:val="000000"/>
          <w:spacing w:val="0"/>
          <w:w w:val="100"/>
          <w:position w:val="0"/>
        </w:rPr>
        <w:t>按欠款方归集的期末余额前五名的应收账款情况：</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6" w:lineRule="exact"/>
        <w:ind w:left="0" w:right="0" w:firstLine="440"/>
        <w:jc w:val="both"/>
      </w:pPr>
      <w:r>
        <w:rPr>
          <w:color w:val="000000"/>
          <w:spacing w:val="0"/>
          <w:w w:val="100"/>
          <w:position w:val="0"/>
        </w:rPr>
        <w:t>本公司本年按欠款方归集的年末余额前五名应收账款汇总金额为</w:t>
      </w:r>
      <w:r>
        <w:rPr>
          <w:color w:val="000000"/>
          <w:spacing w:val="0"/>
          <w:w w:val="100"/>
          <w:position w:val="0"/>
          <w:sz w:val="18"/>
          <w:szCs w:val="18"/>
        </w:rPr>
        <w:t>92,900,000.00</w:t>
      </w:r>
      <w:r>
        <w:rPr>
          <w:color w:val="000000"/>
          <w:spacing w:val="0"/>
          <w:w w:val="100"/>
          <w:position w:val="0"/>
        </w:rPr>
        <w:t>元，占应收 账款年末余额合计数的比例为</w:t>
      </w:r>
      <w:r>
        <w:rPr>
          <w:color w:val="000000"/>
          <w:spacing w:val="0"/>
          <w:w w:val="100"/>
          <w:position w:val="0"/>
          <w:sz w:val="18"/>
          <w:szCs w:val="18"/>
        </w:rPr>
        <w:t>18.74%，</w:t>
      </w:r>
      <w:r>
        <w:rPr>
          <w:color w:val="000000"/>
          <w:spacing w:val="0"/>
          <w:w w:val="100"/>
          <w:position w:val="0"/>
        </w:rPr>
        <w:t>相应计提的坏账准备年末余额汇总金额为</w:t>
      </w:r>
      <w:r>
        <w:rPr>
          <w:color w:val="000000"/>
          <w:spacing w:val="0"/>
          <w:w w:val="100"/>
          <w:position w:val="0"/>
          <w:sz w:val="18"/>
          <w:szCs w:val="18"/>
        </w:rPr>
        <w:t xml:space="preserve">10,100,000.00 </w:t>
      </w:r>
      <w:r>
        <w:rPr>
          <w:color w:val="000000"/>
          <w:spacing w:val="0"/>
          <w:w w:val="100"/>
          <w:position w:val="0"/>
        </w:rPr>
        <w:t>/元。</w:t>
      </w:r>
    </w:p>
    <w:p>
      <w:pPr>
        <w:pStyle w:val="Style5"/>
        <w:keepNext w:val="0"/>
        <w:keepLines w:val="0"/>
        <w:widowControl w:val="0"/>
        <w:numPr>
          <w:ilvl w:val="0"/>
          <w:numId w:val="71"/>
        </w:numPr>
        <w:shd w:val="clear" w:color="auto" w:fill="auto"/>
        <w:tabs>
          <w:tab w:pos="435" w:val="left"/>
        </w:tabs>
        <w:bidi w:val="0"/>
        <w:spacing w:before="0" w:after="40" w:line="275" w:lineRule="exact"/>
        <w:ind w:left="0" w:right="0" w:firstLine="0"/>
        <w:jc w:val="left"/>
      </w:pPr>
      <w:bookmarkStart w:id="955" w:name="bookmark955"/>
      <w:bookmarkEnd w:id="955"/>
      <w:r>
        <w:rPr>
          <w:b/>
          <w:bCs/>
          <w:color w:val="000000"/>
          <w:spacing w:val="0"/>
          <w:w w:val="100"/>
          <w:position w:val="0"/>
        </w:rPr>
        <w:t>.</w:t>
      </w:r>
      <w:r>
        <w:rPr>
          <w:b/>
          <w:bCs/>
          <w:color w:val="000000"/>
          <w:spacing w:val="0"/>
          <w:w w:val="100"/>
          <w:position w:val="0"/>
        </w:rPr>
        <w:t>因金融资产转移而终止确认的应收账款：</w:t>
      </w:r>
    </w:p>
    <w:p>
      <w:pPr>
        <w:pStyle w:val="Style5"/>
        <w:keepNext w:val="0"/>
        <w:keepLines w:val="0"/>
        <w:widowControl w:val="0"/>
        <w:shd w:val="clear" w:color="auto" w:fill="auto"/>
        <w:bidi w:val="0"/>
        <w:spacing w:before="0" w:after="300" w:line="2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71"/>
        </w:numPr>
        <w:shd w:val="clear" w:color="auto" w:fill="auto"/>
        <w:tabs>
          <w:tab w:pos="435" w:val="left"/>
        </w:tabs>
        <w:bidi w:val="0"/>
        <w:spacing w:before="0" w:after="40" w:line="275" w:lineRule="exact"/>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w:t>
      </w:r>
      <w:r>
        <w:rPr>
          <w:color w:val="000000"/>
          <w:spacing w:val="0"/>
          <w:w w:val="100"/>
          <w:position w:val="0"/>
        </w:rPr>
        <w:t>转移应收账款且继续涉入形成的资产、负债金额：</w:t>
      </w:r>
      <w:bookmarkEnd w:id="956"/>
      <w:bookmarkEnd w:id="957"/>
      <w:bookmarkEnd w:id="959"/>
    </w:p>
    <w:p>
      <w:pPr>
        <w:pStyle w:val="Style5"/>
        <w:keepNext w:val="0"/>
        <w:keepLines w:val="0"/>
        <w:widowControl w:val="0"/>
        <w:shd w:val="clear" w:color="auto" w:fill="auto"/>
        <w:bidi w:val="0"/>
        <w:spacing w:before="0" w:after="240" w:line="2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520"/>
        <w:jc w:val="left"/>
      </w:pPr>
      <w:bookmarkStart w:id="960" w:name="bookmark960"/>
      <w:bookmarkStart w:id="961" w:name="bookmark961"/>
      <w:bookmarkStart w:id="962" w:name="bookmark962"/>
      <w:bookmarkStart w:id="963" w:name="bookmark963"/>
      <w:r>
        <w:rPr>
          <w:color w:val="000000"/>
          <w:spacing w:val="0"/>
          <w:w w:val="100"/>
          <w:position w:val="0"/>
        </w:rPr>
        <w:t>6</w:t>
      </w:r>
      <w:bookmarkEnd w:id="962"/>
      <w:r>
        <w:rPr>
          <w:color w:val="000000"/>
          <w:spacing w:val="0"/>
          <w:w w:val="100"/>
          <w:position w:val="0"/>
        </w:rPr>
        <w:t>、预付款项</w:t>
      </w:r>
      <w:bookmarkEnd w:id="960"/>
      <w:bookmarkEnd w:id="961"/>
      <w:bookmarkEnd w:id="963"/>
    </w:p>
    <w:p>
      <w:pPr>
        <w:pStyle w:val="Style18"/>
        <w:keepNext/>
        <w:keepLines/>
        <w:widowControl w:val="0"/>
        <w:numPr>
          <w:ilvl w:val="0"/>
          <w:numId w:val="73"/>
        </w:numPr>
        <w:shd w:val="clear" w:color="auto" w:fill="auto"/>
        <w:bidi w:val="0"/>
        <w:spacing w:before="0" w:after="100" w:line="240" w:lineRule="auto"/>
        <w:ind w:left="0" w:right="0" w:firstLine="520"/>
        <w:jc w:val="left"/>
      </w:pPr>
      <w:bookmarkStart w:id="960" w:name="bookmark960"/>
      <w:bookmarkStart w:id="961" w:name="bookmark961"/>
      <w:bookmarkStart w:id="964" w:name="bookmark964"/>
      <w:bookmarkStart w:id="965" w:name="bookmark965"/>
      <w:bookmarkEnd w:id="964"/>
      <w:r>
        <w:rPr>
          <w:color w:val="000000"/>
          <w:spacing w:val="0"/>
          <w:w w:val="100"/>
          <w:position w:val="0"/>
        </w:rPr>
        <w:t>.</w:t>
      </w:r>
      <w:r>
        <w:rPr>
          <w:color w:val="000000"/>
          <w:spacing w:val="0"/>
          <w:w w:val="100"/>
          <w:position w:val="0"/>
        </w:rPr>
        <w:t>预付款项按账龄列示</w:t>
      </w:r>
      <w:bookmarkEnd w:id="960"/>
      <w:bookmarkEnd w:id="961"/>
      <w:bookmarkEnd w:id="965"/>
    </w:p>
    <w:p>
      <w:pPr>
        <w:pStyle w:val="Style5"/>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30,070,145.72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6,372, </w:t>
            </w:r>
            <w:r>
              <w:rPr>
                <w:color w:val="000000"/>
                <w:spacing w:val="0"/>
                <w:w w:val="100"/>
                <w:position w:val="0"/>
                <w:sz w:val="18"/>
                <w:szCs w:val="18"/>
              </w:rPr>
              <w:t xml:space="preserve">487.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96.86</w:t>
            </w:r>
          </w:p>
        </w:tc>
      </w:tr>
      <w:tr>
        <w:trPr>
          <w:trHeight w:val="3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206,404.69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w:t>
            </w:r>
          </w:p>
        </w:tc>
      </w:tr>
      <w:tr>
        <w:trPr>
          <w:trHeight w:val="37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30,070,145.72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6,578, </w:t>
            </w:r>
            <w:r>
              <w:rPr>
                <w:color w:val="000000"/>
                <w:spacing w:val="0"/>
                <w:w w:val="100"/>
                <w:position w:val="0"/>
                <w:sz w:val="18"/>
                <w:szCs w:val="18"/>
              </w:rPr>
              <w:t xml:space="preserve">892.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69"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w:t>
            </w:r>
          </w:p>
        </w:tc>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•金额重要的预付款项未及时结算原因的说明：</w:t>
            </w:r>
          </w:p>
        </w:tc>
      </w:tr>
    </w:tbl>
    <w:p>
      <w:pPr>
        <w:pStyle w:val="Style30"/>
        <w:keepNext w:val="0"/>
        <w:keepLines w:val="0"/>
        <w:widowControl w:val="0"/>
        <w:shd w:val="clear" w:color="auto" w:fill="auto"/>
        <w:bidi w:val="0"/>
        <w:spacing w:before="0" w:after="0" w:line="278" w:lineRule="exact"/>
        <w:ind w:left="24" w:right="0" w:firstLine="0"/>
        <w:jc w:val="left"/>
      </w:pPr>
      <w:r>
        <w:rPr>
          <w:color w:val="000000"/>
          <w:spacing w:val="0"/>
          <w:w w:val="100"/>
          <w:position w:val="0"/>
        </w:rPr>
        <w:t>无</w:t>
      </w:r>
    </w:p>
    <w:p>
      <w:pPr>
        <w:widowControl w:val="0"/>
        <w:spacing w:after="299" w:line="1" w:lineRule="exact"/>
      </w:pPr>
    </w:p>
    <w:p>
      <w:pPr>
        <w:pStyle w:val="Style18"/>
        <w:keepNext/>
        <w:keepLines/>
        <w:widowControl w:val="0"/>
        <w:numPr>
          <w:ilvl w:val="0"/>
          <w:numId w:val="73"/>
        </w:numPr>
        <w:shd w:val="clear" w:color="auto" w:fill="auto"/>
        <w:bidi w:val="0"/>
        <w:spacing w:before="0" w:after="40" w:line="278" w:lineRule="exact"/>
        <w:ind w:left="0" w:right="0" w:firstLine="520"/>
        <w:jc w:val="left"/>
      </w:pPr>
      <w:bookmarkStart w:id="966" w:name="bookmark966"/>
      <w:bookmarkStart w:id="967" w:name="bookmark967"/>
      <w:bookmarkStart w:id="968" w:name="bookmark968"/>
      <w:bookmarkStart w:id="969" w:name="bookmark969"/>
      <w:bookmarkEnd w:id="968"/>
      <w:r>
        <w:rPr>
          <w:color w:val="000000"/>
          <w:spacing w:val="0"/>
          <w:w w:val="100"/>
          <w:position w:val="0"/>
        </w:rPr>
        <w:t>.</w:t>
      </w:r>
      <w:r>
        <w:rPr>
          <w:color w:val="000000"/>
          <w:spacing w:val="0"/>
          <w:w w:val="100"/>
          <w:position w:val="0"/>
        </w:rPr>
        <w:t>按预付对象归集的期末余额前五名的预付款情况：</w:t>
      </w:r>
      <w:bookmarkEnd w:id="966"/>
      <w:bookmarkEnd w:id="967"/>
      <w:bookmarkEnd w:id="969"/>
    </w:p>
    <w:p>
      <w:pPr>
        <w:pStyle w:val="Style5"/>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8" w:lineRule="exact"/>
        <w:ind w:left="520" w:right="0" w:firstLine="460"/>
        <w:jc w:val="both"/>
        <w:rPr>
          <w:sz w:val="18"/>
          <w:szCs w:val="18"/>
        </w:rPr>
      </w:pPr>
      <w:r>
        <w:rPr>
          <w:color w:val="000000"/>
          <w:spacing w:val="0"/>
          <w:w w:val="100"/>
          <w:position w:val="0"/>
          <w:sz w:val="20"/>
          <w:szCs w:val="20"/>
        </w:rPr>
        <w:t>本公司按预付对象归集的年末余额前五名预付账款汇总金额为</w:t>
      </w:r>
      <w:r>
        <w:rPr>
          <w:color w:val="000000"/>
          <w:spacing w:val="0"/>
          <w:w w:val="100"/>
          <w:position w:val="0"/>
          <w:sz w:val="18"/>
          <w:szCs w:val="18"/>
        </w:rPr>
        <w:t xml:space="preserve">27, 971, </w:t>
      </w:r>
      <w:r>
        <w:rPr>
          <w:color w:val="000000"/>
          <w:spacing w:val="0"/>
          <w:w w:val="100"/>
          <w:position w:val="0"/>
          <w:sz w:val="18"/>
          <w:szCs w:val="18"/>
        </w:rPr>
        <w:t xml:space="preserve">583. </w:t>
      </w:r>
      <w:r>
        <w:rPr>
          <w:color w:val="000000"/>
          <w:spacing w:val="0"/>
          <w:w w:val="100"/>
          <w:position w:val="0"/>
          <w:sz w:val="18"/>
          <w:szCs w:val="18"/>
        </w:rPr>
        <w:t>71</w:t>
      </w:r>
      <w:r>
        <w:rPr>
          <w:color w:val="000000"/>
          <w:spacing w:val="0"/>
          <w:w w:val="100"/>
          <w:position w:val="0"/>
          <w:sz w:val="20"/>
          <w:szCs w:val="20"/>
        </w:rPr>
        <w:t>元，占预付账 款年末余额合计数的比例为</w:t>
      </w:r>
      <w:r>
        <w:rPr>
          <w:color w:val="000000"/>
          <w:spacing w:val="0"/>
          <w:w w:val="100"/>
          <w:position w:val="0"/>
          <w:sz w:val="18"/>
          <w:szCs w:val="18"/>
        </w:rPr>
        <w:t xml:space="preserve">93. </w:t>
      </w:r>
      <w:r>
        <w:rPr>
          <w:color w:val="000000"/>
          <w:spacing w:val="0"/>
          <w:w w:val="100"/>
          <w:position w:val="0"/>
          <w:sz w:val="18"/>
          <w:szCs w:val="18"/>
        </w:rPr>
        <w:t>02%</w:t>
      </w:r>
    </w:p>
    <w:p>
      <w:pPr>
        <w:pStyle w:val="Style5"/>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其他说明</w:t>
      </w:r>
    </w:p>
    <w:p>
      <w:pPr>
        <w:pStyle w:val="Style5"/>
        <w:keepNext w:val="0"/>
        <w:keepLines w:val="0"/>
        <w:widowControl w:val="0"/>
        <w:shd w:val="clear" w:color="auto" w:fill="auto"/>
        <w:bidi w:val="0"/>
        <w:spacing w:before="0" w:after="300" w:line="278" w:lineRule="exact"/>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8" w:lineRule="exact"/>
        <w:ind w:left="0" w:right="0" w:firstLine="520"/>
        <w:jc w:val="left"/>
      </w:pPr>
      <w:bookmarkStart w:id="970" w:name="bookmark970"/>
      <w:bookmarkStart w:id="971" w:name="bookmark971"/>
      <w:bookmarkStart w:id="972" w:name="bookmark972"/>
      <w:bookmarkStart w:id="973" w:name="bookmark973"/>
      <w:r>
        <w:rPr>
          <w:color w:val="000000"/>
          <w:spacing w:val="0"/>
          <w:w w:val="100"/>
          <w:position w:val="0"/>
        </w:rPr>
        <w:t>7</w:t>
      </w:r>
      <w:bookmarkEnd w:id="972"/>
      <w:r>
        <w:rPr>
          <w:color w:val="000000"/>
          <w:spacing w:val="0"/>
          <w:w w:val="100"/>
          <w:position w:val="0"/>
        </w:rPr>
        <w:t>、应收利息</w:t>
      </w:r>
      <w:bookmarkEnd w:id="970"/>
      <w:bookmarkEnd w:id="971"/>
      <w:bookmarkEnd w:id="973"/>
    </w:p>
    <w:p>
      <w:pPr>
        <w:pStyle w:val="Style18"/>
        <w:keepNext/>
        <w:keepLines/>
        <w:widowControl w:val="0"/>
        <w:numPr>
          <w:ilvl w:val="0"/>
          <w:numId w:val="75"/>
        </w:numPr>
        <w:shd w:val="clear" w:color="auto" w:fill="auto"/>
        <w:bidi w:val="0"/>
        <w:spacing w:before="0" w:after="40" w:line="278" w:lineRule="exact"/>
        <w:ind w:left="0" w:right="0" w:firstLine="520"/>
        <w:jc w:val="left"/>
      </w:pPr>
      <w:bookmarkStart w:id="970" w:name="bookmark970"/>
      <w:bookmarkStart w:id="971" w:name="bookmark971"/>
      <w:bookmarkStart w:id="974" w:name="bookmark974"/>
      <w:bookmarkStart w:id="975" w:name="bookmark975"/>
      <w:bookmarkEnd w:id="974"/>
      <w:r>
        <w:rPr>
          <w:color w:val="000000"/>
          <w:spacing w:val="0"/>
          <w:w w:val="100"/>
          <w:position w:val="0"/>
        </w:rPr>
        <w:t>.</w:t>
      </w:r>
      <w:r>
        <w:rPr>
          <w:color w:val="000000"/>
          <w:spacing w:val="0"/>
          <w:w w:val="100"/>
          <w:position w:val="0"/>
        </w:rPr>
        <w:t>应收利息分类</w:t>
      </w:r>
      <w:bookmarkEnd w:id="970"/>
      <w:bookmarkEnd w:id="971"/>
      <w:bookmarkEnd w:id="975"/>
    </w:p>
    <w:p>
      <w:pPr>
        <w:pStyle w:val="Style5"/>
        <w:keepNext w:val="0"/>
        <w:keepLines w:val="0"/>
        <w:widowControl w:val="0"/>
        <w:shd w:val="clear" w:color="auto" w:fill="auto"/>
        <w:bidi w:val="0"/>
        <w:spacing w:before="0" w:after="40" w:line="278" w:lineRule="exact"/>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86"/>
        <w:gridCol w:w="3677"/>
        <w:gridCol w:w="3533"/>
      </w:tblGrid>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 xml:space="preserve">3, 967, </w:t>
            </w:r>
            <w:r>
              <w:rPr>
                <w:color w:val="000000"/>
                <w:spacing w:val="0"/>
                <w:w w:val="100"/>
                <w:position w:val="0"/>
                <w:sz w:val="18"/>
                <w:szCs w:val="18"/>
              </w:rPr>
              <w:t>516.20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 xml:space="preserve">5,534, </w:t>
            </w:r>
            <w:r>
              <w:rPr>
                <w:color w:val="000000"/>
                <w:spacing w:val="0"/>
                <w:w w:val="100"/>
                <w:position w:val="0"/>
                <w:sz w:val="18"/>
                <w:szCs w:val="18"/>
              </w:rPr>
              <w:t xml:space="preserve">184. </w:t>
            </w:r>
            <w:r>
              <w:rPr>
                <w:color w:val="000000"/>
                <w:spacing w:val="0"/>
                <w:w w:val="100"/>
                <w:position w:val="0"/>
                <w:sz w:val="18"/>
                <w:szCs w:val="18"/>
              </w:rPr>
              <w:t>37</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 xml:space="preserve">3, 967, </w:t>
            </w:r>
            <w:r>
              <w:rPr>
                <w:color w:val="000000"/>
                <w:spacing w:val="0"/>
                <w:w w:val="100"/>
                <w:position w:val="0"/>
                <w:sz w:val="18"/>
                <w:szCs w:val="18"/>
              </w:rPr>
              <w:t>516.20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 xml:space="preserve">5,534, </w:t>
            </w:r>
            <w:r>
              <w:rPr>
                <w:color w:val="000000"/>
                <w:spacing w:val="0"/>
                <w:w w:val="100"/>
                <w:position w:val="0"/>
                <w:sz w:val="18"/>
                <w:szCs w:val="18"/>
              </w:rPr>
              <w:t xml:space="preserve">184. </w:t>
            </w:r>
            <w:r>
              <w:rPr>
                <w:color w:val="000000"/>
                <w:spacing w:val="0"/>
                <w:w w:val="100"/>
                <w:position w:val="0"/>
                <w:sz w:val="18"/>
                <w:szCs w:val="18"/>
              </w:rPr>
              <w:t>37</w:t>
            </w:r>
          </w:p>
        </w:tc>
      </w:tr>
    </w:tbl>
    <w:p>
      <w:pPr>
        <w:widowControl w:val="0"/>
        <w:spacing w:after="299" w:line="1" w:lineRule="exact"/>
      </w:pPr>
    </w:p>
    <w:p>
      <w:pPr>
        <w:pStyle w:val="Style18"/>
        <w:keepNext/>
        <w:keepLines/>
        <w:widowControl w:val="0"/>
        <w:numPr>
          <w:ilvl w:val="0"/>
          <w:numId w:val="75"/>
        </w:numPr>
        <w:shd w:val="clear" w:color="auto" w:fill="auto"/>
        <w:bidi w:val="0"/>
        <w:spacing w:before="0" w:after="40" w:line="272" w:lineRule="exact"/>
        <w:ind w:left="0" w:right="0" w:firstLine="520"/>
        <w:jc w:val="left"/>
      </w:pPr>
      <w:bookmarkStart w:id="976" w:name="bookmark976"/>
      <w:bookmarkStart w:id="977" w:name="bookmark977"/>
      <w:bookmarkStart w:id="978" w:name="bookmark978"/>
      <w:bookmarkStart w:id="979" w:name="bookmark979"/>
      <w:bookmarkEnd w:id="978"/>
      <w:r>
        <w:rPr>
          <w:color w:val="000000"/>
          <w:spacing w:val="0"/>
          <w:w w:val="100"/>
          <w:position w:val="0"/>
        </w:rPr>
        <w:t>.</w:t>
      </w:r>
      <w:r>
        <w:rPr>
          <w:color w:val="000000"/>
          <w:spacing w:val="0"/>
          <w:w w:val="100"/>
          <w:position w:val="0"/>
        </w:rPr>
        <w:t>重要逾期利息</w:t>
      </w:r>
      <w:bookmarkEnd w:id="976"/>
      <w:bookmarkEnd w:id="977"/>
      <w:bookmarkEnd w:id="979"/>
    </w:p>
    <w:p>
      <w:pPr>
        <w:pStyle w:val="Style5"/>
        <w:keepNext w:val="0"/>
        <w:keepLines w:val="0"/>
        <w:widowControl w:val="0"/>
        <w:shd w:val="clear" w:color="auto" w:fill="auto"/>
        <w:bidi w:val="0"/>
        <w:spacing w:before="0" w:after="300" w:line="274" w:lineRule="exact"/>
        <w:ind w:left="52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72" w:lineRule="exact"/>
        <w:ind w:left="520" w:right="0" w:firstLine="40"/>
        <w:jc w:val="left"/>
      </w:pPr>
      <w:bookmarkStart w:id="980" w:name="bookmark980"/>
      <w:bookmarkStart w:id="981" w:name="bookmark981"/>
      <w:bookmarkStart w:id="982" w:name="bookmark982"/>
      <w:bookmarkStart w:id="983" w:name="bookmark983"/>
      <w:r>
        <w:rPr>
          <w:color w:val="000000"/>
          <w:spacing w:val="0"/>
          <w:w w:val="100"/>
          <w:position w:val="0"/>
        </w:rPr>
        <w:t>8</w:t>
      </w:r>
      <w:bookmarkEnd w:id="982"/>
      <w:r>
        <w:rPr>
          <w:color w:val="000000"/>
          <w:spacing w:val="0"/>
          <w:w w:val="100"/>
          <w:position w:val="0"/>
        </w:rPr>
        <w:t>、应收股利</w:t>
      </w:r>
      <w:bookmarkEnd w:id="980"/>
      <w:bookmarkEnd w:id="981"/>
      <w:bookmarkEnd w:id="983"/>
    </w:p>
    <w:p>
      <w:pPr>
        <w:pStyle w:val="Style18"/>
        <w:keepNext/>
        <w:keepLines/>
        <w:widowControl w:val="0"/>
        <w:numPr>
          <w:ilvl w:val="0"/>
          <w:numId w:val="77"/>
        </w:numPr>
        <w:shd w:val="clear" w:color="auto" w:fill="auto"/>
        <w:tabs>
          <w:tab w:pos="995" w:val="left"/>
        </w:tabs>
        <w:bidi w:val="0"/>
        <w:spacing w:before="0" w:after="40" w:line="272" w:lineRule="exact"/>
        <w:ind w:left="520" w:right="0" w:firstLine="40"/>
        <w:jc w:val="left"/>
      </w:pPr>
      <w:bookmarkStart w:id="980" w:name="bookmark980"/>
      <w:bookmarkStart w:id="981" w:name="bookmark981"/>
      <w:bookmarkStart w:id="984" w:name="bookmark984"/>
      <w:bookmarkStart w:id="985" w:name="bookmark985"/>
      <w:bookmarkEnd w:id="984"/>
      <w:r>
        <w:rPr>
          <w:color w:val="000000"/>
          <w:spacing w:val="0"/>
          <w:w w:val="100"/>
          <w:position w:val="0"/>
        </w:rPr>
        <w:t>.</w:t>
      </w:r>
      <w:r>
        <w:rPr>
          <w:color w:val="000000"/>
          <w:spacing w:val="0"/>
          <w:w w:val="100"/>
          <w:position w:val="0"/>
        </w:rPr>
        <w:t>应收股利</w:t>
      </w:r>
      <w:bookmarkEnd w:id="980"/>
      <w:bookmarkEnd w:id="981"/>
      <w:bookmarkEnd w:id="985"/>
    </w:p>
    <w:p>
      <w:pPr>
        <w:pStyle w:val="Style5"/>
        <w:keepNext w:val="0"/>
        <w:keepLines w:val="0"/>
        <w:widowControl w:val="0"/>
        <w:shd w:val="clear" w:color="auto" w:fill="auto"/>
        <w:bidi w:val="0"/>
        <w:spacing w:before="0" w:after="40" w:line="272" w:lineRule="exact"/>
        <w:ind w:left="52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7"/>
        </w:numPr>
        <w:shd w:val="clear" w:color="auto" w:fill="auto"/>
        <w:tabs>
          <w:tab w:pos="995" w:val="left"/>
        </w:tabs>
        <w:bidi w:val="0"/>
        <w:spacing w:before="0" w:after="40" w:line="272" w:lineRule="exact"/>
        <w:ind w:left="520" w:right="0" w:firstLine="40"/>
        <w:jc w:val="left"/>
      </w:pPr>
      <w:bookmarkStart w:id="986" w:name="bookmark986"/>
      <w:bookmarkEnd w:id="986"/>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年的应收股利:</w:t>
      </w:r>
    </w:p>
    <w:p>
      <w:pPr>
        <w:pStyle w:val="Style5"/>
        <w:keepNext w:val="0"/>
        <w:keepLines w:val="0"/>
        <w:widowControl w:val="0"/>
        <w:shd w:val="clear" w:color="auto" w:fill="auto"/>
        <w:bidi w:val="0"/>
        <w:spacing w:before="0" w:after="40" w:line="271" w:lineRule="exact"/>
        <w:ind w:left="52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560"/>
        <w:jc w:val="left"/>
      </w:pPr>
      <w:bookmarkStart w:id="987" w:name="bookmark987"/>
      <w:bookmarkStart w:id="988" w:name="bookmark988"/>
      <w:bookmarkStart w:id="989" w:name="bookmark989"/>
      <w:bookmarkStart w:id="990" w:name="bookmark990"/>
      <w:r>
        <w:rPr>
          <w:color w:val="000000"/>
          <w:spacing w:val="0"/>
          <w:w w:val="100"/>
          <w:position w:val="0"/>
        </w:rPr>
        <w:t>9</w:t>
      </w:r>
      <w:bookmarkEnd w:id="989"/>
      <w:r>
        <w:rPr>
          <w:color w:val="000000"/>
          <w:spacing w:val="0"/>
          <w:w w:val="100"/>
          <w:position w:val="0"/>
        </w:rPr>
        <w:t>、其他应收款</w:t>
      </w:r>
      <w:bookmarkEnd w:id="987"/>
      <w:bookmarkEnd w:id="988"/>
      <w:bookmarkEnd w:id="990"/>
    </w:p>
    <w:p>
      <w:pPr>
        <w:pStyle w:val="Style18"/>
        <w:keepNext/>
        <w:keepLines/>
        <w:widowControl w:val="0"/>
        <w:numPr>
          <w:ilvl w:val="0"/>
          <w:numId w:val="79"/>
        </w:numPr>
        <w:shd w:val="clear" w:color="auto" w:fill="auto"/>
        <w:bidi w:val="0"/>
        <w:spacing w:before="0" w:after="100" w:line="240" w:lineRule="auto"/>
        <w:ind w:left="0" w:right="0" w:firstLine="560"/>
        <w:jc w:val="left"/>
      </w:pPr>
      <w:bookmarkStart w:id="987" w:name="bookmark987"/>
      <w:bookmarkStart w:id="988" w:name="bookmark988"/>
      <w:bookmarkStart w:id="991" w:name="bookmark991"/>
      <w:bookmarkStart w:id="992" w:name="bookmark992"/>
      <w:bookmarkEnd w:id="991"/>
      <w:r>
        <w:rPr>
          <w:color w:val="000000"/>
          <w:spacing w:val="0"/>
          <w:w w:val="100"/>
          <w:position w:val="0"/>
        </w:rPr>
        <w:t>.</w:t>
      </w:r>
      <w:r>
        <w:rPr>
          <w:color w:val="000000"/>
          <w:spacing w:val="0"/>
          <w:w w:val="100"/>
          <w:position w:val="0"/>
        </w:rPr>
        <w:t>其他应收款分类披露</w:t>
      </w:r>
      <w:bookmarkEnd w:id="987"/>
      <w:bookmarkEnd w:id="988"/>
      <w:bookmarkEnd w:id="992"/>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2"/>
        <w:gridCol w:w="1430"/>
        <w:gridCol w:w="432"/>
        <w:gridCol w:w="437"/>
        <w:gridCol w:w="446"/>
        <w:gridCol w:w="1430"/>
        <w:gridCol w:w="1320"/>
        <w:gridCol w:w="398"/>
        <w:gridCol w:w="427"/>
        <w:gridCol w:w="418"/>
        <w:gridCol w:w="1330"/>
      </w:tblGrid>
      <w:tr>
        <w:trPr>
          <w:trHeight w:val="29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期</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557"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500" w:right="0" w:firstLine="0"/>
              <w:jc w:val="left"/>
            </w:pPr>
            <w:r>
              <w:rPr>
                <w:color w:val="000000"/>
                <w:spacing w:val="0"/>
                <w:w w:val="100"/>
                <w:position w:val="0"/>
              </w:rPr>
              <w:t>账面 价值</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 备</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金 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金 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11, 898, </w:t>
            </w:r>
            <w:r>
              <w:rPr>
                <w:color w:val="000000"/>
                <w:spacing w:val="0"/>
                <w:w w:val="100"/>
                <w:position w:val="0"/>
                <w:sz w:val="18"/>
                <w:szCs w:val="18"/>
              </w:rPr>
              <w:t>841.62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11, 898, </w:t>
            </w:r>
            <w:r>
              <w:rPr>
                <w:color w:val="000000"/>
                <w:spacing w:val="0"/>
                <w:w w:val="100"/>
                <w:position w:val="0"/>
                <w:sz w:val="18"/>
                <w:szCs w:val="18"/>
              </w:rPr>
              <w:t>841.62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8,577, </w:t>
            </w:r>
            <w:r>
              <w:rPr>
                <w:color w:val="000000"/>
                <w:spacing w:val="0"/>
                <w:w w:val="100"/>
                <w:position w:val="0"/>
                <w:sz w:val="18"/>
                <w:szCs w:val="18"/>
              </w:rPr>
              <w:t xml:space="preserve">115. </w:t>
            </w:r>
            <w:r>
              <w:rPr>
                <w:color w:val="000000"/>
                <w:spacing w:val="0"/>
                <w:w w:val="100"/>
                <w:position w:val="0"/>
                <w:sz w:val="18"/>
                <w:szCs w:val="18"/>
              </w:rPr>
              <w:t>12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8,577, </w:t>
            </w:r>
            <w:r>
              <w:rPr>
                <w:color w:val="000000"/>
                <w:spacing w:val="0"/>
                <w:w w:val="100"/>
                <w:position w:val="0"/>
                <w:sz w:val="18"/>
                <w:szCs w:val="18"/>
              </w:rPr>
              <w:t xml:space="preserve">115. </w:t>
            </w:r>
            <w:r>
              <w:rPr>
                <w:color w:val="000000"/>
                <w:spacing w:val="0"/>
                <w:w w:val="100"/>
                <w:position w:val="0"/>
                <w:sz w:val="18"/>
                <w:szCs w:val="18"/>
              </w:rPr>
              <w:t>12</w:t>
            </w:r>
          </w:p>
        </w:tc>
      </w:tr>
      <w:tr>
        <w:trPr>
          <w:trHeight w:val="83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11, 898, </w:t>
            </w:r>
            <w:r>
              <w:rPr>
                <w:color w:val="000000"/>
                <w:spacing w:val="0"/>
                <w:w w:val="100"/>
                <w:position w:val="0"/>
                <w:sz w:val="18"/>
                <w:szCs w:val="18"/>
              </w:rPr>
              <w:t>841.62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11, 898, </w:t>
            </w:r>
            <w:r>
              <w:rPr>
                <w:color w:val="000000"/>
                <w:spacing w:val="0"/>
                <w:w w:val="100"/>
                <w:position w:val="0"/>
                <w:sz w:val="18"/>
                <w:szCs w:val="18"/>
              </w:rPr>
              <w:t>841.62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8,577, </w:t>
            </w:r>
            <w:r>
              <w:rPr>
                <w:color w:val="000000"/>
                <w:spacing w:val="0"/>
                <w:w w:val="100"/>
                <w:position w:val="0"/>
                <w:sz w:val="18"/>
                <w:szCs w:val="18"/>
              </w:rPr>
              <w:t xml:space="preserve">115.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8,577, </w:t>
            </w:r>
            <w:r>
              <w:rPr>
                <w:color w:val="000000"/>
                <w:spacing w:val="0"/>
                <w:w w:val="100"/>
                <w:position w:val="0"/>
                <w:sz w:val="18"/>
                <w:szCs w:val="18"/>
              </w:rPr>
              <w:t xml:space="preserve">115. </w:t>
            </w:r>
            <w:r>
              <w:rPr>
                <w:color w:val="000000"/>
                <w:spacing w:val="0"/>
                <w:w w:val="100"/>
                <w:position w:val="0"/>
                <w:sz w:val="18"/>
                <w:szCs w:val="18"/>
              </w:rPr>
              <w:t>12</w:t>
            </w:r>
          </w:p>
        </w:tc>
      </w:tr>
    </w:tbl>
    <w:p>
      <w:pPr>
        <w:widowControl w:val="0"/>
        <w:spacing w:after="519" w:line="1" w:lineRule="exact"/>
      </w:pPr>
    </w:p>
    <w:p>
      <w:pPr>
        <w:pStyle w:val="Style5"/>
        <w:keepNext w:val="0"/>
        <w:keepLines w:val="0"/>
        <w:widowControl w:val="0"/>
        <w:shd w:val="clear" w:color="auto" w:fill="auto"/>
        <w:bidi w:val="0"/>
        <w:spacing w:before="0" w:after="260" w:line="264" w:lineRule="exact"/>
        <w:ind w:left="560" w:right="0" w:firstLine="0"/>
        <w:jc w:val="left"/>
      </w:pPr>
      <w:r>
        <w:rPr>
          <w:color w:val="000000"/>
          <w:spacing w:val="0"/>
          <w:w w:val="100"/>
          <w:position w:val="0"/>
        </w:rPr>
        <w:t>期末单项金额重大并单项计提坏帐准备的其他应收款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56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2203"/>
        <w:gridCol w:w="2131"/>
        <w:gridCol w:w="2688"/>
      </w:tblGrid>
      <w:tr>
        <w:trPr>
          <w:trHeight w:val="288" w:hRule="exact"/>
        </w:trPr>
        <w:tc>
          <w:tcPr>
            <w:vMerge w:val="restart"/>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184, </w:t>
            </w:r>
            <w:r>
              <w:rPr>
                <w:color w:val="000000"/>
                <w:spacing w:val="0"/>
                <w:w w:val="100"/>
                <w:position w:val="0"/>
                <w:sz w:val="18"/>
                <w:szCs w:val="18"/>
              </w:rPr>
              <w:t>163.29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184, </w:t>
            </w:r>
            <w:r>
              <w:rPr>
                <w:color w:val="000000"/>
                <w:spacing w:val="0"/>
                <w:w w:val="100"/>
                <w:position w:val="0"/>
                <w:sz w:val="18"/>
                <w:szCs w:val="18"/>
              </w:rPr>
              <w:t>163.29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184, </w:t>
            </w:r>
            <w:r>
              <w:rPr>
                <w:color w:val="000000"/>
                <w:spacing w:val="0"/>
                <w:w w:val="100"/>
                <w:position w:val="0"/>
                <w:sz w:val="18"/>
                <w:szCs w:val="18"/>
              </w:rPr>
              <w:t>163.29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557"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0" w:line="240" w:lineRule="auto"/>
        <w:ind w:left="557" w:right="0" w:firstLine="0"/>
        <w:jc w:val="left"/>
      </w:pPr>
      <w:r>
        <w:rPr>
          <w:color w:val="000000"/>
          <w:spacing w:val="0"/>
          <w:w w:val="100"/>
          <w:position w:val="0"/>
        </w:rPr>
        <w:t>本公司以账龄为信用风险特征组合的确定依据。</w:t>
      </w:r>
    </w:p>
    <w:p>
      <w:pPr>
        <w:widowControl w:val="0"/>
        <w:spacing w:after="259" w:line="1" w:lineRule="exact"/>
      </w:pPr>
    </w:p>
    <w:p>
      <w:pPr>
        <w:pStyle w:val="Style5"/>
        <w:keepNext w:val="0"/>
        <w:keepLines w:val="0"/>
        <w:widowControl w:val="0"/>
        <w:shd w:val="clear" w:color="auto" w:fill="auto"/>
        <w:bidi w:val="0"/>
        <w:spacing w:before="0" w:after="260" w:line="274" w:lineRule="exact"/>
        <w:ind w:left="560" w:right="0" w:firstLine="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80" w:line="269" w:lineRule="exact"/>
        <w:ind w:left="560" w:right="0" w:firstLine="0"/>
        <w:jc w:val="left"/>
      </w:pPr>
      <w:r>
        <w:rPr>
          <w:color w:val="000000"/>
          <w:spacing w:val="0"/>
          <w:w w:val="100"/>
          <w:position w:val="0"/>
        </w:rPr>
        <w:t xml:space="preserve">组合中，采用其他方法计提坏账准备的其他应收款： </w:t>
      </w:r>
      <w:r>
        <w:rPr>
          <w:color w:val="000000"/>
          <w:spacing w:val="0"/>
          <w:w w:val="100"/>
          <w:position w:val="0"/>
          <w:sz w:val="18"/>
          <w:szCs w:val="18"/>
        </w:rPr>
        <w:t>J</w:t>
      </w:r>
      <w:r>
        <w:rPr>
          <w:color w:val="000000"/>
          <w:spacing w:val="0"/>
          <w:w w:val="100"/>
          <w:position w:val="0"/>
        </w:rPr>
        <w:t>适用口不适用</w:t>
      </w:r>
      <w:r>
        <w:br w:type="page"/>
      </w:r>
    </w:p>
    <w:p>
      <w:pPr>
        <w:pStyle w:val="Style30"/>
        <w:keepNext w:val="0"/>
        <w:keepLines w:val="0"/>
        <w:widowControl w:val="0"/>
        <w:shd w:val="clear" w:color="auto" w:fill="auto"/>
        <w:bidi w:val="0"/>
        <w:spacing w:before="0" w:after="0" w:line="240" w:lineRule="auto"/>
        <w:ind w:left="216" w:right="0" w:firstLine="0"/>
        <w:jc w:val="left"/>
      </w:pPr>
      <w:r>
        <w:rPr>
          <w:color w:val="000000"/>
          <w:spacing w:val="0"/>
          <w:w w:val="100"/>
          <w:position w:val="0"/>
        </w:rPr>
        <w:t>组合中，采用个别认定法计提坏账准备的应收账款</w:t>
      </w:r>
    </w:p>
    <w:tbl>
      <w:tblPr>
        <w:tblOverlap w:val="never"/>
        <w:jc w:val="center"/>
        <w:tblLayout w:type="fixed"/>
      </w:tblPr>
      <w:tblGrid>
        <w:gridCol w:w="2856"/>
        <w:gridCol w:w="1920"/>
        <w:gridCol w:w="1416"/>
        <w:gridCol w:w="1536"/>
        <w:gridCol w:w="1560"/>
      </w:tblGrid>
      <w:tr>
        <w:trPr>
          <w:trHeight w:val="43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其他应收款内容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账面金额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0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8,804, </w:t>
            </w:r>
            <w:r>
              <w:rPr>
                <w:color w:val="000000"/>
                <w:spacing w:val="0"/>
                <w:w w:val="100"/>
                <w:position w:val="0"/>
                <w:sz w:val="18"/>
                <w:szCs w:val="18"/>
              </w:rPr>
              <w:t xml:space="preserve">935.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无坏账风险</w:t>
            </w:r>
          </w:p>
        </w:tc>
      </w:tr>
      <w:tr>
        <w:trPr>
          <w:trHeight w:val="408"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个人备用金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2,604, </w:t>
            </w:r>
            <w:r>
              <w:rPr>
                <w:color w:val="000000"/>
                <w:spacing w:val="0"/>
                <w:w w:val="100"/>
                <w:position w:val="0"/>
                <w:sz w:val="18"/>
                <w:szCs w:val="18"/>
              </w:rPr>
              <w:t xml:space="preserve">463.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无坏账风险</w:t>
            </w:r>
          </w:p>
        </w:tc>
      </w:tr>
      <w:tr>
        <w:trPr>
          <w:trHeight w:val="413"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驻外社保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305,279.61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无坏账风险</w:t>
            </w:r>
          </w:p>
        </w:tc>
      </w:tr>
      <w:tr>
        <w:trPr>
          <w:trHeight w:val="437" w:hRule="exact"/>
        </w:trPr>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11,714,678.33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18"/>
        <w:keepNext/>
        <w:keepLines/>
        <w:widowControl w:val="0"/>
        <w:numPr>
          <w:ilvl w:val="0"/>
          <w:numId w:val="79"/>
        </w:numPr>
        <w:shd w:val="clear" w:color="auto" w:fill="auto"/>
        <w:tabs>
          <w:tab w:pos="955" w:val="left"/>
        </w:tabs>
        <w:bidi w:val="0"/>
        <w:spacing w:before="0" w:after="40" w:line="274" w:lineRule="exact"/>
        <w:ind w:left="0" w:right="0" w:firstLine="520"/>
        <w:jc w:val="left"/>
      </w:pPr>
      <w:bookmarkStart w:id="993" w:name="bookmark993"/>
      <w:bookmarkStart w:id="994" w:name="bookmark994"/>
      <w:bookmarkStart w:id="995" w:name="bookmark995"/>
      <w:bookmarkStart w:id="996" w:name="bookmark996"/>
      <w:bookmarkEnd w:id="995"/>
      <w:r>
        <w:rPr>
          <w:color w:val="000000"/>
          <w:spacing w:val="0"/>
          <w:w w:val="100"/>
          <w:position w:val="0"/>
        </w:rPr>
        <w:t>.</w:t>
      </w:r>
      <w:r>
        <w:rPr>
          <w:color w:val="000000"/>
          <w:spacing w:val="0"/>
          <w:w w:val="100"/>
          <w:position w:val="0"/>
        </w:rPr>
        <w:t>本期计提、收回或转回的坏账准备情况：</w:t>
      </w:r>
      <w:bookmarkEnd w:id="993"/>
      <w:bookmarkEnd w:id="994"/>
      <w:bookmarkEnd w:id="996"/>
    </w:p>
    <w:p>
      <w:pPr>
        <w:pStyle w:val="Style5"/>
        <w:keepNext w:val="0"/>
        <w:keepLines w:val="0"/>
        <w:widowControl w:val="0"/>
        <w:shd w:val="clear" w:color="auto" w:fill="auto"/>
        <w:bidi w:val="0"/>
        <w:spacing w:before="0" w:after="0" w:line="274" w:lineRule="exact"/>
        <w:ind w:left="520" w:right="0" w:firstLine="40"/>
        <w:jc w:val="left"/>
      </w:pPr>
      <w:r>
        <w:rPr>
          <w:color w:val="000000"/>
          <w:spacing w:val="0"/>
          <w:w w:val="100"/>
          <w:position w:val="0"/>
        </w:rPr>
        <w:t>本期计提坏账准备金额</w:t>
      </w:r>
      <w:r>
        <w:rPr>
          <w:color w:val="000000"/>
          <w:spacing w:val="0"/>
          <w:w w:val="100"/>
          <w:position w:val="0"/>
          <w:sz w:val="18"/>
          <w:szCs w:val="18"/>
        </w:rPr>
        <w:t>0</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 其中本期坏账准备转回或收回金额重要的：</w:t>
      </w:r>
    </w:p>
    <w:p>
      <w:pPr>
        <w:pStyle w:val="Style5"/>
        <w:keepNext w:val="0"/>
        <w:keepLines w:val="0"/>
        <w:widowControl w:val="0"/>
        <w:shd w:val="clear" w:color="auto" w:fill="auto"/>
        <w:bidi w:val="0"/>
        <w:spacing w:before="0" w:after="40" w:line="274" w:lineRule="exact"/>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9"/>
        </w:numPr>
        <w:shd w:val="clear" w:color="auto" w:fill="auto"/>
        <w:tabs>
          <w:tab w:pos="955" w:val="left"/>
        </w:tabs>
        <w:bidi w:val="0"/>
        <w:spacing w:before="0" w:after="40" w:line="274" w:lineRule="exact"/>
        <w:ind w:left="0" w:right="0" w:firstLine="520"/>
        <w:jc w:val="left"/>
      </w:pPr>
      <w:bookmarkStart w:id="997" w:name="bookmark997"/>
      <w:bookmarkEnd w:id="997"/>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40" w:line="274" w:lineRule="exact"/>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320" w:line="274" w:lineRule="exact"/>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79"/>
        </w:numPr>
        <w:shd w:val="clear" w:color="auto" w:fill="auto"/>
        <w:tabs>
          <w:tab w:pos="955" w:val="left"/>
        </w:tabs>
        <w:bidi w:val="0"/>
        <w:spacing w:before="0" w:after="40" w:line="274" w:lineRule="exact"/>
        <w:ind w:left="0" w:right="0" w:firstLine="520"/>
        <w:jc w:val="left"/>
      </w:pPr>
      <w:bookmarkStart w:id="1000" w:name="bookmark1000"/>
      <w:bookmarkStart w:id="1001" w:name="bookmark1001"/>
      <w:bookmarkStart w:id="998" w:name="bookmark998"/>
      <w:bookmarkStart w:id="999" w:name="bookmark999"/>
      <w:bookmarkEnd w:id="1000"/>
      <w:r>
        <w:rPr>
          <w:color w:val="000000"/>
          <w:spacing w:val="0"/>
          <w:w w:val="100"/>
          <w:position w:val="0"/>
        </w:rPr>
        <w:t>.</w:t>
      </w:r>
      <w:r>
        <w:rPr>
          <w:color w:val="000000"/>
          <w:spacing w:val="0"/>
          <w:w w:val="100"/>
          <w:position w:val="0"/>
        </w:rPr>
        <w:t>其他应收款按款项性质分类情况</w:t>
      </w:r>
      <w:bookmarkEnd w:id="1001"/>
      <w:bookmarkEnd w:id="998"/>
      <w:bookmarkEnd w:id="999"/>
    </w:p>
    <w:p>
      <w:pPr>
        <w:pStyle w:val="Style5"/>
        <w:keepNext w:val="0"/>
        <w:keepLines w:val="0"/>
        <w:widowControl w:val="0"/>
        <w:shd w:val="clear" w:color="auto" w:fill="auto"/>
        <w:bidi w:val="0"/>
        <w:spacing w:before="0" w:after="40" w:line="274" w:lineRule="exact"/>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8,804, </w:t>
            </w:r>
            <w:r>
              <w:rPr>
                <w:color w:val="000000"/>
                <w:spacing w:val="0"/>
                <w:w w:val="100"/>
                <w:position w:val="0"/>
                <w:sz w:val="18"/>
                <w:szCs w:val="18"/>
              </w:rPr>
              <w:t xml:space="preserve">935.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7,499, </w:t>
            </w:r>
            <w:r>
              <w:rPr>
                <w:color w:val="000000"/>
                <w:spacing w:val="0"/>
                <w:w w:val="100"/>
                <w:position w:val="0"/>
                <w:sz w:val="18"/>
                <w:szCs w:val="18"/>
              </w:rPr>
              <w:t xml:space="preserve">027.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个人备用金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2,604, </w:t>
            </w:r>
            <w:r>
              <w:rPr>
                <w:color w:val="000000"/>
                <w:spacing w:val="0"/>
                <w:w w:val="100"/>
                <w:position w:val="0"/>
                <w:sz w:val="18"/>
                <w:szCs w:val="18"/>
              </w:rPr>
              <w:t xml:space="preserve">463.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835,067.98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驻外社保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305,279.61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76,860.95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184,163.29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166,158.56</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11,898,841.62</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8,577, </w:t>
            </w:r>
            <w:r>
              <w:rPr>
                <w:color w:val="000000"/>
                <w:spacing w:val="0"/>
                <w:w w:val="100"/>
                <w:position w:val="0"/>
                <w:sz w:val="18"/>
                <w:szCs w:val="18"/>
              </w:rPr>
              <w:t xml:space="preserve">115. </w:t>
            </w:r>
            <w:r>
              <w:rPr>
                <w:color w:val="000000"/>
                <w:spacing w:val="0"/>
                <w:w w:val="100"/>
                <w:position w:val="0"/>
                <w:sz w:val="18"/>
                <w:szCs w:val="18"/>
              </w:rPr>
              <w:t>12</w:t>
            </w:r>
          </w:p>
        </w:tc>
      </w:tr>
    </w:tbl>
    <w:p>
      <w:pPr>
        <w:widowControl w:val="0"/>
        <w:spacing w:after="599" w:line="1" w:lineRule="exact"/>
      </w:pPr>
    </w:p>
    <w:p>
      <w:pPr>
        <w:pStyle w:val="Style18"/>
        <w:keepNext/>
        <w:keepLines/>
        <w:widowControl w:val="0"/>
        <w:numPr>
          <w:ilvl w:val="0"/>
          <w:numId w:val="79"/>
        </w:numPr>
        <w:shd w:val="clear" w:color="auto" w:fill="auto"/>
        <w:bidi w:val="0"/>
        <w:spacing w:before="0" w:after="100" w:line="240" w:lineRule="auto"/>
        <w:ind w:left="0" w:right="0" w:firstLine="52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w:t>
      </w:r>
      <w:r>
        <w:rPr>
          <w:color w:val="000000"/>
          <w:spacing w:val="0"/>
          <w:w w:val="100"/>
          <w:position w:val="0"/>
        </w:rPr>
        <w:t>按欠款方归集的期末余额前五名的其他应收款情况:</w:t>
      </w:r>
      <w:bookmarkEnd w:id="1002"/>
      <w:bookmarkEnd w:id="1003"/>
      <w:bookmarkEnd w:id="1005"/>
    </w:p>
    <w:p>
      <w:pPr>
        <w:pStyle w:val="Style5"/>
        <w:keepNext w:val="0"/>
        <w:keepLines w:val="0"/>
        <w:widowControl w:val="0"/>
        <w:shd w:val="clear" w:color="auto" w:fill="auto"/>
        <w:bidi w:val="0"/>
        <w:spacing w:before="0" w:after="40" w:line="240" w:lineRule="auto"/>
        <w:ind w:left="0" w:right="0" w:firstLine="52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0"/>
        <w:gridCol w:w="1354"/>
        <w:gridCol w:w="1531"/>
        <w:gridCol w:w="1027"/>
        <w:gridCol w:w="2093"/>
        <w:gridCol w:w="1358"/>
      </w:tblGrid>
      <w:tr>
        <w:trPr>
          <w:trHeight w:val="57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81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北京金隅股份有</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6,339,670.88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53.28</w:t>
            </w:r>
          </w:p>
        </w:tc>
        <w:tc>
          <w:tcPr>
            <w:tcBorders>
              <w:top w:val="single" w:sz="4"/>
              <w:left w:val="single" w:sz="4"/>
              <w:right w:val="single" w:sz="4"/>
            </w:tcBorders>
            <w:shd w:val="clear" w:color="auto" w:fill="FFFFFF"/>
            <w:vAlign w:val="top"/>
          </w:tcPr>
          <w:p>
            <w:pPr>
              <w:widowControl w:val="0"/>
              <w:rPr>
                <w:sz w:val="10"/>
                <w:szCs w:val="10"/>
              </w:rPr>
            </w:pPr>
          </w:p>
        </w:tc>
      </w:tr>
      <w:tr>
        <w:trPr>
          <w:trHeight w:val="81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南京新城商务服</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398,200.00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福建立勤招标代</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229,000.00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354"/>
        <w:gridCol w:w="1531"/>
        <w:gridCol w:w="1027"/>
        <w:gridCol w:w="2093"/>
        <w:gridCol w:w="1358"/>
      </w:tblGrid>
      <w:tr>
        <w:trPr>
          <w:trHeight w:val="122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98" w:lineRule="exact"/>
              <w:ind w:left="0" w:right="0" w:firstLine="0"/>
              <w:jc w:val="both"/>
            </w:pPr>
            <w:r>
              <w:rPr>
                <w:color w:val="000000"/>
                <w:spacing w:val="0"/>
                <w:w w:val="100"/>
                <w:position w:val="0"/>
              </w:rPr>
              <w:t>南京新城科技园 建设发展有限责 任公司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191,136.00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w:t>
            </w: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国信招标集团股</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148,055.00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7,306, </w:t>
            </w:r>
            <w:r>
              <w:rPr>
                <w:color w:val="000000"/>
                <w:spacing w:val="0"/>
                <w:w w:val="100"/>
                <w:position w:val="0"/>
                <w:sz w:val="18"/>
                <w:szCs w:val="18"/>
              </w:rPr>
              <w:t>061.88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8"/>
        <w:keepNext/>
        <w:keepLines/>
        <w:widowControl w:val="0"/>
        <w:numPr>
          <w:ilvl w:val="0"/>
          <w:numId w:val="81"/>
        </w:numPr>
        <w:shd w:val="clear" w:color="auto" w:fill="auto"/>
        <w:tabs>
          <w:tab w:pos="955" w:val="left"/>
        </w:tabs>
        <w:bidi w:val="0"/>
        <w:spacing w:before="0" w:after="100" w:line="240" w:lineRule="auto"/>
        <w:ind w:left="0" w:right="0" w:firstLine="52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w:t>
      </w:r>
      <w:r>
        <w:rPr>
          <w:color w:val="000000"/>
          <w:spacing w:val="0"/>
          <w:w w:val="100"/>
          <w:position w:val="0"/>
        </w:rPr>
        <w:t>涉及政府补助的应收款项</w:t>
      </w:r>
      <w:bookmarkEnd w:id="1006"/>
      <w:bookmarkEnd w:id="1007"/>
      <w:bookmarkEnd w:id="1009"/>
    </w:p>
    <w:p>
      <w:pPr>
        <w:pStyle w:val="Style5"/>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81"/>
        </w:numPr>
        <w:shd w:val="clear" w:color="auto" w:fill="auto"/>
        <w:tabs>
          <w:tab w:pos="955" w:val="left"/>
        </w:tabs>
        <w:bidi w:val="0"/>
        <w:spacing w:before="0" w:after="100" w:line="240" w:lineRule="auto"/>
        <w:ind w:left="0" w:right="0" w:firstLine="52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w:t>
      </w:r>
      <w:r>
        <w:rPr>
          <w:color w:val="000000"/>
          <w:spacing w:val="0"/>
          <w:w w:val="100"/>
          <w:position w:val="0"/>
        </w:rPr>
        <w:t>因金融资产转移而终止确认的其他应收款：</w:t>
      </w:r>
      <w:bookmarkEnd w:id="1010"/>
      <w:bookmarkEnd w:id="1011"/>
      <w:bookmarkEnd w:id="1013"/>
    </w:p>
    <w:p>
      <w:pPr>
        <w:pStyle w:val="Style5"/>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81"/>
        </w:numPr>
        <w:shd w:val="clear" w:color="auto" w:fill="auto"/>
        <w:tabs>
          <w:tab w:pos="955" w:val="left"/>
        </w:tabs>
        <w:bidi w:val="0"/>
        <w:spacing w:before="0" w:after="100" w:line="240" w:lineRule="auto"/>
        <w:ind w:left="0" w:right="0" w:firstLine="52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w:t>
      </w:r>
      <w:r>
        <w:rPr>
          <w:color w:val="000000"/>
          <w:spacing w:val="0"/>
          <w:w w:val="100"/>
          <w:position w:val="0"/>
        </w:rPr>
        <w:t>转移其他应收款且继续涉入形成的资产、负债的金额:</w:t>
      </w:r>
      <w:bookmarkEnd w:id="1014"/>
      <w:bookmarkEnd w:id="1015"/>
      <w:bookmarkEnd w:id="1017"/>
    </w:p>
    <w:p>
      <w:pPr>
        <w:pStyle w:val="Style5"/>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41" w:val="left"/>
        </w:tabs>
        <w:bidi w:val="0"/>
        <w:spacing w:before="0" w:after="100" w:line="240" w:lineRule="auto"/>
        <w:ind w:left="0" w:right="0" w:firstLine="520"/>
        <w:jc w:val="left"/>
      </w:pPr>
      <w:bookmarkStart w:id="1018" w:name="bookmark1018"/>
      <w:bookmarkStart w:id="1019" w:name="bookmark1019"/>
      <w:bookmarkStart w:id="1020" w:name="bookmark1020"/>
      <w:bookmarkStart w:id="1021" w:name="bookmark1021"/>
      <w:r>
        <w:rPr>
          <w:color w:val="000000"/>
          <w:spacing w:val="0"/>
          <w:w w:val="100"/>
          <w:position w:val="0"/>
        </w:rPr>
        <w:t>1</w:t>
      </w:r>
      <w:bookmarkEnd w:id="1020"/>
      <w:r>
        <w:rPr>
          <w:color w:val="000000"/>
          <w:spacing w:val="0"/>
          <w:w w:val="100"/>
          <w:position w:val="0"/>
        </w:rPr>
        <w:t>0、</w:t>
        <w:tab/>
        <w:t>存货</w:t>
      </w:r>
      <w:bookmarkEnd w:id="1018"/>
      <w:bookmarkEnd w:id="1019"/>
      <w:bookmarkEnd w:id="1021"/>
    </w:p>
    <w:p>
      <w:pPr>
        <w:pStyle w:val="Style18"/>
        <w:keepNext/>
        <w:keepLines/>
        <w:widowControl w:val="0"/>
        <w:numPr>
          <w:ilvl w:val="0"/>
          <w:numId w:val="83"/>
        </w:numPr>
        <w:shd w:val="clear" w:color="auto" w:fill="auto"/>
        <w:bidi w:val="0"/>
        <w:spacing w:before="0" w:after="100" w:line="240" w:lineRule="auto"/>
        <w:ind w:left="0" w:right="0" w:firstLine="520"/>
        <w:jc w:val="left"/>
      </w:pPr>
      <w:bookmarkStart w:id="1018" w:name="bookmark1018"/>
      <w:bookmarkStart w:id="1019" w:name="bookmark1019"/>
      <w:bookmarkStart w:id="1022" w:name="bookmark1022"/>
      <w:bookmarkStart w:id="1023" w:name="bookmark1023"/>
      <w:bookmarkEnd w:id="1022"/>
      <w:r>
        <w:rPr>
          <w:color w:val="000000"/>
          <w:spacing w:val="0"/>
          <w:w w:val="100"/>
          <w:position w:val="0"/>
        </w:rPr>
        <w:t>.</w:t>
      </w:r>
      <w:r>
        <w:rPr>
          <w:color w:val="000000"/>
          <w:spacing w:val="0"/>
          <w:w w:val="100"/>
          <w:position w:val="0"/>
        </w:rPr>
        <w:t>存货分类</w:t>
      </w:r>
      <w:bookmarkEnd w:id="1018"/>
      <w:bookmarkEnd w:id="1019"/>
      <w:bookmarkEnd w:id="1023"/>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330"/>
        <w:gridCol w:w="1205"/>
        <w:gridCol w:w="1330"/>
        <w:gridCol w:w="1186"/>
        <w:gridCol w:w="1195"/>
        <w:gridCol w:w="1200"/>
      </w:tblGrid>
      <w:tr>
        <w:trPr>
          <w:trHeight w:val="29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1,072, </w:t>
            </w:r>
            <w:r>
              <w:rPr>
                <w:color w:val="000000"/>
                <w:spacing w:val="0"/>
                <w:w w:val="100"/>
                <w:position w:val="0"/>
                <w:sz w:val="18"/>
                <w:szCs w:val="18"/>
              </w:rPr>
              <w:t xml:space="preserve">429.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1,072, </w:t>
            </w:r>
            <w:r>
              <w:rPr>
                <w:color w:val="000000"/>
                <w:spacing w:val="0"/>
                <w:w w:val="100"/>
                <w:position w:val="0"/>
                <w:sz w:val="18"/>
                <w:szCs w:val="18"/>
              </w:rPr>
              <w:t xml:space="preserve">429.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48,400.00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消耗性生物资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建造合同形成 的已完工未结 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1,072, </w:t>
            </w:r>
            <w:r>
              <w:rPr>
                <w:color w:val="000000"/>
                <w:spacing w:val="0"/>
                <w:w w:val="100"/>
                <w:position w:val="0"/>
                <w:sz w:val="18"/>
                <w:szCs w:val="18"/>
              </w:rPr>
              <w:t xml:space="preserve">429. </w:t>
            </w:r>
            <w:r>
              <w:rPr>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1,072, </w:t>
            </w:r>
            <w:r>
              <w:rPr>
                <w:color w:val="000000"/>
                <w:spacing w:val="0"/>
                <w:w w:val="100"/>
                <w:position w:val="0"/>
                <w:sz w:val="18"/>
                <w:szCs w:val="18"/>
              </w:rPr>
              <w:t xml:space="preserve">429.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48,400.00</w:t>
            </w:r>
          </w:p>
        </w:tc>
      </w:tr>
    </w:tbl>
    <w:p>
      <w:pPr>
        <w:widowControl w:val="0"/>
        <w:spacing w:after="619" w:line="1" w:lineRule="exact"/>
      </w:pPr>
    </w:p>
    <w:p>
      <w:pPr>
        <w:pStyle w:val="Style18"/>
        <w:keepNext/>
        <w:keepLines/>
        <w:widowControl w:val="0"/>
        <w:numPr>
          <w:ilvl w:val="0"/>
          <w:numId w:val="83"/>
        </w:numPr>
        <w:shd w:val="clear" w:color="auto" w:fill="auto"/>
        <w:tabs>
          <w:tab w:pos="955" w:val="left"/>
        </w:tabs>
        <w:bidi w:val="0"/>
        <w:spacing w:before="0" w:after="100" w:line="240" w:lineRule="auto"/>
        <w:ind w:left="0" w:right="0" w:firstLine="52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w:t>
      </w:r>
      <w:r>
        <w:rPr>
          <w:color w:val="000000"/>
          <w:spacing w:val="0"/>
          <w:w w:val="100"/>
          <w:position w:val="0"/>
        </w:rPr>
        <w:t>存货跌价准备</w:t>
      </w:r>
      <w:bookmarkEnd w:id="1024"/>
      <w:bookmarkEnd w:id="1025"/>
      <w:bookmarkEnd w:id="1027"/>
    </w:p>
    <w:p>
      <w:pPr>
        <w:pStyle w:val="Style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3"/>
        </w:numPr>
        <w:shd w:val="clear" w:color="auto" w:fill="auto"/>
        <w:tabs>
          <w:tab w:pos="955" w:val="left"/>
        </w:tabs>
        <w:bidi w:val="0"/>
        <w:spacing w:before="0" w:after="100" w:line="240" w:lineRule="auto"/>
        <w:ind w:left="0" w:right="0" w:firstLine="520"/>
        <w:jc w:val="left"/>
      </w:pPr>
      <w:bookmarkStart w:id="1028" w:name="bookmark1028"/>
      <w:bookmarkEnd w:id="1028"/>
      <w:r>
        <w:rPr>
          <w:b/>
          <w:bCs/>
          <w:color w:val="000000"/>
          <w:spacing w:val="0"/>
          <w:w w:val="100"/>
          <w:position w:val="0"/>
        </w:rPr>
        <w:t>.</w:t>
      </w:r>
      <w:r>
        <w:rPr>
          <w:b/>
          <w:bCs/>
          <w:color w:val="000000"/>
          <w:spacing w:val="0"/>
          <w:w w:val="100"/>
          <w:position w:val="0"/>
        </w:rPr>
        <w:t>存货期末余额含有借款费用资本化金额的说明:</w:t>
      </w:r>
    </w:p>
    <w:p>
      <w:pPr>
        <w:pStyle w:val="Style5"/>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83"/>
        </w:numPr>
        <w:shd w:val="clear" w:color="auto" w:fill="auto"/>
        <w:bidi w:val="0"/>
        <w:spacing w:before="0" w:after="100" w:line="240" w:lineRule="auto"/>
        <w:ind w:left="0" w:right="0" w:firstLine="56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w:t>
      </w:r>
      <w:r>
        <w:rPr>
          <w:color w:val="000000"/>
          <w:spacing w:val="0"/>
          <w:w w:val="100"/>
          <w:position w:val="0"/>
        </w:rPr>
        <w:t>期末建造合同形成的已完工未结算资产情况:</w:t>
      </w:r>
      <w:bookmarkEnd w:id="1029"/>
      <w:bookmarkEnd w:id="1030"/>
      <w:bookmarkEnd w:id="1032"/>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560"/>
        <w:jc w:val="left"/>
      </w:pPr>
      <w:bookmarkStart w:id="1033" w:name="bookmark1033"/>
      <w:bookmarkStart w:id="1034" w:name="bookmark1034"/>
      <w:bookmarkStart w:id="1035" w:name="bookmark1035"/>
      <w:bookmarkStart w:id="1036" w:name="bookmark1036"/>
      <w:r>
        <w:rPr>
          <w:color w:val="000000"/>
          <w:spacing w:val="0"/>
          <w:w w:val="100"/>
          <w:position w:val="0"/>
        </w:rPr>
        <w:t>1</w:t>
      </w:r>
      <w:bookmarkEnd w:id="1035"/>
      <w:r>
        <w:rPr>
          <w:color w:val="000000"/>
          <w:spacing w:val="0"/>
          <w:w w:val="100"/>
          <w:position w:val="0"/>
        </w:rPr>
        <w:t>1、划分为持有待售的资产</w:t>
      </w:r>
      <w:bookmarkEnd w:id="1033"/>
      <w:bookmarkEnd w:id="1034"/>
      <w:bookmarkEnd w:id="1036"/>
    </w:p>
    <w:p>
      <w:pPr>
        <w:pStyle w:val="Style5"/>
        <w:keepNext w:val="0"/>
        <w:keepLines w:val="0"/>
        <w:widowControl w:val="0"/>
        <w:shd w:val="clear" w:color="auto" w:fill="auto"/>
        <w:bidi w:val="0"/>
        <w:spacing w:before="0" w:after="62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50" w:val="left"/>
        </w:tabs>
        <w:bidi w:val="0"/>
        <w:spacing w:before="0" w:after="100" w:line="240" w:lineRule="auto"/>
        <w:ind w:left="0" w:right="0" w:firstLine="560"/>
        <w:jc w:val="left"/>
      </w:pPr>
      <w:bookmarkStart w:id="1037" w:name="bookmark1037"/>
      <w:bookmarkStart w:id="1038" w:name="bookmark1038"/>
      <w:bookmarkStart w:id="1039" w:name="bookmark1039"/>
      <w:bookmarkStart w:id="1040" w:name="bookmark1040"/>
      <w:r>
        <w:rPr>
          <w:color w:val="000000"/>
          <w:spacing w:val="0"/>
          <w:w w:val="100"/>
          <w:position w:val="0"/>
        </w:rPr>
        <w:t>1</w:t>
      </w:r>
      <w:bookmarkEnd w:id="1039"/>
      <w:r>
        <w:rPr>
          <w:color w:val="000000"/>
          <w:spacing w:val="0"/>
          <w:w w:val="100"/>
          <w:position w:val="0"/>
        </w:rPr>
        <w:t>2、</w:t>
        <w:tab/>
        <w:t>一年内到期的非流动资产</w:t>
      </w:r>
      <w:bookmarkEnd w:id="1037"/>
      <w:bookmarkEnd w:id="1038"/>
      <w:bookmarkEnd w:id="1040"/>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50" w:val="left"/>
        </w:tabs>
        <w:bidi w:val="0"/>
        <w:spacing w:before="0" w:after="100" w:line="240" w:lineRule="auto"/>
        <w:ind w:left="0" w:right="0" w:firstLine="560"/>
        <w:jc w:val="left"/>
      </w:pPr>
      <w:bookmarkStart w:id="1041" w:name="bookmark1041"/>
      <w:bookmarkStart w:id="1042" w:name="bookmark1042"/>
      <w:bookmarkStart w:id="1043" w:name="bookmark1043"/>
      <w:bookmarkStart w:id="1044" w:name="bookmark1044"/>
      <w:r>
        <w:rPr>
          <w:color w:val="000000"/>
          <w:spacing w:val="0"/>
          <w:w w:val="100"/>
          <w:position w:val="0"/>
        </w:rPr>
        <w:t>1</w:t>
      </w:r>
      <w:bookmarkEnd w:id="1043"/>
      <w:r>
        <w:rPr>
          <w:color w:val="000000"/>
          <w:spacing w:val="0"/>
          <w:w w:val="100"/>
          <w:position w:val="0"/>
        </w:rPr>
        <w:t>3、</w:t>
        <w:tab/>
        <w:t>其他流动资产</w:t>
      </w:r>
      <w:bookmarkEnd w:id="1041"/>
      <w:bookmarkEnd w:id="1042"/>
      <w:bookmarkEnd w:id="1044"/>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left"/>
            </w:pPr>
            <w:r>
              <w:rPr>
                <w:color w:val="000000"/>
                <w:spacing w:val="0"/>
                <w:w w:val="100"/>
                <w:position w:val="0"/>
              </w:rPr>
              <w:t>根据规定可于</w:t>
            </w:r>
            <w:r>
              <w:rPr>
                <w:color w:val="000000"/>
                <w:spacing w:val="0"/>
                <w:w w:val="100"/>
                <w:position w:val="0"/>
                <w:sz w:val="18"/>
                <w:szCs w:val="18"/>
              </w:rPr>
              <w:t>IPO</w:t>
            </w:r>
            <w:r>
              <w:rPr>
                <w:color w:val="000000"/>
                <w:spacing w:val="0"/>
                <w:w w:val="100"/>
                <w:position w:val="0"/>
              </w:rPr>
              <w:t>发行时从股票发 行溢价所形成的资本公积中扣减的 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2,445, </w:t>
            </w:r>
            <w:r>
              <w:rPr>
                <w:color w:val="000000"/>
                <w:spacing w:val="0"/>
                <w:w w:val="100"/>
                <w:position w:val="0"/>
                <w:sz w:val="18"/>
                <w:szCs w:val="18"/>
              </w:rPr>
              <w:t xml:space="preserve">244.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803,703.62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725,000,000.00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3,248, </w:t>
            </w:r>
            <w:r>
              <w:rPr>
                <w:color w:val="000000"/>
                <w:spacing w:val="0"/>
                <w:w w:val="100"/>
                <w:position w:val="0"/>
                <w:sz w:val="18"/>
                <w:szCs w:val="18"/>
              </w:rPr>
              <w:t xml:space="preserve">948. </w:t>
            </w:r>
            <w:r>
              <w:rPr>
                <w:color w:val="000000"/>
                <w:spacing w:val="0"/>
                <w:w w:val="100"/>
                <w:position w:val="0"/>
                <w:sz w:val="18"/>
                <w:szCs w:val="18"/>
              </w:rPr>
              <w:t>22</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620" w:line="274" w:lineRule="exact"/>
        <w:ind w:left="56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日，本公司使用闲置募集资金购买中国建设银行</w:t>
      </w:r>
      <w:r>
        <w:rPr>
          <w:color w:val="000000"/>
          <w:spacing w:val="0"/>
          <w:w w:val="100"/>
          <w:position w:val="0"/>
          <w:sz w:val="18"/>
          <w:szCs w:val="18"/>
        </w:rPr>
        <w:t>3</w:t>
      </w:r>
      <w:r>
        <w:rPr>
          <w:color w:val="000000"/>
          <w:spacing w:val="0"/>
          <w:w w:val="100"/>
          <w:position w:val="0"/>
        </w:rPr>
        <w:t>个月到期“乾元-众享” 保本浮动利息理财产品</w:t>
      </w:r>
      <w:r>
        <w:rPr>
          <w:color w:val="000000"/>
          <w:spacing w:val="0"/>
          <w:w w:val="100"/>
          <w:position w:val="0"/>
          <w:sz w:val="18"/>
          <w:szCs w:val="18"/>
        </w:rPr>
        <w:t>72,500.00</w:t>
      </w:r>
      <w:r>
        <w:rPr>
          <w:color w:val="000000"/>
          <w:spacing w:val="0"/>
          <w:w w:val="100"/>
          <w:position w:val="0"/>
        </w:rPr>
        <w:t>万元。</w:t>
      </w:r>
    </w:p>
    <w:p>
      <w:pPr>
        <w:pStyle w:val="Style18"/>
        <w:keepNext/>
        <w:keepLines/>
        <w:widowControl w:val="0"/>
        <w:shd w:val="clear" w:color="auto" w:fill="auto"/>
        <w:bidi w:val="0"/>
        <w:spacing w:before="0" w:after="100" w:line="240" w:lineRule="auto"/>
        <w:ind w:left="0" w:right="0" w:firstLine="560"/>
        <w:jc w:val="left"/>
      </w:pPr>
      <w:bookmarkStart w:id="1045" w:name="bookmark1045"/>
      <w:bookmarkStart w:id="1046" w:name="bookmark1046"/>
      <w:bookmarkStart w:id="1047" w:name="bookmark1047"/>
      <w:bookmarkStart w:id="1048" w:name="bookmark1048"/>
      <w:r>
        <w:rPr>
          <w:color w:val="000000"/>
          <w:spacing w:val="0"/>
          <w:w w:val="100"/>
          <w:position w:val="0"/>
        </w:rPr>
        <w:t>1</w:t>
      </w:r>
      <w:bookmarkEnd w:id="1047"/>
      <w:r>
        <w:rPr>
          <w:color w:val="000000"/>
          <w:spacing w:val="0"/>
          <w:w w:val="100"/>
          <w:position w:val="0"/>
        </w:rPr>
        <w:t>4、可供出售金融资产</w:t>
      </w:r>
      <w:bookmarkEnd w:id="1045"/>
      <w:bookmarkEnd w:id="1046"/>
      <w:bookmarkEnd w:id="1048"/>
    </w:p>
    <w:p>
      <w:pPr>
        <w:pStyle w:val="Style18"/>
        <w:keepNext/>
        <w:keepLines/>
        <w:widowControl w:val="0"/>
        <w:numPr>
          <w:ilvl w:val="0"/>
          <w:numId w:val="85"/>
        </w:numPr>
        <w:shd w:val="clear" w:color="auto" w:fill="auto"/>
        <w:bidi w:val="0"/>
        <w:spacing w:before="0" w:after="100" w:line="240" w:lineRule="auto"/>
        <w:ind w:left="0" w:right="0" w:firstLine="560"/>
        <w:jc w:val="left"/>
      </w:pPr>
      <w:bookmarkStart w:id="1045" w:name="bookmark1045"/>
      <w:bookmarkStart w:id="1046" w:name="bookmark1046"/>
      <w:bookmarkStart w:id="1049" w:name="bookmark1049"/>
      <w:bookmarkStart w:id="1050" w:name="bookmark1050"/>
      <w:bookmarkEnd w:id="1049"/>
      <w:r>
        <w:rPr>
          <w:color w:val="000000"/>
          <w:spacing w:val="0"/>
          <w:w w:val="100"/>
          <w:position w:val="0"/>
        </w:rPr>
        <w:t>.</w:t>
      </w:r>
      <w:r>
        <w:rPr>
          <w:color w:val="000000"/>
          <w:spacing w:val="0"/>
          <w:w w:val="100"/>
          <w:position w:val="0"/>
        </w:rPr>
        <w:t>可供出售金融资产情况</w:t>
      </w:r>
      <w:bookmarkEnd w:id="1045"/>
      <w:bookmarkEnd w:id="1046"/>
      <w:bookmarkEnd w:id="1050"/>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0"/>
        <w:gridCol w:w="1536"/>
        <w:gridCol w:w="581"/>
        <w:gridCol w:w="1536"/>
        <w:gridCol w:w="1531"/>
        <w:gridCol w:w="557"/>
        <w:gridCol w:w="1541"/>
      </w:tblGrid>
      <w:tr>
        <w:trPr>
          <w:trHeight w:val="29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按公允价值计量的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223,736,415.88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223,736,415.88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117,541,673.90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117,541,673.90</w:t>
            </w:r>
          </w:p>
        </w:tc>
      </w:tr>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按成本计量的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28,256,900.00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28,256,900.00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28,256,900.00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28,256,900.00</w:t>
            </w:r>
          </w:p>
        </w:tc>
      </w:tr>
      <w:tr>
        <w:trPr>
          <w:trHeight w:val="57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251,993,315.88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251,993,315.88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145,798,573.90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145,798,573.90</w:t>
            </w:r>
          </w:p>
        </w:tc>
      </w:tr>
    </w:tbl>
    <w:p>
      <w:pPr>
        <w:widowControl w:val="0"/>
        <w:spacing w:after="359" w:line="1" w:lineRule="exact"/>
      </w:pPr>
    </w:p>
    <w:p>
      <w:pPr>
        <w:pStyle w:val="Style18"/>
        <w:keepNext/>
        <w:keepLines/>
        <w:widowControl w:val="0"/>
        <w:numPr>
          <w:ilvl w:val="0"/>
          <w:numId w:val="85"/>
        </w:numPr>
        <w:shd w:val="clear" w:color="auto" w:fill="auto"/>
        <w:bidi w:val="0"/>
        <w:spacing w:before="0" w:after="100" w:line="240" w:lineRule="auto"/>
        <w:ind w:left="0" w:right="0" w:firstLine="560"/>
        <w:jc w:val="both"/>
      </w:pPr>
      <w:bookmarkStart w:id="1051" w:name="bookmark1051"/>
      <w:bookmarkStart w:id="1052" w:name="bookmark1052"/>
      <w:bookmarkStart w:id="1053" w:name="bookmark1053"/>
      <w:bookmarkStart w:id="1054" w:name="bookmark1054"/>
      <w:bookmarkEnd w:id="1053"/>
      <w:r>
        <w:rPr>
          <w:color w:val="000000"/>
          <w:spacing w:val="0"/>
          <w:w w:val="100"/>
          <w:position w:val="0"/>
        </w:rPr>
        <w:t>.</w:t>
      </w:r>
      <w:r>
        <w:rPr>
          <w:color w:val="000000"/>
          <w:spacing w:val="0"/>
          <w:w w:val="100"/>
          <w:position w:val="0"/>
        </w:rPr>
        <w:t>期末按公允价值计量的可供出售金融资产</w:t>
      </w:r>
      <w:bookmarkEnd w:id="1051"/>
      <w:bookmarkEnd w:id="1052"/>
      <w:bookmarkEnd w:id="1054"/>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7080" w:right="0" w:firstLine="0"/>
        <w:jc w:val="left"/>
      </w:pPr>
      <w:r>
        <w:rPr>
          <w:color w:val="000000"/>
          <w:spacing w:val="0"/>
          <w:w w:val="100"/>
          <w:position w:val="0"/>
        </w:rPr>
        <w:t>单位：元币种：人民币</w:t>
      </w:r>
      <w:r>
        <w:br w:type="page"/>
      </w:r>
    </w:p>
    <w:tbl>
      <w:tblPr>
        <w:tblOverlap w:val="never"/>
        <w:jc w:val="center"/>
        <w:tblLayout w:type="fixed"/>
      </w:tblPr>
      <w:tblGrid>
        <w:gridCol w:w="2112"/>
        <w:gridCol w:w="1685"/>
        <w:gridCol w:w="634"/>
        <w:gridCol w:w="1690"/>
        <w:gridCol w:w="1579"/>
        <w:gridCol w:w="1694"/>
      </w:tblGrid>
      <w:tr>
        <w:trPr>
          <w:trHeight w:val="110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可供出售金融资产 分类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可供出售权益工 具（银橙传媒）</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0" w:lineRule="exact"/>
              <w:ind w:left="0" w:right="0" w:firstLine="0"/>
              <w:jc w:val="both"/>
            </w:pPr>
            <w:r>
              <w:rPr>
                <w:color w:val="000000"/>
                <w:spacing w:val="0"/>
                <w:w w:val="100"/>
                <w:position w:val="0"/>
              </w:rPr>
              <w:t>可供 出售 债务 工具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rPr>
              <w:t>可供出售权益工 具（华强方特）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可供出售权益 工具（道有道）</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权益工具的成本/债 务工具的摊余成本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71,142,504.40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75,400,000.00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226, 542, </w:t>
            </w:r>
            <w:r>
              <w:rPr>
                <w:color w:val="000000"/>
                <w:spacing w:val="0"/>
                <w:w w:val="100"/>
                <w:position w:val="0"/>
                <w:sz w:val="18"/>
                <w:szCs w:val="18"/>
              </w:rPr>
              <w:t>504.40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41,383,335.88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92,976,000.000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89,377,080.00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223,736,415.88</w:t>
            </w:r>
          </w:p>
        </w:tc>
      </w:tr>
      <w:tr>
        <w:trPr>
          <w:trHeight w:val="8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left"/>
            </w:pPr>
            <w:r>
              <w:rPr>
                <w:color w:val="000000"/>
                <w:spacing w:val="0"/>
                <w:w w:val="100"/>
                <w:position w:val="0"/>
              </w:rPr>
              <w:t>累计计入其他综合 收益的公允价值变 动金额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-29,759,168.52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17,576,000.00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9,377,080.00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-2,806,088.52</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numPr>
          <w:ilvl w:val="0"/>
          <w:numId w:val="87"/>
        </w:numPr>
        <w:shd w:val="clear" w:color="auto" w:fill="auto"/>
        <w:tabs>
          <w:tab w:pos="1264" w:val="left"/>
        </w:tabs>
        <w:bidi w:val="0"/>
        <w:spacing w:before="0" w:after="0" w:line="276" w:lineRule="exact"/>
        <w:ind w:left="500" w:right="0" w:firstLine="480"/>
        <w:jc w:val="left"/>
      </w:pPr>
      <w:bookmarkStart w:id="1055" w:name="bookmark1055"/>
      <w:bookmarkEnd w:id="1055"/>
      <w:r>
        <w:rPr>
          <w:color w:val="000000"/>
          <w:spacing w:val="0"/>
          <w:w w:val="100"/>
          <w:position w:val="0"/>
        </w:rPr>
        <w:t>本公司认购上海银橙文化传媒股份有限公司（以下简称“银橙传媒”）的价格为</w:t>
      </w:r>
      <w:r>
        <w:rPr>
          <w:color w:val="000000"/>
          <w:spacing w:val="0"/>
          <w:w w:val="100"/>
          <w:position w:val="0"/>
          <w:sz w:val="18"/>
          <w:szCs w:val="18"/>
        </w:rPr>
        <w:t xml:space="preserve">13. </w:t>
      </w:r>
      <w:r>
        <w:rPr>
          <w:color w:val="000000"/>
          <w:spacing w:val="0"/>
          <w:w w:val="100"/>
          <w:position w:val="0"/>
          <w:sz w:val="18"/>
          <w:szCs w:val="18"/>
        </w:rPr>
        <w:t xml:space="preserve">134 </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日，本公司持有银橙传媒</w:t>
      </w:r>
      <w:r>
        <w:rPr>
          <w:color w:val="000000"/>
          <w:spacing w:val="0"/>
          <w:w w:val="100"/>
          <w:position w:val="0"/>
          <w:sz w:val="18"/>
          <w:szCs w:val="18"/>
        </w:rPr>
        <w:t xml:space="preserve">5, </w:t>
      </w:r>
      <w:r>
        <w:rPr>
          <w:color w:val="000000"/>
          <w:spacing w:val="0"/>
          <w:w w:val="100"/>
          <w:position w:val="0"/>
          <w:sz w:val="18"/>
          <w:szCs w:val="18"/>
        </w:rPr>
        <w:t>416,667.00</w:t>
      </w:r>
      <w:r>
        <w:rPr>
          <w:color w:val="000000"/>
          <w:spacing w:val="0"/>
          <w:w w:val="100"/>
          <w:position w:val="0"/>
        </w:rPr>
        <w:t>股份，收盘价格为</w:t>
      </w:r>
      <w:r>
        <w:rPr>
          <w:color w:val="000000"/>
          <w:spacing w:val="0"/>
          <w:w w:val="100"/>
          <w:position w:val="0"/>
          <w:sz w:val="18"/>
          <w:szCs w:val="18"/>
        </w:rPr>
        <w:t xml:space="preserve">7. </w:t>
      </w:r>
      <w:r>
        <w:rPr>
          <w:color w:val="000000"/>
          <w:spacing w:val="0"/>
          <w:w w:val="100"/>
          <w:position w:val="0"/>
          <w:sz w:val="18"/>
          <w:szCs w:val="18"/>
        </w:rPr>
        <w:t>64</w:t>
      </w:r>
      <w:r>
        <w:rPr>
          <w:color w:val="000000"/>
          <w:spacing w:val="0"/>
          <w:w w:val="100"/>
          <w:position w:val="0"/>
        </w:rPr>
        <w:t>元</w:t>
      </w:r>
      <w:r>
        <w:rPr>
          <w:color w:val="000000"/>
          <w:spacing w:val="0"/>
          <w:w w:val="100"/>
          <w:position w:val="0"/>
          <w:sz w:val="18"/>
          <w:szCs w:val="18"/>
        </w:rPr>
        <w:t>/</w:t>
      </w:r>
      <w:r>
        <w:rPr>
          <w:color w:val="000000"/>
          <w:spacing w:val="0"/>
          <w:w w:val="100"/>
          <w:position w:val="0"/>
        </w:rPr>
        <w:t>股。 本公司按照其收盘价作为公允价值进行后续计量，将公允价值与账面价值差额部分计入其他综合 收益，详见第十一节财务报告、六、</w:t>
      </w:r>
      <w:r>
        <w:rPr>
          <w:color w:val="000000"/>
          <w:spacing w:val="0"/>
          <w:w w:val="100"/>
          <w:position w:val="0"/>
          <w:sz w:val="18"/>
          <w:szCs w:val="18"/>
        </w:rPr>
        <w:t>72</w:t>
      </w:r>
      <w:r>
        <w:rPr>
          <w:color w:val="000000"/>
          <w:spacing w:val="0"/>
          <w:w w:val="100"/>
          <w:position w:val="0"/>
        </w:rPr>
        <w:t>、其他综合收益及第十一节财务报告、十一、公允价值的 披露。</w:t>
      </w:r>
    </w:p>
    <w:p>
      <w:pPr>
        <w:pStyle w:val="Style5"/>
        <w:keepNext w:val="0"/>
        <w:keepLines w:val="0"/>
        <w:widowControl w:val="0"/>
        <w:numPr>
          <w:ilvl w:val="0"/>
          <w:numId w:val="87"/>
        </w:numPr>
        <w:shd w:val="clear" w:color="auto" w:fill="auto"/>
        <w:tabs>
          <w:tab w:pos="1240" w:val="left"/>
        </w:tabs>
        <w:bidi w:val="0"/>
        <w:spacing w:before="0" w:after="0" w:line="276" w:lineRule="exact"/>
        <w:ind w:left="500" w:right="0" w:firstLine="480"/>
        <w:jc w:val="left"/>
      </w:pPr>
      <w:bookmarkStart w:id="1056" w:name="bookmark1056"/>
      <w:bookmarkEnd w:id="1056"/>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日，深圳华强方特文化科技集团股份有限公司（以下简称“华强方特”） 向全体股东每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10</w:t>
      </w:r>
      <w:r>
        <w:rPr>
          <w:color w:val="000000"/>
          <w:spacing w:val="0"/>
          <w:w w:val="100"/>
          <w:position w:val="0"/>
        </w:rPr>
        <w:t>股，分红后本公司持有华强方特</w:t>
      </w:r>
      <w:r>
        <w:rPr>
          <w:color w:val="000000"/>
          <w:spacing w:val="0"/>
          <w:w w:val="100"/>
          <w:position w:val="0"/>
          <w:sz w:val="18"/>
          <w:szCs w:val="18"/>
        </w:rPr>
        <w:t>520.00</w:t>
      </w:r>
      <w:r>
        <w:rPr>
          <w:color w:val="000000"/>
          <w:spacing w:val="0"/>
          <w:w w:val="100"/>
          <w:position w:val="0"/>
        </w:rPr>
        <w:t>万股。</w:t>
      </w:r>
    </w:p>
    <w:p>
      <w:pPr>
        <w:pStyle w:val="Style5"/>
        <w:keepNext w:val="0"/>
        <w:keepLines w:val="0"/>
        <w:widowControl w:val="0"/>
        <w:shd w:val="clear" w:color="auto" w:fill="auto"/>
        <w:bidi w:val="0"/>
        <w:spacing w:before="0" w:after="0" w:line="276" w:lineRule="exact"/>
        <w:ind w:left="500" w:right="0" w:firstLine="480"/>
        <w:jc w:val="left"/>
      </w:pPr>
      <w:r>
        <w:rPr>
          <w:color w:val="000000"/>
          <w:spacing w:val="0"/>
          <w:w w:val="100"/>
          <w:position w:val="0"/>
        </w:rPr>
        <w:t>本公司认购华强方特的非公开发行价格为人民币</w:t>
      </w:r>
      <w:r>
        <w:rPr>
          <w:color w:val="000000"/>
          <w:spacing w:val="0"/>
          <w:w w:val="100"/>
          <w:position w:val="0"/>
          <w:sz w:val="18"/>
          <w:szCs w:val="18"/>
        </w:rPr>
        <w:t>29.00</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日，收盘价 为</w:t>
      </w:r>
      <w:r>
        <w:rPr>
          <w:color w:val="000000"/>
          <w:spacing w:val="0"/>
          <w:w w:val="100"/>
          <w:position w:val="0"/>
          <w:sz w:val="18"/>
          <w:szCs w:val="18"/>
        </w:rPr>
        <w:t xml:space="preserve">17. </w:t>
      </w:r>
      <w:r>
        <w:rPr>
          <w:color w:val="000000"/>
          <w:spacing w:val="0"/>
          <w:w w:val="100"/>
          <w:position w:val="0"/>
          <w:sz w:val="18"/>
          <w:szCs w:val="18"/>
        </w:rPr>
        <w:t>88</w:t>
      </w:r>
      <w:r>
        <w:rPr>
          <w:color w:val="000000"/>
          <w:spacing w:val="0"/>
          <w:w w:val="100"/>
          <w:position w:val="0"/>
        </w:rPr>
        <w:t>元/股。本公司按照其收盘价格作为公允价值进行后续计量，将公允价值与账面价值差额 部分计入其他综合收益，详见本附注六、</w:t>
      </w:r>
      <w:r>
        <w:rPr>
          <w:color w:val="000000"/>
          <w:spacing w:val="0"/>
          <w:w w:val="100"/>
          <w:position w:val="0"/>
          <w:sz w:val="18"/>
          <w:szCs w:val="18"/>
        </w:rPr>
        <w:t>72</w:t>
      </w:r>
      <w:r>
        <w:rPr>
          <w:color w:val="000000"/>
          <w:spacing w:val="0"/>
          <w:w w:val="100"/>
          <w:position w:val="0"/>
        </w:rPr>
        <w:t>、其他综合收益及本附注十一、公允价值的披露。</w:t>
      </w:r>
    </w:p>
    <w:p>
      <w:pPr>
        <w:pStyle w:val="Style5"/>
        <w:keepNext w:val="0"/>
        <w:keepLines w:val="0"/>
        <w:widowControl w:val="0"/>
        <w:numPr>
          <w:ilvl w:val="0"/>
          <w:numId w:val="87"/>
        </w:numPr>
        <w:shd w:val="clear" w:color="auto" w:fill="auto"/>
        <w:tabs>
          <w:tab w:pos="1264" w:val="left"/>
        </w:tabs>
        <w:bidi w:val="0"/>
        <w:spacing w:before="0" w:after="0" w:line="276" w:lineRule="exact"/>
        <w:ind w:left="500" w:right="0" w:firstLine="480"/>
        <w:jc w:val="left"/>
      </w:pPr>
      <w:bookmarkStart w:id="1057" w:name="bookmark1057"/>
      <w:bookmarkEnd w:id="1057"/>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日，本公司与道有道（北京）科技股份有限公司（以下简称“道有道”） 签订《股份认购协议》，协议约定：本公司以道有道</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日停牌前二十个交易日均价</w:t>
      </w:r>
    </w:p>
    <w:p>
      <w:pPr>
        <w:pStyle w:val="Style2"/>
        <w:keepNext w:val="0"/>
        <w:keepLines w:val="0"/>
        <w:widowControl w:val="0"/>
        <w:shd w:val="clear" w:color="auto" w:fill="auto"/>
        <w:bidi w:val="0"/>
        <w:spacing w:before="0" w:after="0" w:line="276" w:lineRule="exact"/>
        <w:ind w:left="0" w:right="0" w:firstLine="500"/>
        <w:jc w:val="both"/>
        <w:rPr>
          <w:sz w:val="20"/>
          <w:szCs w:val="20"/>
        </w:rPr>
      </w:pPr>
      <w:r>
        <w:rPr>
          <w:color w:val="000000"/>
          <w:spacing w:val="0"/>
          <w:w w:val="100"/>
          <w:position w:val="0"/>
          <w:sz w:val="18"/>
          <w:szCs w:val="18"/>
        </w:rPr>
        <w:t>（22.47</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股）的</w:t>
      </w:r>
      <w:r>
        <w:rPr>
          <w:color w:val="000000"/>
          <w:spacing w:val="0"/>
          <w:w w:val="100"/>
          <w:position w:val="0"/>
          <w:sz w:val="18"/>
          <w:szCs w:val="18"/>
        </w:rPr>
        <w:t>8.23</w:t>
      </w:r>
      <w:r>
        <w:rPr>
          <w:color w:val="000000"/>
          <w:spacing w:val="0"/>
          <w:w w:val="100"/>
          <w:position w:val="0"/>
          <w:sz w:val="20"/>
          <w:szCs w:val="20"/>
        </w:rPr>
        <w:t>折即人民币</w:t>
      </w:r>
      <w:r>
        <w:rPr>
          <w:color w:val="000000"/>
          <w:spacing w:val="0"/>
          <w:w w:val="100"/>
          <w:position w:val="0"/>
          <w:sz w:val="18"/>
          <w:szCs w:val="18"/>
        </w:rPr>
        <w:t>18.50</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股认购道有道</w:t>
      </w:r>
      <w:r>
        <w:rPr>
          <w:color w:val="000000"/>
          <w:spacing w:val="0"/>
          <w:w w:val="100"/>
          <w:position w:val="0"/>
          <w:sz w:val="18"/>
          <w:szCs w:val="18"/>
        </w:rPr>
        <w:t xml:space="preserve">432. </w:t>
      </w:r>
      <w:r>
        <w:rPr>
          <w:color w:val="000000"/>
          <w:spacing w:val="0"/>
          <w:w w:val="100"/>
          <w:position w:val="0"/>
          <w:sz w:val="18"/>
          <w:szCs w:val="18"/>
        </w:rPr>
        <w:t>40</w:t>
      </w:r>
      <w:r>
        <w:rPr>
          <w:color w:val="000000"/>
          <w:spacing w:val="0"/>
          <w:w w:val="100"/>
          <w:position w:val="0"/>
          <w:sz w:val="20"/>
          <w:szCs w:val="20"/>
        </w:rPr>
        <w:t>万股，共计</w:t>
      </w:r>
      <w:r>
        <w:rPr>
          <w:color w:val="000000"/>
          <w:spacing w:val="0"/>
          <w:w w:val="100"/>
          <w:position w:val="0"/>
          <w:sz w:val="18"/>
          <w:szCs w:val="18"/>
        </w:rPr>
        <w:t xml:space="preserve">8,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万元。</w:t>
      </w:r>
    </w:p>
    <w:p>
      <w:pPr>
        <w:pStyle w:val="Style5"/>
        <w:keepNext w:val="0"/>
        <w:keepLines w:val="0"/>
        <w:widowControl w:val="0"/>
        <w:shd w:val="clear" w:color="auto" w:fill="auto"/>
        <w:bidi w:val="0"/>
        <w:spacing w:before="0" w:after="0" w:line="298" w:lineRule="exact"/>
        <w:ind w:left="500" w:right="0" w:firstLine="4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日，道有道向全体股东每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股，分红后，本公司持有道有道</w:t>
      </w:r>
      <w:r>
        <w:rPr>
          <w:color w:val="000000"/>
          <w:spacing w:val="0"/>
          <w:w w:val="100"/>
          <w:position w:val="0"/>
          <w:sz w:val="18"/>
          <w:szCs w:val="18"/>
        </w:rPr>
        <w:t xml:space="preserve">562.12 </w:t>
      </w:r>
      <w:r>
        <w:rPr>
          <w:color w:val="000000"/>
          <w:spacing w:val="0"/>
          <w:w w:val="100"/>
          <w:position w:val="0"/>
        </w:rPr>
        <w:t>万股。</w:t>
      </w:r>
    </w:p>
    <w:p>
      <w:pPr>
        <w:pStyle w:val="Style5"/>
        <w:keepNext w:val="0"/>
        <w:keepLines w:val="0"/>
        <w:widowControl w:val="0"/>
        <w:shd w:val="clear" w:color="auto" w:fill="auto"/>
        <w:bidi w:val="0"/>
        <w:spacing w:before="0" w:after="40" w:line="276" w:lineRule="exact"/>
        <w:ind w:left="500" w:right="0" w:firstLine="48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日，道有道自认购后一直处于停牌状态，本公司根据北京经纬东元资产 评估有限公司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日出具的京经咨报字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001</w:t>
      </w:r>
      <w:r>
        <w:rPr>
          <w:color w:val="000000"/>
          <w:spacing w:val="0"/>
          <w:w w:val="100"/>
          <w:position w:val="0"/>
        </w:rPr>
        <w:t>号资产评估咨询报告，采用市场 价格模型法对银橙传媒</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日股票价格的评估结果</w:t>
      </w:r>
      <w:r>
        <w:rPr>
          <w:color w:val="000000"/>
          <w:spacing w:val="0"/>
          <w:w w:val="100"/>
          <w:position w:val="0"/>
          <w:sz w:val="18"/>
          <w:szCs w:val="18"/>
        </w:rPr>
        <w:t xml:space="preserve">15. </w:t>
      </w:r>
      <w:r>
        <w:rPr>
          <w:color w:val="000000"/>
          <w:spacing w:val="0"/>
          <w:w w:val="100"/>
          <w:position w:val="0"/>
          <w:sz w:val="18"/>
          <w:szCs w:val="18"/>
        </w:rPr>
        <w:t>90</w:t>
      </w:r>
      <w:r>
        <w:rPr>
          <w:color w:val="000000"/>
          <w:spacing w:val="0"/>
          <w:w w:val="100"/>
          <w:position w:val="0"/>
        </w:rPr>
        <w:t>元</w:t>
      </w:r>
      <w:r>
        <w:rPr>
          <w:color w:val="000000"/>
          <w:spacing w:val="0"/>
          <w:w w:val="100"/>
          <w:position w:val="0"/>
          <w:sz w:val="18"/>
          <w:szCs w:val="18"/>
        </w:rPr>
        <w:t>/</w:t>
      </w:r>
      <w:r>
        <w:rPr>
          <w:color w:val="000000"/>
          <w:spacing w:val="0"/>
          <w:w w:val="100"/>
          <w:position w:val="0"/>
        </w:rPr>
        <w:t>股作为公允价值进行后 续计量，将公允价值与账面价值差额部分计入其他综合收益，详见第十一节财务报告、六、</w:t>
      </w:r>
      <w:r>
        <w:rPr>
          <w:color w:val="000000"/>
          <w:spacing w:val="0"/>
          <w:w w:val="100"/>
          <w:position w:val="0"/>
          <w:sz w:val="18"/>
          <w:szCs w:val="18"/>
        </w:rPr>
        <w:t>72</w:t>
      </w:r>
      <w:r>
        <w:rPr>
          <w:color w:val="000000"/>
          <w:spacing w:val="0"/>
          <w:w w:val="100"/>
          <w:position w:val="0"/>
        </w:rPr>
        <w:t>、 其他综合收益及第十一节财务报告、十一、公允价值的披露。</w:t>
      </w:r>
    </w:p>
    <w:p>
      <w:pPr>
        <w:pStyle w:val="Style5"/>
        <w:keepNext w:val="0"/>
        <w:keepLines w:val="0"/>
        <w:widowControl w:val="0"/>
        <w:shd w:val="clear" w:color="auto" w:fill="auto"/>
        <w:bidi w:val="0"/>
        <w:spacing w:before="0" w:after="40" w:line="276" w:lineRule="exact"/>
        <w:ind w:left="0" w:right="0" w:firstLine="500"/>
        <w:jc w:val="left"/>
      </w:pPr>
      <w:bookmarkStart w:id="1058" w:name="bookmark1058"/>
      <w:r>
        <w:rPr>
          <w:b/>
          <w:bCs/>
          <w:color w:val="000000"/>
          <w:spacing w:val="0"/>
          <w:w w:val="100"/>
          <w:position w:val="0"/>
        </w:rPr>
        <w:t>（</w:t>
      </w:r>
      <w:bookmarkEnd w:id="1058"/>
      <w:r>
        <w:rPr>
          <w:b/>
          <w:bCs/>
          <w:color w:val="000000"/>
          <w:spacing w:val="0"/>
          <w:w w:val="100"/>
          <w:position w:val="0"/>
        </w:rPr>
        <w:t>3）.</w:t>
      </w:r>
      <w:r>
        <w:rPr>
          <w:b/>
          <w:bCs/>
          <w:color w:val="000000"/>
          <w:spacing w:val="0"/>
          <w:w w:val="100"/>
          <w:position w:val="0"/>
        </w:rPr>
        <w:t>期末按成本计量的可供出售金融资产</w:t>
      </w:r>
    </w:p>
    <w:p>
      <w:pPr>
        <w:pStyle w:val="Style5"/>
        <w:keepNext w:val="0"/>
        <w:keepLines w:val="0"/>
        <w:widowControl w:val="0"/>
        <w:shd w:val="clear" w:color="auto" w:fill="auto"/>
        <w:bidi w:val="0"/>
        <w:spacing w:before="0" w:after="40" w:line="276" w:lineRule="exact"/>
        <w:ind w:left="0" w:right="0" w:firstLine="50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76" w:lineRule="exact"/>
        <w:ind w:left="38" w:right="0" w:firstLine="0"/>
        <w:jc w:val="left"/>
      </w:pPr>
      <w:r>
        <w:rPr>
          <w:color w:val="000000"/>
          <w:spacing w:val="0"/>
          <w:w w:val="100"/>
          <w:position w:val="0"/>
        </w:rPr>
        <w:t>单位：元币种：人民币</w:t>
      </w:r>
    </w:p>
    <w:tbl>
      <w:tblPr>
        <w:tblOverlap w:val="never"/>
        <w:jc w:val="center"/>
        <w:tblLayout w:type="fixed"/>
      </w:tblPr>
      <w:tblGrid>
        <w:gridCol w:w="1166"/>
        <w:gridCol w:w="1690"/>
        <w:gridCol w:w="408"/>
        <w:gridCol w:w="432"/>
        <w:gridCol w:w="1694"/>
        <w:gridCol w:w="427"/>
        <w:gridCol w:w="427"/>
        <w:gridCol w:w="566"/>
        <w:gridCol w:w="422"/>
        <w:gridCol w:w="854"/>
        <w:gridCol w:w="859"/>
      </w:tblGrid>
      <w:tr>
        <w:trPr>
          <w:trHeight w:val="72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被投资 单位</w:t>
            </w:r>
          </w:p>
        </w:tc>
        <w:tc>
          <w:tcPr>
            <w:gridSpan w:val="4"/>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在被投 资单位 持股比 例（%）</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本期现 金红利</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 期 增 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 期 减 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FFFFFF"/>
            <w:textDirection w:val="tbRlV"/>
            <w:vAlign w:val="top"/>
          </w:tcPr>
          <w:p>
            <w:pPr>
              <w:pStyle w:val="Style5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 期 增 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 期 减 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 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天翼阅读</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28,256,900.00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28,256,900.00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4.211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1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28,256,900.00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28,256,900.00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pStyle w:val="Style30"/>
        <w:keepNext w:val="0"/>
        <w:keepLines w:val="0"/>
        <w:widowControl w:val="0"/>
        <w:shd w:val="clear" w:color="auto" w:fill="auto"/>
        <w:bidi w:val="0"/>
        <w:spacing w:before="0" w:after="0" w:line="272" w:lineRule="exact"/>
        <w:ind w:left="38"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月，本公司及中国电信集团公司（以下简称</w:t>
      </w:r>
      <w:r>
        <w:rPr>
          <w:color w:val="000000"/>
          <w:spacing w:val="0"/>
          <w:w w:val="100"/>
          <w:position w:val="0"/>
          <w:sz w:val="18"/>
          <w:szCs w:val="18"/>
        </w:rPr>
        <w:t>"</w:t>
      </w:r>
      <w:r>
        <w:rPr>
          <w:color w:val="000000"/>
          <w:spacing w:val="0"/>
          <w:w w:val="100"/>
          <w:position w:val="0"/>
        </w:rPr>
        <w:t>电信集团"</w:t>
      </w:r>
      <w:r>
        <w:rPr>
          <w:color w:val="000000"/>
          <w:spacing w:val="0"/>
          <w:w w:val="100"/>
          <w:position w:val="0"/>
          <w:sz w:val="18"/>
          <w:szCs w:val="18"/>
        </w:rPr>
        <w:t>）</w:t>
      </w:r>
      <w:r>
        <w:rPr>
          <w:color w:val="000000"/>
          <w:spacing w:val="0"/>
          <w:w w:val="100"/>
          <w:position w:val="0"/>
        </w:rPr>
        <w:t>等</w:t>
      </w:r>
      <w:r>
        <w:rPr>
          <w:color w:val="000000"/>
          <w:spacing w:val="0"/>
          <w:w w:val="100"/>
          <w:position w:val="0"/>
          <w:sz w:val="18"/>
          <w:szCs w:val="18"/>
        </w:rPr>
        <w:t>6</w:t>
      </w:r>
      <w:r>
        <w:rPr>
          <w:color w:val="000000"/>
          <w:spacing w:val="0"/>
          <w:w w:val="100"/>
          <w:position w:val="0"/>
        </w:rPr>
        <w:t>家公司与天翼阅读 文化传播有限公司（原为电信集团全资子公司，以下简称“天翼阅读”）签署《增资协议》，协 议约定:本公司按照每</w:t>
      </w:r>
      <w:r>
        <w:rPr>
          <w:color w:val="000000"/>
          <w:spacing w:val="0"/>
          <w:w w:val="100"/>
          <w:position w:val="0"/>
          <w:sz w:val="18"/>
          <w:szCs w:val="18"/>
        </w:rPr>
        <w:t>1.00</w:t>
      </w:r>
      <w:r>
        <w:rPr>
          <w:color w:val="000000"/>
          <w:spacing w:val="0"/>
          <w:w w:val="100"/>
          <w:position w:val="0"/>
        </w:rPr>
        <w:t>元注册资本</w:t>
      </w:r>
      <w:r>
        <w:rPr>
          <w:color w:val="000000"/>
          <w:spacing w:val="0"/>
          <w:w w:val="100"/>
          <w:position w:val="0"/>
          <w:sz w:val="18"/>
          <w:szCs w:val="18"/>
        </w:rPr>
        <w:t>2.59</w:t>
      </w:r>
      <w:r>
        <w:rPr>
          <w:color w:val="000000"/>
          <w:spacing w:val="0"/>
          <w:w w:val="100"/>
          <w:position w:val="0"/>
        </w:rPr>
        <w:t>元的价格认购天翼阅读新增注册资本</w:t>
      </w:r>
      <w:r>
        <w:rPr>
          <w:color w:val="000000"/>
          <w:spacing w:val="0"/>
          <w:w w:val="100"/>
          <w:position w:val="0"/>
          <w:sz w:val="18"/>
          <w:szCs w:val="18"/>
        </w:rPr>
        <w:t>1,091.00</w:t>
      </w:r>
      <w:r>
        <w:rPr>
          <w:color w:val="000000"/>
          <w:spacing w:val="0"/>
          <w:w w:val="100"/>
          <w:position w:val="0"/>
        </w:rPr>
        <w:t>万元, 增资款共计</w:t>
      </w:r>
      <w:r>
        <w:rPr>
          <w:color w:val="000000"/>
          <w:spacing w:val="0"/>
          <w:w w:val="100"/>
          <w:position w:val="0"/>
          <w:sz w:val="18"/>
          <w:szCs w:val="18"/>
        </w:rPr>
        <w:t>2,825.69</w:t>
      </w:r>
      <w:r>
        <w:rPr>
          <w:color w:val="000000"/>
          <w:spacing w:val="0"/>
          <w:w w:val="100"/>
          <w:position w:val="0"/>
        </w:rPr>
        <w:t>万元，增资后，本公司持有天翼阅读</w:t>
      </w:r>
      <w:r>
        <w:rPr>
          <w:color w:val="000000"/>
          <w:spacing w:val="0"/>
          <w:w w:val="100"/>
          <w:position w:val="0"/>
          <w:sz w:val="18"/>
          <w:szCs w:val="18"/>
        </w:rPr>
        <w:t>4.211%</w:t>
      </w:r>
      <w:r>
        <w:rPr>
          <w:color w:val="000000"/>
          <w:spacing w:val="0"/>
          <w:w w:val="100"/>
          <w:position w:val="0"/>
        </w:rPr>
        <w:t>的股权。</w:t>
      </w:r>
    </w:p>
    <w:p>
      <w:pPr>
        <w:pStyle w:val="Style5"/>
        <w:keepNext w:val="0"/>
        <w:keepLines w:val="0"/>
        <w:widowControl w:val="0"/>
        <w:shd w:val="clear" w:color="auto" w:fill="auto"/>
        <w:bidi w:val="0"/>
        <w:spacing w:before="0" w:after="60" w:line="273" w:lineRule="exact"/>
        <w:ind w:left="56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日，本公司与号百控股、中国电信、中文在线、凤凰传媒、思本投资及万卷 投资签订《发行股份及支付现金购买资产协议》，并于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日签署了《发行股份购买 资产协议之补充协议》，协议约定：号百控股拟通过发行股份及支付现金的方式向本公司、中国 电信、中文在线、凤凰传媒、思本投资和万卷投资购买其持有的天翼阅读</w:t>
      </w:r>
      <w:r>
        <w:rPr>
          <w:color w:val="000000"/>
          <w:spacing w:val="0"/>
          <w:w w:val="100"/>
          <w:position w:val="0"/>
          <w:sz w:val="18"/>
          <w:szCs w:val="18"/>
        </w:rPr>
        <w:t>100.00%</w:t>
      </w:r>
      <w:r>
        <w:rPr>
          <w:color w:val="000000"/>
          <w:spacing w:val="0"/>
          <w:w w:val="100"/>
          <w:position w:val="0"/>
        </w:rPr>
        <w:t>的股权，其中， 本公司以</w:t>
      </w:r>
      <w:r>
        <w:rPr>
          <w:color w:val="000000"/>
          <w:spacing w:val="0"/>
          <w:w w:val="100"/>
          <w:position w:val="0"/>
          <w:sz w:val="18"/>
          <w:szCs w:val="18"/>
        </w:rPr>
        <w:t>29,726,597.80</w:t>
      </w:r>
      <w:r>
        <w:rPr>
          <w:color w:val="000000"/>
          <w:spacing w:val="0"/>
          <w:w w:val="100"/>
          <w:position w:val="0"/>
        </w:rPr>
        <w:t>元的交易对价出售持有天翼阅读</w:t>
      </w:r>
      <w:r>
        <w:rPr>
          <w:color w:val="000000"/>
          <w:spacing w:val="0"/>
          <w:w w:val="100"/>
          <w:position w:val="0"/>
          <w:sz w:val="18"/>
          <w:szCs w:val="18"/>
        </w:rPr>
        <w:t xml:space="preserve">4. </w:t>
      </w:r>
      <w:r>
        <w:rPr>
          <w:color w:val="000000"/>
          <w:spacing w:val="0"/>
          <w:w w:val="100"/>
          <w:position w:val="0"/>
          <w:sz w:val="18"/>
          <w:szCs w:val="18"/>
        </w:rPr>
        <w:t>211%</w:t>
      </w:r>
      <w:r>
        <w:rPr>
          <w:color w:val="000000"/>
          <w:spacing w:val="0"/>
          <w:w w:val="100"/>
          <w:position w:val="0"/>
        </w:rPr>
        <w:t>的股权(共计</w:t>
      </w:r>
      <w:r>
        <w:rPr>
          <w:color w:val="000000"/>
          <w:spacing w:val="0"/>
          <w:w w:val="100"/>
          <w:position w:val="0"/>
          <w:sz w:val="18"/>
          <w:szCs w:val="18"/>
        </w:rPr>
        <w:t xml:space="preserve">2, 057, </w:t>
      </w:r>
      <w:r>
        <w:rPr>
          <w:color w:val="000000"/>
          <w:spacing w:val="0"/>
          <w:w w:val="100"/>
          <w:position w:val="0"/>
          <w:sz w:val="18"/>
          <w:szCs w:val="18"/>
        </w:rPr>
        <w:t xml:space="preserve">204. </w:t>
      </w:r>
      <w:r>
        <w:rPr>
          <w:color w:val="000000"/>
          <w:spacing w:val="0"/>
          <w:w w:val="100"/>
          <w:position w:val="0"/>
          <w:sz w:val="18"/>
          <w:szCs w:val="18"/>
        </w:rPr>
        <w:t>00</w:t>
      </w:r>
      <w:r>
        <w:rPr>
          <w:color w:val="000000"/>
          <w:spacing w:val="0"/>
          <w:w w:val="100"/>
          <w:position w:val="0"/>
        </w:rPr>
        <w:t>股)。 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日，上述股权转让事宜尚在办理过程中。</w:t>
      </w:r>
    </w:p>
    <w:p>
      <w:pPr>
        <w:pStyle w:val="Style5"/>
        <w:keepNext w:val="0"/>
        <w:keepLines w:val="0"/>
        <w:widowControl w:val="0"/>
        <w:numPr>
          <w:ilvl w:val="0"/>
          <w:numId w:val="89"/>
        </w:numPr>
        <w:shd w:val="clear" w:color="auto" w:fill="auto"/>
        <w:tabs>
          <w:tab w:pos="995" w:val="left"/>
        </w:tabs>
        <w:bidi w:val="0"/>
        <w:spacing w:before="0" w:after="60" w:line="273" w:lineRule="exact"/>
        <w:ind w:left="0" w:right="0" w:firstLine="560"/>
        <w:jc w:val="left"/>
      </w:pPr>
      <w:bookmarkStart w:id="1059" w:name="bookmark1059"/>
      <w:bookmarkEnd w:id="1059"/>
      <w:r>
        <w:rPr>
          <w:b/>
          <w:bCs/>
          <w:color w:val="000000"/>
          <w:spacing w:val="0"/>
          <w:w w:val="100"/>
          <w:position w:val="0"/>
        </w:rPr>
        <w:t>.</w:t>
      </w:r>
      <w:r>
        <w:rPr>
          <w:b/>
          <w:bCs/>
          <w:color w:val="000000"/>
          <w:spacing w:val="0"/>
          <w:w w:val="100"/>
          <w:position w:val="0"/>
        </w:rPr>
        <w:t>报告期内可供出售金融资产减值的变动情况</w:t>
      </w:r>
    </w:p>
    <w:p>
      <w:pPr>
        <w:pStyle w:val="Style5"/>
        <w:keepNext w:val="0"/>
        <w:keepLines w:val="0"/>
        <w:widowControl w:val="0"/>
        <w:shd w:val="clear" w:color="auto" w:fill="auto"/>
        <w:bidi w:val="0"/>
        <w:spacing w:before="0" w:after="0" w:line="273"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9"/>
        </w:numPr>
        <w:shd w:val="clear" w:color="auto" w:fill="auto"/>
        <w:tabs>
          <w:tab w:pos="1005" w:val="left"/>
        </w:tabs>
        <w:bidi w:val="0"/>
        <w:spacing w:before="0" w:after="0" w:line="346" w:lineRule="exact"/>
        <w:ind w:left="560" w:right="0" w:firstLine="0"/>
        <w:jc w:val="left"/>
      </w:pPr>
      <w:bookmarkStart w:id="1060" w:name="bookmark1060"/>
      <w:bookmarkEnd w:id="1060"/>
      <w:r>
        <w:rPr>
          <w:b/>
          <w:bCs/>
          <w:color w:val="000000"/>
          <w:spacing w:val="0"/>
          <w:w w:val="100"/>
          <w:position w:val="0"/>
        </w:rPr>
        <w:t>.</w:t>
      </w:r>
      <w:r>
        <w:rPr>
          <w:b/>
          <w:bCs/>
          <w:color w:val="000000"/>
          <w:spacing w:val="0"/>
          <w:w w:val="100"/>
          <w:position w:val="0"/>
        </w:rPr>
        <w:t xml:space="preserve">可供出售权益工具期末公允价值严重下跌或非暂时性下跌但未计提减值准备的相关说明：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3"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20" w:line="273"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29" w:val="left"/>
        </w:tabs>
        <w:bidi w:val="0"/>
        <w:spacing w:before="0" w:line="273" w:lineRule="exact"/>
        <w:ind w:left="0" w:right="0" w:firstLine="560"/>
        <w:jc w:val="left"/>
      </w:pPr>
      <w:bookmarkStart w:id="1061" w:name="bookmark1061"/>
      <w:bookmarkStart w:id="1062" w:name="bookmark1062"/>
      <w:bookmarkStart w:id="1063" w:name="bookmark1063"/>
      <w:bookmarkStart w:id="1064" w:name="bookmark1064"/>
      <w:r>
        <w:rPr>
          <w:color w:val="000000"/>
          <w:spacing w:val="0"/>
          <w:w w:val="100"/>
          <w:position w:val="0"/>
        </w:rPr>
        <w:t>1</w:t>
      </w:r>
      <w:bookmarkEnd w:id="1063"/>
      <w:r>
        <w:rPr>
          <w:color w:val="000000"/>
          <w:spacing w:val="0"/>
          <w:w w:val="100"/>
          <w:position w:val="0"/>
        </w:rPr>
        <w:t>5、</w:t>
        <w:tab/>
        <w:t>持有至到期投资</w:t>
      </w:r>
      <w:bookmarkEnd w:id="1061"/>
      <w:bookmarkEnd w:id="1062"/>
      <w:bookmarkEnd w:id="1064"/>
    </w:p>
    <w:p>
      <w:pPr>
        <w:pStyle w:val="Style18"/>
        <w:keepNext/>
        <w:keepLines/>
        <w:widowControl w:val="0"/>
        <w:numPr>
          <w:ilvl w:val="0"/>
          <w:numId w:val="91"/>
        </w:numPr>
        <w:shd w:val="clear" w:color="auto" w:fill="auto"/>
        <w:tabs>
          <w:tab w:pos="995" w:val="left"/>
        </w:tabs>
        <w:bidi w:val="0"/>
        <w:spacing w:before="0" w:after="0" w:line="273" w:lineRule="exact"/>
        <w:ind w:left="0" w:right="0" w:firstLine="560"/>
        <w:jc w:val="left"/>
      </w:pPr>
      <w:bookmarkStart w:id="1061" w:name="bookmark1061"/>
      <w:bookmarkStart w:id="1062" w:name="bookmark1062"/>
      <w:bookmarkStart w:id="1065" w:name="bookmark1065"/>
      <w:bookmarkStart w:id="1066" w:name="bookmark1066"/>
      <w:bookmarkEnd w:id="1065"/>
      <w:r>
        <w:rPr>
          <w:color w:val="000000"/>
          <w:spacing w:val="0"/>
          <w:w w:val="100"/>
          <w:position w:val="0"/>
        </w:rPr>
        <w:t>.</w:t>
      </w:r>
      <w:r>
        <w:rPr>
          <w:color w:val="000000"/>
          <w:spacing w:val="0"/>
          <w:w w:val="100"/>
          <w:position w:val="0"/>
        </w:rPr>
        <w:t>持有至到期投资情况：</w:t>
      </w:r>
      <w:bookmarkEnd w:id="1061"/>
      <w:bookmarkEnd w:id="1062"/>
      <w:bookmarkEnd w:id="1066"/>
    </w:p>
    <w:p>
      <w:pPr>
        <w:pStyle w:val="Style5"/>
        <w:keepNext w:val="0"/>
        <w:keepLines w:val="0"/>
        <w:widowControl w:val="0"/>
        <w:shd w:val="clear" w:color="auto" w:fill="auto"/>
        <w:bidi w:val="0"/>
        <w:spacing w:before="0" w:after="0" w:line="273"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1"/>
        </w:numPr>
        <w:shd w:val="clear" w:color="auto" w:fill="auto"/>
        <w:tabs>
          <w:tab w:pos="995" w:val="left"/>
        </w:tabs>
        <w:bidi w:val="0"/>
        <w:spacing w:before="0" w:after="0" w:line="273" w:lineRule="exact"/>
        <w:ind w:left="0" w:right="0" w:firstLine="560"/>
        <w:jc w:val="left"/>
      </w:pPr>
      <w:bookmarkStart w:id="1067" w:name="bookmark1067"/>
      <w:bookmarkEnd w:id="1067"/>
      <w:r>
        <w:rPr>
          <w:b/>
          <w:bCs/>
          <w:color w:val="000000"/>
          <w:spacing w:val="0"/>
          <w:w w:val="100"/>
          <w:position w:val="0"/>
        </w:rPr>
        <w:t>.</w:t>
      </w:r>
      <w:r>
        <w:rPr>
          <w:b/>
          <w:bCs/>
          <w:color w:val="000000"/>
          <w:spacing w:val="0"/>
          <w:w w:val="100"/>
          <w:position w:val="0"/>
        </w:rPr>
        <w:t>期末重要的持有至到期投资：</w:t>
      </w:r>
    </w:p>
    <w:p>
      <w:pPr>
        <w:pStyle w:val="Style5"/>
        <w:keepNext w:val="0"/>
        <w:keepLines w:val="0"/>
        <w:widowControl w:val="0"/>
        <w:shd w:val="clear" w:color="auto" w:fill="auto"/>
        <w:bidi w:val="0"/>
        <w:spacing w:before="0" w:after="0" w:line="273"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1"/>
        </w:numPr>
        <w:shd w:val="clear" w:color="auto" w:fill="auto"/>
        <w:tabs>
          <w:tab w:pos="995" w:val="left"/>
        </w:tabs>
        <w:bidi w:val="0"/>
        <w:spacing w:before="0" w:after="0" w:line="273" w:lineRule="exact"/>
        <w:ind w:left="0" w:right="0" w:firstLine="560"/>
        <w:jc w:val="left"/>
      </w:pPr>
      <w:bookmarkStart w:id="1068" w:name="bookmark1068"/>
      <w:bookmarkEnd w:id="1068"/>
      <w:r>
        <w:rPr>
          <w:b/>
          <w:bCs/>
          <w:color w:val="000000"/>
          <w:spacing w:val="0"/>
          <w:w w:val="100"/>
          <w:position w:val="0"/>
        </w:rPr>
        <w:t>.</w:t>
      </w:r>
      <w:r>
        <w:rPr>
          <w:b/>
          <w:bCs/>
          <w:color w:val="000000"/>
          <w:spacing w:val="0"/>
          <w:w w:val="100"/>
          <w:position w:val="0"/>
        </w:rPr>
        <w:t>本期重分类的持有至到期投资：</w:t>
      </w:r>
    </w:p>
    <w:p>
      <w:pPr>
        <w:pStyle w:val="Style5"/>
        <w:keepNext w:val="0"/>
        <w:keepLines w:val="0"/>
        <w:widowControl w:val="0"/>
        <w:shd w:val="clear" w:color="auto" w:fill="auto"/>
        <w:bidi w:val="0"/>
        <w:spacing w:before="0" w:after="0" w:line="273"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3"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20" w:line="273"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29" w:val="left"/>
        </w:tabs>
        <w:bidi w:val="0"/>
        <w:spacing w:before="0" w:line="273" w:lineRule="exact"/>
        <w:ind w:left="0" w:right="0" w:firstLine="560"/>
        <w:jc w:val="left"/>
      </w:pPr>
      <w:bookmarkStart w:id="1069" w:name="bookmark1069"/>
      <w:bookmarkStart w:id="1070" w:name="bookmark1070"/>
      <w:bookmarkStart w:id="1071" w:name="bookmark1071"/>
      <w:bookmarkStart w:id="1072" w:name="bookmark1072"/>
      <w:r>
        <w:rPr>
          <w:color w:val="000000"/>
          <w:spacing w:val="0"/>
          <w:w w:val="100"/>
          <w:position w:val="0"/>
        </w:rPr>
        <w:t>1</w:t>
      </w:r>
      <w:bookmarkEnd w:id="1071"/>
      <w:r>
        <w:rPr>
          <w:color w:val="000000"/>
          <w:spacing w:val="0"/>
          <w:w w:val="100"/>
          <w:position w:val="0"/>
        </w:rPr>
        <w:t>6、</w:t>
        <w:tab/>
        <w:t>长期应收款</w:t>
      </w:r>
      <w:bookmarkEnd w:id="1069"/>
      <w:bookmarkEnd w:id="1070"/>
      <w:bookmarkEnd w:id="1072"/>
    </w:p>
    <w:p>
      <w:pPr>
        <w:pStyle w:val="Style18"/>
        <w:keepNext/>
        <w:keepLines/>
        <w:widowControl w:val="0"/>
        <w:numPr>
          <w:ilvl w:val="0"/>
          <w:numId w:val="93"/>
        </w:numPr>
        <w:shd w:val="clear" w:color="auto" w:fill="auto"/>
        <w:tabs>
          <w:tab w:pos="995" w:val="left"/>
        </w:tabs>
        <w:bidi w:val="0"/>
        <w:spacing w:before="0" w:line="273" w:lineRule="exact"/>
        <w:ind w:left="0" w:right="0" w:firstLine="560"/>
        <w:jc w:val="left"/>
      </w:pPr>
      <w:bookmarkStart w:id="1069" w:name="bookmark1069"/>
      <w:bookmarkStart w:id="1070" w:name="bookmark1070"/>
      <w:bookmarkStart w:id="1073" w:name="bookmark1073"/>
      <w:bookmarkStart w:id="1074" w:name="bookmark1074"/>
      <w:bookmarkEnd w:id="1073"/>
      <w:r>
        <w:rPr>
          <w:color w:val="000000"/>
          <w:spacing w:val="0"/>
          <w:w w:val="100"/>
          <w:position w:val="0"/>
        </w:rPr>
        <w:t>长期应收款情况：</w:t>
      </w:r>
      <w:bookmarkEnd w:id="1069"/>
      <w:bookmarkEnd w:id="1070"/>
      <w:bookmarkEnd w:id="1074"/>
    </w:p>
    <w:p>
      <w:pPr>
        <w:pStyle w:val="Style5"/>
        <w:keepNext w:val="0"/>
        <w:keepLines w:val="0"/>
        <w:widowControl w:val="0"/>
        <w:shd w:val="clear" w:color="auto" w:fill="auto"/>
        <w:bidi w:val="0"/>
        <w:spacing w:before="0" w:after="60" w:line="273"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3"/>
        </w:numPr>
        <w:shd w:val="clear" w:color="auto" w:fill="auto"/>
        <w:tabs>
          <w:tab w:pos="995" w:val="left"/>
        </w:tabs>
        <w:bidi w:val="0"/>
        <w:spacing w:before="0" w:after="60" w:line="273" w:lineRule="exact"/>
        <w:ind w:left="0" w:right="0" w:firstLine="560"/>
        <w:jc w:val="left"/>
      </w:pPr>
      <w:bookmarkStart w:id="1075" w:name="bookmark1075"/>
      <w:bookmarkEnd w:id="1075"/>
      <w:r>
        <w:rPr>
          <w:b/>
          <w:bCs/>
          <w:color w:val="000000"/>
          <w:spacing w:val="0"/>
          <w:w w:val="100"/>
          <w:position w:val="0"/>
        </w:rPr>
        <w:t>因金融资产转移而终止确认的长期应收款</w:t>
      </w:r>
    </w:p>
    <w:p>
      <w:pPr>
        <w:pStyle w:val="Style5"/>
        <w:keepNext w:val="0"/>
        <w:keepLines w:val="0"/>
        <w:widowControl w:val="0"/>
        <w:shd w:val="clear" w:color="auto" w:fill="auto"/>
        <w:bidi w:val="0"/>
        <w:spacing w:before="0" w:after="60" w:line="273"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3"/>
        </w:numPr>
        <w:shd w:val="clear" w:color="auto" w:fill="auto"/>
        <w:tabs>
          <w:tab w:pos="995" w:val="left"/>
        </w:tabs>
        <w:bidi w:val="0"/>
        <w:spacing w:before="0" w:after="60" w:line="273" w:lineRule="exact"/>
        <w:ind w:left="0" w:right="0" w:firstLine="560"/>
        <w:jc w:val="left"/>
      </w:pPr>
      <w:bookmarkStart w:id="1076" w:name="bookmark1076"/>
      <w:bookmarkEnd w:id="1076"/>
      <w:r>
        <w:rPr>
          <w:b/>
          <w:bCs/>
          <w:color w:val="000000"/>
          <w:spacing w:val="0"/>
          <w:w w:val="100"/>
          <w:position w:val="0"/>
        </w:rPr>
        <w:t>转移长期应收款且继续涉入形成的资产、负债金额</w:t>
      </w:r>
    </w:p>
    <w:p>
      <w:pPr>
        <w:pStyle w:val="Style5"/>
        <w:keepNext w:val="0"/>
        <w:keepLines w:val="0"/>
        <w:widowControl w:val="0"/>
        <w:shd w:val="clear" w:color="auto" w:fill="auto"/>
        <w:bidi w:val="0"/>
        <w:spacing w:before="0" w:after="0" w:line="273"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3" w:lineRule="exact"/>
        <w:ind w:left="0" w:right="0" w:firstLine="560"/>
        <w:jc w:val="both"/>
      </w:pPr>
      <w:r>
        <w:rPr>
          <w:color w:val="000000"/>
          <w:spacing w:val="0"/>
          <w:w w:val="100"/>
          <w:position w:val="0"/>
        </w:rPr>
        <w:t>其他说明</w:t>
      </w:r>
    </w:p>
    <w:p>
      <w:pPr>
        <w:pStyle w:val="Style5"/>
        <w:keepNext w:val="0"/>
        <w:keepLines w:val="0"/>
        <w:widowControl w:val="0"/>
        <w:shd w:val="clear" w:color="auto" w:fill="auto"/>
        <w:bidi w:val="0"/>
        <w:spacing w:before="0" w:after="60" w:line="273" w:lineRule="exact"/>
        <w:ind w:left="0" w:right="0" w:firstLine="560"/>
        <w:jc w:val="both"/>
        <w:sectPr>
          <w:headerReference w:type="default" r:id="rId39"/>
          <w:footerReference w:type="default" r:id="rId40"/>
          <w:footnotePr>
            <w:pos w:val="pageBottom"/>
            <w:numFmt w:val="decimal"/>
            <w:numRestart w:val="continuous"/>
          </w:footnotePr>
          <w:pgSz w:w="11900" w:h="16840"/>
          <w:pgMar w:top="1494" w:right="724" w:bottom="1614" w:left="122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2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1</w:t>
      </w:r>
      <w:bookmarkEnd w:id="1079"/>
      <w:r>
        <w:rPr>
          <w:color w:val="000000"/>
          <w:spacing w:val="0"/>
          <w:w w:val="100"/>
          <w:position w:val="0"/>
        </w:rPr>
        <w:t>7、长期股权投资</w:t>
      </w:r>
      <w:bookmarkEnd w:id="1077"/>
      <w:bookmarkEnd w:id="1078"/>
      <w:bookmarkEnd w:id="108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1704"/>
        <w:gridCol w:w="710"/>
        <w:gridCol w:w="706"/>
        <w:gridCol w:w="1699"/>
        <w:gridCol w:w="854"/>
        <w:gridCol w:w="706"/>
        <w:gridCol w:w="1128"/>
        <w:gridCol w:w="802"/>
        <w:gridCol w:w="768"/>
        <w:gridCol w:w="1838"/>
        <w:gridCol w:w="946"/>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减值准 备期末 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140" w:right="0" w:firstLine="0"/>
              <w:jc w:val="left"/>
            </w:pPr>
            <w:r>
              <w:rPr>
                <w:color w:val="000000"/>
                <w:spacing w:val="0"/>
                <w:w w:val="100"/>
                <w:position w:val="0"/>
              </w:rPr>
              <w:t>追加 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中证金牛（北京）投资 咨询有限公司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12,435,574.31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-2,977,781.83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9,457, </w:t>
            </w:r>
            <w:r>
              <w:rPr>
                <w:color w:val="000000"/>
                <w:spacing w:val="0"/>
                <w:w w:val="100"/>
                <w:position w:val="0"/>
                <w:sz w:val="18"/>
                <w:szCs w:val="18"/>
              </w:rPr>
              <w:t xml:space="preserve">792. </w:t>
            </w:r>
            <w:r>
              <w:rPr>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新华康美健康智库股 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51,122,695.09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-1,731,017.27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49,391,677.82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北京新彩华章网络科 技有限公司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8,002, </w:t>
            </w:r>
            <w:r>
              <w:rPr>
                <w:color w:val="000000"/>
                <w:spacing w:val="0"/>
                <w:w w:val="100"/>
                <w:position w:val="0"/>
                <w:sz w:val="18"/>
                <w:szCs w:val="18"/>
              </w:rPr>
              <w:t xml:space="preserve">498. </w:t>
            </w:r>
            <w:r>
              <w:rPr>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-2,297,385.09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5,705, </w:t>
            </w:r>
            <w:r>
              <w:rPr>
                <w:color w:val="000000"/>
                <w:spacing w:val="0"/>
                <w:w w:val="100"/>
                <w:position w:val="0"/>
                <w:sz w:val="18"/>
                <w:szCs w:val="18"/>
              </w:rPr>
              <w:t xml:space="preserve">113. </w:t>
            </w: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71,560,767.89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-7,006,184.19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64,554,583.70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71,560,767.89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-7,006,184.19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64,554,583.70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上述投资详见第十一节财务报告、九、</w:t>
      </w:r>
      <w:r>
        <w:rPr>
          <w:color w:val="000000"/>
          <w:spacing w:val="0"/>
          <w:w w:val="100"/>
          <w:position w:val="0"/>
          <w:sz w:val="18"/>
          <w:szCs w:val="18"/>
        </w:rPr>
        <w:t>3</w:t>
      </w:r>
      <w:r>
        <w:rPr>
          <w:color w:val="000000"/>
          <w:spacing w:val="0"/>
          <w:w w:val="100"/>
          <w:position w:val="0"/>
        </w:rPr>
        <w:t>、在合营企业或联营企业中的权益。</w:t>
      </w:r>
    </w:p>
    <w:p>
      <w:pPr>
        <w:widowControl w:val="0"/>
        <w:spacing w:after="2479" w:line="1" w:lineRule="exact"/>
      </w:pPr>
    </w:p>
    <w:p>
      <w:pPr>
        <w:pStyle w:val="Style78"/>
        <w:keepNext w:val="0"/>
        <w:keepLines w:val="0"/>
        <w:widowControl w:val="0"/>
        <w:shd w:val="clear" w:color="auto" w:fill="auto"/>
        <w:bidi w:val="0"/>
        <w:spacing w:before="0" w:after="120" w:line="240" w:lineRule="auto"/>
        <w:ind w:left="0" w:right="0" w:firstLine="0"/>
        <w:jc w:val="center"/>
        <w:sectPr>
          <w:headerReference w:type="default" r:id="rId41"/>
          <w:footerReference w:type="default" r:id="rId42"/>
          <w:footnotePr>
            <w:pos w:val="pageBottom"/>
            <w:numFmt w:val="decimal"/>
            <w:numRestart w:val="continuous"/>
          </w:footnotePr>
          <w:pgSz w:w="16840" w:h="11900" w:orient="landscape"/>
          <w:pgMar w:top="1801" w:right="1412" w:bottom="1190" w:left="1326" w:header="0" w:footer="762" w:gutter="0"/>
          <w:cols w:space="720"/>
          <w:noEndnote/>
          <w:rtlGutter w:val="0"/>
          <w:docGrid w:linePitch="360"/>
        </w:sectPr>
      </w:pPr>
      <w:r>
        <w:rPr>
          <w:color w:val="000000"/>
          <w:spacing w:val="0"/>
          <w:w w:val="100"/>
          <w:position w:val="0"/>
        </w:rPr>
        <w:t xml:space="preserve">112 </w:t>
      </w:r>
      <w:r>
        <w:rPr>
          <w:b w:val="0"/>
          <w:bCs w:val="0"/>
          <w:color w:val="000000"/>
          <w:spacing w:val="0"/>
          <w:w w:val="100"/>
          <w:position w:val="0"/>
        </w:rPr>
        <w:t xml:space="preserve">/ </w:t>
      </w:r>
      <w:r>
        <w:rPr>
          <w:color w:val="000000"/>
          <w:spacing w:val="0"/>
          <w:w w:val="100"/>
          <w:position w:val="0"/>
        </w:rPr>
        <w:t>167</w:t>
      </w:r>
    </w:p>
    <w:p>
      <w:pPr>
        <w:pStyle w:val="Style18"/>
        <w:keepNext/>
        <w:keepLines/>
        <w:widowControl w:val="0"/>
        <w:shd w:val="clear" w:color="auto" w:fill="auto"/>
        <w:tabs>
          <w:tab w:pos="879" w:val="left"/>
        </w:tabs>
        <w:bidi w:val="0"/>
        <w:spacing w:before="320" w:after="40" w:line="278" w:lineRule="exact"/>
        <w:ind w:left="0" w:right="0" w:firstLine="380"/>
        <w:jc w:val="left"/>
      </w:pPr>
      <w:bookmarkStart w:id="1081" w:name="bookmark1081"/>
      <w:bookmarkStart w:id="1082" w:name="bookmark1082"/>
      <w:bookmarkStart w:id="1083" w:name="bookmark1083"/>
      <w:bookmarkStart w:id="1084" w:name="bookmark1084"/>
      <w:r>
        <w:rPr>
          <w:color w:val="000000"/>
          <w:spacing w:val="0"/>
          <w:w w:val="100"/>
          <w:position w:val="0"/>
        </w:rPr>
        <w:t>1</w:t>
      </w:r>
      <w:bookmarkEnd w:id="1083"/>
      <w:r>
        <w:rPr>
          <w:color w:val="000000"/>
          <w:spacing w:val="0"/>
          <w:w w:val="100"/>
          <w:position w:val="0"/>
        </w:rPr>
        <w:t>8、</w:t>
        <w:tab/>
        <w:t>投资性房地产</w:t>
      </w:r>
      <w:bookmarkEnd w:id="1081"/>
      <w:bookmarkEnd w:id="1082"/>
      <w:bookmarkEnd w:id="1084"/>
    </w:p>
    <w:p>
      <w:pPr>
        <w:pStyle w:val="Style5"/>
        <w:keepNext w:val="0"/>
        <w:keepLines w:val="0"/>
        <w:widowControl w:val="0"/>
        <w:shd w:val="clear" w:color="auto" w:fill="auto"/>
        <w:bidi w:val="0"/>
        <w:spacing w:before="0" w:after="300" w:line="278" w:lineRule="exact"/>
        <w:ind w:left="380" w:right="0" w:firstLine="40"/>
        <w:jc w:val="left"/>
      </w:pPr>
      <w:r>
        <w:rPr>
          <w:color w:val="000000"/>
          <w:spacing w:val="0"/>
          <w:w w:val="100"/>
          <w:position w:val="0"/>
        </w:rPr>
        <w:t>投资性房地产计量模式 不适用</w:t>
      </w:r>
    </w:p>
    <w:p>
      <w:pPr>
        <w:pStyle w:val="Style18"/>
        <w:keepNext/>
        <w:keepLines/>
        <w:widowControl w:val="0"/>
        <w:shd w:val="clear" w:color="auto" w:fill="auto"/>
        <w:tabs>
          <w:tab w:pos="879" w:val="left"/>
        </w:tabs>
        <w:bidi w:val="0"/>
        <w:spacing w:before="0" w:after="40" w:line="278" w:lineRule="exact"/>
        <w:ind w:left="0" w:right="0" w:firstLine="380"/>
        <w:jc w:val="left"/>
      </w:pPr>
      <w:bookmarkStart w:id="1085" w:name="bookmark1085"/>
      <w:bookmarkStart w:id="1086" w:name="bookmark1086"/>
      <w:bookmarkStart w:id="1087" w:name="bookmark1087"/>
      <w:bookmarkStart w:id="1088" w:name="bookmark1088"/>
      <w:r>
        <w:rPr>
          <w:color w:val="000000"/>
          <w:spacing w:val="0"/>
          <w:w w:val="100"/>
          <w:position w:val="0"/>
        </w:rPr>
        <w:t>1</w:t>
      </w:r>
      <w:bookmarkEnd w:id="1087"/>
      <w:r>
        <w:rPr>
          <w:color w:val="000000"/>
          <w:spacing w:val="0"/>
          <w:w w:val="100"/>
          <w:position w:val="0"/>
        </w:rPr>
        <w:t>9、</w:t>
        <w:tab/>
        <w:t>固定资产</w:t>
      </w:r>
      <w:bookmarkEnd w:id="1085"/>
      <w:bookmarkEnd w:id="1086"/>
      <w:bookmarkEnd w:id="1088"/>
    </w:p>
    <w:p>
      <w:pPr>
        <w:pStyle w:val="Style18"/>
        <w:keepNext/>
        <w:keepLines/>
        <w:widowControl w:val="0"/>
        <w:numPr>
          <w:ilvl w:val="0"/>
          <w:numId w:val="95"/>
        </w:numPr>
        <w:shd w:val="clear" w:color="auto" w:fill="auto"/>
        <w:bidi w:val="0"/>
        <w:spacing w:before="0" w:after="40" w:line="278" w:lineRule="exact"/>
        <w:ind w:left="0" w:right="0" w:firstLine="380"/>
        <w:jc w:val="left"/>
      </w:pPr>
      <w:bookmarkStart w:id="1085" w:name="bookmark1085"/>
      <w:bookmarkStart w:id="1086" w:name="bookmark1086"/>
      <w:bookmarkStart w:id="1089" w:name="bookmark1089"/>
      <w:bookmarkStart w:id="1090" w:name="bookmark1090"/>
      <w:bookmarkEnd w:id="1089"/>
      <w:r>
        <w:rPr>
          <w:color w:val="000000"/>
          <w:spacing w:val="0"/>
          <w:w w:val="100"/>
          <w:position w:val="0"/>
        </w:rPr>
        <w:t>.</w:t>
      </w:r>
      <w:r>
        <w:rPr>
          <w:color w:val="000000"/>
          <w:spacing w:val="0"/>
          <w:w w:val="100"/>
          <w:position w:val="0"/>
        </w:rPr>
        <w:t>固定资产情况</w:t>
      </w:r>
      <w:bookmarkEnd w:id="1085"/>
      <w:bookmarkEnd w:id="1086"/>
      <w:bookmarkEnd w:id="1090"/>
    </w:p>
    <w:p>
      <w:pPr>
        <w:pStyle w:val="Style5"/>
        <w:keepNext w:val="0"/>
        <w:keepLines w:val="0"/>
        <w:widowControl w:val="0"/>
        <w:shd w:val="clear" w:color="auto" w:fill="auto"/>
        <w:bidi w:val="0"/>
        <w:spacing w:before="0" w:after="40" w:line="278" w:lineRule="exact"/>
        <w:ind w:left="0" w:right="0" w:firstLine="38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82"/>
        <w:gridCol w:w="1128"/>
        <w:gridCol w:w="1978"/>
        <w:gridCol w:w="1550"/>
        <w:gridCol w:w="1675"/>
      </w:tblGrid>
      <w:tr>
        <w:trPr>
          <w:trHeight w:val="56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房屋及建筑 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51,561,079.91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4,529,117.74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56,090,197.65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65,022,051.26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3,598,760.92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68,620,812.18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30,155,619.23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3,598,760.92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33,754,380.15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34,866,432.03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34,866,432.03</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2,838, </w:t>
            </w:r>
            <w:r>
              <w:rPr>
                <w:color w:val="000000"/>
                <w:spacing w:val="0"/>
                <w:w w:val="100"/>
                <w:position w:val="0"/>
                <w:sz w:val="18"/>
                <w:szCs w:val="18"/>
              </w:rPr>
              <w:t>934.25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610,847.00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3,449, </w:t>
            </w:r>
            <w:r>
              <w:rPr>
                <w:color w:val="000000"/>
                <w:spacing w:val="0"/>
                <w:w w:val="100"/>
                <w:position w:val="0"/>
                <w:sz w:val="18"/>
                <w:szCs w:val="18"/>
              </w:rPr>
              <w:t>781.25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2,838, </w:t>
            </w:r>
            <w:r>
              <w:rPr>
                <w:color w:val="000000"/>
                <w:spacing w:val="0"/>
                <w:w w:val="100"/>
                <w:position w:val="0"/>
                <w:sz w:val="18"/>
                <w:szCs w:val="18"/>
              </w:rPr>
              <w:t>934.25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610,847.00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3,449, </w:t>
            </w:r>
            <w:r>
              <w:rPr>
                <w:color w:val="000000"/>
                <w:spacing w:val="0"/>
                <w:w w:val="100"/>
                <w:position w:val="0"/>
                <w:sz w:val="18"/>
                <w:szCs w:val="18"/>
              </w:rPr>
              <w:t>781.25</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113,744,196.92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7,517,031.66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121,261,228.58</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21,378,555.77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1,362,046.71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22,740,602.48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11,414,773.52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1,212,085.88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12,626,859.40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11,414,773.52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1,212,085.88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12,626,859.40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1,626, </w:t>
            </w:r>
            <w:r>
              <w:rPr>
                <w:color w:val="000000"/>
                <w:spacing w:val="0"/>
                <w:w w:val="100"/>
                <w:position w:val="0"/>
                <w:sz w:val="18"/>
                <w:szCs w:val="18"/>
              </w:rPr>
              <w:t xml:space="preserve">340.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564,356.10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2,190, </w:t>
            </w:r>
            <w:r>
              <w:rPr>
                <w:color w:val="000000"/>
                <w:spacing w:val="0"/>
                <w:w w:val="100"/>
                <w:position w:val="0"/>
                <w:sz w:val="18"/>
                <w:szCs w:val="18"/>
              </w:rPr>
              <w:t xml:space="preserve">696.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1,626, </w:t>
            </w:r>
            <w:r>
              <w:rPr>
                <w:color w:val="000000"/>
                <w:spacing w:val="0"/>
                <w:w w:val="100"/>
                <w:position w:val="0"/>
                <w:sz w:val="18"/>
                <w:szCs w:val="18"/>
              </w:rPr>
              <w:t xml:space="preserve">340.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564,356.10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2,190, </w:t>
            </w:r>
            <w:r>
              <w:rPr>
                <w:color w:val="000000"/>
                <w:spacing w:val="0"/>
                <w:w w:val="100"/>
                <w:position w:val="0"/>
                <w:sz w:val="18"/>
                <w:szCs w:val="18"/>
              </w:rPr>
              <w:t xml:space="preserve">696.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31,166,989.05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2,009,776.49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33,176,765.54</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82,577,207.87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5,507,255.17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88,084,463.04</w:t>
            </w: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30,182,524.14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3,167,071.03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33,349,595.17</w:t>
            </w:r>
          </w:p>
        </w:tc>
      </w:tr>
    </w:tbl>
    <w:p>
      <w:pPr>
        <w:widowControl w:val="0"/>
        <w:spacing w:after="599" w:line="1" w:lineRule="exact"/>
      </w:pPr>
    </w:p>
    <w:p>
      <w:pPr>
        <w:pStyle w:val="Style18"/>
        <w:keepNext/>
        <w:keepLines/>
        <w:widowControl w:val="0"/>
        <w:numPr>
          <w:ilvl w:val="0"/>
          <w:numId w:val="95"/>
        </w:numPr>
        <w:shd w:val="clear" w:color="auto" w:fill="auto"/>
        <w:bidi w:val="0"/>
        <w:spacing w:before="0" w:after="100" w:line="240" w:lineRule="auto"/>
        <w:ind w:left="0" w:right="0" w:firstLine="38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w:t>
      </w:r>
      <w:r>
        <w:rPr>
          <w:color w:val="000000"/>
          <w:spacing w:val="0"/>
          <w:w w:val="100"/>
          <w:position w:val="0"/>
        </w:rPr>
        <w:t>暂时闲置的固定资产情况</w:t>
      </w:r>
      <w:bookmarkEnd w:id="1091"/>
      <w:bookmarkEnd w:id="1092"/>
      <w:bookmarkEnd w:id="1094"/>
    </w:p>
    <w:p>
      <w:pPr>
        <w:pStyle w:val="Style5"/>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95"/>
        </w:numPr>
        <w:shd w:val="clear" w:color="auto" w:fill="auto"/>
        <w:tabs>
          <w:tab w:pos="855" w:val="left"/>
        </w:tabs>
        <w:bidi w:val="0"/>
        <w:spacing w:before="0" w:after="40" w:line="274" w:lineRule="exact"/>
        <w:ind w:left="42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w:t>
      </w:r>
      <w:r>
        <w:rPr>
          <w:color w:val="000000"/>
          <w:spacing w:val="0"/>
          <w:w w:val="100"/>
          <w:position w:val="0"/>
        </w:rPr>
        <w:t>通过融资租赁租入的固定资产情况</w:t>
      </w:r>
      <w:bookmarkEnd w:id="1095"/>
      <w:bookmarkEnd w:id="1096"/>
      <w:bookmarkEnd w:id="1098"/>
    </w:p>
    <w:p>
      <w:pPr>
        <w:pStyle w:val="Style5"/>
        <w:keepNext w:val="0"/>
        <w:keepLines w:val="0"/>
        <w:widowControl w:val="0"/>
        <w:shd w:val="clear" w:color="auto" w:fill="auto"/>
        <w:bidi w:val="0"/>
        <w:spacing w:before="0" w:after="40" w:line="274" w:lineRule="exact"/>
        <w:ind w:left="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5"/>
        </w:numPr>
        <w:shd w:val="clear" w:color="auto" w:fill="auto"/>
        <w:tabs>
          <w:tab w:pos="855" w:val="left"/>
        </w:tabs>
        <w:bidi w:val="0"/>
        <w:spacing w:before="0" w:after="40" w:line="274" w:lineRule="exact"/>
        <w:ind w:left="420" w:right="0" w:firstLine="0"/>
        <w:jc w:val="left"/>
      </w:pPr>
      <w:bookmarkStart w:id="1099" w:name="bookmark1099"/>
      <w:bookmarkEnd w:id="1099"/>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40" w:line="274" w:lineRule="exact"/>
        <w:ind w:left="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5"/>
        </w:numPr>
        <w:shd w:val="clear" w:color="auto" w:fill="auto"/>
        <w:tabs>
          <w:tab w:pos="855" w:val="left"/>
        </w:tabs>
        <w:bidi w:val="0"/>
        <w:spacing w:before="0" w:after="40" w:line="274" w:lineRule="exact"/>
        <w:ind w:left="420" w:right="0" w:firstLine="0"/>
        <w:jc w:val="left"/>
      </w:pPr>
      <w:bookmarkStart w:id="1100" w:name="bookmark1100"/>
      <w:bookmarkEnd w:id="1100"/>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320" w:line="274" w:lineRule="exact"/>
        <w:ind w:left="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4" w:lineRule="exact"/>
        <w:ind w:left="0" w:right="0" w:firstLine="420"/>
        <w:jc w:val="left"/>
      </w:pPr>
      <w:bookmarkStart w:id="1101" w:name="bookmark1101"/>
      <w:bookmarkStart w:id="1102" w:name="bookmark1102"/>
      <w:bookmarkStart w:id="1103" w:name="bookmark1103"/>
      <w:bookmarkStart w:id="1104" w:name="bookmark1104"/>
      <w:r>
        <w:rPr>
          <w:color w:val="000000"/>
          <w:spacing w:val="0"/>
          <w:w w:val="100"/>
          <w:position w:val="0"/>
        </w:rPr>
        <w:t>2</w:t>
      </w:r>
      <w:bookmarkEnd w:id="1103"/>
      <w:r>
        <w:rPr>
          <w:color w:val="000000"/>
          <w:spacing w:val="0"/>
          <w:w w:val="100"/>
          <w:position w:val="0"/>
        </w:rPr>
        <w:t>0、在建工程</w:t>
      </w:r>
      <w:bookmarkEnd w:id="1101"/>
      <w:bookmarkEnd w:id="1102"/>
      <w:bookmarkEnd w:id="1104"/>
    </w:p>
    <w:p>
      <w:pPr>
        <w:pStyle w:val="Style18"/>
        <w:keepNext/>
        <w:keepLines/>
        <w:widowControl w:val="0"/>
        <w:numPr>
          <w:ilvl w:val="0"/>
          <w:numId w:val="97"/>
        </w:numPr>
        <w:shd w:val="clear" w:color="auto" w:fill="auto"/>
        <w:bidi w:val="0"/>
        <w:spacing w:before="0" w:after="40" w:line="274" w:lineRule="exact"/>
        <w:ind w:left="0" w:right="0" w:firstLine="720"/>
        <w:jc w:val="left"/>
      </w:pPr>
      <w:bookmarkStart w:id="1101" w:name="bookmark1101"/>
      <w:bookmarkStart w:id="1102" w:name="bookmark1102"/>
      <w:bookmarkStart w:id="1105" w:name="bookmark1105"/>
      <w:bookmarkStart w:id="1106" w:name="bookmark1106"/>
      <w:bookmarkEnd w:id="1105"/>
      <w:r>
        <w:rPr>
          <w:color w:val="000000"/>
          <w:spacing w:val="0"/>
          <w:w w:val="100"/>
          <w:position w:val="0"/>
        </w:rPr>
        <w:t>.</w:t>
      </w:r>
      <w:r>
        <w:rPr>
          <w:color w:val="000000"/>
          <w:spacing w:val="0"/>
          <w:w w:val="100"/>
          <w:position w:val="0"/>
        </w:rPr>
        <w:t>在建工程情况</w:t>
      </w:r>
      <w:bookmarkEnd w:id="1101"/>
      <w:bookmarkEnd w:id="1102"/>
      <w:bookmarkEnd w:id="1106"/>
    </w:p>
    <w:p>
      <w:pPr>
        <w:pStyle w:val="Style5"/>
        <w:keepNext w:val="0"/>
        <w:keepLines w:val="0"/>
        <w:widowControl w:val="0"/>
        <w:shd w:val="clear" w:color="auto" w:fill="auto"/>
        <w:bidi w:val="0"/>
        <w:spacing w:before="0" w:after="40" w:line="274" w:lineRule="exact"/>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3"/>
        <w:gridCol w:w="1742"/>
        <w:gridCol w:w="533"/>
        <w:gridCol w:w="1814"/>
        <w:gridCol w:w="1531"/>
        <w:gridCol w:w="533"/>
        <w:gridCol w:w="1541"/>
      </w:tblGrid>
      <w:tr>
        <w:trPr>
          <w:trHeight w:val="29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减值</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减值</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83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多语种网站建设 和海外访问提速 等项目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316,152,362.45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316,152,362.45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113,436,095.60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113,436,095.60</w:t>
            </w:r>
          </w:p>
        </w:tc>
      </w:tr>
      <w:tr>
        <w:trPr>
          <w:trHeight w:val="83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信息发布平台和 内容管理平台系 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8,349,265.74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8,349,265.74</w:t>
            </w: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国家科技支撑计 划项目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4,347,359.00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4,347, </w:t>
            </w:r>
            <w:r>
              <w:rPr>
                <w:color w:val="000000"/>
                <w:spacing w:val="0"/>
                <w:w w:val="100"/>
                <w:position w:val="0"/>
                <w:sz w:val="18"/>
                <w:szCs w:val="18"/>
              </w:rPr>
              <w:t xml:space="preserve">359.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新华网发布平台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11,786,304.55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11,786,304.55</w:t>
            </w: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互联网新闻信息 集成服务平台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1,987, </w:t>
            </w:r>
            <w:r>
              <w:rPr>
                <w:color w:val="000000"/>
                <w:spacing w:val="0"/>
                <w:w w:val="100"/>
                <w:position w:val="0"/>
                <w:sz w:val="18"/>
                <w:szCs w:val="18"/>
              </w:rPr>
              <w:t xml:space="preserve">910. </w:t>
            </w: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1,987,910. </w:t>
            </w:r>
            <w:r>
              <w:rPr>
                <w:color w:val="000000"/>
                <w:spacing w:val="0"/>
                <w:w w:val="100"/>
                <w:position w:val="0"/>
                <w:sz w:val="18"/>
                <w:szCs w:val="18"/>
              </w:rPr>
              <w:t>17</w:t>
            </w:r>
          </w:p>
        </w:tc>
      </w:tr>
      <w:tr>
        <w:trPr>
          <w:trHeight w:val="110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基于</w:t>
            </w:r>
            <w:r>
              <w:rPr>
                <w:color w:val="000000"/>
                <w:spacing w:val="0"/>
                <w:w w:val="100"/>
                <w:position w:val="0"/>
                <w:sz w:val="18"/>
                <w:szCs w:val="18"/>
              </w:rPr>
              <w:t>4G</w:t>
            </w:r>
            <w:r>
              <w:rPr>
                <w:color w:val="000000"/>
                <w:spacing w:val="0"/>
                <w:w w:val="100"/>
                <w:position w:val="0"/>
              </w:rPr>
              <w:t>移动互联 网大数据分析及 移动云服务交互 系统项目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16,331,142.95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16,331,142.95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10,250,026.95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10,250,026.95</w:t>
            </w: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视听新媒体采编 播平台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5,351, </w:t>
            </w:r>
            <w:r>
              <w:rPr>
                <w:color w:val="000000"/>
                <w:spacing w:val="0"/>
                <w:w w:val="100"/>
                <w:position w:val="0"/>
                <w:sz w:val="18"/>
                <w:szCs w:val="18"/>
              </w:rPr>
              <w:t>171.20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5,351, </w:t>
            </w:r>
            <w:r>
              <w:rPr>
                <w:color w:val="000000"/>
                <w:spacing w:val="0"/>
                <w:w w:val="100"/>
                <w:position w:val="0"/>
                <w:sz w:val="18"/>
                <w:szCs w:val="18"/>
              </w:rPr>
              <w:t xml:space="preserve">171. </w:t>
            </w:r>
            <w:r>
              <w:rPr>
                <w:color w:val="000000"/>
                <w:spacing w:val="0"/>
                <w:w w:val="100"/>
                <w:position w:val="0"/>
                <w:sz w:val="18"/>
                <w:szCs w:val="18"/>
              </w:rPr>
              <w:t>20</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移动化社交化分 享传播系统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15,608,224.84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15,608,224.84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13,388,437.58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13,388,437.58</w:t>
            </w:r>
          </w:p>
        </w:tc>
      </w:tr>
      <w:tr>
        <w:trPr>
          <w:trHeight w:val="110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交互式高清视频 数字系统及移动 化社交化分享传 播平台项目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3,235, </w:t>
            </w:r>
            <w:r>
              <w:rPr>
                <w:color w:val="000000"/>
                <w:spacing w:val="0"/>
                <w:w w:val="100"/>
                <w:position w:val="0"/>
                <w:sz w:val="18"/>
                <w:szCs w:val="18"/>
              </w:rPr>
              <w:t xml:space="preserve">440. </w:t>
            </w: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3,235,440.51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351,327,170.75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351,327,170.75</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168,896,570.79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168,896,570.79</w:t>
            </w:r>
          </w:p>
        </w:tc>
      </w:tr>
    </w:tbl>
    <w:p>
      <w:pPr>
        <w:sectPr>
          <w:headerReference w:type="default" r:id="rId43"/>
          <w:footerReference w:type="default" r:id="rId44"/>
          <w:footnotePr>
            <w:pos w:val="pageBottom"/>
            <w:numFmt w:val="decimal"/>
            <w:numRestart w:val="continuous"/>
          </w:footnotePr>
          <w:pgSz w:w="11900" w:h="16840"/>
          <w:pgMar w:top="1498" w:right="1235" w:bottom="1580" w:left="1359" w:header="0" w:footer="3" w:gutter="0"/>
          <w:cols w:space="720"/>
          <w:noEndnote/>
          <w:rtlGutter w:val="0"/>
          <w:docGrid w:linePitch="360"/>
        </w:sectPr>
      </w:pPr>
    </w:p>
    <w:p>
      <w:pPr>
        <w:pStyle w:val="Style18"/>
        <w:keepNext/>
        <w:keepLines/>
        <w:widowControl w:val="0"/>
        <w:numPr>
          <w:ilvl w:val="0"/>
          <w:numId w:val="97"/>
        </w:numPr>
        <w:shd w:val="clear" w:color="auto" w:fill="auto"/>
        <w:bidi w:val="0"/>
        <w:spacing w:before="0" w:after="100" w:line="240" w:lineRule="auto"/>
        <w:ind w:left="120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w:t>
      </w:r>
      <w:r>
        <w:rPr>
          <w:color w:val="000000"/>
          <w:spacing w:val="0"/>
          <w:w w:val="100"/>
          <w:position w:val="0"/>
        </w:rPr>
        <w:t>重要在建工程项目本期变动情况</w:t>
      </w:r>
      <w:bookmarkEnd w:id="1107"/>
      <w:bookmarkEnd w:id="1108"/>
      <w:bookmarkEnd w:id="1110"/>
    </w:p>
    <w:p>
      <w:pPr>
        <w:pStyle w:val="Style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05"/>
        <w:gridCol w:w="1699"/>
        <w:gridCol w:w="1618"/>
        <w:gridCol w:w="1704"/>
        <w:gridCol w:w="1560"/>
        <w:gridCol w:w="706"/>
        <w:gridCol w:w="1560"/>
        <w:gridCol w:w="850"/>
        <w:gridCol w:w="427"/>
        <w:gridCol w:w="710"/>
        <w:gridCol w:w="706"/>
        <w:gridCol w:w="710"/>
        <w:gridCol w:w="1061"/>
      </w:tblGrid>
      <w:tr>
        <w:trPr>
          <w:trHeight w:val="111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预算数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本期转入固定 资产金额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6" w:lineRule="exact"/>
              <w:ind w:left="0" w:right="0" w:firstLine="0"/>
              <w:jc w:val="left"/>
            </w:pPr>
            <w:r>
              <w:rPr>
                <w:color w:val="000000"/>
                <w:spacing w:val="0"/>
                <w:w w:val="100"/>
                <w:position w:val="0"/>
              </w:rPr>
              <w:t>本期 其他 减少 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7" w:lineRule="exact"/>
              <w:ind w:left="0" w:right="0" w:firstLine="0"/>
              <w:jc w:val="left"/>
            </w:pPr>
            <w:r>
              <w:rPr>
                <w:color w:val="000000"/>
                <w:spacing w:val="0"/>
                <w:w w:val="100"/>
                <w:position w:val="0"/>
              </w:rPr>
              <w:t>工 程 进 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6" w:lineRule="exact"/>
              <w:ind w:left="0" w:right="0" w:firstLine="0"/>
              <w:jc w:val="both"/>
            </w:pPr>
            <w:r>
              <w:rPr>
                <w:color w:val="000000"/>
                <w:spacing w:val="0"/>
                <w:w w:val="100"/>
                <w:position w:val="0"/>
              </w:rPr>
              <w:t>其中： 本期利 息资本 化金额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本期利 息资本 化率</w:t>
            </w:r>
          </w:p>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多语种网站建设和海外 访问提速等项目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366,770,100.00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113,436,095.60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202,716,266.85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316,152,362.45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信息发布平台和内容管 理平台系统项目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9,833,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8,349, </w:t>
            </w:r>
            <w:r>
              <w:rPr>
                <w:color w:val="000000"/>
                <w:spacing w:val="0"/>
                <w:w w:val="100"/>
                <w:position w:val="0"/>
                <w:sz w:val="18"/>
                <w:szCs w:val="18"/>
              </w:rPr>
              <w:t xml:space="preserve">265.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8,349, </w:t>
            </w:r>
            <w:r>
              <w:rPr>
                <w:color w:val="000000"/>
                <w:spacing w:val="0"/>
                <w:w w:val="100"/>
                <w:position w:val="0"/>
                <w:sz w:val="18"/>
                <w:szCs w:val="18"/>
              </w:rPr>
              <w:t xml:space="preserve">265.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文明办</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国家科技支撑计划项目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4,670, </w:t>
            </w:r>
            <w:r>
              <w:rPr>
                <w:color w:val="000000"/>
                <w:spacing w:val="0"/>
                <w:w w:val="100"/>
                <w:position w:val="0"/>
                <w:sz w:val="18"/>
                <w:szCs w:val="18"/>
              </w:rPr>
              <w:t xml:space="preserve">454.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4,347, </w:t>
            </w:r>
            <w:r>
              <w:rPr>
                <w:color w:val="000000"/>
                <w:spacing w:val="0"/>
                <w:w w:val="100"/>
                <w:position w:val="0"/>
                <w:sz w:val="18"/>
                <w:szCs w:val="18"/>
              </w:rPr>
              <w:t xml:space="preserve">359.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4,347, </w:t>
            </w:r>
            <w:r>
              <w:rPr>
                <w:color w:val="000000"/>
                <w:spacing w:val="0"/>
                <w:w w:val="100"/>
                <w:position w:val="0"/>
                <w:sz w:val="18"/>
                <w:szCs w:val="18"/>
              </w:rPr>
              <w:t xml:space="preserve">359.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新华网发布平台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10,395,016.45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11,786,304.55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821,367.53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12,607,672.08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互联网新闻信息集成服 务平台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1,987,910.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1,987, </w:t>
            </w:r>
            <w:r>
              <w:rPr>
                <w:color w:val="000000"/>
                <w:spacing w:val="0"/>
                <w:w w:val="100"/>
                <w:position w:val="0"/>
                <w:sz w:val="18"/>
                <w:szCs w:val="18"/>
              </w:rPr>
              <w:t xml:space="preserve">910.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38,461.54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2,026, </w:t>
            </w:r>
            <w:r>
              <w:rPr>
                <w:color w:val="000000"/>
                <w:spacing w:val="0"/>
                <w:w w:val="100"/>
                <w:position w:val="0"/>
                <w:sz w:val="18"/>
                <w:szCs w:val="18"/>
              </w:rPr>
              <w:t xml:space="preserve">371. </w:t>
            </w:r>
            <w:r>
              <w:rPr>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r>
      <w:tr>
        <w:trPr>
          <w:trHeight w:val="83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1" w:lineRule="exact"/>
              <w:ind w:left="0" w:right="0" w:firstLine="0"/>
              <w:jc w:val="left"/>
            </w:pPr>
            <w:r>
              <w:rPr>
                <w:color w:val="000000"/>
                <w:spacing w:val="0"/>
                <w:w w:val="100"/>
                <w:position w:val="0"/>
              </w:rPr>
              <w:t>基于</w:t>
            </w:r>
            <w:r>
              <w:rPr>
                <w:color w:val="000000"/>
                <w:spacing w:val="0"/>
                <w:w w:val="100"/>
                <w:position w:val="0"/>
                <w:sz w:val="18"/>
                <w:szCs w:val="18"/>
              </w:rPr>
              <w:t>4G</w:t>
            </w:r>
            <w:r>
              <w:rPr>
                <w:color w:val="000000"/>
                <w:spacing w:val="0"/>
                <w:w w:val="100"/>
                <w:position w:val="0"/>
              </w:rPr>
              <w:t>移动互联网大数 据分析及移动云服务交 互系统项目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15,649,719.12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10,250,026.95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6,081,116.00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16,331,142.95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视听新媒体采编播平台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7,000,000.00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5,351, </w:t>
            </w:r>
            <w:r>
              <w:rPr>
                <w:color w:val="000000"/>
                <w:spacing w:val="0"/>
                <w:w w:val="100"/>
                <w:position w:val="0"/>
                <w:sz w:val="18"/>
                <w:szCs w:val="18"/>
              </w:rPr>
              <w:t>171.20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2,184, </w:t>
            </w:r>
            <w:r>
              <w:rPr>
                <w:color w:val="000000"/>
                <w:spacing w:val="0"/>
                <w:w w:val="100"/>
                <w:position w:val="0"/>
                <w:sz w:val="18"/>
                <w:szCs w:val="18"/>
              </w:rPr>
              <w:t xml:space="preserve">592.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7,535, </w:t>
            </w:r>
            <w:r>
              <w:rPr>
                <w:color w:val="000000"/>
                <w:spacing w:val="0"/>
                <w:w w:val="100"/>
                <w:position w:val="0"/>
                <w:sz w:val="18"/>
                <w:szCs w:val="18"/>
              </w:rPr>
              <w:t xml:space="preserve">763.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移动化社交化分享传播 系统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16,300,000.00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13,388,437.58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2,219, </w:t>
            </w:r>
            <w:r>
              <w:rPr>
                <w:color w:val="000000"/>
                <w:spacing w:val="0"/>
                <w:w w:val="100"/>
                <w:position w:val="0"/>
                <w:sz w:val="18"/>
                <w:szCs w:val="18"/>
              </w:rPr>
              <w:t xml:space="preserve">787. </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15,608,224.84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文资办</w:t>
            </w:r>
          </w:p>
        </w:tc>
      </w:tr>
      <w:tr>
        <w:trPr>
          <w:trHeight w:val="83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交互式高清视频数字系 统及移动化社交化分享 传播平台项目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3,235,440.51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3,235,440.51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中宣部</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444,606,200.46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168,896,570.79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217,297,031.99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34,866,432.03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351,327,170.75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r>
    </w:tbl>
    <w:p>
      <w:pPr>
        <w:sectPr>
          <w:headerReference w:type="default" r:id="rId45"/>
          <w:footerReference w:type="default" r:id="rId46"/>
          <w:footnotePr>
            <w:pos w:val="pageBottom"/>
            <w:numFmt w:val="decimal"/>
            <w:numRestart w:val="continuous"/>
          </w:footnotePr>
          <w:pgSz w:w="16840" w:h="11900" w:orient="landscape"/>
          <w:pgMar w:top="1609" w:right="520" w:bottom="1609" w:left="606" w:header="0" w:footer="3" w:gutter="0"/>
          <w:cols w:space="720"/>
          <w:noEndnote/>
          <w:rtlGutter w:val="0"/>
          <w:docGrid w:linePitch="360"/>
        </w:sectPr>
      </w:pPr>
    </w:p>
    <w:p>
      <w:pPr>
        <w:pStyle w:val="Style18"/>
        <w:keepNext/>
        <w:keepLines/>
        <w:widowControl w:val="0"/>
        <w:shd w:val="clear" w:color="auto" w:fill="auto"/>
        <w:bidi w:val="0"/>
        <w:spacing w:before="320" w:line="271" w:lineRule="exact"/>
        <w:ind w:left="0" w:right="0" w:firstLine="420"/>
        <w:jc w:val="both"/>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color w:val="000000"/>
          <w:spacing w:val="0"/>
          <w:w w:val="100"/>
          <w:position w:val="0"/>
        </w:rPr>
        <w:t>3）.</w:t>
      </w:r>
      <w:r>
        <w:rPr>
          <w:color w:val="000000"/>
          <w:spacing w:val="0"/>
          <w:w w:val="100"/>
          <w:position w:val="0"/>
        </w:rPr>
        <w:t>本期计提在建工程减值准备情况：</w:t>
      </w:r>
      <w:bookmarkEnd w:id="1111"/>
      <w:bookmarkEnd w:id="1112"/>
      <w:bookmarkEnd w:id="1114"/>
    </w:p>
    <w:p>
      <w:pPr>
        <w:pStyle w:val="Style5"/>
        <w:keepNext w:val="0"/>
        <w:keepLines w:val="0"/>
        <w:widowControl w:val="0"/>
        <w:shd w:val="clear" w:color="auto" w:fill="auto"/>
        <w:bidi w:val="0"/>
        <w:spacing w:before="0" w:after="0" w:line="271" w:lineRule="exact"/>
        <w:ind w:left="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0" w:line="271" w:lineRule="exact"/>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156" w:val="left"/>
        </w:tabs>
        <w:bidi w:val="0"/>
        <w:spacing w:before="0" w:after="0" w:line="271" w:lineRule="exact"/>
        <w:ind w:left="140" w:right="0" w:firstLine="420"/>
        <w:jc w:val="both"/>
      </w:pPr>
      <w:bookmarkStart w:id="1115" w:name="bookmark1115"/>
      <w:r>
        <w:rPr>
          <w:color w:val="000000"/>
          <w:spacing w:val="0"/>
          <w:w w:val="100"/>
          <w:position w:val="0"/>
          <w:sz w:val="18"/>
          <w:szCs w:val="18"/>
        </w:rPr>
        <w:t>（</w:t>
      </w:r>
      <w:bookmarkEnd w:id="1115"/>
      <w:r>
        <w:rPr>
          <w:color w:val="000000"/>
          <w:spacing w:val="0"/>
          <w:w w:val="100"/>
          <w:position w:val="0"/>
          <w:sz w:val="18"/>
          <w:szCs w:val="18"/>
        </w:rPr>
        <w:t>1）</w:t>
        <w:tab/>
      </w:r>
      <w:r>
        <w:rPr>
          <w:color w:val="000000"/>
          <w:spacing w:val="0"/>
          <w:w w:val="100"/>
          <w:position w:val="0"/>
        </w:rPr>
        <w:t>“多语种网站建设和海外访问提速等项目”为本公司承担财政部“多语种网站建设和海 外访问提速等”项目形成的专项资产。截至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日，本公司累计收到</w:t>
      </w:r>
      <w:r>
        <w:rPr>
          <w:color w:val="000000"/>
          <w:spacing w:val="0"/>
          <w:w w:val="100"/>
          <w:position w:val="0"/>
          <w:sz w:val="18"/>
          <w:szCs w:val="18"/>
        </w:rPr>
        <w:t xml:space="preserve">366, 770, </w:t>
      </w:r>
      <w:r>
        <w:rPr>
          <w:color w:val="000000"/>
          <w:spacing w:val="0"/>
          <w:w w:val="100"/>
          <w:position w:val="0"/>
          <w:sz w:val="18"/>
          <w:szCs w:val="18"/>
        </w:rPr>
        <w:t xml:space="preserve">100.00 </w:t>
      </w:r>
      <w:r>
        <w:rPr>
          <w:color w:val="000000"/>
          <w:spacing w:val="0"/>
          <w:w w:val="100"/>
          <w:position w:val="0"/>
        </w:rPr>
        <w:t>元，详见本附注七、</w:t>
      </w:r>
      <w:r>
        <w:rPr>
          <w:color w:val="000000"/>
          <w:spacing w:val="0"/>
          <w:w w:val="100"/>
          <w:position w:val="0"/>
          <w:sz w:val="18"/>
          <w:szCs w:val="18"/>
        </w:rPr>
        <w:t>49</w:t>
      </w:r>
      <w:r>
        <w:rPr>
          <w:color w:val="000000"/>
          <w:spacing w:val="0"/>
          <w:w w:val="100"/>
          <w:position w:val="0"/>
        </w:rPr>
        <w:t>、专项应付款；</w:t>
      </w:r>
    </w:p>
    <w:p>
      <w:pPr>
        <w:pStyle w:val="Style5"/>
        <w:keepNext w:val="0"/>
        <w:keepLines w:val="0"/>
        <w:widowControl w:val="0"/>
        <w:shd w:val="clear" w:color="auto" w:fill="auto"/>
        <w:tabs>
          <w:tab w:pos="1151" w:val="left"/>
        </w:tabs>
        <w:bidi w:val="0"/>
        <w:spacing w:before="0" w:after="0" w:line="271" w:lineRule="exact"/>
        <w:ind w:left="140" w:right="0" w:firstLine="420"/>
        <w:jc w:val="both"/>
      </w:pPr>
      <w:bookmarkStart w:id="1116" w:name="bookmark1116"/>
      <w:r>
        <w:rPr>
          <w:color w:val="000000"/>
          <w:spacing w:val="0"/>
          <w:w w:val="100"/>
          <w:position w:val="0"/>
          <w:sz w:val="18"/>
          <w:szCs w:val="18"/>
        </w:rPr>
        <w:t>（</w:t>
      </w:r>
      <w:bookmarkEnd w:id="1116"/>
      <w:r>
        <w:rPr>
          <w:color w:val="000000"/>
          <w:spacing w:val="0"/>
          <w:w w:val="100"/>
          <w:position w:val="0"/>
          <w:sz w:val="18"/>
          <w:szCs w:val="18"/>
        </w:rPr>
        <w:t>2）</w:t>
        <w:tab/>
      </w:r>
      <w:r>
        <w:rPr>
          <w:color w:val="000000"/>
          <w:spacing w:val="0"/>
          <w:w w:val="100"/>
          <w:position w:val="0"/>
        </w:rPr>
        <w:t>“信息发布平台和内容管理平台系统”为本公司代建“信息发布平台和内容管理平台系 统”项目形成的专项资产。截至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日，本公司累计收到</w:t>
      </w:r>
      <w:r>
        <w:rPr>
          <w:color w:val="000000"/>
          <w:spacing w:val="0"/>
          <w:w w:val="100"/>
          <w:position w:val="0"/>
          <w:sz w:val="18"/>
          <w:szCs w:val="18"/>
        </w:rPr>
        <w:t xml:space="preserve">9,833, </w:t>
      </w:r>
      <w:r>
        <w:rPr>
          <w:color w:val="000000"/>
          <w:spacing w:val="0"/>
          <w:w w:val="100"/>
          <w:position w:val="0"/>
          <w:sz w:val="18"/>
          <w:szCs w:val="18"/>
        </w:rPr>
        <w:t>000.00</w:t>
      </w:r>
      <w:r>
        <w:rPr>
          <w:color w:val="000000"/>
          <w:spacing w:val="0"/>
          <w:w w:val="100"/>
          <w:position w:val="0"/>
        </w:rPr>
        <w:t>元，详见本 附注七、</w:t>
      </w:r>
      <w:r>
        <w:rPr>
          <w:color w:val="000000"/>
          <w:spacing w:val="0"/>
          <w:w w:val="100"/>
          <w:position w:val="0"/>
          <w:sz w:val="18"/>
          <w:szCs w:val="18"/>
        </w:rPr>
        <w:t>49</w:t>
      </w:r>
      <w:r>
        <w:rPr>
          <w:color w:val="000000"/>
          <w:spacing w:val="0"/>
          <w:w w:val="100"/>
          <w:position w:val="0"/>
        </w:rPr>
        <w:t>、专项应付款；</w:t>
      </w:r>
    </w:p>
    <w:p>
      <w:pPr>
        <w:pStyle w:val="Style5"/>
        <w:keepNext w:val="0"/>
        <w:keepLines w:val="0"/>
        <w:widowControl w:val="0"/>
        <w:shd w:val="clear" w:color="auto" w:fill="auto"/>
        <w:tabs>
          <w:tab w:pos="1156" w:val="left"/>
        </w:tabs>
        <w:bidi w:val="0"/>
        <w:spacing w:before="0" w:after="0" w:line="271" w:lineRule="exact"/>
        <w:ind w:left="140" w:right="0" w:firstLine="420"/>
        <w:jc w:val="both"/>
      </w:pPr>
      <w:bookmarkStart w:id="1117" w:name="bookmark1117"/>
      <w:r>
        <w:rPr>
          <w:color w:val="000000"/>
          <w:spacing w:val="0"/>
          <w:w w:val="100"/>
          <w:position w:val="0"/>
          <w:sz w:val="18"/>
          <w:szCs w:val="18"/>
        </w:rPr>
        <w:t>（</w:t>
      </w:r>
      <w:bookmarkEnd w:id="1117"/>
      <w:r>
        <w:rPr>
          <w:color w:val="000000"/>
          <w:spacing w:val="0"/>
          <w:w w:val="100"/>
          <w:position w:val="0"/>
          <w:sz w:val="18"/>
          <w:szCs w:val="18"/>
        </w:rPr>
        <w:t>3）</w:t>
        <w:tab/>
        <w:t>“</w:t>
      </w:r>
      <w:r>
        <w:rPr>
          <w:color w:val="000000"/>
          <w:spacing w:val="0"/>
          <w:w w:val="100"/>
          <w:position w:val="0"/>
        </w:rPr>
        <w:t>国家科技支撑计划”为本公司承担科技部“国家科技支撑计划”项目形成的专项资产。 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日，本公司累计收到</w:t>
      </w:r>
      <w:r>
        <w:rPr>
          <w:color w:val="000000"/>
          <w:spacing w:val="0"/>
          <w:w w:val="100"/>
          <w:position w:val="0"/>
          <w:sz w:val="18"/>
          <w:szCs w:val="18"/>
        </w:rPr>
        <w:t>4,670,454.72</w:t>
      </w:r>
      <w:r>
        <w:rPr>
          <w:color w:val="000000"/>
          <w:spacing w:val="0"/>
          <w:w w:val="100"/>
          <w:position w:val="0"/>
        </w:rPr>
        <w:t>元，详见本附注七、</w:t>
      </w:r>
      <w:r>
        <w:rPr>
          <w:color w:val="000000"/>
          <w:spacing w:val="0"/>
          <w:w w:val="100"/>
          <w:position w:val="0"/>
          <w:sz w:val="18"/>
          <w:szCs w:val="18"/>
        </w:rPr>
        <w:t>49</w:t>
      </w:r>
      <w:r>
        <w:rPr>
          <w:color w:val="000000"/>
          <w:spacing w:val="0"/>
          <w:w w:val="100"/>
          <w:position w:val="0"/>
        </w:rPr>
        <w:t>、专项应付款；</w:t>
      </w:r>
    </w:p>
    <w:p>
      <w:pPr>
        <w:pStyle w:val="Style5"/>
        <w:keepNext w:val="0"/>
        <w:keepLines w:val="0"/>
        <w:widowControl w:val="0"/>
        <w:shd w:val="clear" w:color="auto" w:fill="auto"/>
        <w:tabs>
          <w:tab w:pos="1156" w:val="left"/>
        </w:tabs>
        <w:bidi w:val="0"/>
        <w:spacing w:before="0" w:after="0" w:line="271" w:lineRule="exact"/>
        <w:ind w:left="140" w:right="0" w:firstLine="420"/>
        <w:jc w:val="both"/>
      </w:pPr>
      <w:bookmarkStart w:id="1118" w:name="bookmark1118"/>
      <w:r>
        <w:rPr>
          <w:color w:val="000000"/>
          <w:spacing w:val="0"/>
          <w:w w:val="100"/>
          <w:position w:val="0"/>
          <w:sz w:val="18"/>
          <w:szCs w:val="18"/>
        </w:rPr>
        <w:t>（</w:t>
      </w:r>
      <w:bookmarkEnd w:id="1118"/>
      <w:r>
        <w:rPr>
          <w:color w:val="000000"/>
          <w:spacing w:val="0"/>
          <w:w w:val="100"/>
          <w:position w:val="0"/>
          <w:sz w:val="18"/>
          <w:szCs w:val="18"/>
        </w:rPr>
        <w:t>4）</w:t>
        <w:tab/>
      </w:r>
      <w:r>
        <w:rPr>
          <w:color w:val="000000"/>
          <w:spacing w:val="0"/>
          <w:w w:val="100"/>
          <w:position w:val="0"/>
        </w:rPr>
        <w:t>“新华网发布平台”、“互联网新闻信息集成服务平台”及“基于</w:t>
      </w:r>
      <w:r>
        <w:rPr>
          <w:color w:val="000000"/>
          <w:spacing w:val="0"/>
          <w:w w:val="100"/>
          <w:position w:val="0"/>
          <w:sz w:val="18"/>
          <w:szCs w:val="18"/>
        </w:rPr>
        <w:t>4G</w:t>
      </w:r>
      <w:r>
        <w:rPr>
          <w:color w:val="000000"/>
          <w:spacing w:val="0"/>
          <w:w w:val="100"/>
          <w:position w:val="0"/>
        </w:rPr>
        <w:t>移动互联网大数 据分析及移动云服务交互系统项目”为本公司承担财政部“文化产业发展专项资金”项目形成的 专项资产。截至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日，本公司累计收到上述项目款</w:t>
      </w:r>
      <w:r>
        <w:rPr>
          <w:color w:val="000000"/>
          <w:spacing w:val="0"/>
          <w:w w:val="100"/>
          <w:position w:val="0"/>
          <w:sz w:val="18"/>
          <w:szCs w:val="18"/>
        </w:rPr>
        <w:t>6,500.00</w:t>
      </w:r>
      <w:r>
        <w:rPr>
          <w:color w:val="000000"/>
          <w:spacing w:val="0"/>
          <w:w w:val="100"/>
          <w:position w:val="0"/>
        </w:rPr>
        <w:t>万元，发生人工及折 旧等费用</w:t>
      </w:r>
      <w:r>
        <w:rPr>
          <w:color w:val="000000"/>
          <w:spacing w:val="0"/>
          <w:w w:val="100"/>
          <w:position w:val="0"/>
          <w:sz w:val="18"/>
          <w:szCs w:val="18"/>
        </w:rPr>
        <w:t xml:space="preserve">36, 967, </w:t>
      </w:r>
      <w:r>
        <w:rPr>
          <w:color w:val="000000"/>
          <w:spacing w:val="0"/>
          <w:w w:val="100"/>
          <w:position w:val="0"/>
          <w:sz w:val="18"/>
          <w:szCs w:val="18"/>
        </w:rPr>
        <w:t>354.26</w:t>
      </w:r>
      <w:r>
        <w:rPr>
          <w:color w:val="000000"/>
          <w:spacing w:val="0"/>
          <w:w w:val="100"/>
          <w:position w:val="0"/>
        </w:rPr>
        <w:t>元，同时结转递延收益</w:t>
      </w:r>
      <w:r>
        <w:rPr>
          <w:color w:val="000000"/>
          <w:spacing w:val="0"/>
          <w:w w:val="100"/>
          <w:position w:val="0"/>
          <w:sz w:val="18"/>
          <w:szCs w:val="18"/>
        </w:rPr>
        <w:t xml:space="preserve">36, 967, </w:t>
      </w:r>
      <w:r>
        <w:rPr>
          <w:color w:val="000000"/>
          <w:spacing w:val="0"/>
          <w:w w:val="100"/>
          <w:position w:val="0"/>
          <w:sz w:val="18"/>
          <w:szCs w:val="18"/>
        </w:rPr>
        <w:t>354.26</w:t>
      </w:r>
      <w:r>
        <w:rPr>
          <w:color w:val="000000"/>
          <w:spacing w:val="0"/>
          <w:w w:val="100"/>
          <w:position w:val="0"/>
        </w:rPr>
        <w:t>元至损益，详见本附注七、</w:t>
      </w:r>
      <w:r>
        <w:rPr>
          <w:color w:val="000000"/>
          <w:spacing w:val="0"/>
          <w:w w:val="100"/>
          <w:position w:val="0"/>
          <w:sz w:val="18"/>
          <w:szCs w:val="18"/>
        </w:rPr>
        <w:t>51</w:t>
      </w:r>
      <w:r>
        <w:rPr>
          <w:color w:val="000000"/>
          <w:spacing w:val="0"/>
          <w:w w:val="100"/>
          <w:position w:val="0"/>
        </w:rPr>
        <w:t>、 递延收益；</w:t>
      </w:r>
    </w:p>
    <w:p>
      <w:pPr>
        <w:pStyle w:val="Style5"/>
        <w:keepNext w:val="0"/>
        <w:keepLines w:val="0"/>
        <w:widowControl w:val="0"/>
        <w:shd w:val="clear" w:color="auto" w:fill="auto"/>
        <w:tabs>
          <w:tab w:pos="1156" w:val="left"/>
        </w:tabs>
        <w:bidi w:val="0"/>
        <w:spacing w:before="0" w:after="0" w:line="271" w:lineRule="exact"/>
        <w:ind w:left="140" w:right="0" w:firstLine="420"/>
        <w:jc w:val="both"/>
      </w:pPr>
      <w:bookmarkStart w:id="1119" w:name="bookmark1119"/>
      <w:r>
        <w:rPr>
          <w:color w:val="000000"/>
          <w:spacing w:val="0"/>
          <w:w w:val="100"/>
          <w:position w:val="0"/>
          <w:sz w:val="18"/>
          <w:szCs w:val="18"/>
        </w:rPr>
        <w:t>（</w:t>
      </w:r>
      <w:bookmarkEnd w:id="1119"/>
      <w:r>
        <w:rPr>
          <w:color w:val="000000"/>
          <w:spacing w:val="0"/>
          <w:w w:val="100"/>
          <w:position w:val="0"/>
          <w:sz w:val="18"/>
          <w:szCs w:val="18"/>
        </w:rPr>
        <w:t>5）</w:t>
        <w:tab/>
      </w:r>
      <w:r>
        <w:rPr>
          <w:color w:val="000000"/>
          <w:spacing w:val="0"/>
          <w:w w:val="100"/>
          <w:position w:val="0"/>
        </w:rPr>
        <w:t>“视听新媒体采编播平台”为本公司承担北京文资办“北京市文创资金”项目形成的专 项资产。截至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日，本公司累计收到</w:t>
      </w:r>
      <w:r>
        <w:rPr>
          <w:color w:val="000000"/>
          <w:spacing w:val="0"/>
          <w:w w:val="100"/>
          <w:position w:val="0"/>
          <w:sz w:val="18"/>
          <w:szCs w:val="18"/>
        </w:rPr>
        <w:t>700.00</w:t>
      </w:r>
      <w:r>
        <w:rPr>
          <w:color w:val="000000"/>
          <w:spacing w:val="0"/>
          <w:w w:val="100"/>
          <w:position w:val="0"/>
        </w:rPr>
        <w:t>万元，详见本附注七、</w:t>
      </w:r>
      <w:r>
        <w:rPr>
          <w:color w:val="000000"/>
          <w:spacing w:val="0"/>
          <w:w w:val="100"/>
          <w:position w:val="0"/>
          <w:sz w:val="18"/>
          <w:szCs w:val="18"/>
        </w:rPr>
        <w:t>51</w:t>
      </w:r>
      <w:r>
        <w:rPr>
          <w:color w:val="000000"/>
          <w:spacing w:val="0"/>
          <w:w w:val="100"/>
          <w:position w:val="0"/>
        </w:rPr>
        <w:t>、递延收益。</w:t>
      </w:r>
    </w:p>
    <w:p>
      <w:pPr>
        <w:pStyle w:val="Style5"/>
        <w:keepNext w:val="0"/>
        <w:keepLines w:val="0"/>
        <w:widowControl w:val="0"/>
        <w:shd w:val="clear" w:color="auto" w:fill="auto"/>
        <w:bidi w:val="0"/>
        <w:spacing w:before="0" w:after="60" w:line="271" w:lineRule="exact"/>
        <w:ind w:left="140" w:right="0" w:firstLine="0"/>
        <w:jc w:val="both"/>
      </w:pPr>
      <w:bookmarkStart w:id="1120" w:name="bookmark1120"/>
      <w:r>
        <w:rPr>
          <w:color w:val="000000"/>
          <w:spacing w:val="0"/>
          <w:w w:val="100"/>
          <w:position w:val="0"/>
          <w:sz w:val="18"/>
          <w:szCs w:val="18"/>
        </w:rPr>
        <w:t>（</w:t>
      </w:r>
      <w:bookmarkEnd w:id="1120"/>
      <w:r>
        <w:rPr>
          <w:color w:val="000000"/>
          <w:spacing w:val="0"/>
          <w:w w:val="100"/>
          <w:position w:val="0"/>
          <w:sz w:val="18"/>
          <w:szCs w:val="18"/>
        </w:rPr>
        <w:t>6）</w:t>
      </w:r>
      <w:r>
        <w:rPr>
          <w:color w:val="000000"/>
          <w:spacing w:val="0"/>
          <w:w w:val="100"/>
          <w:position w:val="0"/>
        </w:rPr>
        <w:t>“移动化社交化分享传播系统”为本公司承担“首批媒体融合发展重点项目之全媒体产品数 字加工云平台”项目形成的专项资产。截至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日，本公司累计收到</w:t>
      </w:r>
      <w:r>
        <w:rPr>
          <w:color w:val="000000"/>
          <w:spacing w:val="0"/>
          <w:w w:val="100"/>
          <w:position w:val="0"/>
          <w:sz w:val="18"/>
          <w:szCs w:val="18"/>
        </w:rPr>
        <w:t xml:space="preserve">1,630. </w:t>
      </w:r>
      <w:r>
        <w:rPr>
          <w:color w:val="000000"/>
          <w:spacing w:val="0"/>
          <w:w w:val="100"/>
          <w:position w:val="0"/>
          <w:sz w:val="18"/>
          <w:szCs w:val="18"/>
        </w:rPr>
        <w:t>00</w:t>
      </w:r>
      <w:r>
        <w:rPr>
          <w:color w:val="000000"/>
          <w:spacing w:val="0"/>
          <w:w w:val="100"/>
          <w:position w:val="0"/>
        </w:rPr>
        <w:t>万元， 详见本附注七、</w:t>
      </w:r>
      <w:r>
        <w:rPr>
          <w:color w:val="000000"/>
          <w:spacing w:val="0"/>
          <w:w w:val="100"/>
          <w:position w:val="0"/>
          <w:sz w:val="18"/>
          <w:szCs w:val="18"/>
        </w:rPr>
        <w:t>49</w:t>
      </w:r>
      <w:r>
        <w:rPr>
          <w:color w:val="000000"/>
          <w:spacing w:val="0"/>
          <w:w w:val="100"/>
          <w:position w:val="0"/>
        </w:rPr>
        <w:t>、专项应付款。</w:t>
      </w:r>
    </w:p>
    <w:p>
      <w:pPr>
        <w:pStyle w:val="Style18"/>
        <w:keepNext/>
        <w:keepLines/>
        <w:widowControl w:val="0"/>
        <w:shd w:val="clear" w:color="auto" w:fill="auto"/>
        <w:tabs>
          <w:tab w:pos="650" w:val="left"/>
        </w:tabs>
        <w:bidi w:val="0"/>
        <w:spacing w:before="0" w:line="271" w:lineRule="exact"/>
        <w:ind w:left="0" w:right="0" w:firstLine="140"/>
        <w:jc w:val="left"/>
      </w:pPr>
      <w:bookmarkStart w:id="1121" w:name="bookmark1121"/>
      <w:bookmarkStart w:id="1122" w:name="bookmark1122"/>
      <w:bookmarkStart w:id="1123" w:name="bookmark1123"/>
      <w:bookmarkStart w:id="1124" w:name="bookmark1124"/>
      <w:r>
        <w:rPr>
          <w:color w:val="000000"/>
          <w:spacing w:val="0"/>
          <w:w w:val="100"/>
          <w:position w:val="0"/>
        </w:rPr>
        <w:t>2</w:t>
      </w:r>
      <w:bookmarkEnd w:id="1123"/>
      <w:r>
        <w:rPr>
          <w:color w:val="000000"/>
          <w:spacing w:val="0"/>
          <w:w w:val="100"/>
          <w:position w:val="0"/>
        </w:rPr>
        <w:t>1、</w:t>
        <w:tab/>
        <w:t>工程物资</w:t>
      </w:r>
      <w:bookmarkEnd w:id="1121"/>
      <w:bookmarkEnd w:id="1122"/>
      <w:bookmarkEnd w:id="1124"/>
    </w:p>
    <w:p>
      <w:pPr>
        <w:pStyle w:val="Style5"/>
        <w:keepNext w:val="0"/>
        <w:keepLines w:val="0"/>
        <w:widowControl w:val="0"/>
        <w:shd w:val="clear" w:color="auto" w:fill="auto"/>
        <w:bidi w:val="0"/>
        <w:spacing w:before="0" w:after="30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50" w:val="left"/>
        </w:tabs>
        <w:bidi w:val="0"/>
        <w:spacing w:before="0" w:line="271" w:lineRule="exact"/>
        <w:ind w:left="0" w:right="0" w:firstLine="140"/>
        <w:jc w:val="left"/>
      </w:pPr>
      <w:bookmarkStart w:id="1125" w:name="bookmark1125"/>
      <w:bookmarkStart w:id="1126" w:name="bookmark1126"/>
      <w:bookmarkStart w:id="1127" w:name="bookmark1127"/>
      <w:bookmarkStart w:id="1128" w:name="bookmark1128"/>
      <w:r>
        <w:rPr>
          <w:color w:val="000000"/>
          <w:spacing w:val="0"/>
          <w:w w:val="100"/>
          <w:position w:val="0"/>
        </w:rPr>
        <w:t>2</w:t>
      </w:r>
      <w:bookmarkEnd w:id="1127"/>
      <w:r>
        <w:rPr>
          <w:color w:val="000000"/>
          <w:spacing w:val="0"/>
          <w:w w:val="100"/>
          <w:position w:val="0"/>
        </w:rPr>
        <w:t>2、</w:t>
        <w:tab/>
        <w:t>固定资产清理</w:t>
      </w:r>
      <w:bookmarkEnd w:id="1125"/>
      <w:bookmarkEnd w:id="1126"/>
      <w:bookmarkEnd w:id="1128"/>
    </w:p>
    <w:p>
      <w:pPr>
        <w:pStyle w:val="Style5"/>
        <w:keepNext w:val="0"/>
        <w:keepLines w:val="0"/>
        <w:widowControl w:val="0"/>
        <w:shd w:val="clear" w:color="auto" w:fill="auto"/>
        <w:bidi w:val="0"/>
        <w:spacing w:before="0" w:after="30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50" w:val="left"/>
        </w:tabs>
        <w:bidi w:val="0"/>
        <w:spacing w:before="0" w:line="271" w:lineRule="exact"/>
        <w:ind w:left="0" w:right="0" w:firstLine="140"/>
        <w:jc w:val="left"/>
      </w:pPr>
      <w:bookmarkStart w:id="1129" w:name="bookmark1129"/>
      <w:bookmarkStart w:id="1130" w:name="bookmark1130"/>
      <w:bookmarkStart w:id="1131" w:name="bookmark1131"/>
      <w:bookmarkStart w:id="1132" w:name="bookmark1132"/>
      <w:r>
        <w:rPr>
          <w:color w:val="000000"/>
          <w:spacing w:val="0"/>
          <w:w w:val="100"/>
          <w:position w:val="0"/>
        </w:rPr>
        <w:t>2</w:t>
      </w:r>
      <w:bookmarkEnd w:id="1131"/>
      <w:r>
        <w:rPr>
          <w:color w:val="000000"/>
          <w:spacing w:val="0"/>
          <w:w w:val="100"/>
          <w:position w:val="0"/>
        </w:rPr>
        <w:t>3、</w:t>
        <w:tab/>
        <w:t>生产性生物资产</w:t>
      </w:r>
      <w:bookmarkEnd w:id="1129"/>
      <w:bookmarkEnd w:id="1130"/>
      <w:bookmarkEnd w:id="1132"/>
    </w:p>
    <w:p>
      <w:pPr>
        <w:pStyle w:val="Style18"/>
        <w:keepNext/>
        <w:keepLines/>
        <w:widowControl w:val="0"/>
        <w:shd w:val="clear" w:color="auto" w:fill="auto"/>
        <w:tabs>
          <w:tab w:pos="575" w:val="left"/>
        </w:tabs>
        <w:bidi w:val="0"/>
        <w:spacing w:before="0" w:line="271" w:lineRule="exact"/>
        <w:ind w:left="0" w:right="0" w:firstLine="140"/>
        <w:jc w:val="left"/>
      </w:pPr>
      <w:bookmarkStart w:id="1129" w:name="bookmark1129"/>
      <w:bookmarkStart w:id="1130" w:name="bookmark1130"/>
      <w:bookmarkStart w:id="1133" w:name="bookmark1133"/>
      <w:bookmarkStart w:id="1134" w:name="bookmark1134"/>
      <w:r>
        <w:rPr>
          <w:color w:val="000000"/>
          <w:spacing w:val="0"/>
          <w:w w:val="100"/>
          <w:position w:val="0"/>
        </w:rPr>
        <w:t>（</w:t>
      </w:r>
      <w:bookmarkEnd w:id="1133"/>
      <w:r>
        <w:rPr>
          <w:color w:val="000000"/>
          <w:spacing w:val="0"/>
          <w:w w:val="100"/>
          <w:position w:val="0"/>
        </w:rPr>
        <w:t>1）</w:t>
        <w:tab/>
        <w:t>.</w:t>
      </w:r>
      <w:r>
        <w:rPr>
          <w:color w:val="000000"/>
          <w:spacing w:val="0"/>
          <w:w w:val="100"/>
          <w:position w:val="0"/>
        </w:rPr>
        <w:t>采用成本计量模式的生产性生物资产</w:t>
      </w:r>
      <w:bookmarkEnd w:id="1129"/>
      <w:bookmarkEnd w:id="1130"/>
      <w:bookmarkEnd w:id="1134"/>
    </w:p>
    <w:p>
      <w:pPr>
        <w:pStyle w:val="Style5"/>
        <w:keepNext w:val="0"/>
        <w:keepLines w:val="0"/>
        <w:widowControl w:val="0"/>
        <w:shd w:val="clear" w:color="auto" w:fill="auto"/>
        <w:bidi w:val="0"/>
        <w:spacing w:before="0" w:after="6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75" w:val="left"/>
        </w:tabs>
        <w:bidi w:val="0"/>
        <w:spacing w:before="0" w:after="60" w:line="271" w:lineRule="exact"/>
        <w:ind w:left="0" w:right="0" w:firstLine="140"/>
        <w:jc w:val="left"/>
      </w:pPr>
      <w:bookmarkStart w:id="1135" w:name="bookmark1135"/>
      <w:r>
        <w:rPr>
          <w:b/>
          <w:bCs/>
          <w:color w:val="000000"/>
          <w:spacing w:val="0"/>
          <w:w w:val="100"/>
          <w:position w:val="0"/>
        </w:rPr>
        <w:t>（</w:t>
      </w:r>
      <w:bookmarkEnd w:id="1135"/>
      <w:r>
        <w:rPr>
          <w:b/>
          <w:bCs/>
          <w:color w:val="000000"/>
          <w:spacing w:val="0"/>
          <w:w w:val="100"/>
          <w:position w:val="0"/>
        </w:rPr>
        <w:t>2）</w:t>
        <w:tab/>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30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50" w:val="left"/>
        </w:tabs>
        <w:bidi w:val="0"/>
        <w:spacing w:before="0" w:line="271" w:lineRule="exact"/>
        <w:ind w:left="0" w:right="0" w:firstLine="140"/>
        <w:jc w:val="both"/>
      </w:pPr>
      <w:bookmarkStart w:id="1136" w:name="bookmark1136"/>
      <w:bookmarkStart w:id="1137" w:name="bookmark1137"/>
      <w:bookmarkStart w:id="1138" w:name="bookmark1138"/>
      <w:bookmarkStart w:id="1139" w:name="bookmark1139"/>
      <w:r>
        <w:rPr>
          <w:color w:val="000000"/>
          <w:spacing w:val="0"/>
          <w:w w:val="100"/>
          <w:position w:val="0"/>
        </w:rPr>
        <w:t>2</w:t>
      </w:r>
      <w:bookmarkEnd w:id="1138"/>
      <w:r>
        <w:rPr>
          <w:color w:val="000000"/>
          <w:spacing w:val="0"/>
          <w:w w:val="100"/>
          <w:position w:val="0"/>
        </w:rPr>
        <w:t>4、</w:t>
        <w:tab/>
        <w:t>油气资产</w:t>
      </w:r>
      <w:bookmarkEnd w:id="1136"/>
      <w:bookmarkEnd w:id="1137"/>
      <w:bookmarkEnd w:id="1139"/>
    </w:p>
    <w:p>
      <w:pPr>
        <w:pStyle w:val="Style5"/>
        <w:keepNext w:val="0"/>
        <w:keepLines w:val="0"/>
        <w:widowControl w:val="0"/>
        <w:shd w:val="clear" w:color="auto" w:fill="auto"/>
        <w:bidi w:val="0"/>
        <w:spacing w:before="0" w:after="30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50" w:val="left"/>
        </w:tabs>
        <w:bidi w:val="0"/>
        <w:spacing w:before="0" w:line="271" w:lineRule="exact"/>
        <w:ind w:left="0" w:right="0" w:firstLine="140"/>
        <w:jc w:val="both"/>
      </w:pPr>
      <w:bookmarkStart w:id="1140" w:name="bookmark1140"/>
      <w:bookmarkStart w:id="1141" w:name="bookmark1141"/>
      <w:bookmarkStart w:id="1142" w:name="bookmark1142"/>
      <w:bookmarkStart w:id="1143" w:name="bookmark1143"/>
      <w:r>
        <w:rPr>
          <w:color w:val="000000"/>
          <w:spacing w:val="0"/>
          <w:w w:val="100"/>
          <w:position w:val="0"/>
        </w:rPr>
        <w:t>2</w:t>
      </w:r>
      <w:bookmarkEnd w:id="1142"/>
      <w:r>
        <w:rPr>
          <w:color w:val="000000"/>
          <w:spacing w:val="0"/>
          <w:w w:val="100"/>
          <w:position w:val="0"/>
        </w:rPr>
        <w:t>5、</w:t>
        <w:tab/>
        <w:t>无形资产</w:t>
      </w:r>
      <w:bookmarkEnd w:id="1140"/>
      <w:bookmarkEnd w:id="1141"/>
      <w:bookmarkEnd w:id="1143"/>
    </w:p>
    <w:p>
      <w:pPr>
        <w:pStyle w:val="Style18"/>
        <w:keepNext/>
        <w:keepLines/>
        <w:widowControl w:val="0"/>
        <w:shd w:val="clear" w:color="auto" w:fill="auto"/>
        <w:bidi w:val="0"/>
        <w:spacing w:before="0" w:line="271" w:lineRule="exact"/>
        <w:ind w:left="0" w:right="0" w:firstLine="140"/>
        <w:jc w:val="left"/>
      </w:pPr>
      <w:bookmarkStart w:id="1140" w:name="bookmark1140"/>
      <w:bookmarkStart w:id="1141" w:name="bookmark1141"/>
      <w:bookmarkStart w:id="1144" w:name="bookmark1144"/>
      <w:bookmarkStart w:id="1145" w:name="bookmark1145"/>
      <w:r>
        <w:rPr>
          <w:color w:val="000000"/>
          <w:spacing w:val="0"/>
          <w:w w:val="100"/>
          <w:position w:val="0"/>
        </w:rPr>
        <w:t>（</w:t>
      </w:r>
      <w:bookmarkEnd w:id="1144"/>
      <w:r>
        <w:rPr>
          <w:color w:val="000000"/>
          <w:spacing w:val="0"/>
          <w:w w:val="100"/>
          <w:position w:val="0"/>
        </w:rPr>
        <w:t>1）.</w:t>
      </w:r>
      <w:r>
        <w:rPr>
          <w:color w:val="000000"/>
          <w:spacing w:val="0"/>
          <w:w w:val="100"/>
          <w:position w:val="0"/>
        </w:rPr>
        <w:t>无形资产情况</w:t>
      </w:r>
      <w:bookmarkEnd w:id="1140"/>
      <w:bookmarkEnd w:id="1141"/>
      <w:bookmarkEnd w:id="1145"/>
    </w:p>
    <w:p>
      <w:pPr>
        <w:pStyle w:val="Style5"/>
        <w:keepNext w:val="0"/>
        <w:keepLines w:val="0"/>
        <w:widowControl w:val="0"/>
        <w:shd w:val="clear" w:color="auto" w:fill="auto"/>
        <w:bidi w:val="0"/>
        <w:spacing w:before="0" w:after="0" w:line="271" w:lineRule="exact"/>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4"/>
        <w:gridCol w:w="1138"/>
        <w:gridCol w:w="1133"/>
        <w:gridCol w:w="1133"/>
        <w:gridCol w:w="1531"/>
        <w:gridCol w:w="1608"/>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土地使用 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非专利技 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6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4"/>
        <w:gridCol w:w="1138"/>
        <w:gridCol w:w="1133"/>
        <w:gridCol w:w="1133"/>
        <w:gridCol w:w="1531"/>
        <w:gridCol w:w="1608"/>
      </w:tblGrid>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6,443, </w:t>
            </w:r>
            <w:r>
              <w:rPr>
                <w:color w:val="000000"/>
                <w:spacing w:val="0"/>
                <w:w w:val="100"/>
                <w:position w:val="0"/>
                <w:sz w:val="18"/>
                <w:szCs w:val="18"/>
              </w:rPr>
              <w:t xml:space="preserve">582.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6,443, </w:t>
            </w:r>
            <w:r>
              <w:rPr>
                <w:color w:val="000000"/>
                <w:spacing w:val="0"/>
                <w:w w:val="100"/>
                <w:position w:val="0"/>
                <w:sz w:val="18"/>
                <w:szCs w:val="18"/>
              </w:rPr>
              <w:t xml:space="preserve">582. </w:t>
            </w:r>
            <w:r>
              <w:rPr>
                <w:color w:val="000000"/>
                <w:spacing w:val="0"/>
                <w:w w:val="100"/>
                <w:position w:val="0"/>
                <w:sz w:val="18"/>
                <w:szCs w:val="18"/>
              </w:rPr>
              <w:t>14</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1,409, </w:t>
            </w:r>
            <w:r>
              <w:rPr>
                <w:color w:val="000000"/>
                <w:spacing w:val="0"/>
                <w:w w:val="100"/>
                <w:position w:val="0"/>
                <w:sz w:val="18"/>
                <w:szCs w:val="18"/>
              </w:rPr>
              <w:t xml:space="preserve">013.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1,409, </w:t>
            </w:r>
            <w:r>
              <w:rPr>
                <w:color w:val="000000"/>
                <w:spacing w:val="0"/>
                <w:w w:val="100"/>
                <w:position w:val="0"/>
                <w:sz w:val="18"/>
                <w:szCs w:val="18"/>
              </w:rPr>
              <w:t xml:space="preserve">013. </w:t>
            </w:r>
            <w:r>
              <w:rPr>
                <w:color w:val="000000"/>
                <w:spacing w:val="0"/>
                <w:w w:val="100"/>
                <w:position w:val="0"/>
                <w:sz w:val="18"/>
                <w:szCs w:val="18"/>
              </w:rPr>
              <w:t>19</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1,409, </w:t>
            </w:r>
            <w:r>
              <w:rPr>
                <w:color w:val="000000"/>
                <w:spacing w:val="0"/>
                <w:w w:val="100"/>
                <w:position w:val="0"/>
                <w:sz w:val="18"/>
                <w:szCs w:val="18"/>
              </w:rPr>
              <w:t xml:space="preserve">013.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1,409, </w:t>
            </w:r>
            <w:r>
              <w:rPr>
                <w:color w:val="000000"/>
                <w:spacing w:val="0"/>
                <w:w w:val="100"/>
                <w:position w:val="0"/>
                <w:sz w:val="18"/>
                <w:szCs w:val="18"/>
              </w:rPr>
              <w:t xml:space="preserve">013. </w:t>
            </w:r>
            <w:r>
              <w:rPr>
                <w:color w:val="000000"/>
                <w:spacing w:val="0"/>
                <w:w w:val="100"/>
                <w:position w:val="0"/>
                <w:sz w:val="18"/>
                <w:szCs w:val="18"/>
              </w:rPr>
              <w:t>19</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(2 </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7,852, </w:t>
            </w:r>
            <w:r>
              <w:rPr>
                <w:color w:val="000000"/>
                <w:spacing w:val="0"/>
                <w:w w:val="100"/>
                <w:position w:val="0"/>
                <w:sz w:val="18"/>
                <w:szCs w:val="18"/>
              </w:rPr>
              <w:t xml:space="preserve">595.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7,852, </w:t>
            </w:r>
            <w:r>
              <w:rPr>
                <w:color w:val="000000"/>
                <w:spacing w:val="0"/>
                <w:w w:val="100"/>
                <w:position w:val="0"/>
                <w:sz w:val="18"/>
                <w:szCs w:val="18"/>
              </w:rPr>
              <w:t xml:space="preserve">595. </w:t>
            </w:r>
            <w:r>
              <w:rPr>
                <w:color w:val="000000"/>
                <w:spacing w:val="0"/>
                <w:w w:val="100"/>
                <w:position w:val="0"/>
                <w:sz w:val="18"/>
                <w:szCs w:val="18"/>
              </w:rPr>
              <w:t>33</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3,496, </w:t>
            </w:r>
            <w:r>
              <w:rPr>
                <w:color w:val="000000"/>
                <w:spacing w:val="0"/>
                <w:w w:val="100"/>
                <w:position w:val="0"/>
                <w:sz w:val="18"/>
                <w:szCs w:val="18"/>
              </w:rPr>
              <w:t xml:space="preserve">697.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3,496, </w:t>
            </w:r>
            <w:r>
              <w:rPr>
                <w:color w:val="000000"/>
                <w:spacing w:val="0"/>
                <w:w w:val="100"/>
                <w:position w:val="0"/>
                <w:sz w:val="18"/>
                <w:szCs w:val="18"/>
              </w:rPr>
              <w:t xml:space="preserve">697. </w:t>
            </w:r>
            <w:r>
              <w:rPr>
                <w:color w:val="000000"/>
                <w:spacing w:val="0"/>
                <w:w w:val="100"/>
                <w:position w:val="0"/>
                <w:sz w:val="18"/>
                <w:szCs w:val="18"/>
              </w:rPr>
              <w:t>32</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870,014.26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870,014.26</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870,014.26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870,014.26</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4,366, </w:t>
            </w:r>
            <w:r>
              <w:rPr>
                <w:color w:val="000000"/>
                <w:spacing w:val="0"/>
                <w:w w:val="100"/>
                <w:position w:val="0"/>
                <w:sz w:val="18"/>
                <w:szCs w:val="18"/>
              </w:rPr>
              <w:t xml:space="preserve">711.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4,366, </w:t>
            </w:r>
            <w:r>
              <w:rPr>
                <w:color w:val="000000"/>
                <w:spacing w:val="0"/>
                <w:w w:val="100"/>
                <w:position w:val="0"/>
                <w:sz w:val="18"/>
                <w:szCs w:val="18"/>
              </w:rPr>
              <w:t xml:space="preserve">711. </w:t>
            </w:r>
            <w:r>
              <w:rPr>
                <w:color w:val="000000"/>
                <w:spacing w:val="0"/>
                <w:w w:val="100"/>
                <w:position w:val="0"/>
                <w:sz w:val="18"/>
                <w:szCs w:val="18"/>
              </w:rPr>
              <w:t>58</w:t>
            </w:r>
          </w:p>
        </w:tc>
      </w:tr>
      <w:tr>
        <w:trPr>
          <w:trHeight w:val="3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3,485, </w:t>
            </w:r>
            <w:r>
              <w:rPr>
                <w:color w:val="000000"/>
                <w:spacing w:val="0"/>
                <w:w w:val="100"/>
                <w:position w:val="0"/>
                <w:sz w:val="18"/>
                <w:szCs w:val="18"/>
              </w:rPr>
              <w:t xml:space="preserve">883.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3,485, </w:t>
            </w:r>
            <w:r>
              <w:rPr>
                <w:color w:val="000000"/>
                <w:spacing w:val="0"/>
                <w:w w:val="100"/>
                <w:position w:val="0"/>
                <w:sz w:val="18"/>
                <w:szCs w:val="18"/>
              </w:rPr>
              <w:t xml:space="preserve">883. </w:t>
            </w:r>
            <w:r>
              <w:rPr>
                <w:color w:val="000000"/>
                <w:spacing w:val="0"/>
                <w:w w:val="100"/>
                <w:position w:val="0"/>
                <w:sz w:val="18"/>
                <w:szCs w:val="18"/>
              </w:rPr>
              <w:t>75</w:t>
            </w:r>
          </w:p>
        </w:tc>
      </w:tr>
      <w:tr>
        <w:trPr>
          <w:trHeight w:val="36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2,946, </w:t>
            </w:r>
            <w:r>
              <w:rPr>
                <w:color w:val="000000"/>
                <w:spacing w:val="0"/>
                <w:w w:val="100"/>
                <w:position w:val="0"/>
                <w:sz w:val="18"/>
                <w:szCs w:val="18"/>
              </w:rPr>
              <w:t xml:space="preserve">884.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2,946, </w:t>
            </w:r>
            <w:r>
              <w:rPr>
                <w:color w:val="000000"/>
                <w:spacing w:val="0"/>
                <w:w w:val="100"/>
                <w:position w:val="0"/>
                <w:sz w:val="18"/>
                <w:szCs w:val="18"/>
              </w:rPr>
              <w:t xml:space="preserve">884. </w:t>
            </w:r>
            <w:r>
              <w:rPr>
                <w:color w:val="000000"/>
                <w:spacing w:val="0"/>
                <w:w w:val="100"/>
                <w:position w:val="0"/>
                <w:sz w:val="18"/>
                <w:szCs w:val="18"/>
              </w:rPr>
              <w:t>82</w:t>
            </w:r>
          </w:p>
        </w:tc>
      </w:tr>
    </w:tbl>
    <w:p>
      <w:pPr>
        <w:pStyle w:val="Style30"/>
        <w:keepNext w:val="0"/>
        <w:keepLines w:val="0"/>
        <w:widowControl w:val="0"/>
        <w:shd w:val="clear" w:color="auto" w:fill="auto"/>
        <w:bidi w:val="0"/>
        <w:spacing w:before="0" w:after="0" w:line="240" w:lineRule="auto"/>
        <w:ind w:left="130" w:right="0" w:firstLine="0"/>
        <w:jc w:val="left"/>
        <w:rPr>
          <w:sz w:val="18"/>
          <w:szCs w:val="18"/>
        </w:rPr>
      </w:pPr>
      <w:r>
        <w:rPr>
          <w:color w:val="000000"/>
          <w:spacing w:val="0"/>
          <w:w w:val="100"/>
          <w:position w:val="0"/>
          <w:sz w:val="20"/>
          <w:szCs w:val="20"/>
        </w:rPr>
        <w:t>本期末通过公司内部研发形成的无形资产占无形资产余额的比例为</w:t>
      </w:r>
      <w:r>
        <w:rPr>
          <w:color w:val="000000"/>
          <w:spacing w:val="0"/>
          <w:w w:val="100"/>
          <w:position w:val="0"/>
          <w:sz w:val="18"/>
          <w:szCs w:val="18"/>
        </w:rPr>
        <w:t>0</w:t>
      </w:r>
    </w:p>
    <w:p>
      <w:pPr>
        <w:widowControl w:val="0"/>
        <w:spacing w:after="259" w:line="1" w:lineRule="exact"/>
      </w:pPr>
    </w:p>
    <w:p>
      <w:pPr>
        <w:pStyle w:val="Style5"/>
        <w:keepNext w:val="0"/>
        <w:keepLines w:val="0"/>
        <w:widowControl w:val="0"/>
        <w:numPr>
          <w:ilvl w:val="0"/>
          <w:numId w:val="99"/>
        </w:numPr>
        <w:shd w:val="clear" w:color="auto" w:fill="auto"/>
        <w:bidi w:val="0"/>
        <w:spacing w:before="0" w:after="0" w:line="310" w:lineRule="exact"/>
        <w:ind w:left="340" w:right="0" w:firstLine="0"/>
        <w:jc w:val="left"/>
      </w:pPr>
      <w:bookmarkStart w:id="1146" w:name="bookmark1146"/>
      <w:bookmarkEnd w:id="1146"/>
      <w:r>
        <w:rPr>
          <w:b/>
          <w:bCs/>
          <w:color w:val="000000"/>
          <w:spacing w:val="0"/>
          <w:w w:val="100"/>
          <w:position w:val="0"/>
        </w:rPr>
        <w:t>.</w:t>
      </w:r>
      <w:r>
        <w:rPr>
          <w:b/>
          <w:bCs/>
          <w:color w:val="000000"/>
          <w:spacing w:val="0"/>
          <w:w w:val="100"/>
          <w:position w:val="0"/>
        </w:rPr>
        <w:t xml:space="preserve">未办妥产权证书的土地使用权情况: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44" w:val="left"/>
        </w:tabs>
        <w:bidi w:val="0"/>
        <w:spacing w:before="0" w:after="100" w:line="269" w:lineRule="exact"/>
        <w:ind w:left="0" w:right="0"/>
        <w:jc w:val="left"/>
      </w:pPr>
      <w:bookmarkStart w:id="1147" w:name="bookmark1147"/>
      <w:bookmarkStart w:id="1148" w:name="bookmark1148"/>
      <w:bookmarkStart w:id="1149" w:name="bookmark1149"/>
      <w:bookmarkStart w:id="1150" w:name="bookmark1150"/>
      <w:r>
        <w:rPr>
          <w:color w:val="000000"/>
          <w:spacing w:val="0"/>
          <w:w w:val="100"/>
          <w:position w:val="0"/>
        </w:rPr>
        <w:t>2</w:t>
      </w:r>
      <w:bookmarkEnd w:id="1149"/>
      <w:r>
        <w:rPr>
          <w:color w:val="000000"/>
          <w:spacing w:val="0"/>
          <w:w w:val="100"/>
          <w:position w:val="0"/>
        </w:rPr>
        <w:t>6、</w:t>
        <w:tab/>
        <w:t>开发支出</w:t>
      </w:r>
      <w:bookmarkEnd w:id="1147"/>
      <w:bookmarkEnd w:id="1148"/>
      <w:bookmarkEnd w:id="1150"/>
    </w:p>
    <w:p>
      <w:pPr>
        <w:pStyle w:val="Style5"/>
        <w:keepNext w:val="0"/>
        <w:keepLines w:val="0"/>
        <w:widowControl w:val="0"/>
        <w:shd w:val="clear" w:color="auto" w:fill="auto"/>
        <w:bidi w:val="0"/>
        <w:spacing w:before="0" w:after="340" w:line="269" w:lineRule="exact"/>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44" w:val="left"/>
        </w:tabs>
        <w:bidi w:val="0"/>
        <w:spacing w:before="0" w:after="100" w:line="269" w:lineRule="exact"/>
        <w:ind w:left="0" w:right="0"/>
        <w:jc w:val="left"/>
      </w:pPr>
      <w:bookmarkStart w:id="1151" w:name="bookmark1151"/>
      <w:bookmarkStart w:id="1152" w:name="bookmark1152"/>
      <w:bookmarkStart w:id="1153" w:name="bookmark1153"/>
      <w:bookmarkStart w:id="1154" w:name="bookmark1154"/>
      <w:r>
        <w:rPr>
          <w:color w:val="000000"/>
          <w:spacing w:val="0"/>
          <w:w w:val="100"/>
          <w:position w:val="0"/>
        </w:rPr>
        <w:t>2</w:t>
      </w:r>
      <w:bookmarkEnd w:id="1153"/>
      <w:r>
        <w:rPr>
          <w:color w:val="000000"/>
          <w:spacing w:val="0"/>
          <w:w w:val="100"/>
          <w:position w:val="0"/>
        </w:rPr>
        <w:t>7、</w:t>
        <w:tab/>
        <w:t>商誉</w:t>
      </w:r>
      <w:bookmarkEnd w:id="1151"/>
      <w:bookmarkEnd w:id="1152"/>
      <w:bookmarkEnd w:id="1154"/>
    </w:p>
    <w:p>
      <w:pPr>
        <w:pStyle w:val="Style18"/>
        <w:keepNext/>
        <w:keepLines/>
        <w:widowControl w:val="0"/>
        <w:numPr>
          <w:ilvl w:val="0"/>
          <w:numId w:val="101"/>
        </w:numPr>
        <w:shd w:val="clear" w:color="auto" w:fill="auto"/>
        <w:tabs>
          <w:tab w:pos="775" w:val="left"/>
        </w:tabs>
        <w:bidi w:val="0"/>
        <w:spacing w:before="0" w:after="40" w:line="269" w:lineRule="exact"/>
        <w:ind w:left="0" w:right="0"/>
        <w:jc w:val="left"/>
      </w:pPr>
      <w:bookmarkStart w:id="1151" w:name="bookmark1151"/>
      <w:bookmarkStart w:id="1152" w:name="bookmark1152"/>
      <w:bookmarkStart w:id="1155" w:name="bookmark1155"/>
      <w:bookmarkStart w:id="1156" w:name="bookmark1156"/>
      <w:bookmarkEnd w:id="1155"/>
      <w:r>
        <w:rPr>
          <w:color w:val="000000"/>
          <w:spacing w:val="0"/>
          <w:w w:val="100"/>
          <w:position w:val="0"/>
        </w:rPr>
        <w:t>.</w:t>
      </w:r>
      <w:r>
        <w:rPr>
          <w:color w:val="000000"/>
          <w:spacing w:val="0"/>
          <w:w w:val="100"/>
          <w:position w:val="0"/>
        </w:rPr>
        <w:t>商誉账面原值</w:t>
      </w:r>
      <w:bookmarkEnd w:id="1151"/>
      <w:bookmarkEnd w:id="1152"/>
      <w:bookmarkEnd w:id="1156"/>
    </w:p>
    <w:p>
      <w:pPr>
        <w:pStyle w:val="Style5"/>
        <w:keepNext w:val="0"/>
        <w:keepLines w:val="0"/>
        <w:widowControl w:val="0"/>
        <w:shd w:val="clear" w:color="auto" w:fill="auto"/>
        <w:bidi w:val="0"/>
        <w:spacing w:before="0" w:after="40" w:line="269" w:lineRule="exact"/>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1"/>
        </w:numPr>
        <w:shd w:val="clear" w:color="auto" w:fill="auto"/>
        <w:tabs>
          <w:tab w:pos="775" w:val="left"/>
        </w:tabs>
        <w:bidi w:val="0"/>
        <w:spacing w:before="0" w:after="40" w:line="269" w:lineRule="exact"/>
        <w:ind w:left="0" w:right="0" w:firstLine="340"/>
        <w:jc w:val="left"/>
      </w:pPr>
      <w:bookmarkStart w:id="1157" w:name="bookmark1157"/>
      <w:bookmarkEnd w:id="1157"/>
      <w:r>
        <w:rPr>
          <w:b/>
          <w:bCs/>
          <w:color w:val="000000"/>
          <w:spacing w:val="0"/>
          <w:w w:val="100"/>
          <w:position w:val="0"/>
        </w:rPr>
        <w:t>.</w:t>
      </w:r>
      <w:r>
        <w:rPr>
          <w:b/>
          <w:bCs/>
          <w:color w:val="000000"/>
          <w:spacing w:val="0"/>
          <w:w w:val="100"/>
          <w:position w:val="0"/>
        </w:rPr>
        <w:t>商誉减值准备</w:t>
      </w:r>
    </w:p>
    <w:p>
      <w:pPr>
        <w:pStyle w:val="Style5"/>
        <w:keepNext w:val="0"/>
        <w:keepLines w:val="0"/>
        <w:widowControl w:val="0"/>
        <w:shd w:val="clear" w:color="auto" w:fill="auto"/>
        <w:bidi w:val="0"/>
        <w:spacing w:before="0" w:after="40" w:line="269" w:lineRule="exact"/>
        <w:ind w:left="0" w:right="0" w:firstLine="3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340" w:right="0" w:firstLine="0"/>
        <w:jc w:val="left"/>
      </w:pPr>
      <w:r>
        <w:rPr>
          <w:color w:val="000000"/>
          <w:spacing w:val="0"/>
          <w:w w:val="100"/>
          <w:position w:val="0"/>
        </w:rPr>
        <w:t>说明商誉减值测试过程、参数及商誉减值损失的确认方法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34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44" w:val="left"/>
        </w:tabs>
        <w:bidi w:val="0"/>
        <w:spacing w:before="0" w:after="40" w:line="269" w:lineRule="exact"/>
        <w:ind w:left="0" w:right="0"/>
        <w:jc w:val="both"/>
      </w:pPr>
      <w:bookmarkStart w:id="1158" w:name="bookmark1158"/>
      <w:bookmarkStart w:id="1159" w:name="bookmark1159"/>
      <w:bookmarkStart w:id="1160" w:name="bookmark1160"/>
      <w:bookmarkStart w:id="1161" w:name="bookmark1161"/>
      <w:r>
        <w:rPr>
          <w:color w:val="000000"/>
          <w:spacing w:val="0"/>
          <w:w w:val="100"/>
          <w:position w:val="0"/>
        </w:rPr>
        <w:t>2</w:t>
      </w:r>
      <w:bookmarkEnd w:id="1160"/>
      <w:r>
        <w:rPr>
          <w:color w:val="000000"/>
          <w:spacing w:val="0"/>
          <w:w w:val="100"/>
          <w:position w:val="0"/>
        </w:rPr>
        <w:t>8、</w:t>
        <w:tab/>
        <w:t>长期待摊费用</w:t>
      </w:r>
      <w:bookmarkEnd w:id="1158"/>
      <w:bookmarkEnd w:id="1159"/>
      <w:bookmarkEnd w:id="1161"/>
    </w:p>
    <w:p>
      <w:pPr>
        <w:pStyle w:val="Style5"/>
        <w:keepNext w:val="0"/>
        <w:keepLines w:val="0"/>
        <w:widowControl w:val="0"/>
        <w:shd w:val="clear" w:color="auto" w:fill="auto"/>
        <w:bidi w:val="0"/>
        <w:spacing w:before="0" w:after="40" w:line="269" w:lineRule="exact"/>
        <w:ind w:left="0" w:right="0" w:firstLine="34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699"/>
        <w:gridCol w:w="1642"/>
        <w:gridCol w:w="1498"/>
        <w:gridCol w:w="1517"/>
        <w:gridCol w:w="1603"/>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本期增加金额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东航“新华网” 号广告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946,867.20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758,433.60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188,433.60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金隅大厦房租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1,752, </w:t>
            </w:r>
            <w:r>
              <w:rPr>
                <w:color w:val="000000"/>
                <w:spacing w:val="0"/>
                <w:w w:val="100"/>
                <w:position w:val="0"/>
                <w:sz w:val="18"/>
                <w:szCs w:val="18"/>
              </w:rPr>
              <w:t xml:space="preserve">084.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1,752, </w:t>
            </w:r>
            <w:r>
              <w:rPr>
                <w:color w:val="000000"/>
                <w:spacing w:val="0"/>
                <w:w w:val="100"/>
                <w:position w:val="0"/>
                <w:sz w:val="18"/>
                <w:szCs w:val="18"/>
              </w:rPr>
              <w:t xml:space="preserve">084.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18,349,331.20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11,711,651.24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5,903, </w:t>
            </w:r>
            <w:r>
              <w:rPr>
                <w:color w:val="000000"/>
                <w:spacing w:val="0"/>
                <w:w w:val="100"/>
                <w:position w:val="0"/>
                <w:sz w:val="18"/>
                <w:szCs w:val="18"/>
              </w:rPr>
              <w:t xml:space="preserve">496.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136,885.32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24,020,600.56</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网信物业费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660,000.00</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睿至大数据平 台租赁费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30,326,342.77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30,326,342.77</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21,048,282.92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42,697,994.01</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6,661, </w:t>
            </w:r>
            <w:r>
              <w:rPr>
                <w:color w:val="000000"/>
                <w:spacing w:val="0"/>
                <w:w w:val="100"/>
                <w:position w:val="0"/>
                <w:sz w:val="18"/>
                <w:szCs w:val="18"/>
              </w:rPr>
              <w:t xml:space="preserve">930. </w:t>
            </w:r>
            <w:r>
              <w:rPr>
                <w:color w:val="000000"/>
                <w:spacing w:val="0"/>
                <w:w w:val="100"/>
                <w:position w:val="0"/>
                <w:sz w:val="18"/>
                <w:szCs w:val="18"/>
              </w:rPr>
              <w:t>16</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1,888, </w:t>
            </w:r>
            <w:r>
              <w:rPr>
                <w:color w:val="000000"/>
                <w:spacing w:val="0"/>
                <w:w w:val="100"/>
                <w:position w:val="0"/>
                <w:sz w:val="18"/>
                <w:szCs w:val="18"/>
              </w:rPr>
              <w:t xml:space="preserve">969.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55,195,376.93</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340" w:right="0" w:firstLine="0"/>
        <w:jc w:val="left"/>
      </w:pPr>
      <w:r>
        <w:rPr>
          <w:color w:val="000000"/>
          <w:spacing w:val="0"/>
          <w:w w:val="100"/>
          <w:position w:val="0"/>
        </w:rPr>
        <w:t>其他说明: 无</w:t>
      </w:r>
    </w:p>
    <w:p>
      <w:pPr>
        <w:pStyle w:val="Style18"/>
        <w:keepNext/>
        <w:keepLines/>
        <w:widowControl w:val="0"/>
        <w:shd w:val="clear" w:color="auto" w:fill="auto"/>
        <w:tabs>
          <w:tab w:pos="844" w:val="left"/>
        </w:tabs>
        <w:bidi w:val="0"/>
        <w:spacing w:before="0" w:after="100" w:line="240" w:lineRule="auto"/>
        <w:ind w:left="0" w:right="0"/>
        <w:jc w:val="left"/>
      </w:pPr>
      <w:bookmarkStart w:id="1162" w:name="bookmark1162"/>
      <w:bookmarkStart w:id="1163" w:name="bookmark1163"/>
      <w:bookmarkStart w:id="1164" w:name="bookmark1164"/>
      <w:bookmarkStart w:id="1165" w:name="bookmark1165"/>
      <w:r>
        <w:rPr>
          <w:color w:val="000000"/>
          <w:spacing w:val="0"/>
          <w:w w:val="100"/>
          <w:position w:val="0"/>
        </w:rPr>
        <w:t>2</w:t>
      </w:r>
      <w:bookmarkEnd w:id="1164"/>
      <w:r>
        <w:rPr>
          <w:color w:val="000000"/>
          <w:spacing w:val="0"/>
          <w:w w:val="100"/>
          <w:position w:val="0"/>
        </w:rPr>
        <w:t>9、</w:t>
        <w:tab/>
        <w:t>递延所得税资产/递延所得税负债</w:t>
      </w:r>
      <w:bookmarkEnd w:id="1162"/>
      <w:bookmarkEnd w:id="1163"/>
      <w:bookmarkEnd w:id="1165"/>
    </w:p>
    <w:p>
      <w:pPr>
        <w:pStyle w:val="Style18"/>
        <w:keepNext/>
        <w:keepLines/>
        <w:widowControl w:val="0"/>
        <w:numPr>
          <w:ilvl w:val="0"/>
          <w:numId w:val="103"/>
        </w:numPr>
        <w:shd w:val="clear" w:color="auto" w:fill="auto"/>
        <w:tabs>
          <w:tab w:pos="775" w:val="left"/>
        </w:tabs>
        <w:bidi w:val="0"/>
        <w:spacing w:before="0" w:after="100" w:line="240" w:lineRule="auto"/>
        <w:ind w:left="0" w:right="0"/>
        <w:jc w:val="left"/>
      </w:pPr>
      <w:bookmarkStart w:id="1162" w:name="bookmark1162"/>
      <w:bookmarkStart w:id="1163" w:name="bookmark1163"/>
      <w:bookmarkStart w:id="1166" w:name="bookmark1166"/>
      <w:bookmarkStart w:id="1167" w:name="bookmark1167"/>
      <w:bookmarkEnd w:id="1166"/>
      <w:r>
        <w:rPr>
          <w:color w:val="000000"/>
          <w:spacing w:val="0"/>
          <w:w w:val="100"/>
          <w:position w:val="0"/>
        </w:rPr>
        <w:t>.</w:t>
      </w:r>
      <w:r>
        <w:rPr>
          <w:color w:val="000000"/>
          <w:spacing w:val="0"/>
          <w:w w:val="100"/>
          <w:position w:val="0"/>
        </w:rPr>
        <w:t>未经抵销的递延所得税资产</w:t>
      </w:r>
      <w:bookmarkEnd w:id="1162"/>
      <w:bookmarkEnd w:id="1163"/>
      <w:bookmarkEnd w:id="1167"/>
    </w:p>
    <w:p>
      <w:pPr>
        <w:pStyle w:val="Style5"/>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3"/>
        </w:numPr>
        <w:shd w:val="clear" w:color="auto" w:fill="auto"/>
        <w:tabs>
          <w:tab w:pos="775" w:val="left"/>
        </w:tabs>
        <w:bidi w:val="0"/>
        <w:spacing w:before="0" w:after="100" w:line="240" w:lineRule="auto"/>
        <w:ind w:left="0" w:right="0" w:firstLine="340"/>
        <w:jc w:val="left"/>
      </w:pPr>
      <w:bookmarkStart w:id="1168" w:name="bookmark1168"/>
      <w:bookmarkEnd w:id="1168"/>
      <w:r>
        <w:rPr>
          <w:b/>
          <w:bCs/>
          <w:color w:val="000000"/>
          <w:spacing w:val="0"/>
          <w:w w:val="100"/>
          <w:position w:val="0"/>
        </w:rPr>
        <w:t>.</w:t>
      </w:r>
      <w:r>
        <w:rPr>
          <w:b/>
          <w:bCs/>
          <w:color w:val="000000"/>
          <w:spacing w:val="0"/>
          <w:w w:val="100"/>
          <w:position w:val="0"/>
        </w:rPr>
        <w:t>未经抵销的递延所得税负债</w:t>
      </w:r>
    </w:p>
    <w:p>
      <w:pPr>
        <w:pStyle w:val="Style5"/>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3"/>
        </w:numPr>
        <w:shd w:val="clear" w:color="auto" w:fill="auto"/>
        <w:tabs>
          <w:tab w:pos="775" w:val="left"/>
        </w:tabs>
        <w:bidi w:val="0"/>
        <w:spacing w:before="0" w:after="100" w:line="240" w:lineRule="auto"/>
        <w:ind w:left="0" w:right="0" w:firstLine="340"/>
        <w:jc w:val="left"/>
      </w:pPr>
      <w:bookmarkStart w:id="1169" w:name="bookmark1169"/>
      <w:bookmarkEnd w:id="1169"/>
      <w:r>
        <w:rPr>
          <w:b/>
          <w:bCs/>
          <w:color w:val="000000"/>
          <w:spacing w:val="0"/>
          <w:w w:val="100"/>
          <w:position w:val="0"/>
        </w:rPr>
        <w:t>.</w:t>
      </w:r>
      <w:r>
        <w:rPr>
          <w:b/>
          <w:bCs/>
          <w:color w:val="000000"/>
          <w:spacing w:val="0"/>
          <w:w w:val="100"/>
          <w:position w:val="0"/>
        </w:rPr>
        <w:t>以抵销后净额列示的递延所得税资产或负债：</w:t>
      </w:r>
    </w:p>
    <w:p>
      <w:pPr>
        <w:pStyle w:val="Style5"/>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3"/>
        </w:numPr>
        <w:shd w:val="clear" w:color="auto" w:fill="auto"/>
        <w:tabs>
          <w:tab w:pos="775" w:val="left"/>
        </w:tabs>
        <w:bidi w:val="0"/>
        <w:spacing w:before="0" w:after="100" w:line="240" w:lineRule="auto"/>
        <w:ind w:left="0" w:right="0" w:firstLine="340"/>
        <w:jc w:val="left"/>
      </w:pPr>
      <w:bookmarkStart w:id="1170" w:name="bookmark1170"/>
      <w:bookmarkEnd w:id="1170"/>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3"/>
        </w:numPr>
        <w:shd w:val="clear" w:color="auto" w:fill="auto"/>
        <w:tabs>
          <w:tab w:pos="775" w:val="left"/>
        </w:tabs>
        <w:bidi w:val="0"/>
        <w:spacing w:before="0" w:after="100" w:line="240" w:lineRule="auto"/>
        <w:ind w:left="0" w:right="0" w:firstLine="340"/>
        <w:jc w:val="left"/>
      </w:pPr>
      <w:bookmarkStart w:id="1171" w:name="bookmark1171"/>
      <w:bookmarkEnd w:id="1171"/>
      <w:r>
        <w:rPr>
          <w:b/>
          <w:bCs/>
          <w:color w:val="000000"/>
          <w:spacing w:val="0"/>
          <w:w w:val="100"/>
          <w:position w:val="0"/>
        </w:rPr>
        <w:t>.</w:t>
      </w:r>
      <w:r>
        <w:rPr>
          <w:b/>
          <w:bCs/>
          <w:color w:val="000000"/>
          <w:spacing w:val="0"/>
          <w:w w:val="100"/>
          <w:position w:val="0"/>
        </w:rPr>
        <w:t>未确认递延所得税资产的可抵扣亏损将于以下年度到期</w:t>
      </w:r>
    </w:p>
    <w:p>
      <w:pPr>
        <w:pStyle w:val="Style5"/>
        <w:keepNext w:val="0"/>
        <w:keepLines w:val="0"/>
        <w:widowControl w:val="0"/>
        <w:shd w:val="clear" w:color="auto" w:fill="auto"/>
        <w:bidi w:val="0"/>
        <w:spacing w:before="0" w:after="4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34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44" w:val="left"/>
        </w:tabs>
        <w:bidi w:val="0"/>
        <w:spacing w:before="0" w:after="100" w:line="240" w:lineRule="auto"/>
        <w:ind w:left="0" w:right="0"/>
        <w:jc w:val="left"/>
      </w:pPr>
      <w:bookmarkStart w:id="1172" w:name="bookmark1172"/>
      <w:bookmarkStart w:id="1173" w:name="bookmark1173"/>
      <w:bookmarkStart w:id="1174" w:name="bookmark1174"/>
      <w:bookmarkStart w:id="1175" w:name="bookmark1175"/>
      <w:r>
        <w:rPr>
          <w:color w:val="000000"/>
          <w:spacing w:val="0"/>
          <w:w w:val="100"/>
          <w:position w:val="0"/>
        </w:rPr>
        <w:t>3</w:t>
      </w:r>
      <w:bookmarkEnd w:id="1174"/>
      <w:r>
        <w:rPr>
          <w:color w:val="000000"/>
          <w:spacing w:val="0"/>
          <w:w w:val="100"/>
          <w:position w:val="0"/>
        </w:rPr>
        <w:t>0、</w:t>
        <w:tab/>
        <w:t>其他非流动资产</w:t>
      </w:r>
      <w:bookmarkEnd w:id="1172"/>
      <w:bookmarkEnd w:id="1173"/>
      <w:bookmarkEnd w:id="1175"/>
    </w:p>
    <w:p>
      <w:pPr>
        <w:pStyle w:val="Style5"/>
        <w:keepNext w:val="0"/>
        <w:keepLines w:val="0"/>
        <w:widowControl w:val="0"/>
        <w:shd w:val="clear" w:color="auto" w:fill="auto"/>
        <w:bidi w:val="0"/>
        <w:spacing w:before="0" w:after="40" w:line="240" w:lineRule="auto"/>
        <w:ind w:left="0" w:right="0" w:firstLine="3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单位：元币种：人民币</w:t>
      </w:r>
    </w:p>
    <w:tbl>
      <w:tblPr>
        <w:tblOverlap w:val="never"/>
        <w:jc w:val="center"/>
        <w:tblLayout w:type="fixed"/>
      </w:tblPr>
      <w:tblGrid>
        <w:gridCol w:w="3019"/>
        <w:gridCol w:w="2885"/>
        <w:gridCol w:w="3010"/>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预付无人机款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5,927,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23,600,000.00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预付系统工程、设备款、车辆款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5,877,619.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608,801.34</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11,805,219.37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24,208,801.34</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300" w:right="0" w:firstLine="40"/>
        <w:jc w:val="left"/>
      </w:pPr>
      <w:r>
        <w:rPr>
          <w:color w:val="000000"/>
          <w:spacing w:val="0"/>
          <w:w w:val="100"/>
          <w:position w:val="0"/>
        </w:rPr>
        <w:t>其他说明: 无</w:t>
      </w:r>
    </w:p>
    <w:p>
      <w:pPr>
        <w:pStyle w:val="Style18"/>
        <w:keepNext/>
        <w:keepLines/>
        <w:widowControl w:val="0"/>
        <w:shd w:val="clear" w:color="auto" w:fill="auto"/>
        <w:tabs>
          <w:tab w:pos="803" w:val="left"/>
        </w:tabs>
        <w:bidi w:val="0"/>
        <w:spacing w:before="0" w:after="100" w:line="240" w:lineRule="auto"/>
        <w:ind w:left="0" w:right="0" w:firstLine="300"/>
        <w:jc w:val="left"/>
      </w:pPr>
      <w:bookmarkStart w:id="1176" w:name="bookmark1176"/>
      <w:bookmarkStart w:id="1177" w:name="bookmark1177"/>
      <w:bookmarkStart w:id="1178" w:name="bookmark1178"/>
      <w:bookmarkStart w:id="1179" w:name="bookmark1179"/>
      <w:r>
        <w:rPr>
          <w:color w:val="000000"/>
          <w:spacing w:val="0"/>
          <w:w w:val="100"/>
          <w:position w:val="0"/>
        </w:rPr>
        <w:t>3</w:t>
      </w:r>
      <w:bookmarkEnd w:id="1178"/>
      <w:r>
        <w:rPr>
          <w:color w:val="000000"/>
          <w:spacing w:val="0"/>
          <w:w w:val="100"/>
          <w:position w:val="0"/>
        </w:rPr>
        <w:t>1、</w:t>
        <w:tab/>
        <w:t>短期借款</w:t>
      </w:r>
      <w:bookmarkEnd w:id="1176"/>
      <w:bookmarkEnd w:id="1177"/>
      <w:bookmarkEnd w:id="1179"/>
    </w:p>
    <w:p>
      <w:pPr>
        <w:pStyle w:val="Style18"/>
        <w:keepNext/>
        <w:keepLines/>
        <w:widowControl w:val="0"/>
        <w:numPr>
          <w:ilvl w:val="0"/>
          <w:numId w:val="105"/>
        </w:numPr>
        <w:shd w:val="clear" w:color="auto" w:fill="auto"/>
        <w:tabs>
          <w:tab w:pos="735" w:val="left"/>
        </w:tabs>
        <w:bidi w:val="0"/>
        <w:spacing w:before="0" w:after="100" w:line="240" w:lineRule="auto"/>
        <w:ind w:left="0" w:right="0" w:firstLine="300"/>
        <w:jc w:val="left"/>
      </w:pPr>
      <w:bookmarkStart w:id="1176" w:name="bookmark1176"/>
      <w:bookmarkStart w:id="1177" w:name="bookmark1177"/>
      <w:bookmarkStart w:id="1180" w:name="bookmark1180"/>
      <w:bookmarkStart w:id="1181" w:name="bookmark1181"/>
      <w:bookmarkEnd w:id="1180"/>
      <w:r>
        <w:rPr>
          <w:color w:val="000000"/>
          <w:spacing w:val="0"/>
          <w:w w:val="100"/>
          <w:position w:val="0"/>
        </w:rPr>
        <w:t>.</w:t>
      </w:r>
      <w:r>
        <w:rPr>
          <w:color w:val="000000"/>
          <w:spacing w:val="0"/>
          <w:w w:val="100"/>
          <w:position w:val="0"/>
        </w:rPr>
        <w:t>短期借款分类</w:t>
      </w:r>
      <w:bookmarkEnd w:id="1176"/>
      <w:bookmarkEnd w:id="1177"/>
      <w:bookmarkEnd w:id="1181"/>
    </w:p>
    <w:p>
      <w:pPr>
        <w:pStyle w:val="Style5"/>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05"/>
        </w:numPr>
        <w:shd w:val="clear" w:color="auto" w:fill="auto"/>
        <w:tabs>
          <w:tab w:pos="735" w:val="left"/>
        </w:tabs>
        <w:bidi w:val="0"/>
        <w:spacing w:before="0" w:after="100" w:line="240" w:lineRule="auto"/>
        <w:ind w:left="0" w:right="0" w:firstLine="30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w:t>
      </w:r>
      <w:r>
        <w:rPr>
          <w:color w:val="000000"/>
          <w:spacing w:val="0"/>
          <w:w w:val="100"/>
          <w:position w:val="0"/>
        </w:rPr>
        <w:t>已逾期未偿还的短期借款情况</w:t>
      </w:r>
      <w:bookmarkEnd w:id="1182"/>
      <w:bookmarkEnd w:id="1183"/>
      <w:bookmarkEnd w:id="1185"/>
    </w:p>
    <w:p>
      <w:pPr>
        <w:pStyle w:val="Style5"/>
        <w:keepNext w:val="0"/>
        <w:keepLines w:val="0"/>
        <w:widowControl w:val="0"/>
        <w:shd w:val="clear" w:color="auto" w:fill="auto"/>
        <w:bidi w:val="0"/>
        <w:spacing w:before="0" w:after="3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03" w:val="left"/>
        </w:tabs>
        <w:bidi w:val="0"/>
        <w:spacing w:before="0" w:after="100" w:line="240" w:lineRule="auto"/>
        <w:ind w:left="0" w:right="0" w:firstLine="300"/>
        <w:jc w:val="left"/>
      </w:pPr>
      <w:bookmarkStart w:id="1186" w:name="bookmark1186"/>
      <w:bookmarkStart w:id="1187" w:name="bookmark1187"/>
      <w:bookmarkStart w:id="1188" w:name="bookmark1188"/>
      <w:bookmarkStart w:id="1189" w:name="bookmark1189"/>
      <w:r>
        <w:rPr>
          <w:color w:val="000000"/>
          <w:spacing w:val="0"/>
          <w:w w:val="100"/>
          <w:position w:val="0"/>
        </w:rPr>
        <w:t>3</w:t>
      </w:r>
      <w:bookmarkEnd w:id="1188"/>
      <w:r>
        <w:rPr>
          <w:color w:val="000000"/>
          <w:spacing w:val="0"/>
          <w:w w:val="100"/>
          <w:position w:val="0"/>
        </w:rPr>
        <w:t>2、</w:t>
        <w:tab/>
        <w:t>以公允价值计量且其变动计入当期损益的金融负债</w:t>
      </w:r>
      <w:bookmarkEnd w:id="1186"/>
      <w:bookmarkEnd w:id="1187"/>
      <w:bookmarkEnd w:id="1189"/>
    </w:p>
    <w:p>
      <w:pPr>
        <w:pStyle w:val="Style5"/>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03" w:val="left"/>
        </w:tabs>
        <w:bidi w:val="0"/>
        <w:spacing w:before="0" w:after="100" w:line="240" w:lineRule="auto"/>
        <w:ind w:left="0" w:right="0" w:firstLine="300"/>
        <w:jc w:val="left"/>
      </w:pPr>
      <w:bookmarkStart w:id="1190" w:name="bookmark1190"/>
      <w:bookmarkStart w:id="1191" w:name="bookmark1191"/>
      <w:bookmarkStart w:id="1192" w:name="bookmark1192"/>
      <w:bookmarkStart w:id="1193" w:name="bookmark1193"/>
      <w:r>
        <w:rPr>
          <w:color w:val="000000"/>
          <w:spacing w:val="0"/>
          <w:w w:val="100"/>
          <w:position w:val="0"/>
        </w:rPr>
        <w:t>3</w:t>
      </w:r>
      <w:bookmarkEnd w:id="1192"/>
      <w:r>
        <w:rPr>
          <w:color w:val="000000"/>
          <w:spacing w:val="0"/>
          <w:w w:val="100"/>
          <w:position w:val="0"/>
        </w:rPr>
        <w:t>3、</w:t>
        <w:tab/>
        <w:t>衍生金融负债</w:t>
      </w:r>
      <w:bookmarkEnd w:id="1190"/>
      <w:bookmarkEnd w:id="1191"/>
      <w:bookmarkEnd w:id="1193"/>
    </w:p>
    <w:p>
      <w:pPr>
        <w:pStyle w:val="Style5"/>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03" w:val="left"/>
        </w:tabs>
        <w:bidi w:val="0"/>
        <w:spacing w:before="0" w:after="100" w:line="240" w:lineRule="auto"/>
        <w:ind w:left="0" w:right="0" w:firstLine="300"/>
        <w:jc w:val="left"/>
      </w:pPr>
      <w:bookmarkStart w:id="1194" w:name="bookmark1194"/>
      <w:bookmarkStart w:id="1195" w:name="bookmark1195"/>
      <w:bookmarkStart w:id="1196" w:name="bookmark1196"/>
      <w:bookmarkStart w:id="1197" w:name="bookmark1197"/>
      <w:r>
        <w:rPr>
          <w:color w:val="000000"/>
          <w:spacing w:val="0"/>
          <w:w w:val="100"/>
          <w:position w:val="0"/>
        </w:rPr>
        <w:t>3</w:t>
      </w:r>
      <w:bookmarkEnd w:id="1196"/>
      <w:r>
        <w:rPr>
          <w:color w:val="000000"/>
          <w:spacing w:val="0"/>
          <w:w w:val="100"/>
          <w:position w:val="0"/>
        </w:rPr>
        <w:t>4、</w:t>
        <w:tab/>
        <w:t>应付票据</w:t>
      </w:r>
      <w:bookmarkEnd w:id="1194"/>
      <w:bookmarkEnd w:id="1195"/>
      <w:bookmarkEnd w:id="1197"/>
    </w:p>
    <w:p>
      <w:pPr>
        <w:pStyle w:val="Style5"/>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03" w:val="left"/>
        </w:tabs>
        <w:bidi w:val="0"/>
        <w:spacing w:before="0" w:after="100" w:line="240" w:lineRule="auto"/>
        <w:ind w:left="0" w:right="0" w:firstLine="300"/>
        <w:jc w:val="left"/>
      </w:pPr>
      <w:bookmarkStart w:id="1198" w:name="bookmark1198"/>
      <w:bookmarkStart w:id="1199" w:name="bookmark1199"/>
      <w:bookmarkStart w:id="1200" w:name="bookmark1200"/>
      <w:bookmarkStart w:id="1201" w:name="bookmark1201"/>
      <w:r>
        <w:rPr>
          <w:color w:val="000000"/>
          <w:spacing w:val="0"/>
          <w:w w:val="100"/>
          <w:position w:val="0"/>
        </w:rPr>
        <w:t>3</w:t>
      </w:r>
      <w:bookmarkEnd w:id="1200"/>
      <w:r>
        <w:rPr>
          <w:color w:val="000000"/>
          <w:spacing w:val="0"/>
          <w:w w:val="100"/>
          <w:position w:val="0"/>
        </w:rPr>
        <w:t>5、</w:t>
        <w:tab/>
        <w:t>应付账款</w:t>
      </w:r>
      <w:bookmarkEnd w:id="1198"/>
      <w:bookmarkEnd w:id="1199"/>
      <w:bookmarkEnd w:id="1201"/>
    </w:p>
    <w:p>
      <w:pPr>
        <w:pStyle w:val="Style18"/>
        <w:keepNext/>
        <w:keepLines/>
        <w:widowControl w:val="0"/>
        <w:numPr>
          <w:ilvl w:val="0"/>
          <w:numId w:val="107"/>
        </w:numPr>
        <w:shd w:val="clear" w:color="auto" w:fill="auto"/>
        <w:bidi w:val="0"/>
        <w:spacing w:before="0" w:after="100" w:line="240" w:lineRule="auto"/>
        <w:ind w:left="0" w:right="0" w:firstLine="300"/>
        <w:jc w:val="left"/>
      </w:pPr>
      <w:bookmarkStart w:id="1198" w:name="bookmark1198"/>
      <w:bookmarkStart w:id="1199" w:name="bookmark1199"/>
      <w:bookmarkStart w:id="1202" w:name="bookmark1202"/>
      <w:bookmarkStart w:id="1203" w:name="bookmark1203"/>
      <w:bookmarkEnd w:id="1202"/>
      <w:r>
        <w:rPr>
          <w:color w:val="000000"/>
          <w:spacing w:val="0"/>
          <w:w w:val="100"/>
          <w:position w:val="0"/>
        </w:rPr>
        <w:t>.</w:t>
      </w:r>
      <w:r>
        <w:rPr>
          <w:color w:val="000000"/>
          <w:spacing w:val="0"/>
          <w:w w:val="100"/>
          <w:position w:val="0"/>
        </w:rPr>
        <w:t>应付账款列示</w:t>
      </w:r>
      <w:bookmarkEnd w:id="1198"/>
      <w:bookmarkEnd w:id="1199"/>
      <w:bookmarkEnd w:id="1203"/>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39,794,790.75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28,333,740.86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36,174,798.53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1,901, </w:t>
            </w:r>
            <w:r>
              <w:rPr>
                <w:color w:val="000000"/>
                <w:spacing w:val="0"/>
                <w:w w:val="100"/>
                <w:position w:val="0"/>
                <w:sz w:val="18"/>
                <w:szCs w:val="18"/>
              </w:rPr>
              <w:t xml:space="preserve">723.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线路租费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7,157, </w:t>
            </w:r>
            <w:r>
              <w:rPr>
                <w:color w:val="000000"/>
                <w:spacing w:val="0"/>
                <w:w w:val="100"/>
                <w:position w:val="0"/>
                <w:sz w:val="18"/>
                <w:szCs w:val="18"/>
              </w:rPr>
              <w:t xml:space="preserve">424.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3,737, </w:t>
            </w:r>
            <w:r>
              <w:rPr>
                <w:color w:val="000000"/>
                <w:spacing w:val="0"/>
                <w:w w:val="100"/>
                <w:position w:val="0"/>
                <w:sz w:val="18"/>
                <w:szCs w:val="18"/>
              </w:rPr>
              <w:t xml:space="preserve">571.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2,895, </w:t>
            </w:r>
            <w:r>
              <w:rPr>
                <w:color w:val="000000"/>
                <w:spacing w:val="0"/>
                <w:w w:val="100"/>
                <w:position w:val="0"/>
                <w:sz w:val="18"/>
                <w:szCs w:val="18"/>
              </w:rPr>
              <w:t xml:space="preserve">647.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3,156, </w:t>
            </w:r>
            <w:r>
              <w:rPr>
                <w:color w:val="000000"/>
                <w:spacing w:val="0"/>
                <w:w w:val="100"/>
                <w:position w:val="0"/>
                <w:sz w:val="18"/>
                <w:szCs w:val="18"/>
              </w:rPr>
              <w:t xml:space="preserve">027. </w:t>
            </w:r>
            <w:r>
              <w:rPr>
                <w:color w:val="000000"/>
                <w:spacing w:val="0"/>
                <w:w w:val="100"/>
                <w:position w:val="0"/>
                <w:sz w:val="18"/>
                <w:szCs w:val="18"/>
              </w:rPr>
              <w:t>89</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软件设备款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4,040, </w:t>
            </w:r>
            <w:r>
              <w:rPr>
                <w:color w:val="000000"/>
                <w:spacing w:val="0"/>
                <w:w w:val="100"/>
                <w:position w:val="0"/>
                <w:sz w:val="18"/>
                <w:szCs w:val="18"/>
              </w:rPr>
              <w:t xml:space="preserve">837.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2,244, </w:t>
            </w:r>
            <w:r>
              <w:rPr>
                <w:color w:val="000000"/>
                <w:spacing w:val="0"/>
                <w:w w:val="100"/>
                <w:position w:val="0"/>
                <w:sz w:val="18"/>
                <w:szCs w:val="18"/>
              </w:rPr>
              <w:t>728.25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3,802, </w:t>
            </w:r>
            <w:r>
              <w:rPr>
                <w:color w:val="000000"/>
                <w:spacing w:val="0"/>
                <w:w w:val="100"/>
                <w:position w:val="0"/>
                <w:sz w:val="18"/>
                <w:szCs w:val="18"/>
              </w:rPr>
              <w:t xml:space="preserve">283.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2,696, </w:t>
            </w:r>
            <w:r>
              <w:rPr>
                <w:color w:val="000000"/>
                <w:spacing w:val="0"/>
                <w:w w:val="100"/>
                <w:position w:val="0"/>
                <w:sz w:val="18"/>
                <w:szCs w:val="18"/>
              </w:rPr>
              <w:t xml:space="preserve">353. </w:t>
            </w:r>
            <w:r>
              <w:rPr>
                <w:color w:val="000000"/>
                <w:spacing w:val="0"/>
                <w:w w:val="100"/>
                <w:position w:val="0"/>
                <w:sz w:val="18"/>
                <w:szCs w:val="18"/>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96,562,135.38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39,572,791.63</w:t>
            </w:r>
          </w:p>
        </w:tc>
      </w:tr>
    </w:tbl>
    <w:p>
      <w:pPr>
        <w:widowControl w:val="0"/>
        <w:spacing w:after="599" w:line="1" w:lineRule="exact"/>
      </w:pPr>
    </w:p>
    <w:p>
      <w:pPr>
        <w:pStyle w:val="Style18"/>
        <w:keepNext/>
        <w:keepLines/>
        <w:widowControl w:val="0"/>
        <w:numPr>
          <w:ilvl w:val="0"/>
          <w:numId w:val="107"/>
        </w:numPr>
        <w:shd w:val="clear" w:color="auto" w:fill="auto"/>
        <w:bidi w:val="0"/>
        <w:spacing w:before="0" w:after="100" w:line="240" w:lineRule="auto"/>
        <w:ind w:left="0" w:right="0" w:firstLine="30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204"/>
      <w:bookmarkEnd w:id="1205"/>
      <w:bookmarkEnd w:id="1207"/>
    </w:p>
    <w:p>
      <w:pPr>
        <w:pStyle w:val="Style5"/>
        <w:keepNext w:val="0"/>
        <w:keepLines w:val="0"/>
        <w:widowControl w:val="0"/>
        <w:shd w:val="clear" w:color="auto" w:fill="auto"/>
        <w:bidi w:val="0"/>
        <w:spacing w:before="0" w:after="10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r>
        <w:br w:type="page"/>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北京方正奥德计算机系统有限公 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893,400.00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812,000.00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中外建华诚城市建设有限公司北 京工程承包分公司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485,797.50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北京汽车销售有限公司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157,300.00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青岛海尔电器销售服务有限公司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119,615.38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光华电器工程有限公司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102,308.10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2, 570, </w:t>
            </w:r>
            <w:r>
              <w:rPr>
                <w:color w:val="000000"/>
                <w:spacing w:val="0"/>
                <w:w w:val="100"/>
                <w:position w:val="0"/>
                <w:sz w:val="18"/>
                <w:szCs w:val="18"/>
              </w:rPr>
              <w:t xml:space="preserve">420. </w:t>
            </w: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jc w:val="left"/>
      </w:pPr>
      <w:bookmarkStart w:id="1208" w:name="bookmark1208"/>
      <w:bookmarkStart w:id="1209" w:name="bookmark1209"/>
      <w:bookmarkStart w:id="1210" w:name="bookmark1210"/>
      <w:bookmarkStart w:id="1211" w:name="bookmark1211"/>
      <w:r>
        <w:rPr>
          <w:color w:val="000000"/>
          <w:spacing w:val="0"/>
          <w:w w:val="100"/>
          <w:position w:val="0"/>
        </w:rPr>
        <w:t>3</w:t>
      </w:r>
      <w:bookmarkEnd w:id="1210"/>
      <w:r>
        <w:rPr>
          <w:color w:val="000000"/>
          <w:spacing w:val="0"/>
          <w:w w:val="100"/>
          <w:position w:val="0"/>
        </w:rPr>
        <w:t>6、预收款项</w:t>
      </w:r>
      <w:bookmarkEnd w:id="1208"/>
      <w:bookmarkEnd w:id="1209"/>
      <w:bookmarkEnd w:id="1211"/>
    </w:p>
    <w:p>
      <w:pPr>
        <w:pStyle w:val="Style18"/>
        <w:keepNext/>
        <w:keepLines/>
        <w:widowControl w:val="0"/>
        <w:numPr>
          <w:ilvl w:val="0"/>
          <w:numId w:val="109"/>
        </w:numPr>
        <w:shd w:val="clear" w:color="auto" w:fill="auto"/>
        <w:bidi w:val="0"/>
        <w:spacing w:before="0" w:after="100" w:line="240" w:lineRule="auto"/>
        <w:ind w:left="0" w:right="0"/>
        <w:jc w:val="left"/>
      </w:pPr>
      <w:bookmarkStart w:id="1208" w:name="bookmark1208"/>
      <w:bookmarkStart w:id="1209" w:name="bookmark1209"/>
      <w:bookmarkStart w:id="1212" w:name="bookmark1212"/>
      <w:bookmarkStart w:id="1213" w:name="bookmark1213"/>
      <w:bookmarkEnd w:id="1212"/>
      <w:r>
        <w:rPr>
          <w:color w:val="000000"/>
          <w:spacing w:val="0"/>
          <w:w w:val="100"/>
          <w:position w:val="0"/>
        </w:rPr>
        <w:t>.</w:t>
      </w:r>
      <w:r>
        <w:rPr>
          <w:color w:val="000000"/>
          <w:spacing w:val="0"/>
          <w:w w:val="100"/>
          <w:position w:val="0"/>
        </w:rPr>
        <w:t>预收账款项列示</w:t>
      </w:r>
      <w:bookmarkEnd w:id="1208"/>
      <w:bookmarkEnd w:id="1209"/>
      <w:bookmarkEnd w:id="1213"/>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105,185,489.82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95,998,938.34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77,864,338.34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46,628,113.38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10,699,662.93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27,557,671.23</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193,749,491.09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170,184,722.95</w:t>
            </w:r>
          </w:p>
        </w:tc>
      </w:tr>
    </w:tbl>
    <w:p>
      <w:pPr>
        <w:widowControl w:val="0"/>
        <w:spacing w:after="599" w:line="1" w:lineRule="exact"/>
      </w:pPr>
    </w:p>
    <w:p>
      <w:pPr>
        <w:pStyle w:val="Style18"/>
        <w:keepNext/>
        <w:keepLines/>
        <w:widowControl w:val="0"/>
        <w:numPr>
          <w:ilvl w:val="0"/>
          <w:numId w:val="109"/>
        </w:numPr>
        <w:shd w:val="clear" w:color="auto" w:fill="auto"/>
        <w:bidi w:val="0"/>
        <w:spacing w:before="0" w:after="100" w:line="240" w:lineRule="auto"/>
        <w:ind w:left="0" w:right="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214"/>
      <w:bookmarkEnd w:id="1215"/>
      <w:bookmarkEnd w:id="1217"/>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3014"/>
        <w:gridCol w:w="3058"/>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未偿还或结转的原因</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上海银橙文化传媒股份有限公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27,150,000.00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中国志愿服务基金会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4,657, </w:t>
            </w:r>
            <w:r>
              <w:rPr>
                <w:color w:val="000000"/>
                <w:spacing w:val="0"/>
                <w:w w:val="100"/>
                <w:position w:val="0"/>
                <w:sz w:val="18"/>
                <w:szCs w:val="18"/>
              </w:rPr>
              <w:t xml:space="preserve">398.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(株)汉江文化传媒有限公司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1,925,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惠人新生活(北京)文化传媒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34,732,398.59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r>
    </w:tbl>
    <w:p>
      <w:pPr>
        <w:pStyle w:val="Style30"/>
        <w:keepNext w:val="0"/>
        <w:keepLines w:val="0"/>
        <w:widowControl w:val="0"/>
        <w:shd w:val="clear" w:color="auto" w:fill="auto"/>
        <w:bidi w:val="0"/>
        <w:spacing w:before="0" w:after="0" w:line="288" w:lineRule="exact"/>
        <w:ind w:left="0" w:right="0" w:firstLine="0"/>
        <w:jc w:val="distribute"/>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日，一年以上的重要预收账款主要为预收广告业务服务项目等的预收款, 鉴于项目尚未完成，该款项尚未结清。</w:t>
      </w:r>
    </w:p>
    <w:p>
      <w:pPr>
        <w:widowControl w:val="0"/>
        <w:spacing w:after="279" w:line="1" w:lineRule="exact"/>
      </w:pPr>
    </w:p>
    <w:p>
      <w:pPr>
        <w:pStyle w:val="Style18"/>
        <w:keepNext/>
        <w:keepLines/>
        <w:widowControl w:val="0"/>
        <w:numPr>
          <w:ilvl w:val="0"/>
          <w:numId w:val="109"/>
        </w:numPr>
        <w:shd w:val="clear" w:color="auto" w:fill="auto"/>
        <w:bidi w:val="0"/>
        <w:spacing w:before="0" w:after="100" w:line="240" w:lineRule="auto"/>
        <w:ind w:left="0" w:right="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w:t>
      </w:r>
      <w:r>
        <w:rPr>
          <w:color w:val="000000"/>
          <w:spacing w:val="0"/>
          <w:w w:val="100"/>
          <w:position w:val="0"/>
        </w:rPr>
        <w:t>期末建造合同形成的已结算未完工项目情况:</w:t>
      </w:r>
      <w:bookmarkEnd w:id="1218"/>
      <w:bookmarkEnd w:id="1219"/>
      <w:bookmarkEnd w:id="1221"/>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jc w:val="left"/>
      </w:pPr>
      <w:bookmarkStart w:id="1222" w:name="bookmark1222"/>
      <w:bookmarkStart w:id="1223" w:name="bookmark1223"/>
      <w:bookmarkStart w:id="1224" w:name="bookmark1224"/>
      <w:bookmarkStart w:id="1225" w:name="bookmark1225"/>
      <w:r>
        <w:rPr>
          <w:color w:val="000000"/>
          <w:spacing w:val="0"/>
          <w:w w:val="100"/>
          <w:position w:val="0"/>
        </w:rPr>
        <w:t>3</w:t>
      </w:r>
      <w:bookmarkEnd w:id="1224"/>
      <w:r>
        <w:rPr>
          <w:color w:val="000000"/>
          <w:spacing w:val="0"/>
          <w:w w:val="100"/>
          <w:position w:val="0"/>
        </w:rPr>
        <w:t>7、应付职工薪酬</w:t>
      </w:r>
      <w:bookmarkEnd w:id="1222"/>
      <w:bookmarkEnd w:id="1223"/>
      <w:bookmarkEnd w:id="1225"/>
    </w:p>
    <w:p>
      <w:pPr>
        <w:pStyle w:val="Style18"/>
        <w:keepNext/>
        <w:keepLines/>
        <w:widowControl w:val="0"/>
        <w:numPr>
          <w:ilvl w:val="0"/>
          <w:numId w:val="111"/>
        </w:numPr>
        <w:shd w:val="clear" w:color="auto" w:fill="auto"/>
        <w:bidi w:val="0"/>
        <w:spacing w:before="0" w:after="100" w:line="240" w:lineRule="auto"/>
        <w:ind w:left="0" w:right="0"/>
        <w:jc w:val="left"/>
      </w:pPr>
      <w:bookmarkStart w:id="1222" w:name="bookmark1222"/>
      <w:bookmarkStart w:id="1223" w:name="bookmark1223"/>
      <w:bookmarkStart w:id="1226" w:name="bookmark1226"/>
      <w:bookmarkStart w:id="1227" w:name="bookmark1227"/>
      <w:bookmarkEnd w:id="1226"/>
      <w:r>
        <w:rPr>
          <w:color w:val="000000"/>
          <w:spacing w:val="0"/>
          <w:w w:val="100"/>
          <w:position w:val="0"/>
        </w:rPr>
        <w:t>.</w:t>
      </w:r>
      <w:r>
        <w:rPr>
          <w:color w:val="000000"/>
          <w:spacing w:val="0"/>
          <w:w w:val="100"/>
          <w:position w:val="0"/>
        </w:rPr>
        <w:t>应付职工薪酬列示:</w:t>
      </w:r>
      <w:bookmarkEnd w:id="1222"/>
      <w:bookmarkEnd w:id="1223"/>
      <w:bookmarkEnd w:id="1227"/>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6"/>
        <w:gridCol w:w="1699"/>
        <w:gridCol w:w="1704"/>
        <w:gridCol w:w="1790"/>
        <w:gridCol w:w="1627"/>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30,288,455.77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339,020,883.12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329,330,433.24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39,978,905.65</w:t>
            </w: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570,233.83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39,487,092.81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36,169,108.34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3,888, </w:t>
            </w:r>
            <w:r>
              <w:rPr>
                <w:color w:val="000000"/>
                <w:spacing w:val="0"/>
                <w:w w:val="100"/>
                <w:position w:val="0"/>
                <w:sz w:val="18"/>
                <w:szCs w:val="18"/>
              </w:rPr>
              <w:t xml:space="preserve">218. </w:t>
            </w:r>
            <w:r>
              <w:rPr>
                <w:color w:val="000000"/>
                <w:spacing w:val="0"/>
                <w:w w:val="100"/>
                <w:position w:val="0"/>
                <w:sz w:val="18"/>
                <w:szCs w:val="18"/>
              </w:rPr>
              <w:t>30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21,000.00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264,692.67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285,692.67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30,879,689.60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378,772,668.60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365,785,234.25</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43,867,123.95</w:t>
            </w:r>
          </w:p>
        </w:tc>
      </w:tr>
    </w:tbl>
    <w:p>
      <w:pPr>
        <w:widowControl w:val="0"/>
        <w:spacing w:after="339" w:line="1" w:lineRule="exact"/>
      </w:pPr>
    </w:p>
    <w:p>
      <w:pPr>
        <w:pStyle w:val="Style18"/>
        <w:keepNext/>
        <w:keepLines/>
        <w:widowControl w:val="0"/>
        <w:numPr>
          <w:ilvl w:val="0"/>
          <w:numId w:val="111"/>
        </w:numPr>
        <w:shd w:val="clear" w:color="auto" w:fill="auto"/>
        <w:bidi w:val="0"/>
        <w:spacing w:before="0" w:after="100" w:line="240" w:lineRule="auto"/>
        <w:ind w:left="0" w:right="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w:t>
      </w:r>
      <w:r>
        <w:rPr>
          <w:color w:val="000000"/>
          <w:spacing w:val="0"/>
          <w:w w:val="100"/>
          <w:position w:val="0"/>
        </w:rPr>
        <w:t>短期薪酬列示:</w:t>
      </w:r>
      <w:bookmarkEnd w:id="1228"/>
      <w:bookmarkEnd w:id="1229"/>
      <w:bookmarkEnd w:id="1231"/>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704"/>
        <w:gridCol w:w="1699"/>
        <w:gridCol w:w="1790"/>
        <w:gridCol w:w="163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26,944,714.96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285,656, </w:t>
            </w:r>
            <w:r>
              <w:rPr>
                <w:color w:val="000000"/>
                <w:spacing w:val="0"/>
                <w:w w:val="100"/>
                <w:position w:val="0"/>
                <w:sz w:val="18"/>
                <w:szCs w:val="18"/>
              </w:rPr>
              <w:t>854.22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278,310,956.63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34,290,612.55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25,816.10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3,853, </w:t>
            </w:r>
            <w:r>
              <w:rPr>
                <w:color w:val="000000"/>
                <w:spacing w:val="0"/>
                <w:w w:val="100"/>
                <w:position w:val="0"/>
                <w:sz w:val="18"/>
                <w:szCs w:val="18"/>
              </w:rPr>
              <w:t xml:space="preserve">223.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3,848, </w:t>
            </w:r>
            <w:r>
              <w:rPr>
                <w:color w:val="000000"/>
                <w:spacing w:val="0"/>
                <w:w w:val="100"/>
                <w:position w:val="0"/>
                <w:sz w:val="18"/>
                <w:szCs w:val="18"/>
              </w:rPr>
              <w:t xml:space="preserve">683.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30,356.10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298,180.00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22,159,235.20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20,503,682.99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1,953, </w:t>
            </w:r>
            <w:r>
              <w:rPr>
                <w:color w:val="000000"/>
                <w:spacing w:val="0"/>
                <w:w w:val="100"/>
                <w:position w:val="0"/>
                <w:sz w:val="18"/>
                <w:szCs w:val="18"/>
              </w:rPr>
              <w:t>732.21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262,311.29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20,053,712.09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18,528,275.93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747. </w:t>
            </w: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15,877.67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609,982.87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577,854.10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48,006.44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19,991.04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1,495, </w:t>
            </w:r>
            <w:r>
              <w:rPr>
                <w:color w:val="000000"/>
                <w:spacing w:val="0"/>
                <w:w w:val="100"/>
                <w:position w:val="0"/>
                <w:sz w:val="18"/>
                <w:szCs w:val="18"/>
              </w:rPr>
              <w:t xml:space="preserve">540.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1,397, </w:t>
            </w:r>
            <w:r>
              <w:rPr>
                <w:color w:val="000000"/>
                <w:spacing w:val="0"/>
                <w:w w:val="100"/>
                <w:position w:val="0"/>
                <w:sz w:val="18"/>
                <w:szCs w:val="18"/>
              </w:rPr>
              <w:t xml:space="preserve">552.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117,978.32</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366,478.61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21,893,610.06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21,935,472.52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324,616.15</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五、工会经费和职工教 育经费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2,653, </w:t>
            </w:r>
            <w:r>
              <w:rPr>
                <w:color w:val="000000"/>
                <w:spacing w:val="0"/>
                <w:w w:val="100"/>
                <w:position w:val="0"/>
                <w:sz w:val="18"/>
                <w:szCs w:val="18"/>
              </w:rPr>
              <w:t xml:space="preserve">266.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5,457, </w:t>
            </w:r>
            <w:r>
              <w:rPr>
                <w:color w:val="000000"/>
                <w:spacing w:val="0"/>
                <w:w w:val="100"/>
                <w:position w:val="0"/>
                <w:sz w:val="18"/>
                <w:szCs w:val="18"/>
              </w:rPr>
              <w:t xml:space="preserve">960.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4,731,637.65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3,379, </w:t>
            </w:r>
            <w:r>
              <w:rPr>
                <w:color w:val="000000"/>
                <w:spacing w:val="0"/>
                <w:w w:val="100"/>
                <w:position w:val="0"/>
                <w:sz w:val="18"/>
                <w:szCs w:val="18"/>
              </w:rPr>
              <w:t xml:space="preserve">588.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30,288,455.77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339,020, </w:t>
            </w:r>
            <w:r>
              <w:rPr>
                <w:color w:val="000000"/>
                <w:spacing w:val="0"/>
                <w:w w:val="100"/>
                <w:position w:val="0"/>
                <w:sz w:val="18"/>
                <w:szCs w:val="18"/>
              </w:rPr>
              <w:t>883.12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329,330, </w:t>
            </w:r>
            <w:r>
              <w:rPr>
                <w:color w:val="000000"/>
                <w:spacing w:val="0"/>
                <w:w w:val="100"/>
                <w:position w:val="0"/>
                <w:sz w:val="18"/>
                <w:szCs w:val="18"/>
              </w:rPr>
              <w:t>433.24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39,978,905.65</w:t>
            </w:r>
          </w:p>
        </w:tc>
      </w:tr>
    </w:tbl>
    <w:p>
      <w:pPr>
        <w:widowControl w:val="0"/>
        <w:spacing w:after="599" w:line="1" w:lineRule="exact"/>
      </w:pPr>
    </w:p>
    <w:p>
      <w:pPr>
        <w:pStyle w:val="Style18"/>
        <w:keepNext/>
        <w:keepLines/>
        <w:widowControl w:val="0"/>
        <w:numPr>
          <w:ilvl w:val="0"/>
          <w:numId w:val="111"/>
        </w:numPr>
        <w:shd w:val="clear" w:color="auto" w:fill="auto"/>
        <w:bidi w:val="0"/>
        <w:spacing w:before="0" w:after="100" w:line="240" w:lineRule="auto"/>
        <w:ind w:left="0" w:right="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w:t>
      </w:r>
      <w:r>
        <w:rPr>
          <w:color w:val="000000"/>
          <w:spacing w:val="0"/>
          <w:w w:val="100"/>
          <w:position w:val="0"/>
        </w:rPr>
        <w:t>设定提存计划列示</w:t>
      </w:r>
      <w:bookmarkEnd w:id="1232"/>
      <w:bookmarkEnd w:id="1233"/>
      <w:bookmarkEnd w:id="1235"/>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526,436.92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37,765,257.27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34,568,380.07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3,723, </w:t>
            </w:r>
            <w:r>
              <w:rPr>
                <w:color w:val="000000"/>
                <w:spacing w:val="0"/>
                <w:w w:val="100"/>
                <w:position w:val="0"/>
                <w:sz w:val="18"/>
                <w:szCs w:val="18"/>
              </w:rPr>
              <w:t xml:space="preserve">314. </w:t>
            </w:r>
            <w:r>
              <w:rPr>
                <w:color w:val="000000"/>
                <w:spacing w:val="0"/>
                <w:w w:val="100"/>
                <w:position w:val="0"/>
                <w:sz w:val="18"/>
                <w:szCs w:val="18"/>
              </w:rPr>
              <w:t>12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43,796.91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1,721, </w:t>
            </w:r>
            <w:r>
              <w:rPr>
                <w:color w:val="000000"/>
                <w:spacing w:val="0"/>
                <w:w w:val="100"/>
                <w:position w:val="0"/>
                <w:sz w:val="18"/>
                <w:szCs w:val="18"/>
              </w:rPr>
              <w:t xml:space="preserve">835. </w:t>
            </w:r>
            <w:r>
              <w:rPr>
                <w:color w:val="000000"/>
                <w:spacing w:val="0"/>
                <w:w w:val="100"/>
                <w:position w:val="0"/>
                <w:sz w:val="18"/>
                <w:szCs w:val="18"/>
              </w:rPr>
              <w:t>54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728.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164,904.18</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570,233.83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39,487,092.81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36,169,108.34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3,888, </w:t>
            </w:r>
            <w:r>
              <w:rPr>
                <w:color w:val="000000"/>
                <w:spacing w:val="0"/>
                <w:w w:val="100"/>
                <w:position w:val="0"/>
                <w:sz w:val="18"/>
                <w:szCs w:val="18"/>
              </w:rPr>
              <w:t xml:space="preserve">218. </w:t>
            </w:r>
            <w:r>
              <w:rPr>
                <w:color w:val="000000"/>
                <w:spacing w:val="0"/>
                <w:w w:val="100"/>
                <w:position w:val="0"/>
                <w:sz w:val="18"/>
                <w:szCs w:val="18"/>
              </w:rPr>
              <w:t>30</w:t>
            </w:r>
          </w:p>
        </w:tc>
      </w:tr>
    </w:tbl>
    <w:p>
      <w:pPr>
        <w:pStyle w:val="Style30"/>
        <w:keepNext w:val="0"/>
        <w:keepLines w:val="0"/>
        <w:widowControl w:val="0"/>
        <w:shd w:val="clear" w:color="auto" w:fill="auto"/>
        <w:bidi w:val="0"/>
        <w:spacing w:before="0" w:after="0" w:line="274" w:lineRule="exact"/>
        <w:ind w:left="106" w:right="0" w:firstLine="0"/>
        <w:jc w:val="left"/>
      </w:pPr>
      <w:r>
        <w:rPr>
          <w:color w:val="000000"/>
          <w:spacing w:val="0"/>
          <w:w w:val="100"/>
          <w:position w:val="0"/>
        </w:rPr>
        <w:t>本公司按规定参加由政府机构设立的养老保险、失业保险计划，根据该等计划，本公司分别 按全部薪酬所得所确定的基数(如达到当地规定的基数上限则按照上限)的</w:t>
      </w:r>
      <w:r>
        <w:rPr>
          <w:color w:val="000000"/>
          <w:spacing w:val="0"/>
          <w:w w:val="100"/>
          <w:position w:val="0"/>
          <w:sz w:val="18"/>
          <w:szCs w:val="18"/>
        </w:rPr>
        <w:t>20%, 1%</w:t>
      </w:r>
      <w:r>
        <w:rPr>
          <w:color w:val="000000"/>
          <w:spacing w:val="0"/>
          <w:w w:val="100"/>
          <w:position w:val="0"/>
        </w:rPr>
        <w:t>每月向该等 计划缴存费用。除上述每月缴存费用外，本公司不再承担进一步支付义务。相应的支出于发生时 计入当期损益或相关资产的成本。</w:t>
      </w:r>
    </w:p>
    <w:p>
      <w:pPr>
        <w:widowControl w:val="0"/>
        <w:spacing w:after="539" w:line="1" w:lineRule="exact"/>
      </w:pPr>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300"/>
        <w:jc w:val="left"/>
      </w:pPr>
      <w:bookmarkStart w:id="1236" w:name="bookmark1236"/>
      <w:bookmarkStart w:id="1237" w:name="bookmark1237"/>
      <w:bookmarkStart w:id="1238" w:name="bookmark1238"/>
      <w:bookmarkStart w:id="1239" w:name="bookmark1239"/>
      <w:r>
        <w:rPr>
          <w:color w:val="000000"/>
          <w:spacing w:val="0"/>
          <w:w w:val="100"/>
          <w:position w:val="0"/>
        </w:rPr>
        <w:t>3</w:t>
      </w:r>
      <w:bookmarkEnd w:id="1238"/>
      <w:r>
        <w:rPr>
          <w:color w:val="000000"/>
          <w:spacing w:val="0"/>
          <w:w w:val="100"/>
          <w:position w:val="0"/>
        </w:rPr>
        <w:t>8、应交税费</w:t>
      </w:r>
      <w:bookmarkEnd w:id="1236"/>
      <w:bookmarkEnd w:id="1237"/>
      <w:bookmarkEnd w:id="1239"/>
    </w:p>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9,135, </w:t>
            </w:r>
            <w:r>
              <w:rPr>
                <w:color w:val="000000"/>
                <w:spacing w:val="0"/>
                <w:w w:val="100"/>
                <w:position w:val="0"/>
                <w:sz w:val="18"/>
                <w:szCs w:val="18"/>
              </w:rPr>
              <w:t xml:space="preserve">517.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18,643,839.45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562,894.24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6,610, </w:t>
            </w:r>
            <w:r>
              <w:rPr>
                <w:color w:val="000000"/>
                <w:spacing w:val="0"/>
                <w:w w:val="100"/>
                <w:position w:val="0"/>
                <w:sz w:val="18"/>
                <w:szCs w:val="18"/>
              </w:rPr>
              <w:t>455.24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5,865, </w:t>
            </w:r>
            <w:r>
              <w:rPr>
                <w:color w:val="000000"/>
                <w:spacing w:val="0"/>
                <w:w w:val="100"/>
                <w:position w:val="0"/>
                <w:sz w:val="18"/>
                <w:szCs w:val="18"/>
              </w:rPr>
              <w:t xml:space="preserve">212.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552,598.00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1,684, </w:t>
            </w:r>
            <w:r>
              <w:rPr>
                <w:color w:val="000000"/>
                <w:spacing w:val="0"/>
                <w:w w:val="100"/>
                <w:position w:val="0"/>
                <w:sz w:val="18"/>
                <w:szCs w:val="18"/>
              </w:rPr>
              <w:t xml:space="preserve">867. </w:t>
            </w: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552,191.94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1,684, </w:t>
            </w:r>
            <w:r>
              <w:rPr>
                <w:color w:val="000000"/>
                <w:spacing w:val="0"/>
                <w:w w:val="100"/>
                <w:position w:val="0"/>
                <w:sz w:val="18"/>
                <w:szCs w:val="18"/>
              </w:rPr>
              <w:t xml:space="preserve">867. </w:t>
            </w: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8,327, </w:t>
            </w:r>
            <w:r>
              <w:rPr>
                <w:color w:val="000000"/>
                <w:spacing w:val="0"/>
                <w:w w:val="100"/>
                <w:position w:val="0"/>
                <w:sz w:val="18"/>
                <w:szCs w:val="18"/>
              </w:rPr>
              <w:t xml:space="preserve">625.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4,650, </w:t>
            </w:r>
            <w:r>
              <w:rPr>
                <w:color w:val="000000"/>
                <w:spacing w:val="0"/>
                <w:w w:val="100"/>
                <w:position w:val="0"/>
                <w:sz w:val="18"/>
                <w:szCs w:val="18"/>
              </w:rPr>
              <w:t xml:space="preserve">072. </w:t>
            </w:r>
            <w:r>
              <w:rPr>
                <w:color w:val="000000"/>
                <w:spacing w:val="0"/>
                <w:w w:val="100"/>
                <w:position w:val="0"/>
                <w:sz w:val="18"/>
                <w:szCs w:val="18"/>
              </w:rPr>
              <w:t>52</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25,741,283.05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32,528,858.70</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300" w:right="0" w:firstLine="40"/>
        <w:jc w:val="left"/>
      </w:pPr>
      <w:r>
        <w:rPr>
          <w:color w:val="000000"/>
          <w:spacing w:val="0"/>
          <w:w w:val="100"/>
          <w:position w:val="0"/>
        </w:rPr>
        <w:t>其他说明: 无</w:t>
      </w:r>
    </w:p>
    <w:p>
      <w:pPr>
        <w:pStyle w:val="Style18"/>
        <w:keepNext/>
        <w:keepLines/>
        <w:widowControl w:val="0"/>
        <w:shd w:val="clear" w:color="auto" w:fill="auto"/>
        <w:bidi w:val="0"/>
        <w:spacing w:before="0" w:after="100" w:line="240" w:lineRule="auto"/>
        <w:ind w:left="0" w:right="0" w:firstLine="300"/>
        <w:jc w:val="left"/>
      </w:pPr>
      <w:bookmarkStart w:id="1240" w:name="bookmark1240"/>
      <w:bookmarkStart w:id="1241" w:name="bookmark1241"/>
      <w:bookmarkStart w:id="1242" w:name="bookmark1242"/>
      <w:bookmarkStart w:id="1243" w:name="bookmark1243"/>
      <w:r>
        <w:rPr>
          <w:color w:val="000000"/>
          <w:spacing w:val="0"/>
          <w:w w:val="100"/>
          <w:position w:val="0"/>
        </w:rPr>
        <w:t>3</w:t>
      </w:r>
      <w:bookmarkEnd w:id="1242"/>
      <w:r>
        <w:rPr>
          <w:color w:val="000000"/>
          <w:spacing w:val="0"/>
          <w:w w:val="100"/>
          <w:position w:val="0"/>
        </w:rPr>
        <w:t>9、应付利息</w:t>
      </w:r>
      <w:bookmarkEnd w:id="1240"/>
      <w:bookmarkEnd w:id="1241"/>
      <w:bookmarkEnd w:id="1243"/>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重要的已逾期未支付的利息情况:</w:t>
      </w:r>
    </w:p>
    <w:p>
      <w:pPr>
        <w:pStyle w:val="Style5"/>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其他说明：</w:t>
      </w:r>
    </w:p>
    <w:p>
      <w:pPr>
        <w:pStyle w:val="Style5"/>
        <w:keepNext w:val="0"/>
        <w:keepLines w:val="0"/>
        <w:widowControl w:val="0"/>
        <w:shd w:val="clear" w:color="auto" w:fill="auto"/>
        <w:bidi w:val="0"/>
        <w:spacing w:before="0" w:after="68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300"/>
        <w:jc w:val="left"/>
      </w:pPr>
      <w:bookmarkStart w:id="1244" w:name="bookmark1244"/>
      <w:bookmarkStart w:id="1245" w:name="bookmark1245"/>
      <w:bookmarkStart w:id="1246" w:name="bookmark1246"/>
      <w:bookmarkStart w:id="1247" w:name="bookmark1247"/>
      <w:r>
        <w:rPr>
          <w:color w:val="000000"/>
          <w:spacing w:val="0"/>
          <w:w w:val="100"/>
          <w:position w:val="0"/>
        </w:rPr>
        <w:t>4</w:t>
      </w:r>
      <w:bookmarkEnd w:id="1246"/>
      <w:r>
        <w:rPr>
          <w:color w:val="000000"/>
          <w:spacing w:val="0"/>
          <w:w w:val="100"/>
          <w:position w:val="0"/>
        </w:rPr>
        <w:t>0、应付股利</w:t>
      </w:r>
      <w:bookmarkEnd w:id="1244"/>
      <w:bookmarkEnd w:id="1245"/>
      <w:bookmarkEnd w:id="1247"/>
    </w:p>
    <w:p>
      <w:pPr>
        <w:pStyle w:val="Style5"/>
        <w:keepNext w:val="0"/>
        <w:keepLines w:val="0"/>
        <w:widowControl w:val="0"/>
        <w:shd w:val="clear" w:color="auto" w:fill="auto"/>
        <w:bidi w:val="0"/>
        <w:spacing w:before="0" w:after="6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300"/>
        <w:jc w:val="left"/>
      </w:pPr>
      <w:bookmarkStart w:id="1248" w:name="bookmark1248"/>
      <w:bookmarkStart w:id="1249" w:name="bookmark1249"/>
      <w:bookmarkStart w:id="1250" w:name="bookmark1250"/>
      <w:bookmarkStart w:id="1251" w:name="bookmark1251"/>
      <w:r>
        <w:rPr>
          <w:color w:val="000000"/>
          <w:spacing w:val="0"/>
          <w:w w:val="100"/>
          <w:position w:val="0"/>
        </w:rPr>
        <w:t>4</w:t>
      </w:r>
      <w:bookmarkEnd w:id="1250"/>
      <w:r>
        <w:rPr>
          <w:color w:val="000000"/>
          <w:spacing w:val="0"/>
          <w:w w:val="100"/>
          <w:position w:val="0"/>
        </w:rPr>
        <w:t>1、其他应付款</w:t>
      </w:r>
      <w:bookmarkEnd w:id="1248"/>
      <w:bookmarkEnd w:id="1249"/>
      <w:bookmarkEnd w:id="1251"/>
    </w:p>
    <w:p>
      <w:pPr>
        <w:pStyle w:val="Style18"/>
        <w:keepNext/>
        <w:keepLines/>
        <w:widowControl w:val="0"/>
        <w:numPr>
          <w:ilvl w:val="0"/>
          <w:numId w:val="113"/>
        </w:numPr>
        <w:shd w:val="clear" w:color="auto" w:fill="auto"/>
        <w:bidi w:val="0"/>
        <w:spacing w:before="0" w:after="100" w:line="240" w:lineRule="auto"/>
        <w:ind w:left="0" w:right="0" w:firstLine="300"/>
        <w:jc w:val="left"/>
      </w:pPr>
      <w:bookmarkStart w:id="1248" w:name="bookmark1248"/>
      <w:bookmarkStart w:id="1249" w:name="bookmark1249"/>
      <w:bookmarkStart w:id="1252" w:name="bookmark1252"/>
      <w:bookmarkStart w:id="1253" w:name="bookmark1253"/>
      <w:bookmarkEnd w:id="1252"/>
      <w:r>
        <w:rPr>
          <w:color w:val="000000"/>
          <w:spacing w:val="0"/>
          <w:w w:val="100"/>
          <w:position w:val="0"/>
        </w:rPr>
        <w:t>.</w:t>
      </w:r>
      <w:r>
        <w:rPr>
          <w:color w:val="000000"/>
          <w:spacing w:val="0"/>
          <w:w w:val="100"/>
          <w:position w:val="0"/>
        </w:rPr>
        <w:t>按款项性质列示其他应付款</w:t>
      </w:r>
      <w:bookmarkEnd w:id="1248"/>
      <w:bookmarkEnd w:id="1249"/>
      <w:bookmarkEnd w:id="1253"/>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9,851, </w:t>
            </w:r>
            <w:r>
              <w:rPr>
                <w:color w:val="000000"/>
                <w:spacing w:val="0"/>
                <w:w w:val="100"/>
                <w:position w:val="0"/>
                <w:sz w:val="18"/>
                <w:szCs w:val="18"/>
              </w:rPr>
              <w:t xml:space="preserve">575.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207,974.00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3,146,817.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268,678.25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社保公积金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862,389.92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651,865.34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代扣房租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656,892.45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293,936.03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471,895.95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200,211.21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984,650.42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1,315, </w:t>
            </w:r>
            <w:r>
              <w:rPr>
                <w:color w:val="000000"/>
                <w:spacing w:val="0"/>
                <w:w w:val="100"/>
                <w:position w:val="0"/>
                <w:sz w:val="18"/>
                <w:szCs w:val="18"/>
              </w:rPr>
              <w:t xml:space="preserve">833. </w:t>
            </w:r>
            <w:r>
              <w:rPr>
                <w:color w:val="000000"/>
                <w:spacing w:val="0"/>
                <w:w w:val="100"/>
                <w:position w:val="0"/>
                <w:sz w:val="18"/>
                <w:szCs w:val="18"/>
              </w:rPr>
              <w:t>94</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15,974,221.58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2,938, </w:t>
            </w:r>
            <w:r>
              <w:rPr>
                <w:color w:val="000000"/>
                <w:spacing w:val="0"/>
                <w:w w:val="100"/>
                <w:position w:val="0"/>
                <w:sz w:val="18"/>
                <w:szCs w:val="18"/>
              </w:rPr>
              <w:t xml:space="preserve">498. </w:t>
            </w:r>
            <w:r>
              <w:rPr>
                <w:color w:val="000000"/>
                <w:spacing w:val="0"/>
                <w:w w:val="100"/>
                <w:position w:val="0"/>
                <w:sz w:val="18"/>
                <w:szCs w:val="18"/>
              </w:rPr>
              <w:t>77</w:t>
            </w:r>
          </w:p>
        </w:tc>
      </w:tr>
    </w:tbl>
    <w:p>
      <w:pPr>
        <w:widowControl w:val="0"/>
        <w:spacing w:after="339" w:line="1" w:lineRule="exact"/>
      </w:pPr>
    </w:p>
    <w:p>
      <w:pPr>
        <w:pStyle w:val="Style18"/>
        <w:keepNext/>
        <w:keepLines/>
        <w:widowControl w:val="0"/>
        <w:numPr>
          <w:ilvl w:val="0"/>
          <w:numId w:val="113"/>
        </w:numPr>
        <w:shd w:val="clear" w:color="auto" w:fill="auto"/>
        <w:bidi w:val="0"/>
        <w:spacing w:before="0" w:after="100" w:line="240" w:lineRule="auto"/>
        <w:ind w:left="0" w:right="0" w:firstLine="30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254"/>
      <w:bookmarkEnd w:id="1255"/>
      <w:bookmarkEnd w:id="1257"/>
    </w:p>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单位：元币种：人民币</w:t>
      </w:r>
    </w:p>
    <w:tbl>
      <w:tblPr>
        <w:tblOverlap w:val="never"/>
        <w:jc w:val="center"/>
        <w:tblLayout w:type="fixed"/>
      </w:tblPr>
      <w:tblGrid>
        <w:gridCol w:w="2914"/>
        <w:gridCol w:w="3024"/>
        <w:gridCol w:w="312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武汉羽飞创意文化发展有限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前锦网络信息技术(上海)有 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560,960.16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 xml:space="preserve">760, </w:t>
            </w:r>
            <w:r>
              <w:rPr>
                <w:color w:val="000000"/>
                <w:spacing w:val="0"/>
                <w:w w:val="100"/>
                <w:position w:val="0"/>
                <w:sz w:val="18"/>
                <w:szCs w:val="18"/>
              </w:rPr>
              <w:t>960.16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bl>
    <w:p>
      <w:pPr>
        <w:widowControl w:val="0"/>
        <w:spacing w:after="299" w:line="1" w:lineRule="exact"/>
      </w:pPr>
    </w:p>
    <w:p>
      <w:pPr>
        <w:pStyle w:val="Style5"/>
        <w:keepNext w:val="0"/>
        <w:keepLines w:val="0"/>
        <w:widowControl w:val="0"/>
        <w:shd w:val="clear" w:color="auto" w:fill="auto"/>
        <w:bidi w:val="0"/>
        <w:spacing w:before="0" w:after="60" w:line="240" w:lineRule="auto"/>
        <w:ind w:left="0" w:right="0" w:firstLine="34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46" w:val="left"/>
        </w:tabs>
        <w:bidi w:val="0"/>
        <w:spacing w:before="0" w:line="271" w:lineRule="exact"/>
        <w:ind w:left="0" w:right="0"/>
        <w:jc w:val="left"/>
      </w:pPr>
      <w:bookmarkStart w:id="1258" w:name="bookmark1258"/>
      <w:bookmarkStart w:id="1259" w:name="bookmark1259"/>
      <w:bookmarkStart w:id="1260" w:name="bookmark1260"/>
      <w:bookmarkStart w:id="1261" w:name="bookmark1261"/>
      <w:r>
        <w:rPr>
          <w:color w:val="000000"/>
          <w:spacing w:val="0"/>
          <w:w w:val="100"/>
          <w:position w:val="0"/>
        </w:rPr>
        <w:t>4</w:t>
      </w:r>
      <w:bookmarkEnd w:id="1260"/>
      <w:r>
        <w:rPr>
          <w:color w:val="000000"/>
          <w:spacing w:val="0"/>
          <w:w w:val="100"/>
          <w:position w:val="0"/>
        </w:rPr>
        <w:t>2、</w:t>
        <w:tab/>
        <w:t>划分为持有待售的负债</w:t>
      </w:r>
      <w:bookmarkEnd w:id="1258"/>
      <w:bookmarkEnd w:id="1259"/>
      <w:bookmarkEnd w:id="1261"/>
    </w:p>
    <w:p>
      <w:pPr>
        <w:pStyle w:val="Style5"/>
        <w:keepNext w:val="0"/>
        <w:keepLines w:val="0"/>
        <w:widowControl w:val="0"/>
        <w:shd w:val="clear" w:color="auto" w:fill="auto"/>
        <w:bidi w:val="0"/>
        <w:spacing w:before="0" w:after="300" w:line="271" w:lineRule="exact"/>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46" w:val="left"/>
        </w:tabs>
        <w:bidi w:val="0"/>
        <w:spacing w:before="0" w:line="271" w:lineRule="exact"/>
        <w:ind w:left="0" w:right="0"/>
        <w:jc w:val="left"/>
      </w:pPr>
      <w:bookmarkStart w:id="1262" w:name="bookmark1262"/>
      <w:bookmarkStart w:id="1263" w:name="bookmark1263"/>
      <w:bookmarkStart w:id="1264" w:name="bookmark1264"/>
      <w:bookmarkStart w:id="1265" w:name="bookmark1265"/>
      <w:r>
        <w:rPr>
          <w:color w:val="000000"/>
          <w:spacing w:val="0"/>
          <w:w w:val="100"/>
          <w:position w:val="0"/>
        </w:rPr>
        <w:t>4</w:t>
      </w:r>
      <w:bookmarkEnd w:id="1264"/>
      <w:r>
        <w:rPr>
          <w:color w:val="000000"/>
          <w:spacing w:val="0"/>
          <w:w w:val="100"/>
          <w:position w:val="0"/>
        </w:rPr>
        <w:t>3、</w:t>
        <w:tab/>
        <w:t>1年内到期的非流动负债</w:t>
      </w:r>
      <w:bookmarkEnd w:id="1262"/>
      <w:bookmarkEnd w:id="1263"/>
      <w:bookmarkEnd w:id="1265"/>
    </w:p>
    <w:p>
      <w:pPr>
        <w:pStyle w:val="Style5"/>
        <w:keepNext w:val="0"/>
        <w:keepLines w:val="0"/>
        <w:widowControl w:val="0"/>
        <w:shd w:val="clear" w:color="auto" w:fill="auto"/>
        <w:bidi w:val="0"/>
        <w:spacing w:before="0" w:after="300" w:line="271" w:lineRule="exact"/>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46" w:val="left"/>
        </w:tabs>
        <w:bidi w:val="0"/>
        <w:spacing w:before="0" w:line="271" w:lineRule="exact"/>
        <w:ind w:left="0" w:right="0"/>
        <w:jc w:val="left"/>
      </w:pPr>
      <w:bookmarkStart w:id="1266" w:name="bookmark1266"/>
      <w:bookmarkStart w:id="1267" w:name="bookmark1267"/>
      <w:bookmarkStart w:id="1268" w:name="bookmark1268"/>
      <w:bookmarkStart w:id="1269" w:name="bookmark1269"/>
      <w:r>
        <w:rPr>
          <w:color w:val="000000"/>
          <w:spacing w:val="0"/>
          <w:w w:val="100"/>
          <w:position w:val="0"/>
        </w:rPr>
        <w:t>4</w:t>
      </w:r>
      <w:bookmarkEnd w:id="1268"/>
      <w:r>
        <w:rPr>
          <w:color w:val="000000"/>
          <w:spacing w:val="0"/>
          <w:w w:val="100"/>
          <w:position w:val="0"/>
        </w:rPr>
        <w:t>4、</w:t>
        <w:tab/>
        <w:t>其他流动负债</w:t>
      </w:r>
      <w:bookmarkEnd w:id="1266"/>
      <w:bookmarkEnd w:id="1267"/>
      <w:bookmarkEnd w:id="1269"/>
    </w:p>
    <w:p>
      <w:pPr>
        <w:pStyle w:val="Style5"/>
        <w:keepNext w:val="0"/>
        <w:keepLines w:val="0"/>
        <w:widowControl w:val="0"/>
        <w:shd w:val="clear" w:color="auto" w:fill="auto"/>
        <w:bidi w:val="0"/>
        <w:spacing w:before="0" w:after="0" w:line="271" w:lineRule="exact"/>
        <w:ind w:left="0" w:right="0" w:firstLine="34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0" w:line="271" w:lineRule="exact"/>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34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60" w:line="271" w:lineRule="exact"/>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71" w:lineRule="exact"/>
        <w:ind w:left="0" w:right="0" w:firstLine="340"/>
        <w:jc w:val="left"/>
      </w:pPr>
      <w:r>
        <w:rPr>
          <w:color w:val="000000"/>
          <w:spacing w:val="0"/>
          <w:w w:val="100"/>
          <w:position w:val="0"/>
        </w:rPr>
        <w:t>其他说明：</w:t>
      </w:r>
    </w:p>
    <w:p>
      <w:pPr>
        <w:pStyle w:val="Style5"/>
        <w:keepNext w:val="0"/>
        <w:keepLines w:val="0"/>
        <w:widowControl w:val="0"/>
        <w:shd w:val="clear" w:color="auto" w:fill="auto"/>
        <w:bidi w:val="0"/>
        <w:spacing w:before="0" w:after="360" w:line="271" w:lineRule="exact"/>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46" w:val="left"/>
        </w:tabs>
        <w:bidi w:val="0"/>
        <w:spacing w:before="0" w:line="271" w:lineRule="exact"/>
        <w:ind w:left="0" w:right="0"/>
        <w:jc w:val="left"/>
      </w:pPr>
      <w:bookmarkStart w:id="1270" w:name="bookmark1270"/>
      <w:bookmarkStart w:id="1271" w:name="bookmark1271"/>
      <w:bookmarkStart w:id="1272" w:name="bookmark1272"/>
      <w:bookmarkStart w:id="1273" w:name="bookmark1273"/>
      <w:r>
        <w:rPr>
          <w:color w:val="000000"/>
          <w:spacing w:val="0"/>
          <w:w w:val="100"/>
          <w:position w:val="0"/>
        </w:rPr>
        <w:t>4</w:t>
      </w:r>
      <w:bookmarkEnd w:id="1272"/>
      <w:r>
        <w:rPr>
          <w:color w:val="000000"/>
          <w:spacing w:val="0"/>
          <w:w w:val="100"/>
          <w:position w:val="0"/>
        </w:rPr>
        <w:t>5、</w:t>
        <w:tab/>
        <w:t>长期借款</w:t>
      </w:r>
      <w:bookmarkEnd w:id="1270"/>
      <w:bookmarkEnd w:id="1271"/>
      <w:bookmarkEnd w:id="1273"/>
    </w:p>
    <w:p>
      <w:pPr>
        <w:pStyle w:val="Style18"/>
        <w:keepNext/>
        <w:keepLines/>
        <w:widowControl w:val="0"/>
        <w:numPr>
          <w:ilvl w:val="0"/>
          <w:numId w:val="115"/>
        </w:numPr>
        <w:shd w:val="clear" w:color="auto" w:fill="auto"/>
        <w:bidi w:val="0"/>
        <w:spacing w:before="0" w:line="271" w:lineRule="exact"/>
        <w:ind w:left="0" w:right="0"/>
        <w:jc w:val="left"/>
      </w:pPr>
      <w:bookmarkStart w:id="1270" w:name="bookmark1270"/>
      <w:bookmarkStart w:id="1271" w:name="bookmark1271"/>
      <w:bookmarkStart w:id="1274" w:name="bookmark1274"/>
      <w:bookmarkStart w:id="1275" w:name="bookmark1275"/>
      <w:bookmarkEnd w:id="1274"/>
      <w:r>
        <w:rPr>
          <w:color w:val="000000"/>
          <w:spacing w:val="0"/>
          <w:w w:val="100"/>
          <w:position w:val="0"/>
        </w:rPr>
        <w:t>.</w:t>
      </w:r>
      <w:r>
        <w:rPr>
          <w:color w:val="000000"/>
          <w:spacing w:val="0"/>
          <w:w w:val="100"/>
          <w:position w:val="0"/>
        </w:rPr>
        <w:t>长期借款分类</w:t>
      </w:r>
      <w:bookmarkEnd w:id="1270"/>
      <w:bookmarkEnd w:id="1271"/>
      <w:bookmarkEnd w:id="1275"/>
    </w:p>
    <w:p>
      <w:pPr>
        <w:pStyle w:val="Style5"/>
        <w:keepNext w:val="0"/>
        <w:keepLines w:val="0"/>
        <w:widowControl w:val="0"/>
        <w:shd w:val="clear" w:color="auto" w:fill="auto"/>
        <w:bidi w:val="0"/>
        <w:spacing w:before="0" w:after="300" w:line="271" w:lineRule="exact"/>
        <w:ind w:left="0" w:right="0" w:firstLine="3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340" w:right="0" w:firstLine="0"/>
        <w:jc w:val="left"/>
      </w:pPr>
      <w:r>
        <w:rPr>
          <w:color w:val="000000"/>
          <w:spacing w:val="0"/>
          <w:w w:val="100"/>
          <w:position w:val="0"/>
        </w:rPr>
        <w:t>其他说明，包括利率区间：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46" w:val="left"/>
        </w:tabs>
        <w:bidi w:val="0"/>
        <w:spacing w:before="0" w:line="271" w:lineRule="exact"/>
        <w:ind w:left="0" w:right="0"/>
        <w:jc w:val="both"/>
      </w:pPr>
      <w:bookmarkStart w:id="1276" w:name="bookmark1276"/>
      <w:bookmarkStart w:id="1277" w:name="bookmark1277"/>
      <w:bookmarkStart w:id="1278" w:name="bookmark1278"/>
      <w:bookmarkStart w:id="1279" w:name="bookmark1279"/>
      <w:r>
        <w:rPr>
          <w:color w:val="000000"/>
          <w:spacing w:val="0"/>
          <w:w w:val="100"/>
          <w:position w:val="0"/>
        </w:rPr>
        <w:t>4</w:t>
      </w:r>
      <w:bookmarkEnd w:id="1278"/>
      <w:r>
        <w:rPr>
          <w:color w:val="000000"/>
          <w:spacing w:val="0"/>
          <w:w w:val="100"/>
          <w:position w:val="0"/>
        </w:rPr>
        <w:t>6、</w:t>
        <w:tab/>
        <w:t>应付债券</w:t>
      </w:r>
      <w:bookmarkEnd w:id="1276"/>
      <w:bookmarkEnd w:id="1277"/>
      <w:bookmarkEnd w:id="1279"/>
    </w:p>
    <w:p>
      <w:pPr>
        <w:pStyle w:val="Style18"/>
        <w:keepNext/>
        <w:keepLines/>
        <w:widowControl w:val="0"/>
        <w:numPr>
          <w:ilvl w:val="0"/>
          <w:numId w:val="117"/>
        </w:numPr>
        <w:shd w:val="clear" w:color="auto" w:fill="auto"/>
        <w:tabs>
          <w:tab w:pos="775" w:val="left"/>
        </w:tabs>
        <w:bidi w:val="0"/>
        <w:spacing w:before="0" w:line="271" w:lineRule="exact"/>
        <w:ind w:left="0" w:right="0"/>
        <w:jc w:val="both"/>
      </w:pPr>
      <w:bookmarkStart w:id="1276" w:name="bookmark1276"/>
      <w:bookmarkStart w:id="1277" w:name="bookmark1277"/>
      <w:bookmarkStart w:id="1280" w:name="bookmark1280"/>
      <w:bookmarkStart w:id="1281" w:name="bookmark1281"/>
      <w:bookmarkEnd w:id="1280"/>
      <w:r>
        <w:rPr>
          <w:color w:val="000000"/>
          <w:spacing w:val="0"/>
          <w:w w:val="100"/>
          <w:position w:val="0"/>
        </w:rPr>
        <w:t>.</w:t>
      </w:r>
      <w:r>
        <w:rPr>
          <w:color w:val="000000"/>
          <w:spacing w:val="0"/>
          <w:w w:val="100"/>
          <w:position w:val="0"/>
        </w:rPr>
        <w:t>应付债券</w:t>
      </w:r>
      <w:bookmarkEnd w:id="1276"/>
      <w:bookmarkEnd w:id="1277"/>
      <w:bookmarkEnd w:id="1281"/>
    </w:p>
    <w:p>
      <w:pPr>
        <w:pStyle w:val="Style5"/>
        <w:keepNext w:val="0"/>
        <w:keepLines w:val="0"/>
        <w:widowControl w:val="0"/>
        <w:shd w:val="clear" w:color="auto" w:fill="auto"/>
        <w:bidi w:val="0"/>
        <w:spacing w:before="0" w:after="60" w:line="271" w:lineRule="exact"/>
        <w:ind w:left="0" w:right="0" w:firstLine="3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7"/>
        </w:numPr>
        <w:shd w:val="clear" w:color="auto" w:fill="auto"/>
        <w:tabs>
          <w:tab w:pos="775" w:val="left"/>
        </w:tabs>
        <w:bidi w:val="0"/>
        <w:spacing w:before="0" w:after="60" w:line="271" w:lineRule="exact"/>
        <w:ind w:left="0" w:right="0" w:firstLine="340"/>
        <w:jc w:val="left"/>
      </w:pPr>
      <w:bookmarkStart w:id="1282" w:name="bookmark1282"/>
      <w:bookmarkEnd w:id="1282"/>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60" w:line="271" w:lineRule="exact"/>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7"/>
        </w:numPr>
        <w:shd w:val="clear" w:color="auto" w:fill="auto"/>
        <w:tabs>
          <w:tab w:pos="775" w:val="left"/>
        </w:tabs>
        <w:bidi w:val="0"/>
        <w:spacing w:before="0" w:after="60" w:line="271" w:lineRule="exact"/>
        <w:ind w:left="0" w:right="0" w:firstLine="340"/>
        <w:jc w:val="left"/>
      </w:pPr>
      <w:bookmarkStart w:id="1283" w:name="bookmark1283"/>
      <w:bookmarkEnd w:id="1283"/>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60" w:line="271" w:lineRule="exact"/>
        <w:ind w:left="0" w:right="0" w:firstLine="340"/>
        <w:jc w:val="left"/>
      </w:pPr>
      <w:bookmarkStart w:id="1284" w:name="bookmark1284"/>
      <w:r>
        <w:rPr>
          <w:color w:val="000000"/>
          <w:spacing w:val="0"/>
          <w:w w:val="100"/>
          <w:position w:val="0"/>
        </w:rPr>
        <w:t>口</w:t>
      </w:r>
      <w:bookmarkEnd w:id="1284"/>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7"/>
        </w:numPr>
        <w:shd w:val="clear" w:color="auto" w:fill="auto"/>
        <w:tabs>
          <w:tab w:pos="775" w:val="left"/>
        </w:tabs>
        <w:bidi w:val="0"/>
        <w:spacing w:before="0" w:after="60" w:line="271" w:lineRule="exact"/>
        <w:ind w:left="0" w:right="0" w:firstLine="340"/>
        <w:jc w:val="left"/>
      </w:pPr>
      <w:bookmarkStart w:id="1285" w:name="bookmark1285"/>
      <w:bookmarkEnd w:id="1285"/>
      <w:r>
        <w:rPr>
          <w:b/>
          <w:bCs/>
          <w:color w:val="000000"/>
          <w:spacing w:val="0"/>
          <w:w w:val="100"/>
          <w:position w:val="0"/>
        </w:rPr>
        <w:t>.</w:t>
      </w:r>
      <w:r>
        <w:rPr>
          <w:b/>
          <w:bCs/>
          <w:color w:val="000000"/>
          <w:spacing w:val="0"/>
          <w:w w:val="100"/>
          <w:position w:val="0"/>
        </w:rPr>
        <w:t>划分为金融负债的其他金融工具说明：</w:t>
      </w:r>
    </w:p>
    <w:p>
      <w:pPr>
        <w:pStyle w:val="Style5"/>
        <w:keepNext w:val="0"/>
        <w:keepLines w:val="0"/>
        <w:widowControl w:val="0"/>
        <w:shd w:val="clear" w:color="auto" w:fill="auto"/>
        <w:bidi w:val="0"/>
        <w:spacing w:before="0" w:after="0" w:line="271" w:lineRule="exact"/>
        <w:ind w:left="34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71" w:lineRule="exact"/>
        <w:ind w:left="340" w:right="0" w:firstLine="0"/>
        <w:jc w:val="left"/>
      </w:pPr>
      <w:r>
        <w:rPr>
          <w:color w:val="000000"/>
          <w:spacing w:val="0"/>
          <w:w w:val="100"/>
          <w:position w:val="0"/>
        </w:rPr>
        <w:t>期末发行在外的优先股、永续债等金融工具变动情况表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71" w:lineRule="exact"/>
        <w:ind w:left="0" w:right="0" w:firstLine="34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60" w:line="271" w:lineRule="exact"/>
        <w:ind w:left="0" w:right="0" w:firstLine="340"/>
        <w:jc w:val="both"/>
        <w:sectPr>
          <w:headerReference w:type="default" r:id="rId47"/>
          <w:footerReference w:type="default" r:id="rId48"/>
          <w:footnotePr>
            <w:pos w:val="pageBottom"/>
            <w:numFmt w:val="decimal"/>
            <w:numRestart w:val="continuous"/>
          </w:footnotePr>
          <w:pgSz w:w="11900" w:h="16840"/>
          <w:pgMar w:top="1418" w:right="929" w:bottom="1532" w:left="144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300"/>
        <w:jc w:val="left"/>
      </w:pPr>
      <w:bookmarkStart w:id="1286" w:name="bookmark1286"/>
      <w:r>
        <w:rPr>
          <w:b/>
          <w:bCs/>
          <w:color w:val="000000"/>
          <w:spacing w:val="0"/>
          <w:w w:val="100"/>
          <w:position w:val="0"/>
        </w:rPr>
        <w:t>4</w:t>
      </w:r>
      <w:bookmarkEnd w:id="1286"/>
      <w:r>
        <w:rPr>
          <w:b/>
          <w:bCs/>
          <w:color w:val="000000"/>
          <w:spacing w:val="0"/>
          <w:w w:val="100"/>
          <w:position w:val="0"/>
        </w:rPr>
        <w:t>7、长期应付款</w:t>
      </w:r>
    </w:p>
    <w:p>
      <w:pPr>
        <w:pStyle w:val="Style5"/>
        <w:keepNext w:val="0"/>
        <w:keepLines w:val="0"/>
        <w:widowControl w:val="0"/>
        <w:shd w:val="clear" w:color="auto" w:fill="auto"/>
        <w:bidi w:val="0"/>
        <w:spacing w:before="0" w:after="320" w:line="269" w:lineRule="exact"/>
        <w:ind w:left="300" w:right="0" w:firstLine="40"/>
        <w:jc w:val="left"/>
      </w:pPr>
      <w:r>
        <w:rPr>
          <w:b/>
          <w:bCs/>
          <w:color w:val="000000"/>
          <w:spacing w:val="0"/>
          <w:w w:val="100"/>
          <w:position w:val="0"/>
        </w:rPr>
        <w:t xml:space="preserve">(1)按款项性质列示长期应付款: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69" w:lineRule="exact"/>
        <w:ind w:left="0" w:right="0" w:firstLine="300"/>
        <w:jc w:val="left"/>
      </w:pPr>
      <w:bookmarkStart w:id="1287" w:name="bookmark1287"/>
      <w:bookmarkStart w:id="1288" w:name="bookmark1288"/>
      <w:bookmarkStart w:id="1289" w:name="bookmark1289"/>
      <w:bookmarkStart w:id="1290" w:name="bookmark1290"/>
      <w:r>
        <w:rPr>
          <w:color w:val="000000"/>
          <w:spacing w:val="0"/>
          <w:w w:val="100"/>
          <w:position w:val="0"/>
        </w:rPr>
        <w:t>4</w:t>
      </w:r>
      <w:bookmarkEnd w:id="1289"/>
      <w:r>
        <w:rPr>
          <w:color w:val="000000"/>
          <w:spacing w:val="0"/>
          <w:w w:val="100"/>
          <w:position w:val="0"/>
        </w:rPr>
        <w:t>8、长期应付职工薪酬</w:t>
      </w:r>
      <w:bookmarkEnd w:id="1287"/>
      <w:bookmarkEnd w:id="1288"/>
      <w:bookmarkEnd w:id="1290"/>
    </w:p>
    <w:p>
      <w:pPr>
        <w:pStyle w:val="Style5"/>
        <w:keepNext w:val="0"/>
        <w:keepLines w:val="0"/>
        <w:widowControl w:val="0"/>
        <w:shd w:val="clear" w:color="auto" w:fill="auto"/>
        <w:bidi w:val="0"/>
        <w:spacing w:before="0" w:after="320" w:line="269" w:lineRule="exact"/>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19" w:right="0" w:firstLine="0"/>
        <w:jc w:val="left"/>
      </w:pPr>
      <w:r>
        <w:rPr>
          <w:b/>
          <w:bCs/>
          <w:color w:val="000000"/>
          <w:spacing w:val="0"/>
          <w:w w:val="100"/>
          <w:position w:val="0"/>
        </w:rPr>
        <w:t>49、专项应付款</w:t>
      </w:r>
    </w:p>
    <w:p>
      <w:pPr>
        <w:pStyle w:val="Style30"/>
        <w:keepNext w:val="0"/>
        <w:keepLines w:val="0"/>
        <w:widowControl w:val="0"/>
        <w:shd w:val="clear" w:color="auto" w:fill="auto"/>
        <w:bidi w:val="0"/>
        <w:spacing w:before="0" w:after="0" w:line="240" w:lineRule="auto"/>
        <w:ind w:left="1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459"/>
        <w:gridCol w:w="1704"/>
        <w:gridCol w:w="1555"/>
        <w:gridCol w:w="1560"/>
        <w:gridCol w:w="1699"/>
        <w:gridCol w:w="936"/>
      </w:tblGrid>
      <w:tr>
        <w:trPr>
          <w:trHeight w:val="269" w:hRule="exact"/>
        </w:trPr>
        <w:tc>
          <w:tcPr>
            <w:gridSpan w:val="5"/>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r>
      <w:tr>
        <w:trPr>
          <w:trHeight w:val="83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多语种网站建 设和海外访问 提速等项目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326,770,100.00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366,770,100.00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r>
        <w:trPr>
          <w:trHeight w:val="83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信息发布平台 和内容管理平 台系统项目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9,833,000.00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国家科技支撑 计划项目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4,670, </w:t>
            </w:r>
            <w:r>
              <w:rPr>
                <w:color w:val="000000"/>
                <w:spacing w:val="0"/>
                <w:w w:val="100"/>
                <w:position w:val="0"/>
                <w:sz w:val="18"/>
                <w:szCs w:val="18"/>
              </w:rPr>
              <w:t xml:space="preserve">454. </w:t>
            </w: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4,670, </w:t>
            </w:r>
            <w:r>
              <w:rPr>
                <w:color w:val="000000"/>
                <w:spacing w:val="0"/>
                <w:w w:val="100"/>
                <w:position w:val="0"/>
                <w:sz w:val="18"/>
                <w:szCs w:val="18"/>
              </w:rPr>
              <w:t xml:space="preserve">454. </w:t>
            </w: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9" w:lineRule="exact"/>
              <w:ind w:left="0" w:right="0" w:firstLine="0"/>
              <w:jc w:val="left"/>
            </w:pPr>
            <w:r>
              <w:rPr>
                <w:color w:val="000000"/>
                <w:spacing w:val="0"/>
                <w:w w:val="100"/>
                <w:position w:val="0"/>
              </w:rPr>
              <w:t>全媒体产品数 字加工云平台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16,300,000.00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29,760,000.00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250,000.00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1,378, </w:t>
            </w:r>
            <w:r>
              <w:rPr>
                <w:color w:val="000000"/>
                <w:spacing w:val="0"/>
                <w:w w:val="100"/>
                <w:position w:val="0"/>
                <w:sz w:val="18"/>
                <w:szCs w:val="18"/>
              </w:rPr>
              <w:t xml:space="preserve">981.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1,628, </w:t>
            </w:r>
            <w:r>
              <w:rPr>
                <w:color w:val="000000"/>
                <w:spacing w:val="0"/>
                <w:w w:val="100"/>
                <w:position w:val="0"/>
                <w:sz w:val="18"/>
                <w:szCs w:val="18"/>
              </w:rPr>
              <w:t xml:space="preserve">981.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357,823,554.72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54,838,981.14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14,503,454.72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398,159,081.14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pPr>
            <w:r>
              <w:rPr>
                <w:color w:val="000000"/>
                <w:spacing w:val="0"/>
                <w:w w:val="100"/>
                <w:position w:val="0"/>
              </w:rPr>
              <w:t>/</w:t>
            </w:r>
          </w:p>
        </w:tc>
      </w:tr>
    </w:tbl>
    <w:p>
      <w:pPr>
        <w:widowControl w:val="0"/>
        <w:spacing w:after="319" w:line="1" w:lineRule="exact"/>
      </w:pPr>
    </w:p>
    <w:p>
      <w:pPr>
        <w:pStyle w:val="Style5"/>
        <w:keepNext w:val="0"/>
        <w:keepLines w:val="0"/>
        <w:widowControl w:val="0"/>
        <w:shd w:val="clear" w:color="auto" w:fill="auto"/>
        <w:bidi w:val="0"/>
        <w:spacing w:before="0" w:after="60" w:line="266" w:lineRule="exact"/>
        <w:ind w:left="0" w:right="0" w:firstLine="300"/>
        <w:jc w:val="left"/>
      </w:pPr>
      <w:r>
        <w:rPr>
          <w:color w:val="000000"/>
          <w:spacing w:val="0"/>
          <w:w w:val="100"/>
          <w:position w:val="0"/>
        </w:rPr>
        <w:t>其他说明：</w:t>
      </w:r>
    </w:p>
    <w:p>
      <w:pPr>
        <w:pStyle w:val="Style5"/>
        <w:keepNext w:val="0"/>
        <w:keepLines w:val="0"/>
        <w:widowControl w:val="0"/>
        <w:numPr>
          <w:ilvl w:val="0"/>
          <w:numId w:val="119"/>
        </w:numPr>
        <w:shd w:val="clear" w:color="auto" w:fill="auto"/>
        <w:tabs>
          <w:tab w:pos="1316" w:val="left"/>
        </w:tabs>
        <w:bidi w:val="0"/>
        <w:spacing w:before="0" w:after="0" w:line="266" w:lineRule="exact"/>
        <w:ind w:left="300" w:right="0" w:firstLine="460"/>
        <w:jc w:val="left"/>
      </w:pPr>
      <w:bookmarkStart w:id="1291" w:name="bookmark1291"/>
      <w:bookmarkEnd w:id="1291"/>
      <w:r>
        <w:rPr>
          <w:color w:val="000000"/>
          <w:spacing w:val="0"/>
          <w:w w:val="100"/>
          <w:position w:val="0"/>
        </w:rPr>
        <w:t>根据财政部下发的财教</w:t>
      </w:r>
      <w:r>
        <w:rPr>
          <w:color w:val="000000"/>
          <w:spacing w:val="0"/>
          <w:w w:val="100"/>
          <w:position w:val="0"/>
          <w:sz w:val="18"/>
          <w:szCs w:val="18"/>
        </w:rPr>
        <w:t>[2016]192</w:t>
      </w:r>
      <w:r>
        <w:rPr>
          <w:color w:val="000000"/>
          <w:spacing w:val="0"/>
          <w:w w:val="100"/>
          <w:position w:val="0"/>
        </w:rPr>
        <w:t>号，本公司承担“多语种网站建设和海外访问提速等” 项目。截至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日，本公司累计收到上述项目的剩余资金</w:t>
      </w:r>
      <w:r>
        <w:rPr>
          <w:color w:val="000000"/>
          <w:spacing w:val="0"/>
          <w:w w:val="100"/>
          <w:position w:val="0"/>
          <w:sz w:val="18"/>
          <w:szCs w:val="18"/>
        </w:rPr>
        <w:t xml:space="preserve">36, </w:t>
      </w:r>
      <w:r>
        <w:rPr>
          <w:color w:val="000000"/>
          <w:spacing w:val="0"/>
          <w:w w:val="100"/>
          <w:position w:val="0"/>
          <w:sz w:val="18"/>
          <w:szCs w:val="18"/>
        </w:rPr>
        <w:t>677.01</w:t>
      </w:r>
      <w:r>
        <w:rPr>
          <w:color w:val="000000"/>
          <w:spacing w:val="0"/>
          <w:w w:val="100"/>
          <w:position w:val="0"/>
        </w:rPr>
        <w:t>万元。</w:t>
      </w:r>
    </w:p>
    <w:p>
      <w:pPr>
        <w:pStyle w:val="Style5"/>
        <w:keepNext w:val="0"/>
        <w:keepLines w:val="0"/>
        <w:widowControl w:val="0"/>
        <w:numPr>
          <w:ilvl w:val="0"/>
          <w:numId w:val="119"/>
        </w:numPr>
        <w:shd w:val="clear" w:color="auto" w:fill="auto"/>
        <w:tabs>
          <w:tab w:pos="1248" w:val="left"/>
        </w:tabs>
        <w:bidi w:val="0"/>
        <w:spacing w:before="0" w:after="0" w:line="266" w:lineRule="exact"/>
        <w:ind w:left="0" w:right="0" w:firstLine="760"/>
        <w:jc w:val="left"/>
      </w:pPr>
      <w:bookmarkStart w:id="1292" w:name="bookmark1292"/>
      <w:bookmarkEnd w:id="1292"/>
      <w:r>
        <w:rPr>
          <w:color w:val="000000"/>
          <w:spacing w:val="0"/>
          <w:w w:val="100"/>
          <w:position w:val="0"/>
        </w:rPr>
        <w:t>该项目于本年正式结项并转固，共计</w:t>
      </w:r>
      <w:r>
        <w:rPr>
          <w:color w:val="000000"/>
          <w:spacing w:val="0"/>
          <w:w w:val="100"/>
          <w:position w:val="0"/>
          <w:sz w:val="18"/>
          <w:szCs w:val="18"/>
        </w:rPr>
        <w:t>983.30</w:t>
      </w:r>
      <w:r>
        <w:rPr>
          <w:color w:val="000000"/>
          <w:spacing w:val="0"/>
          <w:w w:val="100"/>
          <w:position w:val="0"/>
        </w:rPr>
        <w:t>万元，详见本附注七、</w:t>
      </w:r>
      <w:r>
        <w:rPr>
          <w:color w:val="000000"/>
          <w:spacing w:val="0"/>
          <w:w w:val="100"/>
          <w:position w:val="0"/>
          <w:sz w:val="18"/>
          <w:szCs w:val="18"/>
        </w:rPr>
        <w:t>51</w:t>
      </w:r>
      <w:r>
        <w:rPr>
          <w:color w:val="000000"/>
          <w:spacing w:val="0"/>
          <w:w w:val="100"/>
          <w:position w:val="0"/>
        </w:rPr>
        <w:t>、递延收益。</w:t>
      </w:r>
    </w:p>
    <w:p>
      <w:pPr>
        <w:pStyle w:val="Style5"/>
        <w:keepNext w:val="0"/>
        <w:keepLines w:val="0"/>
        <w:widowControl w:val="0"/>
        <w:numPr>
          <w:ilvl w:val="0"/>
          <w:numId w:val="119"/>
        </w:numPr>
        <w:shd w:val="clear" w:color="auto" w:fill="auto"/>
        <w:tabs>
          <w:tab w:pos="1248" w:val="left"/>
        </w:tabs>
        <w:bidi w:val="0"/>
        <w:spacing w:before="0" w:after="0" w:line="266" w:lineRule="exact"/>
        <w:ind w:left="0" w:right="0" w:firstLine="760"/>
        <w:jc w:val="left"/>
      </w:pPr>
      <w:bookmarkStart w:id="1293" w:name="bookmark1293"/>
      <w:bookmarkEnd w:id="1293"/>
      <w:r>
        <w:rPr>
          <w:color w:val="000000"/>
          <w:spacing w:val="0"/>
          <w:w w:val="100"/>
          <w:position w:val="0"/>
        </w:rPr>
        <w:t>该项目于本年正式结项并转固，共计</w:t>
      </w:r>
      <w:r>
        <w:rPr>
          <w:color w:val="000000"/>
          <w:spacing w:val="0"/>
          <w:w w:val="100"/>
          <w:position w:val="0"/>
          <w:sz w:val="18"/>
          <w:szCs w:val="18"/>
        </w:rPr>
        <w:t>467.05</w:t>
      </w:r>
      <w:r>
        <w:rPr>
          <w:color w:val="000000"/>
          <w:spacing w:val="0"/>
          <w:w w:val="100"/>
          <w:position w:val="0"/>
        </w:rPr>
        <w:t>万元，详见本附注七、</w:t>
      </w:r>
      <w:r>
        <w:rPr>
          <w:color w:val="000000"/>
          <w:spacing w:val="0"/>
          <w:w w:val="100"/>
          <w:position w:val="0"/>
          <w:sz w:val="18"/>
          <w:szCs w:val="18"/>
        </w:rPr>
        <w:t>51</w:t>
      </w:r>
      <w:r>
        <w:rPr>
          <w:color w:val="000000"/>
          <w:spacing w:val="0"/>
          <w:w w:val="100"/>
          <w:position w:val="0"/>
        </w:rPr>
        <w:t>、递延收益。</w:t>
      </w:r>
    </w:p>
    <w:p>
      <w:pPr>
        <w:pStyle w:val="Style5"/>
        <w:keepNext w:val="0"/>
        <w:keepLines w:val="0"/>
        <w:widowControl w:val="0"/>
        <w:numPr>
          <w:ilvl w:val="0"/>
          <w:numId w:val="119"/>
        </w:numPr>
        <w:shd w:val="clear" w:color="auto" w:fill="auto"/>
        <w:tabs>
          <w:tab w:pos="1316" w:val="left"/>
        </w:tabs>
        <w:bidi w:val="0"/>
        <w:spacing w:before="0" w:after="880" w:line="266" w:lineRule="exact"/>
        <w:ind w:left="300" w:right="0" w:firstLine="460"/>
        <w:jc w:val="left"/>
      </w:pPr>
      <w:bookmarkStart w:id="1294" w:name="bookmark1294"/>
      <w:bookmarkEnd w:id="1294"/>
      <w:r>
        <w:rPr>
          <w:color w:val="000000"/>
          <w:spacing w:val="0"/>
          <w:w w:val="100"/>
          <w:position w:val="0"/>
        </w:rPr>
        <w:t>根据中宣部《关于下达首批媒体融合发展重点项目经费预算的函》及新华社的有关批复， 本公司承担“首批媒体融合发展重点项目之全媒体产品数字加工云平台”项目，截至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日，本公司累计收到上述项目的剩余资金</w:t>
      </w:r>
      <w:r>
        <w:rPr>
          <w:color w:val="000000"/>
          <w:spacing w:val="0"/>
          <w:w w:val="100"/>
          <w:position w:val="0"/>
          <w:sz w:val="18"/>
          <w:szCs w:val="18"/>
        </w:rPr>
        <w:t>2,976.00</w:t>
      </w:r>
      <w:r>
        <w:rPr>
          <w:color w:val="000000"/>
          <w:spacing w:val="0"/>
          <w:w w:val="100"/>
          <w:position w:val="0"/>
        </w:rPr>
        <w:t>万元。</w:t>
      </w:r>
    </w:p>
    <w:p>
      <w:pPr>
        <w:pStyle w:val="Style18"/>
        <w:keepNext/>
        <w:keepLines/>
        <w:widowControl w:val="0"/>
        <w:shd w:val="clear" w:color="auto" w:fill="auto"/>
        <w:tabs>
          <w:tab w:pos="799" w:val="left"/>
        </w:tabs>
        <w:bidi w:val="0"/>
        <w:spacing w:before="0" w:after="100" w:line="240" w:lineRule="auto"/>
        <w:ind w:left="0" w:right="0" w:firstLine="300"/>
        <w:jc w:val="left"/>
      </w:pPr>
      <w:bookmarkStart w:id="1295" w:name="bookmark1295"/>
      <w:bookmarkStart w:id="1296" w:name="bookmark1296"/>
      <w:bookmarkStart w:id="1297" w:name="bookmark1297"/>
      <w:bookmarkStart w:id="1298" w:name="bookmark1298"/>
      <w:r>
        <w:rPr>
          <w:color w:val="000000"/>
          <w:spacing w:val="0"/>
          <w:w w:val="100"/>
          <w:position w:val="0"/>
        </w:rPr>
        <w:t>5</w:t>
      </w:r>
      <w:bookmarkEnd w:id="1297"/>
      <w:r>
        <w:rPr>
          <w:color w:val="000000"/>
          <w:spacing w:val="0"/>
          <w:w w:val="100"/>
          <w:position w:val="0"/>
        </w:rPr>
        <w:t>0、</w:t>
        <w:tab/>
        <w:t>预计负债</w:t>
      </w:r>
      <w:bookmarkEnd w:id="1295"/>
      <w:bookmarkEnd w:id="1296"/>
      <w:bookmarkEnd w:id="1298"/>
    </w:p>
    <w:p>
      <w:pPr>
        <w:pStyle w:val="Style5"/>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99" w:val="left"/>
        </w:tabs>
        <w:bidi w:val="0"/>
        <w:spacing w:before="0" w:after="100" w:line="240" w:lineRule="auto"/>
        <w:ind w:left="0" w:right="0" w:firstLine="300"/>
        <w:jc w:val="left"/>
      </w:pPr>
      <w:bookmarkStart w:id="1299" w:name="bookmark1299"/>
      <w:bookmarkStart w:id="1300" w:name="bookmark1300"/>
      <w:bookmarkStart w:id="1301" w:name="bookmark1301"/>
      <w:bookmarkStart w:id="1302" w:name="bookmark1302"/>
      <w:r>
        <w:rPr>
          <w:color w:val="000000"/>
          <w:spacing w:val="0"/>
          <w:w w:val="100"/>
          <w:position w:val="0"/>
        </w:rPr>
        <w:t>5</w:t>
      </w:r>
      <w:bookmarkEnd w:id="1301"/>
      <w:r>
        <w:rPr>
          <w:color w:val="000000"/>
          <w:spacing w:val="0"/>
          <w:w w:val="100"/>
          <w:position w:val="0"/>
        </w:rPr>
        <w:t>1、</w:t>
        <w:tab/>
        <w:t>递延收益</w:t>
      </w:r>
      <w:bookmarkEnd w:id="1299"/>
      <w:bookmarkEnd w:id="1300"/>
      <w:bookmarkEnd w:id="1302"/>
    </w:p>
    <w:p>
      <w:pPr>
        <w:pStyle w:val="Style5"/>
        <w:keepNext w:val="0"/>
        <w:keepLines w:val="0"/>
        <w:widowControl w:val="0"/>
        <w:shd w:val="clear" w:color="auto" w:fill="auto"/>
        <w:bidi w:val="0"/>
        <w:spacing w:before="0" w:after="60" w:line="240" w:lineRule="auto"/>
        <w:ind w:left="0" w:right="0" w:firstLine="300"/>
        <w:jc w:val="left"/>
      </w:pPr>
      <w:r>
        <w:rPr>
          <w:color w:val="000000"/>
          <w:spacing w:val="0"/>
          <w:w w:val="100"/>
          <w:position w:val="0"/>
        </w:rPr>
        <w:t>递延收益情况</w:t>
      </w:r>
    </w:p>
    <w:p>
      <w:pPr>
        <w:pStyle w:val="Style5"/>
        <w:keepNext w:val="0"/>
        <w:keepLines w:val="0"/>
        <w:widowControl w:val="0"/>
        <w:shd w:val="clear" w:color="auto" w:fill="auto"/>
        <w:bidi w:val="0"/>
        <w:spacing w:before="0" w:after="10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12"/>
        <w:gridCol w:w="1445"/>
        <w:gridCol w:w="1454"/>
        <w:gridCol w:w="1440"/>
        <w:gridCol w:w="1488"/>
        <w:gridCol w:w="1574"/>
      </w:tblGrid>
      <w:tr>
        <w:trPr>
          <w:trHeight w:val="36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63,691,645.74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27,603,454.72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6,202,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85,093,100.46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(1)(2)(3)</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63,691,645.74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27,603,454.72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6,202,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85,093,100.46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5"/>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80" w:line="240" w:lineRule="auto"/>
        <w:ind w:left="0" w:right="0" w:firstLine="18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464"/>
        <w:gridCol w:w="1450"/>
        <w:gridCol w:w="1421"/>
        <w:gridCol w:w="566"/>
        <w:gridCol w:w="1560"/>
        <w:gridCol w:w="1286"/>
      </w:tblGrid>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负债项目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 变动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 与收益相关</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文化产业发展专 项资金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40,032,645.74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49,032,645.74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北京市文创资金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园区搬迁</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16,659,000.00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3,702,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12,957,000.00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科技创新中心建 设宣传资金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left"/>
            </w:pPr>
            <w:r>
              <w:rPr>
                <w:color w:val="000000"/>
                <w:spacing w:val="0"/>
                <w:w w:val="100"/>
                <w:position w:val="0"/>
              </w:rPr>
              <w:t>信息发布平台和 内容管理平台系 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9,833,000.00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9,833,000.00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国家科技支撑计 划项目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4,670, </w:t>
            </w:r>
            <w:r>
              <w:rPr>
                <w:color w:val="000000"/>
                <w:spacing w:val="0"/>
                <w:w w:val="100"/>
                <w:position w:val="0"/>
                <w:sz w:val="18"/>
                <w:szCs w:val="18"/>
              </w:rPr>
              <w:t xml:space="preserve">454. </w:t>
            </w: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4,670, </w:t>
            </w:r>
            <w:r>
              <w:rPr>
                <w:color w:val="000000"/>
                <w:spacing w:val="0"/>
                <w:w w:val="100"/>
                <w:position w:val="0"/>
                <w:sz w:val="18"/>
                <w:szCs w:val="18"/>
              </w:rPr>
              <w:t xml:space="preserve">454.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63,691,645.74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27,603,454.72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6,202,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85,093,100.46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9" w:line="1" w:lineRule="exact"/>
      </w:pPr>
    </w:p>
    <w:p>
      <w:pPr>
        <w:pStyle w:val="Style5"/>
        <w:keepNext w:val="0"/>
        <w:keepLines w:val="0"/>
        <w:widowControl w:val="0"/>
        <w:shd w:val="clear" w:color="auto" w:fill="auto"/>
        <w:bidi w:val="0"/>
        <w:spacing w:before="0" w:after="0" w:line="270" w:lineRule="exact"/>
        <w:ind w:left="0" w:right="0" w:firstLine="180"/>
        <w:jc w:val="left"/>
      </w:pPr>
      <w:r>
        <w:rPr>
          <w:color w:val="000000"/>
          <w:spacing w:val="0"/>
          <w:w w:val="100"/>
          <w:position w:val="0"/>
        </w:rPr>
        <w:t>其他说明：</w:t>
      </w:r>
    </w:p>
    <w:p>
      <w:pPr>
        <w:pStyle w:val="Style5"/>
        <w:keepNext w:val="0"/>
        <w:keepLines w:val="0"/>
        <w:widowControl w:val="0"/>
        <w:shd w:val="clear" w:color="auto" w:fill="auto"/>
        <w:bidi w:val="0"/>
        <w:spacing w:before="0" w:after="0" w:line="270" w:lineRule="exact"/>
        <w:ind w:left="0" w:right="0" w:firstLine="1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142" w:val="left"/>
        </w:tabs>
        <w:bidi w:val="0"/>
        <w:spacing w:before="0" w:after="0" w:line="274" w:lineRule="exact"/>
        <w:ind w:left="180" w:right="0" w:firstLine="460"/>
        <w:jc w:val="left"/>
      </w:pPr>
      <w:bookmarkStart w:id="1303" w:name="bookmark1303"/>
      <w:r>
        <w:rPr>
          <w:color w:val="000000"/>
          <w:spacing w:val="0"/>
          <w:w w:val="100"/>
          <w:position w:val="0"/>
          <w:sz w:val="18"/>
          <w:szCs w:val="18"/>
        </w:rPr>
        <w:t>（</w:t>
      </w:r>
      <w:bookmarkEnd w:id="1303"/>
      <w:r>
        <w:rPr>
          <w:color w:val="000000"/>
          <w:spacing w:val="0"/>
          <w:w w:val="100"/>
          <w:position w:val="0"/>
          <w:sz w:val="18"/>
          <w:szCs w:val="18"/>
        </w:rPr>
        <w:t>1）</w:t>
        <w:tab/>
        <w:t>2016</w:t>
      </w:r>
      <w:r>
        <w:rPr>
          <w:color w:val="000000"/>
          <w:spacing w:val="0"/>
          <w:w w:val="100"/>
          <w:position w:val="0"/>
        </w:rPr>
        <w:t>年，本公司以“基于前言可视化传播平台的</w:t>
      </w:r>
      <w:r>
        <w:rPr>
          <w:color w:val="000000"/>
          <w:spacing w:val="0"/>
          <w:w w:val="100"/>
          <w:position w:val="0"/>
          <w:sz w:val="18"/>
          <w:szCs w:val="18"/>
        </w:rPr>
        <w:t>DAM</w:t>
      </w:r>
      <w:r>
        <w:rPr>
          <w:color w:val="000000"/>
          <w:spacing w:val="0"/>
          <w:w w:val="100"/>
          <w:position w:val="0"/>
        </w:rPr>
        <w:t>互联网媒体交互云生系统项目” 申请“文化产业发展专项资金”。根据《财政部关于追加</w:t>
      </w:r>
      <w:r>
        <w:rPr>
          <w:color w:val="000000"/>
          <w:spacing w:val="0"/>
          <w:w w:val="100"/>
          <w:position w:val="0"/>
          <w:sz w:val="18"/>
          <w:szCs w:val="18"/>
        </w:rPr>
        <w:t>2016</w:t>
      </w:r>
      <w:r>
        <w:rPr>
          <w:color w:val="000000"/>
          <w:spacing w:val="0"/>
          <w:w w:val="100"/>
          <w:position w:val="0"/>
        </w:rPr>
        <w:t>年文化产业发展专项资金的通知》</w:t>
      </w:r>
    </w:p>
    <w:p>
      <w:pPr>
        <w:pStyle w:val="Style5"/>
        <w:keepNext w:val="0"/>
        <w:keepLines w:val="0"/>
        <w:widowControl w:val="0"/>
        <w:shd w:val="clear" w:color="auto" w:fill="auto"/>
        <w:bidi w:val="0"/>
        <w:spacing w:before="0" w:after="0" w:line="274" w:lineRule="exact"/>
        <w:ind w:left="180" w:right="0" w:firstLine="40"/>
        <w:jc w:val="left"/>
      </w:pPr>
      <w:r>
        <w:rPr>
          <w:color w:val="000000"/>
          <w:spacing w:val="0"/>
          <w:w w:val="100"/>
          <w:position w:val="0"/>
        </w:rPr>
        <w:t>（财教</w:t>
      </w:r>
      <w:r>
        <w:rPr>
          <w:color w:val="000000"/>
          <w:spacing w:val="0"/>
          <w:w w:val="100"/>
          <w:position w:val="0"/>
          <w:sz w:val="18"/>
          <w:szCs w:val="18"/>
        </w:rPr>
        <w:t>[2016]284</w:t>
      </w:r>
      <w:r>
        <w:rPr>
          <w:color w:val="000000"/>
          <w:spacing w:val="0"/>
          <w:w w:val="100"/>
          <w:position w:val="0"/>
        </w:rPr>
        <w:t>号）以及新华社计划财务管理局《关于下达</w:t>
      </w:r>
      <w:r>
        <w:rPr>
          <w:color w:val="000000"/>
          <w:spacing w:val="0"/>
          <w:w w:val="100"/>
          <w:position w:val="0"/>
          <w:sz w:val="18"/>
          <w:szCs w:val="18"/>
        </w:rPr>
        <w:t>2016</w:t>
      </w:r>
      <w:r>
        <w:rPr>
          <w:color w:val="000000"/>
          <w:spacing w:val="0"/>
          <w:w w:val="100"/>
          <w:position w:val="0"/>
        </w:rPr>
        <w:t>年文化产业发展专项资金的通 知》，截至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日，本公司收到拨款</w:t>
      </w:r>
      <w:r>
        <w:rPr>
          <w:color w:val="000000"/>
          <w:spacing w:val="0"/>
          <w:w w:val="100"/>
          <w:position w:val="0"/>
          <w:sz w:val="18"/>
          <w:szCs w:val="18"/>
        </w:rPr>
        <w:t>900.00</w:t>
      </w:r>
      <w:r>
        <w:rPr>
          <w:color w:val="000000"/>
          <w:spacing w:val="0"/>
          <w:w w:val="100"/>
          <w:position w:val="0"/>
        </w:rPr>
        <w:t>万元。</w:t>
      </w:r>
    </w:p>
    <w:p>
      <w:pPr>
        <w:pStyle w:val="Style5"/>
        <w:keepNext w:val="0"/>
        <w:keepLines w:val="0"/>
        <w:widowControl w:val="0"/>
        <w:shd w:val="clear" w:color="auto" w:fill="auto"/>
        <w:bidi w:val="0"/>
        <w:spacing w:before="0" w:after="0" w:line="274" w:lineRule="exact"/>
        <w:ind w:left="180" w:right="0" w:firstLine="46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日，累计收到“文化产业发展专项资金”拨款</w:t>
      </w:r>
      <w:r>
        <w:rPr>
          <w:color w:val="000000"/>
          <w:spacing w:val="0"/>
          <w:w w:val="100"/>
          <w:position w:val="0"/>
          <w:sz w:val="18"/>
          <w:szCs w:val="18"/>
        </w:rPr>
        <w:t>8,600.00</w:t>
      </w:r>
      <w:r>
        <w:rPr>
          <w:color w:val="000000"/>
          <w:spacing w:val="0"/>
          <w:w w:val="100"/>
          <w:position w:val="0"/>
        </w:rPr>
        <w:t>万元，发生人 工及折旧等费用</w:t>
      </w:r>
      <w:r>
        <w:rPr>
          <w:color w:val="000000"/>
          <w:spacing w:val="0"/>
          <w:w w:val="100"/>
          <w:position w:val="0"/>
          <w:sz w:val="18"/>
          <w:szCs w:val="18"/>
        </w:rPr>
        <w:t xml:space="preserve">36, 967, </w:t>
      </w:r>
      <w:r>
        <w:rPr>
          <w:color w:val="000000"/>
          <w:spacing w:val="0"/>
          <w:w w:val="100"/>
          <w:position w:val="0"/>
          <w:sz w:val="18"/>
          <w:szCs w:val="18"/>
        </w:rPr>
        <w:t>354.26</w:t>
      </w:r>
      <w:r>
        <w:rPr>
          <w:color w:val="000000"/>
          <w:spacing w:val="0"/>
          <w:w w:val="100"/>
          <w:position w:val="0"/>
        </w:rPr>
        <w:t>元，同时结转递延收益</w:t>
      </w:r>
      <w:r>
        <w:rPr>
          <w:color w:val="000000"/>
          <w:spacing w:val="0"/>
          <w:w w:val="100"/>
          <w:position w:val="0"/>
          <w:sz w:val="18"/>
          <w:szCs w:val="18"/>
        </w:rPr>
        <w:t xml:space="preserve">36, 967, </w:t>
      </w:r>
      <w:r>
        <w:rPr>
          <w:color w:val="000000"/>
          <w:spacing w:val="0"/>
          <w:w w:val="100"/>
          <w:position w:val="0"/>
          <w:sz w:val="18"/>
          <w:szCs w:val="18"/>
        </w:rPr>
        <w:t>354.26</w:t>
      </w:r>
      <w:r>
        <w:rPr>
          <w:color w:val="000000"/>
          <w:spacing w:val="0"/>
          <w:w w:val="100"/>
          <w:position w:val="0"/>
        </w:rPr>
        <w:t>元至损益。</w:t>
      </w:r>
    </w:p>
    <w:p>
      <w:pPr>
        <w:pStyle w:val="Style5"/>
        <w:keepNext w:val="0"/>
        <w:keepLines w:val="0"/>
        <w:widowControl w:val="0"/>
        <w:shd w:val="clear" w:color="auto" w:fill="auto"/>
        <w:bidi w:val="0"/>
        <w:spacing w:before="0" w:after="0" w:line="270" w:lineRule="exact"/>
        <w:ind w:left="180" w:right="0" w:firstLine="460"/>
        <w:jc w:val="left"/>
      </w:pPr>
      <w:r>
        <w:rPr>
          <w:color w:val="000000"/>
          <w:spacing w:val="0"/>
          <w:w w:val="100"/>
          <w:position w:val="0"/>
        </w:rPr>
        <w:t>根据相关文件，“文化产业发展专项资金”的“新华网发布平台项目”和“互联网新闻信息 集成服务平台项目”于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月正式结项并转固，结转“新华网发布平台项目”固定资产 </w:t>
      </w:r>
      <w:r>
        <w:rPr>
          <w:color w:val="000000"/>
          <w:spacing w:val="0"/>
          <w:w w:val="100"/>
          <w:position w:val="0"/>
          <w:sz w:val="18"/>
          <w:szCs w:val="18"/>
        </w:rPr>
        <w:t>12,607,672.08</w:t>
      </w:r>
      <w:r>
        <w:rPr>
          <w:color w:val="000000"/>
          <w:spacing w:val="0"/>
          <w:w w:val="100"/>
          <w:position w:val="0"/>
        </w:rPr>
        <w:t>元、“互联网新闻信息集成服务平台项目”固定资产</w:t>
      </w:r>
      <w:r>
        <w:rPr>
          <w:color w:val="000000"/>
          <w:spacing w:val="0"/>
          <w:w w:val="100"/>
          <w:position w:val="0"/>
          <w:sz w:val="18"/>
          <w:szCs w:val="18"/>
        </w:rPr>
        <w:t xml:space="preserve">2,026, </w:t>
      </w:r>
      <w:r>
        <w:rPr>
          <w:color w:val="000000"/>
          <w:spacing w:val="0"/>
          <w:w w:val="100"/>
          <w:position w:val="0"/>
          <w:sz w:val="18"/>
          <w:szCs w:val="18"/>
        </w:rPr>
        <w:t>371.71</w:t>
      </w:r>
      <w:r>
        <w:rPr>
          <w:color w:val="000000"/>
          <w:spacing w:val="0"/>
          <w:w w:val="100"/>
          <w:position w:val="0"/>
        </w:rPr>
        <w:t>元。</w:t>
      </w:r>
    </w:p>
    <w:p>
      <w:pPr>
        <w:pStyle w:val="Style5"/>
        <w:keepNext w:val="0"/>
        <w:keepLines w:val="0"/>
        <w:widowControl w:val="0"/>
        <w:shd w:val="clear" w:color="auto" w:fill="auto"/>
        <w:tabs>
          <w:tab w:pos="1151" w:val="left"/>
        </w:tabs>
        <w:bidi w:val="0"/>
        <w:spacing w:before="0" w:after="0" w:line="270" w:lineRule="exact"/>
        <w:ind w:left="180" w:right="0" w:firstLine="460"/>
        <w:jc w:val="left"/>
      </w:pPr>
      <w:bookmarkStart w:id="1304" w:name="bookmark1304"/>
      <w:r>
        <w:rPr>
          <w:color w:val="000000"/>
          <w:spacing w:val="0"/>
          <w:w w:val="100"/>
          <w:position w:val="0"/>
          <w:sz w:val="18"/>
          <w:szCs w:val="18"/>
        </w:rPr>
        <w:t>（</w:t>
      </w:r>
      <w:bookmarkEnd w:id="1304"/>
      <w:r>
        <w:rPr>
          <w:color w:val="000000"/>
          <w:spacing w:val="0"/>
          <w:w w:val="100"/>
          <w:position w:val="0"/>
          <w:sz w:val="18"/>
          <w:szCs w:val="18"/>
        </w:rPr>
        <w:t>2）</w:t>
        <w:tab/>
      </w:r>
      <w:r>
        <w:rPr>
          <w:color w:val="000000"/>
          <w:spacing w:val="0"/>
          <w:w w:val="100"/>
          <w:position w:val="0"/>
        </w:rPr>
        <w:t>根据相关文件，“视听新媒体采编播平台项目”于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月正式结项并转固，结转 固定资产</w:t>
      </w:r>
      <w:r>
        <w:rPr>
          <w:color w:val="000000"/>
          <w:spacing w:val="0"/>
          <w:w w:val="100"/>
          <w:position w:val="0"/>
          <w:sz w:val="18"/>
          <w:szCs w:val="18"/>
        </w:rPr>
        <w:t>7,535,763.50</w:t>
      </w:r>
      <w:r>
        <w:rPr>
          <w:color w:val="000000"/>
          <w:spacing w:val="0"/>
          <w:w w:val="100"/>
          <w:position w:val="0"/>
        </w:rPr>
        <w:t>元。</w:t>
      </w:r>
    </w:p>
    <w:p>
      <w:pPr>
        <w:pStyle w:val="Style5"/>
        <w:keepNext w:val="0"/>
        <w:keepLines w:val="0"/>
        <w:widowControl w:val="0"/>
        <w:shd w:val="clear" w:color="auto" w:fill="auto"/>
        <w:tabs>
          <w:tab w:pos="1170" w:val="left"/>
        </w:tabs>
        <w:bidi w:val="0"/>
        <w:spacing w:before="0" w:after="0" w:line="270" w:lineRule="exact"/>
        <w:ind w:left="180" w:right="0" w:firstLine="460"/>
        <w:jc w:val="left"/>
      </w:pPr>
      <w:bookmarkStart w:id="1305" w:name="bookmark1305"/>
      <w:r>
        <w:rPr>
          <w:color w:val="000000"/>
          <w:spacing w:val="0"/>
          <w:w w:val="100"/>
          <w:position w:val="0"/>
          <w:sz w:val="18"/>
          <w:szCs w:val="18"/>
        </w:rPr>
        <w:t>（</w:t>
      </w:r>
      <w:bookmarkEnd w:id="1305"/>
      <w:r>
        <w:rPr>
          <w:color w:val="000000"/>
          <w:spacing w:val="0"/>
          <w:w w:val="100"/>
          <w:position w:val="0"/>
          <w:sz w:val="18"/>
          <w:szCs w:val="18"/>
        </w:rPr>
        <w:t>3）</w:t>
        <w:tab/>
      </w:r>
      <w:r>
        <w:rPr>
          <w:color w:val="000000"/>
          <w:spacing w:val="0"/>
          <w:w w:val="100"/>
          <w:position w:val="0"/>
        </w:rPr>
        <w:t>本公司依据相关规定和要求，以“多语种网站建设和海外访问提速等”项目申请“园区 搬迁”项目资金</w:t>
      </w:r>
      <w:r>
        <w:rPr>
          <w:color w:val="000000"/>
          <w:spacing w:val="0"/>
          <w:w w:val="100"/>
          <w:position w:val="0"/>
          <w:sz w:val="18"/>
          <w:szCs w:val="18"/>
        </w:rPr>
        <w:t>1,851.00</w:t>
      </w:r>
      <w:r>
        <w:rPr>
          <w:color w:val="000000"/>
          <w:spacing w:val="0"/>
          <w:w w:val="100"/>
          <w:position w:val="0"/>
        </w:rPr>
        <w:t>万元。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日，“园区搬迁”项目正式完成并结项，该工程 的项目资金归本公司所有，并结转固定资产</w:t>
      </w:r>
      <w:r>
        <w:rPr>
          <w:color w:val="000000"/>
          <w:spacing w:val="0"/>
          <w:w w:val="100"/>
          <w:position w:val="0"/>
          <w:sz w:val="18"/>
          <w:szCs w:val="18"/>
        </w:rPr>
        <w:t>15,001,349.12</w:t>
      </w:r>
      <w:r>
        <w:rPr>
          <w:color w:val="000000"/>
          <w:spacing w:val="0"/>
          <w:w w:val="100"/>
          <w:position w:val="0"/>
        </w:rPr>
        <w:t>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日，累计发 生折旧费用</w:t>
      </w:r>
      <w:r>
        <w:rPr>
          <w:color w:val="000000"/>
          <w:spacing w:val="0"/>
          <w:w w:val="100"/>
          <w:position w:val="0"/>
          <w:sz w:val="18"/>
          <w:szCs w:val="18"/>
        </w:rPr>
        <w:t xml:space="preserve">4, 275, </w:t>
      </w:r>
      <w:r>
        <w:rPr>
          <w:color w:val="000000"/>
          <w:spacing w:val="0"/>
          <w:w w:val="100"/>
          <w:position w:val="0"/>
          <w:sz w:val="18"/>
          <w:szCs w:val="18"/>
        </w:rPr>
        <w:t>384.50</w:t>
      </w:r>
      <w:r>
        <w:rPr>
          <w:color w:val="000000"/>
          <w:spacing w:val="0"/>
          <w:w w:val="100"/>
          <w:position w:val="0"/>
        </w:rPr>
        <w:t>元，同时结转递延收益</w:t>
      </w:r>
      <w:r>
        <w:rPr>
          <w:color w:val="000000"/>
          <w:spacing w:val="0"/>
          <w:w w:val="100"/>
          <w:position w:val="0"/>
          <w:sz w:val="18"/>
          <w:szCs w:val="18"/>
        </w:rPr>
        <w:t xml:space="preserve">5, 553, </w:t>
      </w:r>
      <w:r>
        <w:rPr>
          <w:color w:val="000000"/>
          <w:spacing w:val="0"/>
          <w:w w:val="100"/>
          <w:position w:val="0"/>
          <w:sz w:val="18"/>
          <w:szCs w:val="18"/>
        </w:rPr>
        <w:t>000.00</w:t>
      </w:r>
      <w:r>
        <w:rPr>
          <w:color w:val="000000"/>
          <w:spacing w:val="0"/>
          <w:w w:val="100"/>
          <w:position w:val="0"/>
        </w:rPr>
        <w:t>元至损益。</w:t>
      </w:r>
    </w:p>
    <w:p>
      <w:pPr>
        <w:pStyle w:val="Style5"/>
        <w:keepNext w:val="0"/>
        <w:keepLines w:val="0"/>
        <w:widowControl w:val="0"/>
        <w:shd w:val="clear" w:color="auto" w:fill="auto"/>
        <w:tabs>
          <w:tab w:pos="1170" w:val="left"/>
        </w:tabs>
        <w:bidi w:val="0"/>
        <w:spacing w:before="0" w:after="60" w:line="270" w:lineRule="exact"/>
        <w:ind w:left="180" w:right="0" w:firstLine="460"/>
        <w:jc w:val="left"/>
        <w:sectPr>
          <w:headerReference w:type="default" r:id="rId49"/>
          <w:footerReference w:type="default" r:id="rId50"/>
          <w:headerReference w:type="first" r:id="rId51"/>
          <w:footerReference w:type="first" r:id="rId52"/>
          <w:footnotePr>
            <w:pos w:val="pageBottom"/>
            <w:numFmt w:val="decimal"/>
            <w:numRestart w:val="continuous"/>
          </w:footnotePr>
          <w:pgSz w:w="11900" w:h="16840"/>
          <w:pgMar w:top="1418" w:right="929" w:bottom="1532" w:left="1447" w:header="0" w:footer="3" w:gutter="0"/>
          <w:cols w:space="720"/>
          <w:noEndnote/>
          <w:titlePg/>
          <w:rtlGutter w:val="0"/>
          <w:docGrid w:linePitch="360"/>
        </w:sectPr>
      </w:pPr>
      <w:bookmarkStart w:id="1306" w:name="bookmark1306"/>
      <w:r>
        <w:rPr>
          <w:color w:val="000000"/>
          <w:spacing w:val="0"/>
          <w:w w:val="100"/>
          <w:position w:val="0"/>
          <w:sz w:val="18"/>
          <w:szCs w:val="18"/>
        </w:rPr>
        <w:t>（</w:t>
      </w:r>
      <w:bookmarkEnd w:id="1306"/>
      <w:r>
        <w:rPr>
          <w:color w:val="000000"/>
          <w:spacing w:val="0"/>
          <w:w w:val="100"/>
          <w:position w:val="0"/>
          <w:sz w:val="18"/>
          <w:szCs w:val="18"/>
        </w:rPr>
        <w:t>4）</w:t>
        <w:tab/>
        <w:t>2016</w:t>
      </w:r>
      <w:r>
        <w:rPr>
          <w:color w:val="000000"/>
          <w:spacing w:val="0"/>
          <w:w w:val="100"/>
          <w:position w:val="0"/>
        </w:rPr>
        <w:t>年，根据“北京市科学技术委员会关于下达'开展科技创新中心建设宣传一开展 科技周网络直播及建设全国科技创新中心相关专题宣传'经费的通知”及相关工作任务书，本公 司收到北京市科学技术委员会拨付</w:t>
      </w:r>
      <w:r>
        <w:rPr>
          <w:color w:val="000000"/>
          <w:spacing w:val="0"/>
          <w:w w:val="100"/>
          <w:position w:val="0"/>
          <w:sz w:val="18"/>
          <w:szCs w:val="18"/>
        </w:rPr>
        <w:t>220.00</w:t>
      </w:r>
      <w:r>
        <w:rPr>
          <w:color w:val="000000"/>
          <w:spacing w:val="0"/>
          <w:w w:val="100"/>
          <w:position w:val="0"/>
        </w:rPr>
        <w:t>万元经费用于“科技创新中心建设宣传”、</w:t>
      </w:r>
      <w:r>
        <w:rPr>
          <w:color w:val="000000"/>
          <w:spacing w:val="0"/>
          <w:w w:val="100"/>
          <w:position w:val="0"/>
          <w:sz w:val="18"/>
          <w:szCs w:val="18"/>
        </w:rPr>
        <w:t>190.00</w:t>
      </w:r>
      <w:r>
        <w:rPr>
          <w:color w:val="000000"/>
          <w:spacing w:val="0"/>
          <w:w w:val="100"/>
          <w:position w:val="0"/>
        </w:rPr>
        <w:t>万 元经费用于“科学技术普及”。截至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日，累计发生相关费用</w:t>
      </w:r>
      <w:r>
        <w:rPr>
          <w:color w:val="000000"/>
          <w:spacing w:val="0"/>
          <w:w w:val="100"/>
          <w:position w:val="0"/>
          <w:sz w:val="18"/>
          <w:szCs w:val="18"/>
        </w:rPr>
        <w:t>250.00</w:t>
      </w:r>
      <w:r>
        <w:rPr>
          <w:color w:val="000000"/>
          <w:spacing w:val="0"/>
          <w:w w:val="100"/>
          <w:position w:val="0"/>
        </w:rPr>
        <w:t>万元，同时 结转递延收益</w:t>
      </w:r>
      <w:r>
        <w:rPr>
          <w:color w:val="000000"/>
          <w:spacing w:val="0"/>
          <w:w w:val="100"/>
          <w:position w:val="0"/>
          <w:sz w:val="18"/>
          <w:szCs w:val="18"/>
        </w:rPr>
        <w:t>250.00</w:t>
      </w:r>
      <w:r>
        <w:rPr>
          <w:color w:val="000000"/>
          <w:spacing w:val="0"/>
          <w:w w:val="100"/>
          <w:position w:val="0"/>
        </w:rPr>
        <w:t>万元至损益。</w:t>
      </w:r>
    </w:p>
    <w:p>
      <w:pPr>
        <w:pStyle w:val="Style5"/>
        <w:keepNext w:val="0"/>
        <w:keepLines w:val="0"/>
        <w:widowControl w:val="0"/>
        <w:shd w:val="clear" w:color="auto" w:fill="auto"/>
        <w:bidi w:val="0"/>
        <w:spacing w:before="0" w:after="460" w:line="269" w:lineRule="exact"/>
        <w:ind w:left="840" w:right="0" w:firstLine="420"/>
        <w:jc w:val="both"/>
      </w:pPr>
      <w:bookmarkStart w:id="1307" w:name="bookmark1307"/>
      <w:r>
        <w:rPr>
          <w:color w:val="000000"/>
          <w:spacing w:val="0"/>
          <w:w w:val="100"/>
          <w:position w:val="0"/>
          <w:sz w:val="18"/>
          <w:szCs w:val="18"/>
        </w:rPr>
        <w:t>（</w:t>
      </w:r>
      <w:bookmarkEnd w:id="1307"/>
      <w:r>
        <w:rPr>
          <w:color w:val="000000"/>
          <w:spacing w:val="0"/>
          <w:w w:val="100"/>
          <w:position w:val="0"/>
          <w:sz w:val="18"/>
          <w:szCs w:val="18"/>
        </w:rPr>
        <w:t>5）</w:t>
      </w:r>
      <w:r>
        <w:rPr>
          <w:color w:val="000000"/>
          <w:spacing w:val="0"/>
          <w:w w:val="100"/>
          <w:position w:val="0"/>
        </w:rPr>
        <w:t>根据相关文件，“信息发布平台和内容管理平台系统项目” “国家科技支撑计划项目” 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月已正完成并结项，工程项目的相关资金归本公司所有，其中：“信息发布平台和 内容管理平台系统项目”结转固定资产</w:t>
      </w:r>
      <w:r>
        <w:rPr>
          <w:color w:val="000000"/>
          <w:spacing w:val="0"/>
          <w:w w:val="100"/>
          <w:position w:val="0"/>
          <w:sz w:val="18"/>
          <w:szCs w:val="18"/>
        </w:rPr>
        <w:t xml:space="preserve">8,349,265. </w:t>
      </w:r>
      <w:r>
        <w:rPr>
          <w:color w:val="000000"/>
          <w:spacing w:val="0"/>
          <w:w w:val="100"/>
          <w:position w:val="0"/>
          <w:sz w:val="18"/>
          <w:szCs w:val="18"/>
        </w:rPr>
        <w:t>74</w:t>
      </w:r>
      <w:r>
        <w:rPr>
          <w:color w:val="000000"/>
          <w:spacing w:val="0"/>
          <w:w w:val="100"/>
          <w:position w:val="0"/>
        </w:rPr>
        <w:t xml:space="preserve">元，“国家科技支撑计划项目”结转固定 资产 </w:t>
      </w:r>
      <w:r>
        <w:rPr>
          <w:color w:val="000000"/>
          <w:spacing w:val="0"/>
          <w:w w:val="100"/>
          <w:position w:val="0"/>
          <w:sz w:val="18"/>
          <w:szCs w:val="18"/>
        </w:rPr>
        <w:t xml:space="preserve">4,347,359.00 </w:t>
      </w:r>
      <w:r>
        <w:rPr>
          <w:color w:val="000000"/>
          <w:spacing w:val="0"/>
          <w:w w:val="100"/>
          <w:position w:val="0"/>
        </w:rPr>
        <w:t>元。</w:t>
      </w:r>
    </w:p>
    <w:p>
      <w:pPr>
        <w:pStyle w:val="Style18"/>
        <w:keepNext/>
        <w:keepLines/>
        <w:widowControl w:val="0"/>
        <w:shd w:val="clear" w:color="auto" w:fill="auto"/>
        <w:bidi w:val="0"/>
        <w:spacing w:before="0" w:after="40" w:line="269" w:lineRule="exact"/>
        <w:ind w:left="0" w:right="0" w:firstLine="840"/>
        <w:jc w:val="both"/>
      </w:pPr>
      <w:bookmarkStart w:id="1308" w:name="bookmark1308"/>
      <w:bookmarkStart w:id="1309" w:name="bookmark1309"/>
      <w:bookmarkStart w:id="1310" w:name="bookmark1310"/>
      <w:bookmarkStart w:id="1311" w:name="bookmark1311"/>
      <w:r>
        <w:rPr>
          <w:color w:val="000000"/>
          <w:spacing w:val="0"/>
          <w:w w:val="100"/>
          <w:position w:val="0"/>
        </w:rPr>
        <w:t>5</w:t>
      </w:r>
      <w:bookmarkEnd w:id="1310"/>
      <w:r>
        <w:rPr>
          <w:color w:val="000000"/>
          <w:spacing w:val="0"/>
          <w:w w:val="100"/>
          <w:position w:val="0"/>
        </w:rPr>
        <w:t>2、其他非流动负债</w:t>
      </w:r>
      <w:bookmarkEnd w:id="1308"/>
      <w:bookmarkEnd w:id="1309"/>
      <w:bookmarkEnd w:id="1311"/>
    </w:p>
    <w:p>
      <w:pPr>
        <w:pStyle w:val="Style5"/>
        <w:keepNext w:val="0"/>
        <w:keepLines w:val="0"/>
        <w:widowControl w:val="0"/>
        <w:shd w:val="clear" w:color="auto" w:fill="auto"/>
        <w:bidi w:val="0"/>
        <w:spacing w:before="0" w:after="40" w:line="269" w:lineRule="exact"/>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9"/>
        <w:gridCol w:w="2899"/>
        <w:gridCol w:w="2904"/>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预收投资款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65, 000, </w:t>
            </w:r>
            <w:r>
              <w:rPr>
                <w:color w:val="000000"/>
                <w:spacing w:val="0"/>
                <w:w w:val="100"/>
                <w:position w:val="0"/>
                <w:sz w:val="18"/>
                <w:szCs w:val="18"/>
              </w:rPr>
              <w:t>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40" w:line="269" w:lineRule="exact"/>
        <w:ind w:left="0" w:right="0" w:firstLine="840"/>
        <w:jc w:val="both"/>
      </w:pPr>
      <w:r>
        <w:rPr>
          <w:color w:val="000000"/>
          <w:spacing w:val="0"/>
          <w:w w:val="100"/>
          <w:position w:val="0"/>
        </w:rPr>
        <w:t>其他说明：</w:t>
      </w:r>
    </w:p>
    <w:p>
      <w:pPr>
        <w:pStyle w:val="Style5"/>
        <w:keepNext w:val="0"/>
        <w:keepLines w:val="0"/>
        <w:widowControl w:val="0"/>
        <w:shd w:val="clear" w:color="auto" w:fill="auto"/>
        <w:bidi w:val="0"/>
        <w:spacing w:before="0" w:after="300" w:line="269" w:lineRule="exact"/>
        <w:ind w:left="840" w:right="0" w:firstLine="420"/>
        <w:jc w:val="both"/>
      </w:pPr>
      <w:r>
        <w:rPr>
          <w:color w:val="000000"/>
          <w:spacing w:val="0"/>
          <w:w w:val="100"/>
          <w:position w:val="0"/>
        </w:rPr>
        <w:t>预收投资款为本公司的子公司亿连科技收到的北京睿至大数据有限公司及深圳道易互联网股 权投资基金（有限合伙）预付的投资款，详见本报告九、</w:t>
      </w:r>
      <w:r>
        <w:rPr>
          <w:color w:val="000000"/>
          <w:spacing w:val="0"/>
          <w:w w:val="100"/>
          <w:position w:val="0"/>
          <w:sz w:val="18"/>
          <w:szCs w:val="18"/>
        </w:rPr>
        <w:t>2</w:t>
      </w:r>
      <w:r>
        <w:rPr>
          <w:color w:val="000000"/>
          <w:spacing w:val="0"/>
          <w:w w:val="100"/>
          <w:position w:val="0"/>
        </w:rPr>
        <w:t>、在子公司的所有者权益份额发生变化 且仍控制子公司的交易。</w:t>
      </w:r>
    </w:p>
    <w:p>
      <w:pPr>
        <w:pStyle w:val="Style18"/>
        <w:keepNext/>
        <w:keepLines/>
        <w:widowControl w:val="0"/>
        <w:shd w:val="clear" w:color="auto" w:fill="auto"/>
        <w:bidi w:val="0"/>
        <w:spacing w:before="0" w:after="40" w:line="269" w:lineRule="exact"/>
        <w:ind w:left="0" w:right="0" w:firstLine="840"/>
        <w:jc w:val="both"/>
      </w:pPr>
      <w:bookmarkStart w:id="1312" w:name="bookmark1312"/>
      <w:bookmarkStart w:id="1313" w:name="bookmark1313"/>
      <w:bookmarkStart w:id="1314" w:name="bookmark1314"/>
      <w:bookmarkStart w:id="1315" w:name="bookmark1315"/>
      <w:r>
        <w:rPr>
          <w:color w:val="000000"/>
          <w:spacing w:val="0"/>
          <w:w w:val="100"/>
          <w:position w:val="0"/>
        </w:rPr>
        <w:t>5</w:t>
      </w:r>
      <w:bookmarkEnd w:id="1314"/>
      <w:r>
        <w:rPr>
          <w:color w:val="000000"/>
          <w:spacing w:val="0"/>
          <w:w w:val="100"/>
          <w:position w:val="0"/>
        </w:rPr>
        <w:t>3、股本</w:t>
      </w:r>
      <w:bookmarkEnd w:id="1312"/>
      <w:bookmarkEnd w:id="1313"/>
      <w:bookmarkEnd w:id="1315"/>
    </w:p>
    <w:p>
      <w:pPr>
        <w:pStyle w:val="Style5"/>
        <w:keepNext w:val="0"/>
        <w:keepLines w:val="0"/>
        <w:widowControl w:val="0"/>
        <w:shd w:val="clear" w:color="auto" w:fill="auto"/>
        <w:bidi w:val="0"/>
        <w:spacing w:before="0" w:after="40" w:line="269" w:lineRule="exact"/>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4"/>
        <w:gridCol w:w="1699"/>
        <w:gridCol w:w="1704"/>
        <w:gridCol w:w="418"/>
        <w:gridCol w:w="854"/>
        <w:gridCol w:w="427"/>
        <w:gridCol w:w="1704"/>
        <w:gridCol w:w="1709"/>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送 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textDirection w:val="tbRlV"/>
            <w:vAlign w:val="top"/>
          </w:tcPr>
          <w:p>
            <w:pPr>
              <w:pStyle w:val="Style58"/>
              <w:keepNext w:val="0"/>
              <w:keepLines w:val="0"/>
              <w:widowControl w:val="0"/>
              <w:shd w:val="clear" w:color="auto" w:fill="auto"/>
              <w:bidi w:val="0"/>
              <w:spacing w:before="12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155,708,808.00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51,902,936.00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51,902,936.00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207,611,744.00</w:t>
            </w:r>
          </w:p>
        </w:tc>
      </w:tr>
    </w:tbl>
    <w:p>
      <w:pPr>
        <w:widowControl w:val="0"/>
        <w:spacing w:after="299" w:line="1" w:lineRule="exact"/>
      </w:pPr>
    </w:p>
    <w:p>
      <w:pPr>
        <w:pStyle w:val="Style5"/>
        <w:keepNext w:val="0"/>
        <w:keepLines w:val="0"/>
        <w:widowControl w:val="0"/>
        <w:shd w:val="clear" w:color="auto" w:fill="auto"/>
        <w:bidi w:val="0"/>
        <w:spacing w:before="0" w:after="40" w:line="272" w:lineRule="exact"/>
        <w:ind w:left="0" w:right="0" w:firstLine="840"/>
        <w:jc w:val="both"/>
      </w:pPr>
      <w:r>
        <w:rPr>
          <w:color w:val="000000"/>
          <w:spacing w:val="0"/>
          <w:w w:val="100"/>
          <w:position w:val="0"/>
        </w:rPr>
        <w:t>其他说明：</w:t>
      </w:r>
    </w:p>
    <w:p>
      <w:pPr>
        <w:pStyle w:val="Style5"/>
        <w:keepNext w:val="0"/>
        <w:keepLines w:val="0"/>
        <w:widowControl w:val="0"/>
        <w:shd w:val="clear" w:color="auto" w:fill="auto"/>
        <w:bidi w:val="0"/>
        <w:spacing w:before="0" w:after="0" w:line="272" w:lineRule="exact"/>
        <w:ind w:left="84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日，根据本公司</w:t>
      </w:r>
      <w:r>
        <w:rPr>
          <w:color w:val="000000"/>
          <w:spacing w:val="0"/>
          <w:w w:val="100"/>
          <w:position w:val="0"/>
          <w:sz w:val="18"/>
          <w:szCs w:val="18"/>
        </w:rPr>
        <w:t>2014</w:t>
      </w:r>
      <w:r>
        <w:rPr>
          <w:color w:val="000000"/>
          <w:spacing w:val="0"/>
          <w:w w:val="100"/>
          <w:position w:val="0"/>
        </w:rPr>
        <w:t>年度股东大会决议及中国证券监督管理委员会证监许 可</w:t>
      </w:r>
      <w:r>
        <w:rPr>
          <w:color w:val="000000"/>
          <w:spacing w:val="0"/>
          <w:w w:val="100"/>
          <w:position w:val="0"/>
          <w:sz w:val="18"/>
          <w:szCs w:val="18"/>
        </w:rPr>
        <w:t>［2016］2175</w:t>
      </w:r>
      <w:r>
        <w:rPr>
          <w:color w:val="000000"/>
          <w:spacing w:val="0"/>
          <w:w w:val="100"/>
          <w:position w:val="0"/>
        </w:rPr>
        <w:t>号文《关于核准新华网股份有限公司首次公开发行股票的批复》</w:t>
      </w:r>
      <w:r>
        <w:rPr>
          <w:color w:val="000000"/>
          <w:spacing w:val="0"/>
          <w:w w:val="100"/>
          <w:position w:val="0"/>
          <w:sz w:val="18"/>
          <w:szCs w:val="18"/>
        </w:rPr>
        <w:t>，</w:t>
      </w:r>
      <w:r>
        <w:rPr>
          <w:color w:val="000000"/>
          <w:spacing w:val="0"/>
          <w:w w:val="100"/>
          <w:position w:val="0"/>
        </w:rPr>
        <w:t>本公司向社会公 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）5,190.2936</w:t>
      </w:r>
      <w:r>
        <w:rPr>
          <w:color w:val="000000"/>
          <w:spacing w:val="0"/>
          <w:w w:val="100"/>
          <w:position w:val="0"/>
        </w:rPr>
        <w:t>万股，每股面值人民币</w:t>
      </w:r>
      <w:r>
        <w:rPr>
          <w:color w:val="000000"/>
          <w:spacing w:val="0"/>
          <w:w w:val="100"/>
          <w:position w:val="0"/>
          <w:sz w:val="18"/>
          <w:szCs w:val="18"/>
        </w:rPr>
        <w:t>1</w:t>
      </w:r>
      <w:r>
        <w:rPr>
          <w:color w:val="000000"/>
          <w:spacing w:val="0"/>
          <w:w w:val="100"/>
          <w:position w:val="0"/>
        </w:rPr>
        <w:t>元，每股发行价格为人民币</w:t>
      </w:r>
      <w:r>
        <w:rPr>
          <w:color w:val="000000"/>
          <w:spacing w:val="0"/>
          <w:w w:val="100"/>
          <w:position w:val="0"/>
          <w:sz w:val="18"/>
          <w:szCs w:val="18"/>
        </w:rPr>
        <w:t xml:space="preserve">27. </w:t>
      </w:r>
      <w:r>
        <w:rPr>
          <w:color w:val="000000"/>
          <w:spacing w:val="0"/>
          <w:w w:val="100"/>
          <w:position w:val="0"/>
          <w:sz w:val="18"/>
          <w:szCs w:val="18"/>
        </w:rPr>
        <w:t xml:space="preserve">69 </w:t>
      </w:r>
      <w:r>
        <w:rPr>
          <w:color w:val="000000"/>
          <w:spacing w:val="0"/>
          <w:w w:val="100"/>
          <w:position w:val="0"/>
        </w:rPr>
        <w:t>元。本公司于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日收到社会公众股缴入的扣除发行费用后募集资金净额_</w:t>
      </w:r>
    </w:p>
    <w:p>
      <w:pPr>
        <w:pStyle w:val="Style2"/>
        <w:keepNext w:val="0"/>
        <w:keepLines w:val="0"/>
        <w:widowControl w:val="0"/>
        <w:shd w:val="clear" w:color="auto" w:fill="auto"/>
        <w:bidi w:val="0"/>
        <w:spacing w:before="0" w:after="300" w:line="272" w:lineRule="exact"/>
        <w:ind w:left="840" w:right="0" w:firstLine="0"/>
        <w:jc w:val="both"/>
        <w:rPr>
          <w:sz w:val="20"/>
          <w:szCs w:val="20"/>
        </w:rPr>
      </w:pPr>
      <w:r>
        <w:rPr>
          <w:color w:val="000000"/>
          <w:spacing w:val="0"/>
          <w:w w:val="100"/>
          <w:position w:val="0"/>
          <w:sz w:val="18"/>
          <w:szCs w:val="18"/>
        </w:rPr>
        <w:t xml:space="preserve">1,379, 885, </w:t>
      </w:r>
      <w:r>
        <w:rPr>
          <w:color w:val="000000"/>
          <w:spacing w:val="0"/>
          <w:w w:val="100"/>
          <w:position w:val="0"/>
          <w:sz w:val="18"/>
          <w:szCs w:val="18"/>
        </w:rPr>
        <w:t xml:space="preserve">686. </w:t>
      </w:r>
      <w:r>
        <w:rPr>
          <w:color w:val="000000"/>
          <w:spacing w:val="0"/>
          <w:w w:val="100"/>
          <w:position w:val="0"/>
          <w:sz w:val="18"/>
          <w:szCs w:val="18"/>
        </w:rPr>
        <w:t>10</w:t>
      </w:r>
      <w:r>
        <w:rPr>
          <w:color w:val="000000"/>
          <w:spacing w:val="0"/>
          <w:w w:val="100"/>
          <w:position w:val="0"/>
          <w:sz w:val="20"/>
          <w:szCs w:val="20"/>
        </w:rPr>
        <w:t>元，其中新增注册资本</w:t>
      </w:r>
      <w:r>
        <w:rPr>
          <w:color w:val="000000"/>
          <w:spacing w:val="0"/>
          <w:w w:val="100"/>
          <w:position w:val="0"/>
          <w:sz w:val="18"/>
          <w:szCs w:val="18"/>
        </w:rPr>
        <w:t xml:space="preserve">51, 902, </w:t>
      </w:r>
      <w:r>
        <w:rPr>
          <w:color w:val="000000"/>
          <w:spacing w:val="0"/>
          <w:w w:val="100"/>
          <w:position w:val="0"/>
          <w:sz w:val="18"/>
          <w:szCs w:val="18"/>
        </w:rPr>
        <w:t>936.00</w:t>
      </w:r>
      <w:r>
        <w:rPr>
          <w:color w:val="000000"/>
          <w:spacing w:val="0"/>
          <w:w w:val="100"/>
          <w:position w:val="0"/>
          <w:sz w:val="20"/>
          <w:szCs w:val="20"/>
        </w:rPr>
        <w:t>元，余额</w:t>
      </w:r>
      <w:r>
        <w:rPr>
          <w:color w:val="000000"/>
          <w:spacing w:val="0"/>
          <w:w w:val="100"/>
          <w:position w:val="0"/>
          <w:sz w:val="18"/>
          <w:szCs w:val="18"/>
        </w:rPr>
        <w:t>1,327,982,750.10</w:t>
      </w:r>
      <w:r>
        <w:rPr>
          <w:color w:val="000000"/>
          <w:spacing w:val="0"/>
          <w:w w:val="100"/>
          <w:position w:val="0"/>
          <w:sz w:val="20"/>
          <w:szCs w:val="20"/>
        </w:rPr>
        <w:t>元转入资 本公积。上述增资款经瑞华会计师事务所（特殊普通合伙）审验，并于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日出具瑞 华验字</w:t>
      </w:r>
      <w:r>
        <w:rPr>
          <w:color w:val="000000"/>
          <w:spacing w:val="0"/>
          <w:w w:val="100"/>
          <w:position w:val="0"/>
          <w:sz w:val="18"/>
          <w:szCs w:val="18"/>
        </w:rPr>
        <w:t>［2016</w:t>
      </w:r>
      <w:r>
        <w:rPr>
          <w:color w:val="000000"/>
          <w:spacing w:val="0"/>
          <w:w w:val="100"/>
          <w:position w:val="0"/>
          <w:sz w:val="20"/>
          <w:szCs w:val="20"/>
        </w:rPr>
        <w:t>］第</w:t>
      </w:r>
      <w:r>
        <w:rPr>
          <w:color w:val="000000"/>
          <w:spacing w:val="0"/>
          <w:w w:val="100"/>
          <w:position w:val="0"/>
          <w:sz w:val="18"/>
          <w:szCs w:val="18"/>
        </w:rPr>
        <w:t>01520010</w:t>
      </w:r>
      <w:r>
        <w:rPr>
          <w:color w:val="000000"/>
          <w:spacing w:val="0"/>
          <w:w w:val="100"/>
          <w:position w:val="0"/>
          <w:sz w:val="20"/>
          <w:szCs w:val="20"/>
        </w:rPr>
        <w:t>号验资报告。</w:t>
      </w:r>
    </w:p>
    <w:p>
      <w:pPr>
        <w:pStyle w:val="Style18"/>
        <w:keepNext/>
        <w:keepLines/>
        <w:widowControl w:val="0"/>
        <w:shd w:val="clear" w:color="auto" w:fill="auto"/>
        <w:bidi w:val="0"/>
        <w:spacing w:before="0" w:after="40" w:line="272" w:lineRule="exact"/>
        <w:ind w:left="840" w:right="0" w:firstLine="0"/>
        <w:jc w:val="both"/>
      </w:pPr>
      <w:bookmarkStart w:id="1316" w:name="bookmark1316"/>
      <w:bookmarkStart w:id="1317" w:name="bookmark1317"/>
      <w:bookmarkStart w:id="1318" w:name="bookmark1318"/>
      <w:bookmarkStart w:id="1319" w:name="bookmark1319"/>
      <w:r>
        <w:rPr>
          <w:color w:val="000000"/>
          <w:spacing w:val="0"/>
          <w:w w:val="100"/>
          <w:position w:val="0"/>
        </w:rPr>
        <w:t>5</w:t>
      </w:r>
      <w:bookmarkEnd w:id="1318"/>
      <w:r>
        <w:rPr>
          <w:color w:val="000000"/>
          <w:spacing w:val="0"/>
          <w:w w:val="100"/>
          <w:position w:val="0"/>
        </w:rPr>
        <w:t>4、其他权益工具</w:t>
      </w:r>
      <w:bookmarkEnd w:id="1316"/>
      <w:bookmarkEnd w:id="1317"/>
      <w:bookmarkEnd w:id="1319"/>
    </w:p>
    <w:p>
      <w:pPr>
        <w:pStyle w:val="Style18"/>
        <w:keepNext/>
        <w:keepLines/>
        <w:widowControl w:val="0"/>
        <w:shd w:val="clear" w:color="auto" w:fill="auto"/>
        <w:tabs>
          <w:tab w:pos="1275" w:val="left"/>
        </w:tabs>
        <w:bidi w:val="0"/>
        <w:spacing w:before="0" w:after="40" w:line="272" w:lineRule="exact"/>
        <w:ind w:left="0" w:right="0" w:firstLine="840"/>
        <w:jc w:val="both"/>
      </w:pPr>
      <w:bookmarkStart w:id="1316" w:name="bookmark1316"/>
      <w:bookmarkStart w:id="1317" w:name="bookmark1317"/>
      <w:bookmarkStart w:id="1320" w:name="bookmark1320"/>
      <w:bookmarkStart w:id="1321" w:name="bookmark1321"/>
      <w:r>
        <w:rPr>
          <w:color w:val="000000"/>
          <w:spacing w:val="0"/>
          <w:w w:val="100"/>
          <w:position w:val="0"/>
        </w:rPr>
        <w:t>（</w:t>
      </w:r>
      <w:bookmarkEnd w:id="1320"/>
      <w:r>
        <w:rPr>
          <w:color w:val="000000"/>
          <w:spacing w:val="0"/>
          <w:w w:val="100"/>
          <w:position w:val="0"/>
        </w:rPr>
        <w:t>1）</w:t>
        <w:tab/>
        <w:t>期末发行在外的优先股、永续债等其他金融工具基本情况</w:t>
      </w:r>
      <w:bookmarkEnd w:id="1316"/>
      <w:bookmarkEnd w:id="1317"/>
      <w:bookmarkEnd w:id="1321"/>
    </w:p>
    <w:p>
      <w:pPr>
        <w:pStyle w:val="Style5"/>
        <w:keepNext w:val="0"/>
        <w:keepLines w:val="0"/>
        <w:widowControl w:val="0"/>
        <w:shd w:val="clear" w:color="auto" w:fill="auto"/>
        <w:bidi w:val="0"/>
        <w:spacing w:before="0" w:after="300" w:line="272"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75" w:val="left"/>
        </w:tabs>
        <w:bidi w:val="0"/>
        <w:spacing w:before="0" w:after="40" w:line="272" w:lineRule="exact"/>
        <w:ind w:left="0" w:right="0" w:firstLine="840"/>
        <w:jc w:val="both"/>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color w:val="000000"/>
          <w:spacing w:val="0"/>
          <w:w w:val="100"/>
          <w:position w:val="0"/>
        </w:rPr>
        <w:t>2）</w:t>
        <w:tab/>
        <w:t>期末发行在外的优先股、永续债等金融工具变动情况表</w:t>
      </w:r>
      <w:bookmarkEnd w:id="1322"/>
      <w:bookmarkEnd w:id="1323"/>
      <w:bookmarkEnd w:id="1325"/>
    </w:p>
    <w:p>
      <w:pPr>
        <w:pStyle w:val="Style5"/>
        <w:keepNext w:val="0"/>
        <w:keepLines w:val="0"/>
        <w:widowControl w:val="0"/>
        <w:shd w:val="clear" w:color="auto" w:fill="auto"/>
        <w:bidi w:val="0"/>
        <w:spacing w:before="0" w:after="0" w:line="272"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840"/>
        <w:jc w:val="both"/>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300" w:line="272"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840"/>
        <w:jc w:val="both"/>
      </w:pPr>
      <w:r>
        <w:rPr>
          <w:color w:val="000000"/>
          <w:spacing w:val="0"/>
          <w:w w:val="100"/>
          <w:position w:val="0"/>
        </w:rPr>
        <w:t>其他说明：</w:t>
      </w:r>
    </w:p>
    <w:p>
      <w:pPr>
        <w:pStyle w:val="Style5"/>
        <w:keepNext w:val="0"/>
        <w:keepLines w:val="0"/>
        <w:widowControl w:val="0"/>
        <w:shd w:val="clear" w:color="auto" w:fill="auto"/>
        <w:bidi w:val="0"/>
        <w:spacing w:before="0" w:after="40" w:line="272"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20" w:line="240" w:lineRule="auto"/>
        <w:ind w:left="0" w:right="0" w:firstLine="840"/>
        <w:jc w:val="both"/>
      </w:pPr>
      <w:bookmarkStart w:id="1326" w:name="bookmark1326"/>
      <w:bookmarkStart w:id="1327" w:name="bookmark1327"/>
      <w:bookmarkStart w:id="1328" w:name="bookmark1328"/>
      <w:bookmarkStart w:id="1329" w:name="bookmark1329"/>
      <w:r>
        <w:rPr>
          <w:color w:val="000000"/>
          <w:spacing w:val="0"/>
          <w:w w:val="100"/>
          <w:position w:val="0"/>
        </w:rPr>
        <w:t>5</w:t>
      </w:r>
      <w:bookmarkEnd w:id="1328"/>
      <w:r>
        <w:rPr>
          <w:color w:val="000000"/>
          <w:spacing w:val="0"/>
          <w:w w:val="100"/>
          <w:position w:val="0"/>
        </w:rPr>
        <w:t>5、资本公积</w:t>
      </w:r>
      <w:bookmarkEnd w:id="1326"/>
      <w:bookmarkEnd w:id="1327"/>
      <w:bookmarkEnd w:id="1329"/>
    </w:p>
    <w:p>
      <w:pPr>
        <w:pStyle w:val="Style5"/>
        <w:keepNext w:val="0"/>
        <w:keepLines w:val="0"/>
        <w:widowControl w:val="0"/>
        <w:shd w:val="clear" w:color="auto" w:fill="auto"/>
        <w:bidi w:val="0"/>
        <w:spacing w:before="0" w:after="4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3"/>
        <w:gridCol w:w="1786"/>
        <w:gridCol w:w="1819"/>
        <w:gridCol w:w="1805"/>
        <w:gridCol w:w="1814"/>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238,662,641.72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1,362, 854, </w:t>
            </w:r>
            <w:r>
              <w:rPr>
                <w:color w:val="000000"/>
                <w:spacing w:val="0"/>
                <w:w w:val="100"/>
                <w:position w:val="0"/>
                <w:sz w:val="18"/>
                <w:szCs w:val="18"/>
              </w:rPr>
              <w:t xml:space="preserve">286. </w:t>
            </w:r>
            <w:r>
              <w:rPr>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1,601, 516, </w:t>
            </w:r>
            <w:r>
              <w:rPr>
                <w:color w:val="000000"/>
                <w:spacing w:val="0"/>
                <w:w w:val="100"/>
                <w:position w:val="0"/>
                <w:sz w:val="18"/>
                <w:szCs w:val="18"/>
              </w:rPr>
              <w:t xml:space="preserve">928. </w:t>
            </w:r>
            <w:r>
              <w:rPr>
                <w:color w:val="000000"/>
                <w:spacing w:val="0"/>
                <w:w w:val="100"/>
                <w:position w:val="0"/>
                <w:sz w:val="18"/>
                <w:szCs w:val="18"/>
              </w:rPr>
              <w:t>66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238,662,641.72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1,362, 854, </w:t>
            </w:r>
            <w:r>
              <w:rPr>
                <w:color w:val="000000"/>
                <w:spacing w:val="0"/>
                <w:w w:val="100"/>
                <w:position w:val="0"/>
                <w:sz w:val="18"/>
                <w:szCs w:val="18"/>
              </w:rPr>
              <w:t xml:space="preserve">286. </w:t>
            </w:r>
            <w:r>
              <w:rPr>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1,601, 516, </w:t>
            </w:r>
            <w:r>
              <w:rPr>
                <w:color w:val="000000"/>
                <w:spacing w:val="0"/>
                <w:w w:val="100"/>
                <w:position w:val="0"/>
                <w:sz w:val="18"/>
                <w:szCs w:val="18"/>
              </w:rPr>
              <w:t xml:space="preserve">928. </w:t>
            </w:r>
            <w:r>
              <w:rPr>
                <w:color w:val="000000"/>
                <w:spacing w:val="0"/>
                <w:w w:val="100"/>
                <w:position w:val="0"/>
                <w:sz w:val="18"/>
                <w:szCs w:val="18"/>
              </w:rPr>
              <w:t>66</w:t>
            </w:r>
          </w:p>
        </w:tc>
      </w:tr>
    </w:tbl>
    <w:p>
      <w:pPr>
        <w:widowControl w:val="0"/>
        <w:spacing w:after="239" w:line="1" w:lineRule="exact"/>
      </w:pPr>
    </w:p>
    <w:p>
      <w:pPr>
        <w:pStyle w:val="Style5"/>
        <w:keepNext w:val="0"/>
        <w:keepLines w:val="0"/>
        <w:widowControl w:val="0"/>
        <w:shd w:val="clear" w:color="auto" w:fill="auto"/>
        <w:bidi w:val="0"/>
        <w:spacing w:before="0" w:after="0" w:line="275" w:lineRule="exact"/>
        <w:ind w:left="0" w:right="0" w:firstLine="840"/>
        <w:jc w:val="both"/>
      </w:pPr>
      <w:r>
        <w:rPr>
          <w:color w:val="000000"/>
          <w:spacing w:val="0"/>
          <w:w w:val="100"/>
          <w:position w:val="0"/>
        </w:rPr>
        <w:t>其他说明，包括本期增减变动情况、变动原因说明：</w:t>
      </w:r>
    </w:p>
    <w:p>
      <w:pPr>
        <w:pStyle w:val="Style5"/>
        <w:keepNext w:val="0"/>
        <w:keepLines w:val="0"/>
        <w:widowControl w:val="0"/>
        <w:shd w:val="clear" w:color="auto" w:fill="auto"/>
        <w:tabs>
          <w:tab w:pos="1856" w:val="left"/>
        </w:tabs>
        <w:bidi w:val="0"/>
        <w:spacing w:before="0" w:after="0" w:line="275" w:lineRule="exact"/>
        <w:ind w:left="840" w:right="0" w:firstLine="420"/>
        <w:jc w:val="both"/>
      </w:pPr>
      <w:bookmarkStart w:id="1330" w:name="bookmark1330"/>
      <w:r>
        <w:rPr>
          <w:color w:val="000000"/>
          <w:spacing w:val="0"/>
          <w:w w:val="100"/>
          <w:position w:val="0"/>
          <w:sz w:val="18"/>
          <w:szCs w:val="18"/>
        </w:rPr>
        <w:t>（</w:t>
      </w:r>
      <w:bookmarkEnd w:id="1330"/>
      <w:r>
        <w:rPr>
          <w:color w:val="000000"/>
          <w:spacing w:val="0"/>
          <w:w w:val="100"/>
          <w:position w:val="0"/>
          <w:sz w:val="18"/>
          <w:szCs w:val="18"/>
        </w:rPr>
        <w:t>1）</w:t>
        <w:tab/>
      </w:r>
      <w:r>
        <w:rPr>
          <w:color w:val="000000"/>
          <w:spacing w:val="0"/>
          <w:w w:val="100"/>
          <w:position w:val="0"/>
        </w:rPr>
        <w:t>其中</w:t>
      </w:r>
      <w:r>
        <w:rPr>
          <w:color w:val="000000"/>
          <w:spacing w:val="0"/>
          <w:w w:val="100"/>
          <w:position w:val="0"/>
          <w:sz w:val="18"/>
          <w:szCs w:val="18"/>
        </w:rPr>
        <w:t xml:space="preserve">1, 328, 520, </w:t>
      </w:r>
      <w:r>
        <w:rPr>
          <w:color w:val="000000"/>
          <w:spacing w:val="0"/>
          <w:w w:val="100"/>
          <w:position w:val="0"/>
          <w:sz w:val="18"/>
          <w:szCs w:val="18"/>
        </w:rPr>
        <w:t>953.61</w:t>
      </w:r>
      <w:r>
        <w:rPr>
          <w:color w:val="000000"/>
          <w:spacing w:val="0"/>
          <w:w w:val="100"/>
          <w:position w:val="0"/>
        </w:rPr>
        <w:t>元（含税）为本年收到的社会公众股缴入的股权溢价款，详见 本报告七、</w:t>
      </w:r>
      <w:r>
        <w:rPr>
          <w:color w:val="000000"/>
          <w:spacing w:val="0"/>
          <w:w w:val="100"/>
          <w:position w:val="0"/>
          <w:sz w:val="18"/>
          <w:szCs w:val="18"/>
        </w:rPr>
        <w:t xml:space="preserve">53 </w:t>
      </w:r>
      <w:r>
        <w:rPr>
          <w:color w:val="000000"/>
          <w:spacing w:val="0"/>
          <w:w w:val="100"/>
          <w:position w:val="0"/>
        </w:rPr>
        <w:t>“股本”。</w:t>
      </w:r>
    </w:p>
    <w:p>
      <w:pPr>
        <w:pStyle w:val="Style5"/>
        <w:keepNext w:val="0"/>
        <w:keepLines w:val="0"/>
        <w:widowControl w:val="0"/>
        <w:shd w:val="clear" w:color="auto" w:fill="auto"/>
        <w:tabs>
          <w:tab w:pos="1856" w:val="left"/>
        </w:tabs>
        <w:bidi w:val="0"/>
        <w:spacing w:before="0" w:after="300" w:line="275" w:lineRule="exact"/>
        <w:ind w:left="840" w:right="0" w:firstLine="420"/>
        <w:jc w:val="both"/>
      </w:pPr>
      <w:bookmarkStart w:id="1331" w:name="bookmark1331"/>
      <w:r>
        <w:rPr>
          <w:color w:val="000000"/>
          <w:spacing w:val="0"/>
          <w:w w:val="100"/>
          <w:position w:val="0"/>
          <w:sz w:val="18"/>
          <w:szCs w:val="18"/>
        </w:rPr>
        <w:t>（</w:t>
      </w:r>
      <w:bookmarkEnd w:id="1331"/>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日，本公司转让所持新华网亿连（北京）科技有限责任公司</w:t>
      </w:r>
      <w:r>
        <w:rPr>
          <w:color w:val="000000"/>
          <w:spacing w:val="0"/>
          <w:w w:val="100"/>
          <w:position w:val="0"/>
          <w:sz w:val="18"/>
          <w:szCs w:val="18"/>
        </w:rPr>
        <w:t xml:space="preserve">666, </w:t>
      </w:r>
      <w:r>
        <w:rPr>
          <w:color w:val="000000"/>
          <w:spacing w:val="0"/>
          <w:w w:val="100"/>
          <w:position w:val="0"/>
          <w:sz w:val="18"/>
          <w:szCs w:val="18"/>
        </w:rPr>
        <w:t xml:space="preserve">666.67 </w:t>
      </w:r>
      <w:r>
        <w:rPr>
          <w:color w:val="000000"/>
          <w:spacing w:val="0"/>
          <w:w w:val="100"/>
          <w:position w:val="0"/>
        </w:rPr>
        <w:t>元股份给深圳道易互联网股权投资基金（有限合伙），转让价款</w:t>
      </w:r>
      <w:r>
        <w:rPr>
          <w:color w:val="000000"/>
          <w:spacing w:val="0"/>
          <w:w w:val="100"/>
          <w:position w:val="0"/>
          <w:sz w:val="18"/>
          <w:szCs w:val="18"/>
        </w:rPr>
        <w:t>3,500.00</w:t>
      </w:r>
      <w:r>
        <w:rPr>
          <w:color w:val="000000"/>
          <w:spacing w:val="0"/>
          <w:w w:val="100"/>
          <w:position w:val="0"/>
        </w:rPr>
        <w:t xml:space="preserve">万元，详见本报告九、 </w:t>
      </w:r>
      <w:r>
        <w:rPr>
          <w:color w:val="000000"/>
          <w:spacing w:val="0"/>
          <w:w w:val="100"/>
          <w:position w:val="0"/>
          <w:sz w:val="18"/>
          <w:szCs w:val="18"/>
        </w:rPr>
        <w:t>2</w:t>
      </w:r>
      <w:r>
        <w:rPr>
          <w:color w:val="000000"/>
          <w:spacing w:val="0"/>
          <w:w w:val="100"/>
          <w:position w:val="0"/>
        </w:rPr>
        <w:t>、在子公司的所有者权益份额发生变化且仍控制子公司的交易。</w:t>
      </w:r>
    </w:p>
    <w:p>
      <w:pPr>
        <w:pStyle w:val="Style18"/>
        <w:keepNext/>
        <w:keepLines/>
        <w:widowControl w:val="0"/>
        <w:shd w:val="clear" w:color="auto" w:fill="auto"/>
        <w:tabs>
          <w:tab w:pos="1339" w:val="left"/>
        </w:tabs>
        <w:bidi w:val="0"/>
        <w:spacing w:before="0" w:after="40" w:line="275" w:lineRule="exact"/>
        <w:ind w:left="0" w:right="0" w:firstLine="840"/>
        <w:jc w:val="both"/>
      </w:pPr>
      <w:bookmarkStart w:id="1332" w:name="bookmark1332"/>
      <w:bookmarkStart w:id="1333" w:name="bookmark1333"/>
      <w:bookmarkStart w:id="1334" w:name="bookmark1334"/>
      <w:bookmarkStart w:id="1335" w:name="bookmark1335"/>
      <w:r>
        <w:rPr>
          <w:color w:val="000000"/>
          <w:spacing w:val="0"/>
          <w:w w:val="100"/>
          <w:position w:val="0"/>
        </w:rPr>
        <w:t>5</w:t>
      </w:r>
      <w:bookmarkEnd w:id="1334"/>
      <w:r>
        <w:rPr>
          <w:color w:val="000000"/>
          <w:spacing w:val="0"/>
          <w:w w:val="100"/>
          <w:position w:val="0"/>
        </w:rPr>
        <w:t>6、</w:t>
        <w:tab/>
        <w:t>库存股</w:t>
      </w:r>
      <w:bookmarkEnd w:id="1332"/>
      <w:bookmarkEnd w:id="1333"/>
      <w:bookmarkEnd w:id="1335"/>
    </w:p>
    <w:p>
      <w:pPr>
        <w:pStyle w:val="Style5"/>
        <w:keepNext w:val="0"/>
        <w:keepLines w:val="0"/>
        <w:widowControl w:val="0"/>
        <w:shd w:val="clear" w:color="auto" w:fill="auto"/>
        <w:bidi w:val="0"/>
        <w:spacing w:before="0" w:after="300" w:line="275"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39" w:val="left"/>
        </w:tabs>
        <w:bidi w:val="0"/>
        <w:spacing w:before="0" w:after="40" w:line="275" w:lineRule="exact"/>
        <w:ind w:left="0" w:right="0" w:firstLine="840"/>
        <w:jc w:val="both"/>
      </w:pPr>
      <w:bookmarkStart w:id="1336" w:name="bookmark1336"/>
      <w:bookmarkStart w:id="1337" w:name="bookmark1337"/>
      <w:bookmarkStart w:id="1338" w:name="bookmark1338"/>
      <w:bookmarkStart w:id="1339" w:name="bookmark1339"/>
      <w:r>
        <w:rPr>
          <w:color w:val="000000"/>
          <w:spacing w:val="0"/>
          <w:w w:val="100"/>
          <w:position w:val="0"/>
        </w:rPr>
        <w:t>5</w:t>
      </w:r>
      <w:bookmarkEnd w:id="1338"/>
      <w:r>
        <w:rPr>
          <w:color w:val="000000"/>
          <w:spacing w:val="0"/>
          <w:w w:val="100"/>
          <w:position w:val="0"/>
        </w:rPr>
        <w:t>7、</w:t>
        <w:tab/>
        <w:t>其他综合收益</w:t>
      </w:r>
      <w:bookmarkEnd w:id="1336"/>
      <w:bookmarkEnd w:id="1337"/>
      <w:bookmarkEnd w:id="1339"/>
    </w:p>
    <w:p>
      <w:pPr>
        <w:pStyle w:val="Style5"/>
        <w:keepNext w:val="0"/>
        <w:keepLines w:val="0"/>
        <w:widowControl w:val="0"/>
        <w:shd w:val="clear" w:color="auto" w:fill="auto"/>
        <w:bidi w:val="0"/>
        <w:spacing w:before="0" w:after="40" w:line="275" w:lineRule="exact"/>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699"/>
        <w:gridCol w:w="1704"/>
        <w:gridCol w:w="691"/>
        <w:gridCol w:w="696"/>
        <w:gridCol w:w="1742"/>
        <w:gridCol w:w="710"/>
        <w:gridCol w:w="1723"/>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 余额</w:t>
            </w:r>
          </w:p>
        </w:tc>
      </w:tr>
      <w:tr>
        <w:trPr>
          <w:trHeight w:val="24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本期所得税前发 生额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w:t>
            </w:r>
          </w:p>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前期 计入 其他 综合 收益 当期 转入 损益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w:t>
            </w:r>
          </w:p>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所得 税费 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税后归属于母公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7" w:lineRule="exact"/>
              <w:ind w:left="0" w:right="0" w:firstLine="0"/>
              <w:jc w:val="center"/>
            </w:pPr>
            <w:r>
              <w:rPr>
                <w:color w:val="000000"/>
                <w:spacing w:val="0"/>
                <w:w w:val="100"/>
                <w:position w:val="0"/>
              </w:rPr>
              <w:t>税后 归属 于少 数股 东</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一、以后不能 重分类进损益 的其他综合收</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0" w:lineRule="exact"/>
              <w:ind w:left="0" w:right="0" w:firstLine="0"/>
              <w:jc w:val="both"/>
            </w:pPr>
            <w:r>
              <w:rPr>
                <w:color w:val="000000"/>
                <w:spacing w:val="0"/>
                <w:w w:val="100"/>
                <w:position w:val="0"/>
              </w:rPr>
              <w:t>其中：重新计 算设定受益计 划净负债和净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权益法下在 被投资单位不 能重分类进损 益的其他综合 收益中享有的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二、以后将重 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9"/>
        <w:gridCol w:w="1699"/>
        <w:gridCol w:w="1704"/>
        <w:gridCol w:w="691"/>
        <w:gridCol w:w="696"/>
        <w:gridCol w:w="1742"/>
        <w:gridCol w:w="710"/>
        <w:gridCol w:w="1723"/>
      </w:tblGrid>
      <w:tr>
        <w:trPr>
          <w:trHeight w:val="13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下在被投资单 位以后将重分 类进损益的其 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可供出售金 融资产公允价 值变动损益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46,399,169.50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-49,205,258.02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-49,205,258.02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-2,806,088.52</w:t>
            </w:r>
          </w:p>
        </w:tc>
      </w:tr>
      <w:tr>
        <w:trPr>
          <w:trHeight w:val="109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320"/>
              <w:jc w:val="both"/>
            </w:pPr>
            <w:r>
              <w:rPr>
                <w:color w:val="000000"/>
                <w:spacing w:val="0"/>
                <w:w w:val="100"/>
                <w:position w:val="0"/>
              </w:rPr>
              <w:t>持有至到期 投资重分类为 可供出售金融 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320"/>
              <w:jc w:val="both"/>
            </w:pPr>
            <w:r>
              <w:rPr>
                <w:color w:val="000000"/>
                <w:spacing w:val="0"/>
                <w:w w:val="100"/>
                <w:position w:val="0"/>
              </w:rPr>
              <w:t>现金流量套 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外币财务报 表折算差额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117,601.17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98,987.41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98,987.41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216,588.58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其他综合收益 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46,516,770.67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-49,106,270.61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-49,106,270.61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-2,589,499.94</w:t>
            </w:r>
          </w:p>
        </w:tc>
      </w:tr>
    </w:tbl>
    <w:p>
      <w:pPr>
        <w:widowControl w:val="0"/>
        <w:spacing w:after="299" w:line="1" w:lineRule="exact"/>
      </w:pPr>
    </w:p>
    <w:p>
      <w:pPr>
        <w:pStyle w:val="Style5"/>
        <w:keepNext w:val="0"/>
        <w:keepLines w:val="0"/>
        <w:widowControl w:val="0"/>
        <w:shd w:val="clear" w:color="auto" w:fill="auto"/>
        <w:bidi w:val="0"/>
        <w:spacing w:before="0" w:after="40" w:line="274" w:lineRule="exact"/>
        <w:ind w:left="0" w:right="0" w:firstLine="800"/>
        <w:jc w:val="both"/>
      </w:pPr>
      <w:r>
        <w:rPr>
          <w:color w:val="000000"/>
          <w:spacing w:val="0"/>
          <w:w w:val="100"/>
          <w:position w:val="0"/>
        </w:rPr>
        <w:t>其他说明，包括对现金流量套期损益的有效部分转为被套期项目初始确认金额调整：</w:t>
      </w:r>
    </w:p>
    <w:p>
      <w:pPr>
        <w:pStyle w:val="Style5"/>
        <w:keepNext w:val="0"/>
        <w:keepLines w:val="0"/>
        <w:widowControl w:val="0"/>
        <w:shd w:val="clear" w:color="auto" w:fill="auto"/>
        <w:bidi w:val="0"/>
        <w:spacing w:before="0" w:after="340" w:line="274" w:lineRule="exact"/>
        <w:ind w:left="800" w:right="0" w:firstLine="460"/>
        <w:jc w:val="both"/>
      </w:pPr>
      <w:r>
        <w:rPr>
          <w:color w:val="000000"/>
          <w:spacing w:val="0"/>
          <w:w w:val="100"/>
          <w:position w:val="0"/>
        </w:rPr>
        <w:t>可供出售金融资产公允价值变动损益是本被投资单位银橙传媒、华强方特及道有道以</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日为基准日的公允价值变动金额，详见第十一节财务报告、七、</w:t>
      </w:r>
      <w:r>
        <w:rPr>
          <w:color w:val="000000"/>
          <w:spacing w:val="0"/>
          <w:w w:val="100"/>
          <w:position w:val="0"/>
          <w:sz w:val="18"/>
          <w:szCs w:val="18"/>
        </w:rPr>
        <w:t>14</w:t>
      </w:r>
      <w:r>
        <w:rPr>
          <w:color w:val="000000"/>
          <w:spacing w:val="0"/>
          <w:w w:val="100"/>
          <w:position w:val="0"/>
        </w:rPr>
        <w:t>、可供出售金融资 产。</w:t>
      </w:r>
    </w:p>
    <w:p>
      <w:pPr>
        <w:pStyle w:val="Style18"/>
        <w:keepNext/>
        <w:keepLines/>
        <w:widowControl w:val="0"/>
        <w:shd w:val="clear" w:color="auto" w:fill="auto"/>
        <w:bidi w:val="0"/>
        <w:spacing w:before="0" w:after="100" w:line="240" w:lineRule="auto"/>
        <w:ind w:left="0" w:right="0" w:firstLine="800"/>
        <w:jc w:val="both"/>
      </w:pPr>
      <w:bookmarkStart w:id="1340" w:name="bookmark1340"/>
      <w:bookmarkStart w:id="1341" w:name="bookmark1341"/>
      <w:bookmarkStart w:id="1342" w:name="bookmark1342"/>
      <w:bookmarkStart w:id="1343" w:name="bookmark1343"/>
      <w:r>
        <w:rPr>
          <w:color w:val="000000"/>
          <w:spacing w:val="0"/>
          <w:w w:val="100"/>
          <w:position w:val="0"/>
        </w:rPr>
        <w:t>5</w:t>
      </w:r>
      <w:bookmarkEnd w:id="1342"/>
      <w:r>
        <w:rPr>
          <w:color w:val="000000"/>
          <w:spacing w:val="0"/>
          <w:w w:val="100"/>
          <w:position w:val="0"/>
        </w:rPr>
        <w:t>8、专项储备</w:t>
      </w:r>
      <w:bookmarkEnd w:id="1340"/>
      <w:bookmarkEnd w:id="1341"/>
      <w:bookmarkEnd w:id="1343"/>
    </w:p>
    <w:p>
      <w:pPr>
        <w:pStyle w:val="Style5"/>
        <w:keepNext w:val="0"/>
        <w:keepLines w:val="0"/>
        <w:widowControl w:val="0"/>
        <w:shd w:val="clear" w:color="auto" w:fill="auto"/>
        <w:bidi w:val="0"/>
        <w:spacing w:before="0" w:after="620" w:line="240" w:lineRule="auto"/>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800"/>
        <w:jc w:val="both"/>
      </w:pPr>
      <w:bookmarkStart w:id="1344" w:name="bookmark1344"/>
      <w:bookmarkStart w:id="1345" w:name="bookmark1345"/>
      <w:bookmarkStart w:id="1346" w:name="bookmark1346"/>
      <w:bookmarkStart w:id="1347" w:name="bookmark1347"/>
      <w:r>
        <w:rPr>
          <w:color w:val="000000"/>
          <w:spacing w:val="0"/>
          <w:w w:val="100"/>
          <w:position w:val="0"/>
        </w:rPr>
        <w:t>5</w:t>
      </w:r>
      <w:bookmarkEnd w:id="1346"/>
      <w:r>
        <w:rPr>
          <w:color w:val="000000"/>
          <w:spacing w:val="0"/>
          <w:w w:val="100"/>
          <w:position w:val="0"/>
        </w:rPr>
        <w:t>9、盈余公积</w:t>
      </w:r>
      <w:bookmarkEnd w:id="1344"/>
      <w:bookmarkEnd w:id="1345"/>
      <w:bookmarkEnd w:id="1347"/>
    </w:p>
    <w:p>
      <w:pPr>
        <w:pStyle w:val="Style5"/>
        <w:keepNext w:val="0"/>
        <w:keepLines w:val="0"/>
        <w:widowControl w:val="0"/>
        <w:shd w:val="clear" w:color="auto" w:fill="auto"/>
        <w:bidi w:val="0"/>
        <w:spacing w:before="0" w:after="40" w:line="240" w:lineRule="auto"/>
        <w:ind w:left="0" w:right="0" w:firstLine="80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88,521,552.51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15,284,319.49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103,805,872.00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88,521,552.51</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15,284,319.49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103,805,872.00</w:t>
            </w:r>
          </w:p>
        </w:tc>
      </w:tr>
    </w:tbl>
    <w:p>
      <w:pPr>
        <w:widowControl w:val="0"/>
        <w:spacing w:after="299" w:line="1" w:lineRule="exact"/>
      </w:pPr>
    </w:p>
    <w:p>
      <w:pPr>
        <w:pStyle w:val="Style5"/>
        <w:keepNext w:val="0"/>
        <w:keepLines w:val="0"/>
        <w:widowControl w:val="0"/>
        <w:shd w:val="clear" w:color="auto" w:fill="auto"/>
        <w:bidi w:val="0"/>
        <w:spacing w:before="0" w:after="40" w:line="278" w:lineRule="exact"/>
        <w:ind w:left="0" w:right="0" w:firstLine="800"/>
        <w:jc w:val="both"/>
      </w:pPr>
      <w:r>
        <w:rPr>
          <w:color w:val="000000"/>
          <w:spacing w:val="0"/>
          <w:w w:val="100"/>
          <w:position w:val="0"/>
        </w:rPr>
        <w:t>盈余公积说明，包括本期增减变动情况、变动原因说明：</w:t>
      </w:r>
    </w:p>
    <w:p>
      <w:pPr>
        <w:pStyle w:val="Style5"/>
        <w:keepNext w:val="0"/>
        <w:keepLines w:val="0"/>
        <w:widowControl w:val="0"/>
        <w:shd w:val="clear" w:color="auto" w:fill="auto"/>
        <w:bidi w:val="0"/>
        <w:spacing w:before="0" w:after="200" w:line="278" w:lineRule="exact"/>
        <w:ind w:left="800" w:right="0" w:firstLine="460"/>
        <w:jc w:val="both"/>
      </w:pPr>
      <w:r>
        <w:rPr>
          <w:color w:val="000000"/>
          <w:spacing w:val="0"/>
          <w:w w:val="100"/>
          <w:position w:val="0"/>
        </w:rPr>
        <w:t>根据公司法、章程的规定，本公司按净利润的</w:t>
      </w:r>
      <w:r>
        <w:rPr>
          <w:color w:val="000000"/>
          <w:spacing w:val="0"/>
          <w:w w:val="100"/>
          <w:position w:val="0"/>
          <w:sz w:val="18"/>
          <w:szCs w:val="18"/>
        </w:rPr>
        <w:t>10%</w:t>
      </w:r>
      <w:r>
        <w:rPr>
          <w:color w:val="000000"/>
          <w:spacing w:val="0"/>
          <w:w w:val="100"/>
          <w:position w:val="0"/>
        </w:rPr>
        <w:t>提取法定盈余公积金。截至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日，法定盈余公积计提至本公司注册资本</w:t>
      </w:r>
      <w:r>
        <w:rPr>
          <w:color w:val="000000"/>
          <w:spacing w:val="0"/>
          <w:w w:val="100"/>
          <w:position w:val="0"/>
          <w:sz w:val="18"/>
          <w:szCs w:val="18"/>
        </w:rPr>
        <w:t>50%</w:t>
      </w:r>
      <w:r>
        <w:rPr>
          <w:color w:val="000000"/>
          <w:spacing w:val="0"/>
          <w:w w:val="100"/>
          <w:position w:val="0"/>
        </w:rPr>
        <w:t>不再提取。</w:t>
      </w:r>
      <w:r>
        <w:br w:type="page"/>
      </w:r>
    </w:p>
    <w:p>
      <w:pPr>
        <w:pStyle w:val="Style18"/>
        <w:keepNext/>
        <w:keepLines/>
        <w:widowControl w:val="0"/>
        <w:shd w:val="clear" w:color="auto" w:fill="auto"/>
        <w:bidi w:val="0"/>
        <w:spacing w:before="0" w:after="100" w:line="240" w:lineRule="auto"/>
        <w:ind w:left="0" w:right="0" w:firstLine="800"/>
        <w:jc w:val="both"/>
      </w:pPr>
      <w:bookmarkStart w:id="1348" w:name="bookmark1348"/>
      <w:bookmarkStart w:id="1349" w:name="bookmark1349"/>
      <w:bookmarkStart w:id="1350" w:name="bookmark1350"/>
      <w:bookmarkStart w:id="1351" w:name="bookmark1351"/>
      <w:r>
        <w:rPr>
          <w:color w:val="000000"/>
          <w:spacing w:val="0"/>
          <w:w w:val="100"/>
          <w:position w:val="0"/>
        </w:rPr>
        <w:t>6</w:t>
      </w:r>
      <w:bookmarkEnd w:id="1350"/>
      <w:r>
        <w:rPr>
          <w:color w:val="000000"/>
          <w:spacing w:val="0"/>
          <w:w w:val="100"/>
          <w:position w:val="0"/>
        </w:rPr>
        <w:t>0、未分配利润</w:t>
      </w:r>
      <w:bookmarkEnd w:id="1348"/>
      <w:bookmarkEnd w:id="1349"/>
      <w:bookmarkEnd w:id="1351"/>
    </w:p>
    <w:p>
      <w:pPr>
        <w:pStyle w:val="Style5"/>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2"/>
        <w:gridCol w:w="2774"/>
        <w:gridCol w:w="2698"/>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535,800,484.38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366,485,873.95</w:t>
            </w: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535,800,484.38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366,485,873.95</w:t>
            </w: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280,136,840.40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262,338,152.54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15,284,319.49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25,913,045.86</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352,939,964.80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67,110,496.25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447,713,040.49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535,800,484.38</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调整期初未分配利润明细：</w:t>
      </w:r>
    </w:p>
    <w:p>
      <w:pPr>
        <w:pStyle w:val="Style5"/>
        <w:keepNext w:val="0"/>
        <w:keepLines w:val="0"/>
        <w:widowControl w:val="0"/>
        <w:shd w:val="clear" w:color="auto" w:fill="auto"/>
        <w:tabs>
          <w:tab w:pos="1154" w:val="left"/>
        </w:tabs>
        <w:bidi w:val="0"/>
        <w:spacing w:before="0" w:after="0" w:line="240" w:lineRule="auto"/>
        <w:ind w:left="0" w:right="0" w:firstLine="800"/>
        <w:jc w:val="left"/>
      </w:pPr>
      <w:bookmarkStart w:id="1352" w:name="bookmark1352"/>
      <w:r>
        <w:rPr>
          <w:color w:val="000000"/>
          <w:spacing w:val="0"/>
          <w:w w:val="100"/>
          <w:position w:val="0"/>
          <w:sz w:val="18"/>
          <w:szCs w:val="18"/>
        </w:rPr>
        <w:t>1</w:t>
      </w:r>
      <w:bookmarkEnd w:id="1352"/>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1168" w:val="left"/>
        </w:tabs>
        <w:bidi w:val="0"/>
        <w:spacing w:before="0" w:after="0" w:line="240" w:lineRule="auto"/>
        <w:ind w:left="0" w:right="0" w:firstLine="800"/>
        <w:jc w:val="left"/>
      </w:pPr>
      <w:bookmarkStart w:id="1353" w:name="bookmark1353"/>
      <w:r>
        <w:rPr>
          <w:color w:val="000000"/>
          <w:spacing w:val="0"/>
          <w:w w:val="100"/>
          <w:position w:val="0"/>
          <w:sz w:val="18"/>
          <w:szCs w:val="18"/>
        </w:rPr>
        <w:t>2</w:t>
      </w:r>
      <w:bookmarkEnd w:id="1353"/>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1168" w:val="left"/>
        </w:tabs>
        <w:bidi w:val="0"/>
        <w:spacing w:before="0" w:after="0" w:line="240" w:lineRule="auto"/>
        <w:ind w:left="0" w:right="0" w:firstLine="800"/>
        <w:jc w:val="left"/>
      </w:pPr>
      <w:bookmarkStart w:id="1354" w:name="bookmark1354"/>
      <w:r>
        <w:rPr>
          <w:color w:val="000000"/>
          <w:spacing w:val="0"/>
          <w:w w:val="100"/>
          <w:position w:val="0"/>
          <w:sz w:val="18"/>
          <w:szCs w:val="18"/>
        </w:rPr>
        <w:t>3</w:t>
      </w:r>
      <w:bookmarkEnd w:id="1354"/>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1168" w:val="left"/>
        </w:tabs>
        <w:bidi w:val="0"/>
        <w:spacing w:before="0" w:after="0" w:line="240" w:lineRule="auto"/>
        <w:ind w:left="0" w:right="0" w:firstLine="800"/>
        <w:jc w:val="left"/>
      </w:pPr>
      <w:bookmarkStart w:id="1355" w:name="bookmark1355"/>
      <w:r>
        <w:rPr>
          <w:color w:val="000000"/>
          <w:spacing w:val="0"/>
          <w:w w:val="100"/>
          <w:position w:val="0"/>
          <w:sz w:val="18"/>
          <w:szCs w:val="18"/>
        </w:rPr>
        <w:t>4</w:t>
      </w:r>
      <w:bookmarkEnd w:id="1355"/>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1168" w:val="left"/>
        </w:tabs>
        <w:bidi w:val="0"/>
        <w:spacing w:before="0" w:after="360" w:line="240" w:lineRule="auto"/>
        <w:ind w:left="0" w:right="0" w:firstLine="800"/>
        <w:jc w:val="left"/>
      </w:pPr>
      <w:bookmarkStart w:id="1356" w:name="bookmark1356"/>
      <w:r>
        <w:rPr>
          <w:color w:val="000000"/>
          <w:spacing w:val="0"/>
          <w:w w:val="100"/>
          <w:position w:val="0"/>
          <w:sz w:val="18"/>
          <w:szCs w:val="18"/>
        </w:rPr>
        <w:t>5</w:t>
      </w:r>
      <w:bookmarkEnd w:id="1356"/>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18"/>
        <w:keepNext/>
        <w:keepLines/>
        <w:widowControl w:val="0"/>
        <w:shd w:val="clear" w:color="auto" w:fill="auto"/>
        <w:bidi w:val="0"/>
        <w:spacing w:before="0" w:after="100" w:line="240" w:lineRule="auto"/>
        <w:ind w:left="0" w:right="0" w:firstLine="800"/>
        <w:jc w:val="left"/>
      </w:pPr>
      <w:bookmarkStart w:id="1357" w:name="bookmark1357"/>
      <w:bookmarkStart w:id="1358" w:name="bookmark1358"/>
      <w:bookmarkStart w:id="1359" w:name="bookmark1359"/>
      <w:bookmarkStart w:id="1360" w:name="bookmark1360"/>
      <w:r>
        <w:rPr>
          <w:color w:val="000000"/>
          <w:spacing w:val="0"/>
          <w:w w:val="100"/>
          <w:position w:val="0"/>
        </w:rPr>
        <w:t>6</w:t>
      </w:r>
      <w:bookmarkEnd w:id="1359"/>
      <w:r>
        <w:rPr>
          <w:color w:val="000000"/>
          <w:spacing w:val="0"/>
          <w:w w:val="100"/>
          <w:position w:val="0"/>
        </w:rPr>
        <w:t>1、营业收入和营业成本</w:t>
      </w:r>
      <w:bookmarkEnd w:id="1357"/>
      <w:bookmarkEnd w:id="1358"/>
      <w:bookmarkEnd w:id="1360"/>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5"/>
        <w:gridCol w:w="1949"/>
        <w:gridCol w:w="1790"/>
        <w:gridCol w:w="1877"/>
        <w:gridCol w:w="1882"/>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1,361, 356, </w:t>
            </w:r>
            <w:r>
              <w:rPr>
                <w:color w:val="000000"/>
                <w:spacing w:val="0"/>
                <w:w w:val="100"/>
                <w:position w:val="0"/>
                <w:sz w:val="18"/>
                <w:szCs w:val="18"/>
              </w:rPr>
              <w:t xml:space="preserve">934. </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676,365,093.24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997,533,568.00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431,558,694.16</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1,361, 356, </w:t>
            </w:r>
            <w:r>
              <w:rPr>
                <w:color w:val="000000"/>
                <w:spacing w:val="0"/>
                <w:w w:val="100"/>
                <w:position w:val="0"/>
                <w:sz w:val="18"/>
                <w:szCs w:val="18"/>
              </w:rPr>
              <w:t xml:space="preserve">934. </w:t>
            </w:r>
            <w:r>
              <w:rPr>
                <w:color w:val="000000"/>
                <w:spacing w:val="0"/>
                <w:w w:val="100"/>
                <w:position w:val="0"/>
                <w:sz w:val="18"/>
                <w:szCs w:val="18"/>
              </w:rPr>
              <w:t>31</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676,365,093.24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997,533,568.00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431,558,694.16</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800"/>
        <w:jc w:val="left"/>
      </w:pPr>
      <w:bookmarkStart w:id="1361" w:name="bookmark1361"/>
      <w:bookmarkStart w:id="1362" w:name="bookmark1362"/>
      <w:bookmarkStart w:id="1363" w:name="bookmark1363"/>
      <w:bookmarkStart w:id="1364" w:name="bookmark1364"/>
      <w:r>
        <w:rPr>
          <w:color w:val="000000"/>
          <w:spacing w:val="0"/>
          <w:w w:val="100"/>
          <w:position w:val="0"/>
        </w:rPr>
        <w:t>6</w:t>
      </w:r>
      <w:bookmarkEnd w:id="1363"/>
      <w:r>
        <w:rPr>
          <w:color w:val="000000"/>
          <w:spacing w:val="0"/>
          <w:w w:val="100"/>
          <w:position w:val="0"/>
        </w:rPr>
        <w:t>2、税金及附加</w:t>
      </w:r>
      <w:bookmarkEnd w:id="1361"/>
      <w:bookmarkEnd w:id="1362"/>
      <w:bookmarkEnd w:id="1364"/>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9,164.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1,710,367.17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2,834, </w:t>
            </w:r>
            <w:r>
              <w:rPr>
                <w:color w:val="000000"/>
                <w:spacing w:val="0"/>
                <w:w w:val="100"/>
                <w:position w:val="0"/>
                <w:sz w:val="18"/>
                <w:szCs w:val="18"/>
              </w:rPr>
              <w:t>769.91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1,707,640.33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2,834, </w:t>
            </w:r>
            <w:r>
              <w:rPr>
                <w:color w:val="000000"/>
                <w:spacing w:val="0"/>
                <w:w w:val="100"/>
                <w:position w:val="0"/>
                <w:sz w:val="18"/>
                <w:szCs w:val="18"/>
              </w:rPr>
              <w:t>769.91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24,665,762.84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14,926,246.32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1,326,031.52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29,409,801.86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20,604,950.59</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各项税金及附加的计缴标准详见第十一节财务报告、六、税项。</w:t>
      </w:r>
      <w:r>
        <w:br w:type="page"/>
      </w:r>
    </w:p>
    <w:p>
      <w:pPr>
        <w:pStyle w:val="Style18"/>
        <w:keepNext/>
        <w:keepLines/>
        <w:widowControl w:val="0"/>
        <w:shd w:val="clear" w:color="auto" w:fill="auto"/>
        <w:bidi w:val="0"/>
        <w:spacing w:before="0" w:after="100" w:line="240" w:lineRule="auto"/>
        <w:ind w:left="0" w:right="0" w:firstLine="840"/>
        <w:jc w:val="left"/>
      </w:pPr>
      <w:bookmarkStart w:id="1365" w:name="bookmark1365"/>
      <w:bookmarkStart w:id="1366" w:name="bookmark1366"/>
      <w:bookmarkStart w:id="1367" w:name="bookmark1367"/>
      <w:bookmarkStart w:id="1368" w:name="bookmark1368"/>
      <w:r>
        <w:rPr>
          <w:color w:val="000000"/>
          <w:spacing w:val="0"/>
          <w:w w:val="100"/>
          <w:position w:val="0"/>
        </w:rPr>
        <w:t>6</w:t>
      </w:r>
      <w:bookmarkEnd w:id="1367"/>
      <w:r>
        <w:rPr>
          <w:color w:val="000000"/>
          <w:spacing w:val="0"/>
          <w:w w:val="100"/>
          <w:position w:val="0"/>
        </w:rPr>
        <w:t>3、销售费用</w:t>
      </w:r>
      <w:bookmarkEnd w:id="1365"/>
      <w:bookmarkEnd w:id="1366"/>
      <w:bookmarkEnd w:id="1368"/>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104,569,512.81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97,770,745.30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66,245,023.30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47,626,173.11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36,020,254.03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14,234,182.06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12,833,857.71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6,049, </w:t>
            </w:r>
            <w:r>
              <w:rPr>
                <w:color w:val="000000"/>
                <w:spacing w:val="0"/>
                <w:w w:val="100"/>
                <w:position w:val="0"/>
                <w:sz w:val="18"/>
                <w:szCs w:val="18"/>
              </w:rPr>
              <w:t xml:space="preserve">833. </w:t>
            </w:r>
            <w:r>
              <w:rPr>
                <w:color w:val="000000"/>
                <w:spacing w:val="0"/>
                <w:w w:val="100"/>
                <w:position w:val="0"/>
                <w:sz w:val="18"/>
                <w:szCs w:val="18"/>
              </w:rPr>
              <w:t>66</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9,588, </w:t>
            </w:r>
            <w:r>
              <w:rPr>
                <w:color w:val="000000"/>
                <w:spacing w:val="0"/>
                <w:w w:val="100"/>
                <w:position w:val="0"/>
                <w:sz w:val="18"/>
                <w:szCs w:val="18"/>
              </w:rPr>
              <w:t xml:space="preserve">123.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13,516,240.65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7,371, </w:t>
            </w:r>
            <w:r>
              <w:rPr>
                <w:color w:val="000000"/>
                <w:spacing w:val="0"/>
                <w:w w:val="100"/>
                <w:position w:val="0"/>
                <w:sz w:val="18"/>
                <w:szCs w:val="18"/>
              </w:rPr>
              <w:t xml:space="preserve">326.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5,634, </w:t>
            </w:r>
            <w:r>
              <w:rPr>
                <w:color w:val="000000"/>
                <w:spacing w:val="0"/>
                <w:w w:val="100"/>
                <w:position w:val="0"/>
                <w:sz w:val="18"/>
                <w:szCs w:val="18"/>
              </w:rPr>
              <w:t xml:space="preserve">333.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市场推广及宣传费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6,542, </w:t>
            </w:r>
            <w:r>
              <w:rPr>
                <w:color w:val="000000"/>
                <w:spacing w:val="0"/>
                <w:w w:val="100"/>
                <w:position w:val="0"/>
                <w:sz w:val="18"/>
                <w:szCs w:val="18"/>
              </w:rPr>
              <w:t xml:space="preserve">945.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14,894,053.86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6,384, </w:t>
            </w:r>
            <w:r>
              <w:rPr>
                <w:color w:val="000000"/>
                <w:spacing w:val="0"/>
                <w:w w:val="100"/>
                <w:position w:val="0"/>
                <w:sz w:val="18"/>
                <w:szCs w:val="18"/>
              </w:rPr>
              <w:t xml:space="preserve">908.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6,778, </w:t>
            </w:r>
            <w:r>
              <w:rPr>
                <w:color w:val="000000"/>
                <w:spacing w:val="0"/>
                <w:w w:val="100"/>
                <w:position w:val="0"/>
                <w:sz w:val="18"/>
                <w:szCs w:val="18"/>
              </w:rPr>
              <w:t xml:space="preserve">980.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3,039, </w:t>
            </w:r>
            <w:r>
              <w:rPr>
                <w:color w:val="000000"/>
                <w:spacing w:val="0"/>
                <w:w w:val="100"/>
                <w:position w:val="0"/>
                <w:sz w:val="18"/>
                <w:szCs w:val="18"/>
              </w:rPr>
              <w:t xml:space="preserve">660.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1,816,635.25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活动劳务费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2,014, </w:t>
            </w:r>
            <w:r>
              <w:rPr>
                <w:color w:val="000000"/>
                <w:spacing w:val="0"/>
                <w:w w:val="100"/>
                <w:position w:val="0"/>
                <w:sz w:val="18"/>
                <w:szCs w:val="18"/>
              </w:rPr>
              <w:t xml:space="preserve">857.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4,033, </w:t>
            </w:r>
            <w:r>
              <w:rPr>
                <w:color w:val="000000"/>
                <w:spacing w:val="0"/>
                <w:w w:val="100"/>
                <w:position w:val="0"/>
                <w:sz w:val="18"/>
                <w:szCs w:val="18"/>
              </w:rPr>
              <w:t xml:space="preserve">266.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1,769, </w:t>
            </w:r>
            <w:r>
              <w:rPr>
                <w:color w:val="000000"/>
                <w:spacing w:val="0"/>
                <w:w w:val="100"/>
                <w:position w:val="0"/>
                <w:sz w:val="18"/>
                <w:szCs w:val="18"/>
              </w:rPr>
              <w:t xml:space="preserve">820.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2,331, </w:t>
            </w:r>
            <w:r>
              <w:rPr>
                <w:color w:val="000000"/>
                <w:spacing w:val="0"/>
                <w:w w:val="100"/>
                <w:position w:val="0"/>
                <w:sz w:val="18"/>
                <w:szCs w:val="18"/>
              </w:rPr>
              <w:t xml:space="preserve">673.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设施费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1,642, </w:t>
            </w:r>
            <w:r>
              <w:rPr>
                <w:color w:val="000000"/>
                <w:spacing w:val="0"/>
                <w:w w:val="100"/>
                <w:position w:val="0"/>
                <w:sz w:val="18"/>
                <w:szCs w:val="18"/>
              </w:rPr>
              <w:t xml:space="preserve">626.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2,185, </w:t>
            </w:r>
            <w:r>
              <w:rPr>
                <w:color w:val="000000"/>
                <w:spacing w:val="0"/>
                <w:w w:val="100"/>
                <w:position w:val="0"/>
                <w:sz w:val="18"/>
                <w:szCs w:val="18"/>
              </w:rPr>
              <w:t xml:space="preserve">788.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833,457.28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1,365, </w:t>
            </w:r>
            <w:r>
              <w:rPr>
                <w:color w:val="000000"/>
                <w:spacing w:val="0"/>
                <w:w w:val="100"/>
                <w:position w:val="0"/>
                <w:sz w:val="18"/>
                <w:szCs w:val="18"/>
              </w:rPr>
              <w:t xml:space="preserve">089.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542,391.95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162,758.81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9,941,805.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6,970, </w:t>
            </w:r>
            <w:r>
              <w:rPr>
                <w:color w:val="000000"/>
                <w:spacing w:val="0"/>
                <w:w w:val="100"/>
                <w:position w:val="0"/>
                <w:sz w:val="18"/>
                <w:szCs w:val="18"/>
              </w:rPr>
              <w:t xml:space="preserve">842. </w:t>
            </w:r>
            <w:r>
              <w:rPr>
                <w:color w:val="000000"/>
                <w:spacing w:val="0"/>
                <w:w w:val="100"/>
                <w:position w:val="0"/>
                <w:sz w:val="18"/>
                <w:szCs w:val="18"/>
              </w:rPr>
              <w:t>52</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269,340,571.32</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225,370,596.15</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840"/>
        <w:jc w:val="left"/>
      </w:pPr>
      <w:bookmarkStart w:id="1369" w:name="bookmark1369"/>
      <w:bookmarkStart w:id="1370" w:name="bookmark1370"/>
      <w:bookmarkStart w:id="1371" w:name="bookmark1371"/>
      <w:bookmarkStart w:id="1372" w:name="bookmark1372"/>
      <w:r>
        <w:rPr>
          <w:color w:val="000000"/>
          <w:spacing w:val="0"/>
          <w:w w:val="100"/>
          <w:position w:val="0"/>
        </w:rPr>
        <w:t>6</w:t>
      </w:r>
      <w:bookmarkEnd w:id="1371"/>
      <w:r>
        <w:rPr>
          <w:color w:val="000000"/>
          <w:spacing w:val="0"/>
          <w:w w:val="100"/>
          <w:position w:val="0"/>
        </w:rPr>
        <w:t>4、管理费用</w:t>
      </w:r>
      <w:bookmarkEnd w:id="1369"/>
      <w:bookmarkEnd w:id="1370"/>
      <w:bookmarkEnd w:id="1372"/>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36,147,736.29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27,600,699.91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22,781,638.26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30,826,629.42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6,421,384.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983,722.16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设施费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3,369, </w:t>
            </w:r>
            <w:r>
              <w:rPr>
                <w:color w:val="000000"/>
                <w:spacing w:val="0"/>
                <w:w w:val="100"/>
                <w:position w:val="0"/>
                <w:sz w:val="18"/>
                <w:szCs w:val="18"/>
              </w:rPr>
              <w:t xml:space="preserve">056.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1,359, </w:t>
            </w:r>
            <w:r>
              <w:rPr>
                <w:color w:val="000000"/>
                <w:spacing w:val="0"/>
                <w:w w:val="100"/>
                <w:position w:val="0"/>
                <w:sz w:val="18"/>
                <w:szCs w:val="18"/>
              </w:rPr>
              <w:t xml:space="preserve">305.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1,779, </w:t>
            </w:r>
            <w:r>
              <w:rPr>
                <w:color w:val="000000"/>
                <w:spacing w:val="0"/>
                <w:w w:val="100"/>
                <w:position w:val="0"/>
                <w:sz w:val="18"/>
                <w:szCs w:val="18"/>
              </w:rPr>
              <w:t xml:space="preserve">761.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2,619, </w:t>
            </w:r>
            <w:r>
              <w:rPr>
                <w:color w:val="000000"/>
                <w:spacing w:val="0"/>
                <w:w w:val="100"/>
                <w:position w:val="0"/>
                <w:sz w:val="18"/>
                <w:szCs w:val="18"/>
              </w:rPr>
              <w:t xml:space="preserve">758. </w:t>
            </w:r>
            <w:r>
              <w:rPr>
                <w:color w:val="000000"/>
                <w:spacing w:val="0"/>
                <w:w w:val="100"/>
                <w:position w:val="0"/>
                <w:sz w:val="18"/>
                <w:szCs w:val="18"/>
              </w:rPr>
              <w:t>76</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1,459, </w:t>
            </w:r>
            <w:r>
              <w:rPr>
                <w:color w:val="000000"/>
                <w:spacing w:val="0"/>
                <w:w w:val="100"/>
                <w:position w:val="0"/>
                <w:sz w:val="18"/>
                <w:szCs w:val="18"/>
              </w:rPr>
              <w:t xml:space="preserve">975.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69,754.10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1,315, </w:t>
            </w:r>
            <w:r>
              <w:rPr>
                <w:color w:val="000000"/>
                <w:spacing w:val="0"/>
                <w:w w:val="100"/>
                <w:position w:val="0"/>
                <w:sz w:val="18"/>
                <w:szCs w:val="18"/>
              </w:rPr>
              <w:t>876.65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772,070.99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952,213.15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519,762.58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保洁费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785,812.14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46,560.00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433,275.50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46,670.54</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97,980.27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423,721.93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88,127.14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795,956.52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中介机构咨询及服务费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54,798.20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1,900, </w:t>
            </w:r>
            <w:r>
              <w:rPr>
                <w:color w:val="000000"/>
                <w:spacing w:val="0"/>
                <w:w w:val="100"/>
                <w:position w:val="0"/>
                <w:sz w:val="18"/>
                <w:szCs w:val="18"/>
              </w:rPr>
              <w:t xml:space="preserve">735.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5,394,232.41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2,697, </w:t>
            </w:r>
            <w:r>
              <w:rPr>
                <w:color w:val="000000"/>
                <w:spacing w:val="0"/>
                <w:w w:val="100"/>
                <w:position w:val="0"/>
                <w:sz w:val="18"/>
                <w:szCs w:val="18"/>
              </w:rPr>
              <w:t xml:space="preserve">029. </w:t>
            </w:r>
            <w:r>
              <w:rPr>
                <w:color w:val="000000"/>
                <w:spacing w:val="0"/>
                <w:w w:val="100"/>
                <w:position w:val="0"/>
                <w:sz w:val="18"/>
                <w:szCs w:val="18"/>
              </w:rPr>
              <w:t>93</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81,081,868.19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70,662,377.70</w:t>
            </w:r>
          </w:p>
        </w:tc>
      </w:tr>
    </w:tbl>
    <w:p>
      <w:pPr>
        <w:widowControl w:val="0"/>
        <w:spacing w:after="219" w:line="1" w:lineRule="exact"/>
      </w:pPr>
    </w:p>
    <w:p>
      <w:pPr>
        <w:pStyle w:val="Style5"/>
        <w:keepNext w:val="0"/>
        <w:keepLines w:val="0"/>
        <w:widowControl w:val="0"/>
        <w:shd w:val="clear" w:color="auto" w:fill="auto"/>
        <w:bidi w:val="0"/>
        <w:spacing w:before="0" w:after="100" w:line="288" w:lineRule="exact"/>
        <w:ind w:left="840" w:right="0" w:firstLine="0"/>
        <w:jc w:val="left"/>
      </w:pPr>
      <w:r>
        <w:rPr>
          <w:color w:val="000000"/>
          <w:spacing w:val="0"/>
          <w:w w:val="100"/>
          <w:position w:val="0"/>
        </w:rPr>
        <w:t>其他说明： 无</w:t>
      </w:r>
      <w:r>
        <w:br w:type="page"/>
      </w:r>
    </w:p>
    <w:p>
      <w:pPr>
        <w:pStyle w:val="Style18"/>
        <w:keepNext/>
        <w:keepLines/>
        <w:widowControl w:val="0"/>
        <w:shd w:val="clear" w:color="auto" w:fill="auto"/>
        <w:bidi w:val="0"/>
        <w:spacing w:before="0" w:after="100" w:line="240" w:lineRule="auto"/>
        <w:ind w:left="0" w:right="0" w:firstLine="840"/>
        <w:jc w:val="left"/>
      </w:pPr>
      <w:bookmarkStart w:id="1373" w:name="bookmark1373"/>
      <w:bookmarkStart w:id="1374" w:name="bookmark1374"/>
      <w:bookmarkStart w:id="1375" w:name="bookmark1375"/>
      <w:bookmarkStart w:id="1376" w:name="bookmark1376"/>
      <w:r>
        <w:rPr>
          <w:color w:val="000000"/>
          <w:spacing w:val="0"/>
          <w:w w:val="100"/>
          <w:position w:val="0"/>
        </w:rPr>
        <w:t>6</w:t>
      </w:r>
      <w:bookmarkEnd w:id="1375"/>
      <w:r>
        <w:rPr>
          <w:color w:val="000000"/>
          <w:spacing w:val="0"/>
          <w:w w:val="100"/>
          <w:position w:val="0"/>
        </w:rPr>
        <w:t>5、财务费用</w:t>
      </w:r>
      <w:bookmarkEnd w:id="1373"/>
      <w:bookmarkEnd w:id="1374"/>
      <w:bookmarkEnd w:id="1376"/>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2,059.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4,522.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-15,200,069.11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-16,728,235.35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3,775.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48,149.46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323,956.39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22,637.30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1,896.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7,304. </w:t>
            </w:r>
            <w:r>
              <w:rPr>
                <w:color w:val="000000"/>
                <w:spacing w:val="0"/>
                <w:w w:val="100"/>
                <w:position w:val="0"/>
                <w:sz w:val="18"/>
                <w:szCs w:val="18"/>
              </w:rPr>
              <w:t>46</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-14,868,381.34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-16,645,621.78</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840" w:right="0" w:firstLine="0"/>
        <w:jc w:val="left"/>
      </w:pPr>
      <w:r>
        <w:rPr>
          <w:color w:val="000000"/>
          <w:spacing w:val="0"/>
          <w:w w:val="100"/>
          <w:position w:val="0"/>
        </w:rPr>
        <w:t>其他说明: 无</w:t>
      </w:r>
    </w:p>
    <w:p>
      <w:pPr>
        <w:pStyle w:val="Style18"/>
        <w:keepNext/>
        <w:keepLines/>
        <w:widowControl w:val="0"/>
        <w:shd w:val="clear" w:color="auto" w:fill="auto"/>
        <w:bidi w:val="0"/>
        <w:spacing w:before="0" w:after="100" w:line="240" w:lineRule="auto"/>
        <w:ind w:left="840" w:right="0" w:firstLine="0"/>
        <w:jc w:val="left"/>
      </w:pPr>
      <w:bookmarkStart w:id="1377" w:name="bookmark1377"/>
      <w:bookmarkStart w:id="1378" w:name="bookmark1378"/>
      <w:bookmarkStart w:id="1379" w:name="bookmark1379"/>
      <w:bookmarkStart w:id="1380" w:name="bookmark1380"/>
      <w:r>
        <w:rPr>
          <w:color w:val="000000"/>
          <w:spacing w:val="0"/>
          <w:w w:val="100"/>
          <w:position w:val="0"/>
        </w:rPr>
        <w:t>6</w:t>
      </w:r>
      <w:bookmarkEnd w:id="1379"/>
      <w:r>
        <w:rPr>
          <w:color w:val="000000"/>
          <w:spacing w:val="0"/>
          <w:w w:val="100"/>
          <w:position w:val="0"/>
        </w:rPr>
        <w:t>6、资产减值损失</w:t>
      </w:r>
      <w:bookmarkEnd w:id="1377"/>
      <w:bookmarkEnd w:id="1378"/>
      <w:bookmarkEnd w:id="1380"/>
    </w:p>
    <w:p>
      <w:pPr>
        <w:pStyle w:val="Style5"/>
        <w:keepNext w:val="0"/>
        <w:keepLines w:val="0"/>
        <w:widowControl w:val="0"/>
        <w:shd w:val="clear" w:color="auto" w:fill="auto"/>
        <w:bidi w:val="0"/>
        <w:spacing w:before="0" w:after="0" w:line="240" w:lineRule="auto"/>
        <w:ind w:left="84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41,215,390.64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15,438,642.10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九、在建工程 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41,215,390.64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15,438,642.10</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8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840"/>
        <w:jc w:val="left"/>
      </w:pPr>
      <w:bookmarkStart w:id="1381" w:name="bookmark1381"/>
      <w:bookmarkStart w:id="1382" w:name="bookmark1382"/>
      <w:bookmarkStart w:id="1383" w:name="bookmark1383"/>
      <w:bookmarkStart w:id="1384" w:name="bookmark1384"/>
      <w:r>
        <w:rPr>
          <w:color w:val="000000"/>
          <w:spacing w:val="0"/>
          <w:w w:val="100"/>
          <w:position w:val="0"/>
        </w:rPr>
        <w:t>6</w:t>
      </w:r>
      <w:bookmarkEnd w:id="1383"/>
      <w:r>
        <w:rPr>
          <w:color w:val="000000"/>
          <w:spacing w:val="0"/>
          <w:w w:val="100"/>
          <w:position w:val="0"/>
        </w:rPr>
        <w:t>7、公允价值变动收益</w:t>
      </w:r>
      <w:bookmarkEnd w:id="1381"/>
      <w:bookmarkEnd w:id="1382"/>
      <w:bookmarkEnd w:id="1384"/>
    </w:p>
    <w:p>
      <w:pPr>
        <w:pStyle w:val="Style5"/>
        <w:keepNext w:val="0"/>
        <w:keepLines w:val="0"/>
        <w:widowControl w:val="0"/>
        <w:shd w:val="clear" w:color="auto" w:fill="auto"/>
        <w:bidi w:val="0"/>
        <w:spacing w:before="0" w:after="6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840"/>
        <w:jc w:val="left"/>
      </w:pPr>
      <w:bookmarkStart w:id="1385" w:name="bookmark1385"/>
      <w:bookmarkStart w:id="1386" w:name="bookmark1386"/>
      <w:bookmarkStart w:id="1387" w:name="bookmark1387"/>
      <w:bookmarkStart w:id="1388" w:name="bookmark1388"/>
      <w:r>
        <w:rPr>
          <w:color w:val="000000"/>
          <w:spacing w:val="0"/>
          <w:w w:val="100"/>
          <w:position w:val="0"/>
        </w:rPr>
        <w:t>6</w:t>
      </w:r>
      <w:bookmarkEnd w:id="1387"/>
      <w:r>
        <w:rPr>
          <w:color w:val="000000"/>
          <w:spacing w:val="0"/>
          <w:w w:val="100"/>
          <w:position w:val="0"/>
        </w:rPr>
        <w:t>8、投资收益</w:t>
      </w:r>
      <w:bookmarkEnd w:id="1385"/>
      <w:bookmarkEnd w:id="1386"/>
      <w:bookmarkEnd w:id="1388"/>
    </w:p>
    <w:p>
      <w:pPr>
        <w:pStyle w:val="Style30"/>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97"/>
        <w:gridCol w:w="2554"/>
        <w:gridCol w:w="271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-7,006,184.19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-1,371,536.41</w:t>
            </w:r>
          </w:p>
        </w:tc>
      </w:tr>
    </w:tbl>
    <w:p>
      <w:pPr>
        <w:spacing w:lineRule="exact" w:line="1"/>
        <w:rPr>
          <w:sz w:val="2"/>
          <w:szCs w:val="2"/>
        </w:rPr>
      </w:pPr>
      <w:r>
        <w:br w:type="page"/>
      </w:r>
    </w:p>
    <w:tbl>
      <w:tblPr>
        <w:tblOverlap w:val="never"/>
        <w:jc w:val="center"/>
        <w:tblLayout w:type="fixed"/>
      </w:tblPr>
      <w:tblGrid>
        <w:gridCol w:w="3797"/>
        <w:gridCol w:w="2554"/>
        <w:gridCol w:w="271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4, 330, </w:t>
            </w:r>
            <w:r>
              <w:rPr>
                <w:color w:val="000000"/>
                <w:spacing w:val="0"/>
                <w:w w:val="100"/>
                <w:position w:val="0"/>
                <w:sz w:val="18"/>
                <w:szCs w:val="18"/>
              </w:rPr>
              <w:t xml:space="preserve">872. </w:t>
            </w:r>
            <w:r>
              <w:rPr>
                <w:color w:val="000000"/>
                <w:spacing w:val="0"/>
                <w:w w:val="100"/>
                <w:position w:val="0"/>
                <w:sz w:val="18"/>
                <w:szCs w:val="18"/>
              </w:rPr>
              <w:t>26</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以公允价值计量且其变动计入当期损益 的金融资产在持有期间的投资收益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处置以公允价值计量且其变动计入当期 损益的金融资产取得的投资收益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2, 814, </w:t>
            </w:r>
            <w:r>
              <w:rPr>
                <w:color w:val="000000"/>
                <w:spacing w:val="0"/>
                <w:w w:val="100"/>
                <w:position w:val="0"/>
                <w:sz w:val="18"/>
                <w:szCs w:val="18"/>
              </w:rPr>
              <w:t xml:space="preserve">333.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 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-4,191,850.81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2,959, </w:t>
            </w:r>
            <w:r>
              <w:rPr>
                <w:color w:val="000000"/>
                <w:spacing w:val="0"/>
                <w:w w:val="100"/>
                <w:position w:val="0"/>
                <w:sz w:val="18"/>
                <w:szCs w:val="18"/>
              </w:rPr>
              <w:t xml:space="preserve">335. </w:t>
            </w:r>
            <w:r>
              <w:rPr>
                <w:color w:val="000000"/>
                <w:spacing w:val="0"/>
                <w:w w:val="100"/>
                <w:position w:val="0"/>
                <w:sz w:val="18"/>
                <w:szCs w:val="18"/>
              </w:rPr>
              <w:t>85</w:t>
            </w:r>
          </w:p>
        </w:tc>
      </w:tr>
    </w:tbl>
    <w:p>
      <w:pPr>
        <w:widowControl w:val="0"/>
        <w:spacing w:after="379" w:line="1" w:lineRule="exact"/>
      </w:pPr>
    </w:p>
    <w:p>
      <w:pPr>
        <w:pStyle w:val="Style5"/>
        <w:keepNext w:val="0"/>
        <w:keepLines w:val="0"/>
        <w:widowControl w:val="0"/>
        <w:shd w:val="clear" w:color="auto" w:fill="auto"/>
        <w:bidi w:val="0"/>
        <w:spacing w:before="0" w:after="40" w:line="276" w:lineRule="exact"/>
        <w:ind w:left="0" w:right="0" w:firstLine="820"/>
        <w:jc w:val="left"/>
      </w:pPr>
      <w:r>
        <w:rPr>
          <w:color w:val="000000"/>
          <w:spacing w:val="0"/>
          <w:w w:val="100"/>
          <w:position w:val="0"/>
        </w:rPr>
        <w:t>其他说明：</w:t>
      </w:r>
    </w:p>
    <w:p>
      <w:pPr>
        <w:pStyle w:val="Style5"/>
        <w:keepNext w:val="0"/>
        <w:keepLines w:val="0"/>
        <w:widowControl w:val="0"/>
        <w:numPr>
          <w:ilvl w:val="0"/>
          <w:numId w:val="121"/>
        </w:numPr>
        <w:shd w:val="clear" w:color="auto" w:fill="auto"/>
        <w:tabs>
          <w:tab w:pos="1822" w:val="left"/>
        </w:tabs>
        <w:bidi w:val="0"/>
        <w:spacing w:before="0" w:after="0" w:line="276" w:lineRule="exact"/>
        <w:ind w:left="820" w:right="0" w:firstLine="440"/>
        <w:jc w:val="left"/>
      </w:pPr>
      <w:bookmarkStart w:id="1389" w:name="bookmark1389"/>
      <w:bookmarkEnd w:id="1389"/>
      <w:r>
        <w:rPr>
          <w:color w:val="000000"/>
          <w:spacing w:val="0"/>
          <w:w w:val="100"/>
          <w:position w:val="0"/>
        </w:rPr>
        <w:t>权益法核算的长期股权投资收益详见第十一节财务报告、九、在合营企业或联营企业中 的权益。</w:t>
      </w:r>
    </w:p>
    <w:p>
      <w:pPr>
        <w:pStyle w:val="Style5"/>
        <w:keepNext w:val="0"/>
        <w:keepLines w:val="0"/>
        <w:widowControl w:val="0"/>
        <w:numPr>
          <w:ilvl w:val="0"/>
          <w:numId w:val="121"/>
        </w:numPr>
        <w:shd w:val="clear" w:color="auto" w:fill="auto"/>
        <w:tabs>
          <w:tab w:pos="1748" w:val="left"/>
        </w:tabs>
        <w:bidi w:val="0"/>
        <w:spacing w:before="0" w:after="0" w:line="276" w:lineRule="exact"/>
        <w:ind w:left="1260" w:right="0" w:firstLine="0"/>
        <w:jc w:val="left"/>
      </w:pPr>
      <w:bookmarkStart w:id="1390" w:name="bookmark1390"/>
      <w:bookmarkEnd w:id="1390"/>
      <w:r>
        <w:rPr>
          <w:color w:val="000000"/>
          <w:spacing w:val="0"/>
          <w:w w:val="100"/>
          <w:position w:val="0"/>
        </w:rPr>
        <w:t>可供出售金融资产在持有期间的投资收益为银橙传媒以</w:t>
      </w:r>
      <w:r>
        <w:rPr>
          <w:color w:val="000000"/>
          <w:spacing w:val="0"/>
          <w:w w:val="100"/>
          <w:position w:val="0"/>
          <w:sz w:val="18"/>
          <w:szCs w:val="18"/>
        </w:rPr>
        <w:t>541.6667</w:t>
      </w:r>
      <w:r>
        <w:rPr>
          <w:color w:val="000000"/>
          <w:spacing w:val="0"/>
          <w:w w:val="100"/>
          <w:position w:val="0"/>
        </w:rPr>
        <w:t>万股分得现金红利</w:t>
      </w:r>
    </w:p>
    <w:p>
      <w:pPr>
        <w:pStyle w:val="Style2"/>
        <w:keepNext w:val="0"/>
        <w:keepLines w:val="0"/>
        <w:widowControl w:val="0"/>
        <w:shd w:val="clear" w:color="auto" w:fill="auto"/>
        <w:bidi w:val="0"/>
        <w:spacing w:before="0" w:after="320" w:line="276" w:lineRule="exact"/>
        <w:ind w:left="820" w:right="0" w:firstLine="20"/>
        <w:jc w:val="left"/>
        <w:rPr>
          <w:sz w:val="20"/>
          <w:szCs w:val="20"/>
        </w:rPr>
      </w:pPr>
      <w:r>
        <w:rPr>
          <w:color w:val="000000"/>
          <w:spacing w:val="0"/>
          <w:w w:val="100"/>
          <w:position w:val="0"/>
          <w:sz w:val="18"/>
          <w:szCs w:val="18"/>
        </w:rPr>
        <w:t xml:space="preserve">1, 083, </w:t>
      </w:r>
      <w:r>
        <w:rPr>
          <w:color w:val="000000"/>
          <w:spacing w:val="0"/>
          <w:w w:val="100"/>
          <w:position w:val="0"/>
          <w:sz w:val="18"/>
          <w:szCs w:val="18"/>
        </w:rPr>
        <w:t xml:space="preserve">333. </w:t>
      </w:r>
      <w:r>
        <w:rPr>
          <w:color w:val="000000"/>
          <w:spacing w:val="0"/>
          <w:w w:val="100"/>
          <w:position w:val="0"/>
          <w:sz w:val="18"/>
          <w:szCs w:val="18"/>
        </w:rPr>
        <w:t>38</w:t>
      </w:r>
      <w:r>
        <w:rPr>
          <w:color w:val="000000"/>
          <w:spacing w:val="0"/>
          <w:w w:val="100"/>
          <w:position w:val="0"/>
          <w:sz w:val="20"/>
          <w:szCs w:val="20"/>
        </w:rPr>
        <w:t>元，华强方特以</w:t>
      </w:r>
      <w:r>
        <w:rPr>
          <w:color w:val="000000"/>
          <w:spacing w:val="0"/>
          <w:w w:val="100"/>
          <w:position w:val="0"/>
          <w:sz w:val="18"/>
          <w:szCs w:val="18"/>
        </w:rPr>
        <w:t>260.00</w:t>
      </w:r>
      <w:r>
        <w:rPr>
          <w:color w:val="000000"/>
          <w:spacing w:val="0"/>
          <w:w w:val="100"/>
          <w:position w:val="0"/>
          <w:sz w:val="20"/>
          <w:szCs w:val="20"/>
        </w:rPr>
        <w:t>万股分得现金红利</w:t>
      </w:r>
      <w:r>
        <w:rPr>
          <w:color w:val="000000"/>
          <w:spacing w:val="0"/>
          <w:w w:val="100"/>
          <w:position w:val="0"/>
          <w:sz w:val="18"/>
          <w:szCs w:val="18"/>
        </w:rPr>
        <w:t>650,000.00</w:t>
      </w:r>
      <w:r>
        <w:rPr>
          <w:color w:val="000000"/>
          <w:spacing w:val="0"/>
          <w:w w:val="100"/>
          <w:position w:val="0"/>
          <w:sz w:val="20"/>
          <w:szCs w:val="20"/>
        </w:rPr>
        <w:t>元，道有道以</w:t>
      </w:r>
      <w:r>
        <w:rPr>
          <w:color w:val="000000"/>
          <w:spacing w:val="0"/>
          <w:w w:val="100"/>
          <w:position w:val="0"/>
          <w:sz w:val="18"/>
          <w:szCs w:val="18"/>
        </w:rPr>
        <w:t>562.12</w:t>
      </w:r>
      <w:r>
        <w:rPr>
          <w:color w:val="000000"/>
          <w:spacing w:val="0"/>
          <w:w w:val="100"/>
          <w:position w:val="0"/>
          <w:sz w:val="20"/>
          <w:szCs w:val="20"/>
        </w:rPr>
        <w:t>万股 分的现金红利</w:t>
      </w:r>
      <w:r>
        <w:rPr>
          <w:color w:val="000000"/>
          <w:spacing w:val="0"/>
          <w:w w:val="100"/>
          <w:position w:val="0"/>
          <w:sz w:val="18"/>
          <w:szCs w:val="18"/>
        </w:rPr>
        <w:t xml:space="preserve">1,081,000. </w:t>
      </w:r>
      <w:r>
        <w:rPr>
          <w:color w:val="000000"/>
          <w:spacing w:val="0"/>
          <w:w w:val="100"/>
          <w:position w:val="0"/>
          <w:sz w:val="18"/>
          <w:szCs w:val="18"/>
        </w:rPr>
        <w:t>00</w:t>
      </w:r>
      <w:r>
        <w:rPr>
          <w:color w:val="000000"/>
          <w:spacing w:val="0"/>
          <w:w w:val="100"/>
          <w:position w:val="0"/>
          <w:sz w:val="20"/>
          <w:szCs w:val="20"/>
        </w:rPr>
        <w:t>元。</w:t>
      </w:r>
    </w:p>
    <w:p>
      <w:pPr>
        <w:pStyle w:val="Style30"/>
        <w:keepNext w:val="0"/>
        <w:keepLines w:val="0"/>
        <w:widowControl w:val="0"/>
        <w:shd w:val="clear" w:color="auto" w:fill="auto"/>
        <w:bidi w:val="0"/>
        <w:spacing w:before="0" w:after="60" w:line="274" w:lineRule="exact"/>
        <w:ind w:left="91" w:right="0" w:firstLine="0"/>
        <w:jc w:val="left"/>
      </w:pPr>
      <w:r>
        <w:rPr>
          <w:b/>
          <w:bCs/>
          <w:color w:val="000000"/>
          <w:spacing w:val="0"/>
          <w:w w:val="100"/>
          <w:position w:val="0"/>
        </w:rPr>
        <w:t>69、营业外收入</w:t>
      </w:r>
    </w:p>
    <w:p>
      <w:pPr>
        <w:pStyle w:val="Style30"/>
        <w:keepNext w:val="0"/>
        <w:keepLines w:val="0"/>
        <w:widowControl w:val="0"/>
        <w:shd w:val="clear" w:color="auto" w:fill="auto"/>
        <w:bidi w:val="0"/>
        <w:spacing w:before="0" w:after="0" w:line="274" w:lineRule="exact"/>
        <w:ind w:left="91" w:right="0" w:firstLine="0"/>
        <w:jc w:val="left"/>
      </w:pPr>
      <w:r>
        <w:rPr>
          <w:color w:val="000000"/>
          <w:spacing w:val="0"/>
          <w:w w:val="100"/>
          <w:position w:val="0"/>
        </w:rPr>
        <w:t xml:space="preserve">营业外收入情况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08"/>
        <w:gridCol w:w="1613"/>
        <w:gridCol w:w="2314"/>
        <w:gridCol w:w="2328"/>
      </w:tblGrid>
      <w:tr>
        <w:trPr>
          <w:trHeight w:val="264" w:hRule="exact"/>
        </w:trPr>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M</w:t>
            </w: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96,452.76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96,452.76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96,452.76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96,452.76</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1,032,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6,202,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7,633, </w:t>
            </w:r>
            <w:r>
              <w:rPr>
                <w:color w:val="000000"/>
                <w:spacing w:val="0"/>
                <w:w w:val="100"/>
                <w:position w:val="0"/>
                <w:sz w:val="18"/>
                <w:szCs w:val="18"/>
              </w:rPr>
              <w:t xml:space="preserve">486.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6,202,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120,957.61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188,651.15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120,957.61</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6,419, </w:t>
            </w:r>
            <w:r>
              <w:rPr>
                <w:color w:val="000000"/>
                <w:spacing w:val="0"/>
                <w:w w:val="100"/>
                <w:position w:val="0"/>
                <w:sz w:val="18"/>
                <w:szCs w:val="18"/>
              </w:rPr>
              <w:t xml:space="preserve">410. </w:t>
            </w:r>
            <w:r>
              <w:rPr>
                <w:color w:val="000000"/>
                <w:spacing w:val="0"/>
                <w:w w:val="100"/>
                <w:position w:val="0"/>
                <w:sz w:val="18"/>
                <w:szCs w:val="18"/>
              </w:rPr>
              <w:t>37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8,854, </w:t>
            </w:r>
            <w:r>
              <w:rPr>
                <w:color w:val="000000"/>
                <w:spacing w:val="0"/>
                <w:w w:val="100"/>
                <w:position w:val="0"/>
                <w:sz w:val="18"/>
                <w:szCs w:val="18"/>
              </w:rPr>
              <w:t xml:space="preserve">437. </w:t>
            </w:r>
            <w:r>
              <w:rPr>
                <w:color w:val="000000"/>
                <w:spacing w:val="0"/>
                <w:w w:val="100"/>
                <w:position w:val="0"/>
                <w:sz w:val="18"/>
                <w:szCs w:val="18"/>
              </w:rPr>
              <w:t>91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6,419, </w:t>
            </w:r>
            <w:r>
              <w:rPr>
                <w:color w:val="000000"/>
                <w:spacing w:val="0"/>
                <w:w w:val="100"/>
                <w:position w:val="0"/>
                <w:sz w:val="18"/>
                <w:szCs w:val="18"/>
              </w:rPr>
              <w:t xml:space="preserve">410. </w:t>
            </w:r>
            <w:r>
              <w:rPr>
                <w:color w:val="000000"/>
                <w:spacing w:val="0"/>
                <w:w w:val="100"/>
                <w:position w:val="0"/>
                <w:sz w:val="18"/>
                <w:szCs w:val="18"/>
              </w:rPr>
              <w:t>37</w:t>
            </w:r>
          </w:p>
        </w:tc>
      </w:tr>
    </w:tbl>
    <w:p>
      <w:pPr>
        <w:widowControl w:val="0"/>
        <w:spacing w:after="559" w:line="1" w:lineRule="exact"/>
      </w:pP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87"/>
        <w:gridCol w:w="1752"/>
        <w:gridCol w:w="2280"/>
        <w:gridCol w:w="2290"/>
      </w:tblGrid>
      <w:tr>
        <w:trPr>
          <w:trHeight w:val="57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新华网发布平台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483,600.00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1" w:lineRule="exact"/>
              <w:ind w:left="0" w:right="0" w:firstLine="0"/>
              <w:jc w:val="left"/>
            </w:pPr>
            <w:r>
              <w:rPr>
                <w:color w:val="000000"/>
                <w:spacing w:val="0"/>
                <w:w w:val="100"/>
                <w:position w:val="0"/>
              </w:rPr>
              <w:t>基于</w:t>
            </w:r>
            <w:r>
              <w:rPr>
                <w:color w:val="000000"/>
                <w:spacing w:val="0"/>
                <w:w w:val="100"/>
                <w:position w:val="0"/>
                <w:sz w:val="18"/>
                <w:szCs w:val="18"/>
              </w:rPr>
              <w:t>4G</w:t>
            </w:r>
            <w:r>
              <w:rPr>
                <w:color w:val="000000"/>
                <w:spacing w:val="0"/>
                <w:w w:val="100"/>
                <w:position w:val="0"/>
              </w:rPr>
              <w:t>移动互联网大数据 分析及移动云服务交互系统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5,298, </w:t>
            </w:r>
            <w:r>
              <w:rPr>
                <w:color w:val="000000"/>
                <w:spacing w:val="0"/>
                <w:w w:val="100"/>
                <w:position w:val="0"/>
                <w:sz w:val="18"/>
                <w:szCs w:val="18"/>
              </w:rPr>
              <w:t xml:space="preserve">886.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园区搬迁</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3,702,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1,851,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科技创新中心建设宣传资金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6,202,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7,633, </w:t>
            </w:r>
            <w:r>
              <w:rPr>
                <w:color w:val="000000"/>
                <w:spacing w:val="0"/>
                <w:w w:val="100"/>
                <w:position w:val="0"/>
                <w:sz w:val="18"/>
                <w:szCs w:val="18"/>
              </w:rPr>
              <w:t xml:space="preserve">486.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5"/>
        <w:keepNext w:val="0"/>
        <w:keepLines w:val="0"/>
        <w:widowControl w:val="0"/>
        <w:shd w:val="clear" w:color="auto" w:fill="auto"/>
        <w:bidi w:val="0"/>
        <w:spacing w:before="0" w:after="180" w:line="240" w:lineRule="auto"/>
        <w:ind w:left="0" w:right="0" w:firstLine="80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70、营业外支出</w:t>
      </w:r>
    </w:p>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08"/>
        <w:gridCol w:w="1598"/>
        <w:gridCol w:w="2328"/>
        <w:gridCol w:w="2328"/>
      </w:tblGrid>
      <w:tr>
        <w:trPr>
          <w:trHeight w:val="264" w:hRule="exact"/>
        </w:trPr>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M</w:t>
            </w: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61, </w:t>
            </w:r>
            <w:r>
              <w:rPr>
                <w:color w:val="000000"/>
                <w:spacing w:val="0"/>
                <w:w w:val="100"/>
                <w:position w:val="0"/>
                <w:sz w:val="18"/>
                <w:szCs w:val="18"/>
              </w:rPr>
              <w:t>539.85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609,618.23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61,539.85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61, </w:t>
            </w:r>
            <w:r>
              <w:rPr>
                <w:color w:val="000000"/>
                <w:spacing w:val="0"/>
                <w:w w:val="100"/>
                <w:position w:val="0"/>
                <w:sz w:val="18"/>
                <w:szCs w:val="18"/>
              </w:rPr>
              <w:t>539.85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609,618.23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61,539.85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1,228.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278,875.45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321,683.20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278,875.45</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340,415.30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932,529.43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340,415.30</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80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800"/>
        <w:jc w:val="left"/>
      </w:pPr>
      <w:bookmarkStart w:id="1391" w:name="bookmark1391"/>
      <w:bookmarkStart w:id="1392" w:name="bookmark1392"/>
      <w:bookmarkStart w:id="1393" w:name="bookmark1393"/>
      <w:bookmarkStart w:id="1394" w:name="bookmark1394"/>
      <w:r>
        <w:rPr>
          <w:color w:val="000000"/>
          <w:spacing w:val="0"/>
          <w:w w:val="100"/>
          <w:position w:val="0"/>
        </w:rPr>
        <w:t>7</w:t>
      </w:r>
      <w:bookmarkEnd w:id="1393"/>
      <w:r>
        <w:rPr>
          <w:color w:val="000000"/>
          <w:spacing w:val="0"/>
          <w:w w:val="100"/>
          <w:position w:val="0"/>
        </w:rPr>
        <w:t>1、所得税费用</w:t>
      </w:r>
      <w:bookmarkEnd w:id="1391"/>
      <w:bookmarkEnd w:id="1392"/>
      <w:bookmarkEnd w:id="1394"/>
    </w:p>
    <w:p>
      <w:pPr>
        <w:pStyle w:val="Style18"/>
        <w:keepNext/>
        <w:keepLines/>
        <w:widowControl w:val="0"/>
        <w:shd w:val="clear" w:color="auto" w:fill="auto"/>
        <w:bidi w:val="0"/>
        <w:spacing w:before="0" w:after="100" w:line="240" w:lineRule="auto"/>
        <w:ind w:left="0" w:right="0" w:firstLine="800"/>
        <w:jc w:val="left"/>
      </w:pPr>
      <w:bookmarkStart w:id="1391" w:name="bookmark1391"/>
      <w:bookmarkStart w:id="1392" w:name="bookmark1392"/>
      <w:bookmarkStart w:id="1395" w:name="bookmark1395"/>
      <w:r>
        <w:rPr>
          <w:color w:val="000000"/>
          <w:spacing w:val="0"/>
          <w:w w:val="100"/>
          <w:position w:val="0"/>
        </w:rPr>
        <w:t>(1)所得税费用表</w:t>
      </w:r>
      <w:bookmarkEnd w:id="1391"/>
      <w:bookmarkEnd w:id="1392"/>
      <w:bookmarkEnd w:id="1395"/>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562,894.26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562,894.26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800"/>
        <w:jc w:val="left"/>
      </w:pPr>
      <w:bookmarkStart w:id="1396" w:name="bookmark1396"/>
      <w:bookmarkStart w:id="1397" w:name="bookmark1397"/>
      <w:bookmarkStart w:id="1398" w:name="bookmark1398"/>
      <w:r>
        <w:rPr>
          <w:color w:val="000000"/>
          <w:spacing w:val="0"/>
          <w:w w:val="100"/>
          <w:position w:val="0"/>
        </w:rPr>
        <w:t>(2)会计利润与所得税费用调整过程:</w:t>
      </w:r>
      <w:bookmarkEnd w:id="1396"/>
      <w:bookmarkEnd w:id="1397"/>
      <w:bookmarkEnd w:id="1398"/>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06"/>
        <w:gridCol w:w="460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280,699,734.66</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562,894.26</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562,894.26</w:t>
            </w:r>
          </w:p>
        </w:tc>
      </w:tr>
    </w:tbl>
    <w:p>
      <w:pPr>
        <w:pStyle w:val="Style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62" w:val="left"/>
        </w:tabs>
        <w:bidi w:val="0"/>
        <w:spacing w:before="0" w:after="100" w:line="240" w:lineRule="auto"/>
        <w:ind w:left="0" w:right="0" w:firstLine="800"/>
        <w:jc w:val="left"/>
      </w:pPr>
      <w:bookmarkStart w:id="1399" w:name="bookmark1399"/>
      <w:bookmarkStart w:id="1400" w:name="bookmark1400"/>
      <w:bookmarkStart w:id="1401" w:name="bookmark1401"/>
      <w:bookmarkStart w:id="1402" w:name="bookmark1402"/>
      <w:r>
        <w:rPr>
          <w:color w:val="000000"/>
          <w:spacing w:val="0"/>
          <w:w w:val="100"/>
          <w:position w:val="0"/>
        </w:rPr>
        <w:t>7</w:t>
      </w:r>
      <w:bookmarkEnd w:id="1401"/>
      <w:r>
        <w:rPr>
          <w:color w:val="000000"/>
          <w:spacing w:val="0"/>
          <w:w w:val="100"/>
          <w:position w:val="0"/>
        </w:rPr>
        <w:t>2、</w:t>
        <w:tab/>
        <w:t>其他综合收益</w:t>
      </w:r>
      <w:bookmarkEnd w:id="1399"/>
      <w:bookmarkEnd w:id="1400"/>
      <w:bookmarkEnd w:id="1402"/>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详见本财务报告七、</w:t>
      </w:r>
      <w:r>
        <w:rPr>
          <w:color w:val="000000"/>
          <w:spacing w:val="0"/>
          <w:w w:val="100"/>
          <w:position w:val="0"/>
          <w:sz w:val="18"/>
          <w:szCs w:val="18"/>
        </w:rPr>
        <w:t>57</w:t>
      </w:r>
      <w:r>
        <w:rPr>
          <w:color w:val="000000"/>
          <w:spacing w:val="0"/>
          <w:w w:val="100"/>
          <w:position w:val="0"/>
        </w:rPr>
        <w:t>、其他综合收益。</w:t>
      </w:r>
    </w:p>
    <w:p>
      <w:pPr>
        <w:pStyle w:val="Style18"/>
        <w:keepNext/>
        <w:keepLines/>
        <w:widowControl w:val="0"/>
        <w:shd w:val="clear" w:color="auto" w:fill="auto"/>
        <w:tabs>
          <w:tab w:pos="1362" w:val="left"/>
        </w:tabs>
        <w:bidi w:val="0"/>
        <w:spacing w:before="0" w:after="100" w:line="240" w:lineRule="auto"/>
        <w:ind w:left="0" w:right="0" w:firstLine="800"/>
        <w:jc w:val="left"/>
      </w:pPr>
      <w:bookmarkStart w:id="1403" w:name="bookmark1403"/>
      <w:bookmarkStart w:id="1404" w:name="bookmark1404"/>
      <w:bookmarkStart w:id="1405" w:name="bookmark1405"/>
      <w:bookmarkStart w:id="1406" w:name="bookmark1406"/>
      <w:r>
        <w:rPr>
          <w:color w:val="000000"/>
          <w:spacing w:val="0"/>
          <w:w w:val="100"/>
          <w:position w:val="0"/>
        </w:rPr>
        <w:t>7</w:t>
      </w:r>
      <w:bookmarkEnd w:id="1405"/>
      <w:r>
        <w:rPr>
          <w:color w:val="000000"/>
          <w:spacing w:val="0"/>
          <w:w w:val="100"/>
          <w:position w:val="0"/>
        </w:rPr>
        <w:t>3、</w:t>
        <w:tab/>
        <w:t>现金流量表项目</w:t>
      </w:r>
      <w:bookmarkEnd w:id="1403"/>
      <w:bookmarkEnd w:id="1404"/>
      <w:bookmarkEnd w:id="1406"/>
    </w:p>
    <w:p>
      <w:pPr>
        <w:pStyle w:val="Style18"/>
        <w:keepNext/>
        <w:keepLines/>
        <w:widowControl w:val="0"/>
        <w:shd w:val="clear" w:color="auto" w:fill="auto"/>
        <w:bidi w:val="0"/>
        <w:spacing w:before="0" w:after="100" w:line="240" w:lineRule="auto"/>
        <w:ind w:left="0" w:right="0" w:firstLine="800"/>
        <w:jc w:val="left"/>
      </w:pPr>
      <w:bookmarkStart w:id="1403" w:name="bookmark1403"/>
      <w:bookmarkStart w:id="1404" w:name="bookmark1404"/>
      <w:bookmarkStart w:id="1407" w:name="bookmark1407"/>
      <w:r>
        <w:rPr>
          <w:color w:val="000000"/>
          <w:spacing w:val="0"/>
          <w:w w:val="100"/>
          <w:position w:val="0"/>
        </w:rPr>
        <w:t>(1).</w:t>
      </w:r>
      <w:r>
        <w:rPr>
          <w:color w:val="000000"/>
          <w:spacing w:val="0"/>
          <w:w w:val="100"/>
          <w:position w:val="0"/>
        </w:rPr>
        <w:t>收到的其他与经营活动有关的现金:</w:t>
      </w:r>
      <w:bookmarkEnd w:id="1403"/>
      <w:bookmarkEnd w:id="1404"/>
      <w:bookmarkEnd w:id="1407"/>
    </w:p>
    <w:p>
      <w:pPr>
        <w:pStyle w:val="Style5"/>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27,603,454.72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30,510,000.00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2,460, </w:t>
            </w:r>
            <w:r>
              <w:rPr>
                <w:color w:val="000000"/>
                <w:spacing w:val="0"/>
                <w:w w:val="100"/>
                <w:position w:val="0"/>
                <w:sz w:val="18"/>
                <w:szCs w:val="18"/>
              </w:rPr>
              <w:t xml:space="preserve">756.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2,237, </w:t>
            </w:r>
            <w:r>
              <w:rPr>
                <w:color w:val="000000"/>
                <w:spacing w:val="0"/>
                <w:w w:val="100"/>
                <w:position w:val="0"/>
                <w:sz w:val="18"/>
                <w:szCs w:val="18"/>
              </w:rPr>
              <w:t>201.43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9,851, </w:t>
            </w:r>
            <w:r>
              <w:rPr>
                <w:color w:val="000000"/>
                <w:spacing w:val="0"/>
                <w:w w:val="100"/>
                <w:position w:val="0"/>
                <w:sz w:val="18"/>
                <w:szCs w:val="18"/>
              </w:rPr>
              <w:t xml:space="preserve">575.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207,974.00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4,989, </w:t>
            </w:r>
            <w:r>
              <w:rPr>
                <w:color w:val="000000"/>
                <w:spacing w:val="0"/>
                <w:w w:val="100"/>
                <w:position w:val="0"/>
                <w:sz w:val="18"/>
                <w:szCs w:val="18"/>
              </w:rPr>
              <w:t xml:space="preserve">928.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1,977, </w:t>
            </w:r>
            <w:r>
              <w:rPr>
                <w:color w:val="000000"/>
                <w:spacing w:val="0"/>
                <w:w w:val="100"/>
                <w:position w:val="0"/>
                <w:sz w:val="18"/>
                <w:szCs w:val="18"/>
              </w:rPr>
              <w:t xml:space="preserve">165. </w:t>
            </w:r>
            <w:r>
              <w:rPr>
                <w:color w:val="000000"/>
                <w:spacing w:val="0"/>
                <w:w w:val="100"/>
                <w:position w:val="0"/>
                <w:sz w:val="18"/>
                <w:szCs w:val="18"/>
              </w:rPr>
              <w:t>54</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44,905,714.94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34,932,340.97</w:t>
            </w:r>
          </w:p>
        </w:tc>
      </w:tr>
    </w:tbl>
    <w:p>
      <w:pPr>
        <w:widowControl w:val="0"/>
        <w:spacing w:after="239" w:line="1" w:lineRule="exact"/>
      </w:pPr>
    </w:p>
    <w:p>
      <w:pPr>
        <w:pStyle w:val="Style5"/>
        <w:keepNext w:val="0"/>
        <w:keepLines w:val="0"/>
        <w:widowControl w:val="0"/>
        <w:shd w:val="clear" w:color="auto" w:fill="auto"/>
        <w:bidi w:val="0"/>
        <w:spacing w:before="0" w:after="240" w:line="336" w:lineRule="exact"/>
        <w:ind w:left="800" w:right="0" w:firstLine="40"/>
        <w:jc w:val="left"/>
      </w:pPr>
      <w:r>
        <w:rPr>
          <w:color w:val="000000"/>
          <w:spacing w:val="0"/>
          <w:w w:val="100"/>
          <w:position w:val="0"/>
        </w:rPr>
        <w:t>收到的其他与经营活动有关的现金说明： 无</w:t>
      </w:r>
    </w:p>
    <w:p>
      <w:pPr>
        <w:pStyle w:val="Style18"/>
        <w:keepNext/>
        <w:keepLines/>
        <w:widowControl w:val="0"/>
        <w:shd w:val="clear" w:color="auto" w:fill="auto"/>
        <w:bidi w:val="0"/>
        <w:spacing w:before="0" w:after="0" w:line="336" w:lineRule="exact"/>
        <w:ind w:left="0" w:right="0" w:firstLine="800"/>
        <w:jc w:val="left"/>
      </w:pPr>
      <w:bookmarkStart w:id="1408" w:name="bookmark1408"/>
      <w:bookmarkStart w:id="1409" w:name="bookmark1409"/>
      <w:bookmarkStart w:id="1410" w:name="bookmark1410"/>
      <w:r>
        <w:rPr>
          <w:color w:val="000000"/>
          <w:spacing w:val="0"/>
          <w:w w:val="100"/>
          <w:position w:val="0"/>
        </w:rPr>
        <w:t>(2).</w:t>
      </w:r>
      <w:r>
        <w:rPr>
          <w:color w:val="000000"/>
          <w:spacing w:val="0"/>
          <w:w w:val="100"/>
          <w:position w:val="0"/>
        </w:rPr>
        <w:t>支付的其他与经营活动有关的现金:</w:t>
      </w:r>
      <w:bookmarkEnd w:id="1408"/>
      <w:bookmarkEnd w:id="1409"/>
      <w:bookmarkEnd w:id="1410"/>
    </w:p>
    <w:p>
      <w:pPr>
        <w:pStyle w:val="Style5"/>
        <w:keepNext w:val="0"/>
        <w:keepLines w:val="0"/>
        <w:widowControl w:val="0"/>
        <w:shd w:val="clear" w:color="auto" w:fill="auto"/>
        <w:bidi w:val="0"/>
        <w:spacing w:before="0" w:after="0" w:line="336" w:lineRule="exact"/>
        <w:ind w:left="0" w:right="0" w:firstLine="80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广告发布及代理费用支出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35,491,303.51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19,292,432.25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租赁费费用支出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11,367,884.89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16,622,480.44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制作及服务费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12,833,857.71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7,394, </w:t>
            </w:r>
            <w:r>
              <w:rPr>
                <w:color w:val="000000"/>
                <w:spacing w:val="0"/>
                <w:w w:val="100"/>
                <w:position w:val="0"/>
                <w:sz w:val="18"/>
                <w:szCs w:val="18"/>
              </w:rPr>
              <w:t>226.48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市场推广及宣传费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6,542, </w:t>
            </w:r>
            <w:r>
              <w:rPr>
                <w:color w:val="000000"/>
                <w:spacing w:val="0"/>
                <w:w w:val="100"/>
                <w:position w:val="0"/>
                <w:sz w:val="18"/>
                <w:szCs w:val="18"/>
              </w:rPr>
              <w:t xml:space="preserve">945.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16,764,414.16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其他营业费用支出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92,463,800.18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82,469,570.15</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158,699,791.86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142,543,123.48</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支付的其他与经营活动有关的现金说明：</w:t>
      </w:r>
    </w:p>
    <w:p>
      <w:pPr>
        <w:pStyle w:val="Style5"/>
        <w:keepNext w:val="0"/>
        <w:keepLines w:val="0"/>
        <w:widowControl w:val="0"/>
        <w:shd w:val="clear" w:color="auto" w:fill="auto"/>
        <w:bidi w:val="0"/>
        <w:spacing w:before="0" w:after="420" w:line="240" w:lineRule="auto"/>
        <w:ind w:left="0" w:right="0" w:firstLine="800"/>
        <w:jc w:val="left"/>
      </w:pPr>
      <w:r>
        <w:rPr>
          <w:color w:val="000000"/>
          <w:spacing w:val="0"/>
          <w:w w:val="100"/>
          <w:position w:val="0"/>
        </w:rPr>
        <w:t>无</w:t>
      </w:r>
    </w:p>
    <w:p>
      <w:pPr>
        <w:pStyle w:val="Style18"/>
        <w:keepNext/>
        <w:keepLines/>
        <w:widowControl w:val="0"/>
        <w:numPr>
          <w:ilvl w:val="0"/>
          <w:numId w:val="121"/>
        </w:numPr>
        <w:shd w:val="clear" w:color="auto" w:fill="auto"/>
        <w:tabs>
          <w:tab w:pos="1362" w:val="left"/>
        </w:tabs>
        <w:bidi w:val="0"/>
        <w:spacing w:before="0" w:after="100" w:line="240" w:lineRule="auto"/>
        <w:ind w:left="0" w:right="0" w:firstLine="80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w:t>
        <w:tab/>
      </w:r>
      <w:r>
        <w:rPr>
          <w:color w:val="000000"/>
          <w:spacing w:val="0"/>
          <w:w w:val="100"/>
          <w:position w:val="0"/>
        </w:rPr>
        <w:t>收到的其他与投资活动有关的现金</w:t>
      </w:r>
      <w:bookmarkEnd w:id="1411"/>
      <w:bookmarkEnd w:id="1412"/>
      <w:bookmarkEnd w:id="1414"/>
    </w:p>
    <w:p>
      <w:pPr>
        <w:pStyle w:val="Style5"/>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定期存款到期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759,429,000.00</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594,000,000.00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759,429,000.00</w:t>
            </w:r>
          </w:p>
        </w:tc>
      </w:tr>
    </w:tbl>
    <w:p>
      <w:pPr>
        <w:widowControl w:val="0"/>
        <w:spacing w:after="239" w:line="1" w:lineRule="exact"/>
      </w:pPr>
    </w:p>
    <w:p>
      <w:pPr>
        <w:pStyle w:val="Style5"/>
        <w:keepNext w:val="0"/>
        <w:keepLines w:val="0"/>
        <w:widowControl w:val="0"/>
        <w:shd w:val="clear" w:color="auto" w:fill="auto"/>
        <w:bidi w:val="0"/>
        <w:spacing w:before="0" w:after="100" w:line="336" w:lineRule="exact"/>
        <w:ind w:left="800" w:right="0" w:firstLine="40"/>
        <w:jc w:val="left"/>
      </w:pPr>
      <w:r>
        <w:rPr>
          <w:color w:val="000000"/>
          <w:spacing w:val="0"/>
          <w:w w:val="100"/>
          <w:position w:val="0"/>
        </w:rPr>
        <w:t>收到的其他与投资活动有关的现金说明: 无</w:t>
      </w:r>
      <w:r>
        <w:br w:type="page"/>
      </w:r>
    </w:p>
    <w:p>
      <w:pPr>
        <w:pStyle w:val="Style18"/>
        <w:keepNext/>
        <w:keepLines/>
        <w:widowControl w:val="0"/>
        <w:numPr>
          <w:ilvl w:val="0"/>
          <w:numId w:val="121"/>
        </w:numPr>
        <w:shd w:val="clear" w:color="auto" w:fill="auto"/>
        <w:tabs>
          <w:tab w:pos="1549" w:val="left"/>
        </w:tabs>
        <w:bidi w:val="0"/>
        <w:spacing w:before="0" w:after="100" w:line="240" w:lineRule="auto"/>
        <w:ind w:left="0" w:right="0" w:firstLine="80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w:t>
        <w:tab/>
      </w:r>
      <w:r>
        <w:rPr>
          <w:color w:val="000000"/>
          <w:spacing w:val="0"/>
          <w:w w:val="100"/>
          <w:position w:val="0"/>
        </w:rPr>
        <w:t>支付的其他与投资活动有关的现金</w:t>
      </w:r>
      <w:bookmarkEnd w:id="1415"/>
      <w:bookmarkEnd w:id="1416"/>
      <w:bookmarkEnd w:id="1418"/>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594,000,000.00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1,119, 000,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594,000,000.00</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支付的其他与投资活动有关的现金说明：</w:t>
      </w:r>
    </w:p>
    <w:p>
      <w:pPr>
        <w:pStyle w:val="Style5"/>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无</w:t>
      </w:r>
    </w:p>
    <w:p>
      <w:pPr>
        <w:pStyle w:val="Style18"/>
        <w:keepNext/>
        <w:keepLines/>
        <w:widowControl w:val="0"/>
        <w:numPr>
          <w:ilvl w:val="0"/>
          <w:numId w:val="121"/>
        </w:numPr>
        <w:shd w:val="clear" w:color="auto" w:fill="auto"/>
        <w:tabs>
          <w:tab w:pos="1549" w:val="left"/>
        </w:tabs>
        <w:bidi w:val="0"/>
        <w:spacing w:before="0" w:after="100" w:line="240" w:lineRule="auto"/>
        <w:ind w:left="0" w:right="0" w:firstLine="80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w:t>
        <w:tab/>
      </w:r>
      <w:r>
        <w:rPr>
          <w:color w:val="000000"/>
          <w:spacing w:val="0"/>
          <w:w w:val="100"/>
          <w:position w:val="0"/>
        </w:rPr>
        <w:t>收到的其他与筹资活动有关的现金</w:t>
      </w:r>
      <w:bookmarkEnd w:id="1419"/>
      <w:bookmarkEnd w:id="1420"/>
      <w:bookmarkEnd w:id="1422"/>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30"/>
        <w:gridCol w:w="2491"/>
        <w:gridCol w:w="2693"/>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多语种网站建设及海外访问提速等项目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25,000,000.00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全媒体产品数字加工云平台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13,460,000.00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16,300,000.00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其他专项资金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1,378, </w:t>
            </w:r>
            <w:r>
              <w:rPr>
                <w:color w:val="000000"/>
                <w:spacing w:val="0"/>
                <w:w w:val="100"/>
                <w:position w:val="0"/>
                <w:sz w:val="18"/>
                <w:szCs w:val="18"/>
              </w:rPr>
              <w:t xml:space="preserve">981.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转让亿连科技股权投资款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89,838,981.14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41,300,000.00</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收到的其他与筹资活动有关的现金说明：</w:t>
      </w:r>
    </w:p>
    <w:p>
      <w:pPr>
        <w:pStyle w:val="Style5"/>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无</w:t>
      </w:r>
    </w:p>
    <w:p>
      <w:pPr>
        <w:pStyle w:val="Style18"/>
        <w:keepNext/>
        <w:keepLines/>
        <w:widowControl w:val="0"/>
        <w:numPr>
          <w:ilvl w:val="0"/>
          <w:numId w:val="121"/>
        </w:numPr>
        <w:shd w:val="clear" w:color="auto" w:fill="auto"/>
        <w:tabs>
          <w:tab w:pos="1549" w:val="left"/>
        </w:tabs>
        <w:bidi w:val="0"/>
        <w:spacing w:before="0" w:after="100" w:line="240" w:lineRule="auto"/>
        <w:ind w:left="0" w:right="0" w:firstLine="80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w:t>
        <w:tab/>
      </w:r>
      <w:r>
        <w:rPr>
          <w:color w:val="000000"/>
          <w:spacing w:val="0"/>
          <w:w w:val="100"/>
          <w:position w:val="0"/>
        </w:rPr>
        <w:t>支付的其他与筹资活动有关的现金</w:t>
      </w:r>
      <w:bookmarkEnd w:id="1423"/>
      <w:bookmarkEnd w:id="1424"/>
      <w:bookmarkEnd w:id="1426"/>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69"/>
        <w:gridCol w:w="2352"/>
        <w:gridCol w:w="2693"/>
      </w:tblGrid>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多语种网站建设及海外访问提速等项目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6,792, </w:t>
            </w:r>
            <w:r>
              <w:rPr>
                <w:color w:val="000000"/>
                <w:spacing w:val="0"/>
                <w:w w:val="100"/>
                <w:position w:val="0"/>
                <w:sz w:val="18"/>
                <w:szCs w:val="18"/>
              </w:rPr>
              <w:t xml:space="preserve">345. </w:t>
            </w:r>
            <w:r>
              <w:rPr>
                <w:color w:val="000000"/>
                <w:spacing w:val="0"/>
                <w:w w:val="100"/>
                <w:position w:val="0"/>
                <w:sz w:val="18"/>
                <w:szCs w:val="18"/>
              </w:rPr>
              <w:t>28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IPO</w:t>
            </w:r>
            <w:r>
              <w:rPr>
                <w:color w:val="000000"/>
                <w:spacing w:val="0"/>
                <w:w w:val="100"/>
                <w:position w:val="0"/>
              </w:rPr>
              <w:t>未核准前发生发生的费用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933,736.36</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7,726, </w:t>
            </w:r>
            <w:r>
              <w:rPr>
                <w:color w:val="000000"/>
                <w:spacing w:val="0"/>
                <w:w w:val="100"/>
                <w:position w:val="0"/>
                <w:sz w:val="18"/>
                <w:szCs w:val="18"/>
              </w:rPr>
              <w:t xml:space="preserve">081. </w:t>
            </w:r>
            <w:r>
              <w:rPr>
                <w:color w:val="000000"/>
                <w:spacing w:val="0"/>
                <w:w w:val="100"/>
                <w:position w:val="0"/>
                <w:sz w:val="18"/>
                <w:szCs w:val="18"/>
              </w:rPr>
              <w:t>64</w:t>
            </w:r>
          </w:p>
        </w:tc>
      </w:tr>
    </w:tbl>
    <w:p>
      <w:pPr>
        <w:widowControl w:val="0"/>
        <w:spacing w:after="239" w:line="1" w:lineRule="exact"/>
      </w:pPr>
    </w:p>
    <w:p>
      <w:pPr>
        <w:pStyle w:val="Style5"/>
        <w:keepNext w:val="0"/>
        <w:keepLines w:val="0"/>
        <w:widowControl w:val="0"/>
        <w:shd w:val="clear" w:color="auto" w:fill="auto"/>
        <w:bidi w:val="0"/>
        <w:spacing w:before="0" w:after="0" w:line="331" w:lineRule="exact"/>
        <w:ind w:left="800" w:right="0" w:firstLine="40"/>
        <w:jc w:val="left"/>
      </w:pPr>
      <w:r>
        <w:rPr>
          <w:color w:val="000000"/>
          <w:spacing w:val="0"/>
          <w:w w:val="100"/>
          <w:position w:val="0"/>
        </w:rPr>
        <w:t>支付的其他与筹资活动有关的现金说明: 无</w:t>
      </w:r>
    </w:p>
    <w:p>
      <w:pPr>
        <w:pStyle w:val="Style18"/>
        <w:keepNext/>
        <w:keepLines/>
        <w:widowControl w:val="0"/>
        <w:shd w:val="clear" w:color="auto" w:fill="auto"/>
        <w:bidi w:val="0"/>
        <w:spacing w:before="0" w:after="0" w:line="331" w:lineRule="exact"/>
        <w:ind w:left="0" w:right="0" w:firstLine="800"/>
        <w:jc w:val="left"/>
      </w:pPr>
      <w:bookmarkStart w:id="1427" w:name="bookmark1427"/>
      <w:bookmarkStart w:id="1428" w:name="bookmark1428"/>
      <w:bookmarkStart w:id="1429" w:name="bookmark1429"/>
      <w:bookmarkStart w:id="1430" w:name="bookmark1430"/>
      <w:r>
        <w:rPr>
          <w:color w:val="000000"/>
          <w:spacing w:val="0"/>
          <w:w w:val="100"/>
          <w:position w:val="0"/>
        </w:rPr>
        <w:t>7</w:t>
      </w:r>
      <w:bookmarkEnd w:id="1429"/>
      <w:r>
        <w:rPr>
          <w:color w:val="000000"/>
          <w:spacing w:val="0"/>
          <w:w w:val="100"/>
          <w:position w:val="0"/>
        </w:rPr>
        <w:t>4、现金流量表补充资料</w:t>
      </w:r>
      <w:bookmarkEnd w:id="1427"/>
      <w:bookmarkEnd w:id="1428"/>
      <w:bookmarkEnd w:id="1430"/>
    </w:p>
    <w:p>
      <w:pPr>
        <w:pStyle w:val="Style18"/>
        <w:keepNext/>
        <w:keepLines/>
        <w:widowControl w:val="0"/>
        <w:shd w:val="clear" w:color="auto" w:fill="auto"/>
        <w:bidi w:val="0"/>
        <w:spacing w:before="0" w:after="0" w:line="331" w:lineRule="exact"/>
        <w:ind w:left="0" w:right="0" w:firstLine="800"/>
        <w:jc w:val="left"/>
      </w:pPr>
      <w:bookmarkStart w:id="1427" w:name="bookmark1427"/>
      <w:bookmarkStart w:id="1428" w:name="bookmark1428"/>
      <w:bookmarkStart w:id="1431" w:name="bookmark1431"/>
      <w:r>
        <w:rPr>
          <w:color w:val="000000"/>
          <w:spacing w:val="0"/>
          <w:w w:val="100"/>
          <w:position w:val="0"/>
        </w:rPr>
        <w:t>(1)现金流量表补充资料</w:t>
      </w:r>
      <w:bookmarkEnd w:id="1427"/>
      <w:bookmarkEnd w:id="1428"/>
      <w:bookmarkEnd w:id="1431"/>
    </w:p>
    <w:p>
      <w:pPr>
        <w:pStyle w:val="Style5"/>
        <w:keepNext w:val="0"/>
        <w:keepLines w:val="0"/>
        <w:widowControl w:val="0"/>
        <w:shd w:val="clear" w:color="auto" w:fill="auto"/>
        <w:bidi w:val="0"/>
        <w:spacing w:before="0" w:after="0" w:line="331" w:lineRule="exact"/>
        <w:ind w:left="0" w:right="0" w:firstLine="80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1.</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280,136,840.40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261,425,173.41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41,215,390.64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15,438,642.10</w:t>
            </w:r>
          </w:p>
        </w:tc>
      </w:tr>
      <w:tr>
        <w:trPr>
          <w:trHeight w:val="57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12,626,859.40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6,181, </w:t>
            </w:r>
            <w:r>
              <w:rPr>
                <w:color w:val="000000"/>
                <w:spacing w:val="0"/>
                <w:w w:val="100"/>
                <w:position w:val="0"/>
                <w:sz w:val="18"/>
                <w:szCs w:val="18"/>
              </w:rPr>
              <w:t xml:space="preserve">619. </w:t>
            </w:r>
            <w:r>
              <w:rPr>
                <w:color w:val="000000"/>
                <w:spacing w:val="0"/>
                <w:w w:val="100"/>
                <w:position w:val="0"/>
                <w:sz w:val="18"/>
                <w:szCs w:val="18"/>
              </w:rPr>
              <w:t>74</w:t>
            </w: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870,014.24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420,421.25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8,550,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7,776, </w:t>
            </w:r>
            <w:r>
              <w:rPr>
                <w:color w:val="000000"/>
                <w:spacing w:val="0"/>
                <w:w w:val="100"/>
                <w:position w:val="0"/>
                <w:sz w:val="18"/>
                <w:szCs w:val="18"/>
              </w:rPr>
              <w:t xml:space="preserve">186. </w:t>
            </w:r>
            <w:r>
              <w:rPr>
                <w:color w:val="000000"/>
                <w:spacing w:val="0"/>
                <w:w w:val="100"/>
                <w:position w:val="0"/>
                <w:sz w:val="18"/>
                <w:szCs w:val="18"/>
              </w:rPr>
              <w:t>52</w:t>
            </w: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-34,912.91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609,618.23</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-12,684,903.36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-14,119,046.45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4,191,850.81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-2,959,335.85</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-1,024,029.58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-20,000.00</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-152,349,206.85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-171,018,525.52</w:t>
            </w: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124,980,505.88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171,027,667.46</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306,479,308.67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274,762,420.89</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2.</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840,169,647.81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312,671,706.80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312,671,706.80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162,462,947.40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527,497,941.01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150,208,759.40</w:t>
            </w:r>
          </w:p>
        </w:tc>
      </w:tr>
    </w:tbl>
    <w:p>
      <w:pPr>
        <w:widowControl w:val="0"/>
        <w:spacing w:after="879" w:line="1" w:lineRule="exact"/>
      </w:pPr>
    </w:p>
    <w:p>
      <w:pPr>
        <w:pStyle w:val="Style18"/>
        <w:keepNext/>
        <w:keepLines/>
        <w:widowControl w:val="0"/>
        <w:shd w:val="clear" w:color="auto" w:fill="auto"/>
        <w:bidi w:val="0"/>
        <w:spacing w:before="0" w:after="100" w:line="240" w:lineRule="auto"/>
        <w:ind w:left="0" w:right="0" w:firstLine="840"/>
        <w:jc w:val="left"/>
      </w:pPr>
      <w:bookmarkStart w:id="1432" w:name="bookmark1432"/>
      <w:bookmarkStart w:id="1433" w:name="bookmark1433"/>
      <w:bookmarkStart w:id="1434" w:name="bookmark1434"/>
      <w:r>
        <w:rPr>
          <w:color w:val="000000"/>
          <w:spacing w:val="0"/>
          <w:w w:val="100"/>
          <w:position w:val="0"/>
        </w:rPr>
        <w:t>（2）本期支付的取得子公司的现金净额</w:t>
      </w:r>
      <w:bookmarkEnd w:id="1432"/>
      <w:bookmarkEnd w:id="1433"/>
      <w:bookmarkEnd w:id="1434"/>
    </w:p>
    <w:p>
      <w:pPr>
        <w:pStyle w:val="Style5"/>
        <w:keepNext w:val="0"/>
        <w:keepLines w:val="0"/>
        <w:widowControl w:val="0"/>
        <w:shd w:val="clear" w:color="auto" w:fill="auto"/>
        <w:bidi w:val="0"/>
        <w:spacing w:before="0" w:after="6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84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color w:val="000000"/>
          <w:spacing w:val="0"/>
          <w:w w:val="100"/>
          <w:position w:val="0"/>
        </w:rPr>
        <w:t>3）本期收到的处置子公司的现金净额</w:t>
      </w:r>
      <w:bookmarkEnd w:id="1435"/>
      <w:bookmarkEnd w:id="1436"/>
      <w:bookmarkEnd w:id="1438"/>
    </w:p>
    <w:p>
      <w:pPr>
        <w:pStyle w:val="Style5"/>
        <w:keepNext w:val="0"/>
        <w:keepLines w:val="0"/>
        <w:widowControl w:val="0"/>
        <w:shd w:val="clear" w:color="auto" w:fill="auto"/>
        <w:bidi w:val="0"/>
        <w:spacing w:before="0" w:after="6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84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color w:val="000000"/>
          <w:spacing w:val="0"/>
          <w:w w:val="100"/>
          <w:position w:val="0"/>
        </w:rPr>
        <w:t>4）现金和现金等价物的构成</w:t>
      </w:r>
      <w:bookmarkEnd w:id="1439"/>
      <w:bookmarkEnd w:id="1440"/>
      <w:bookmarkEnd w:id="1442"/>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97"/>
        <w:gridCol w:w="2520"/>
        <w:gridCol w:w="2746"/>
      </w:tblGrid>
      <w:tr>
        <w:trPr>
          <w:trHeight w:val="3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0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97"/>
        <w:gridCol w:w="2520"/>
        <w:gridCol w:w="2746"/>
      </w:tblGrid>
      <w:tr>
        <w:trPr>
          <w:trHeight w:val="3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36,740.81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15,547.97</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840,132,907.00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312,656,158.83</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840,169,647.81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312,671,706.80</w:t>
            </w:r>
          </w:p>
        </w:tc>
      </w:tr>
      <w:tr>
        <w:trPr>
          <w:trHeight w:val="56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40" w:line="269" w:lineRule="exact"/>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40" w:line="269" w:lineRule="exact"/>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69" w:lineRule="exact"/>
        <w:ind w:left="0" w:right="0" w:firstLine="820"/>
        <w:jc w:val="left"/>
      </w:pPr>
      <w:r>
        <w:rPr>
          <w:color w:val="000000"/>
          <w:spacing w:val="0"/>
          <w:w w:val="100"/>
          <w:position w:val="0"/>
        </w:rPr>
        <w:t>现金和现金等价物不含母公司或集团内子公司使用受限制的现金和现金等价物。</w:t>
      </w:r>
    </w:p>
    <w:p>
      <w:pPr>
        <w:pStyle w:val="Style18"/>
        <w:keepNext/>
        <w:keepLines/>
        <w:widowControl w:val="0"/>
        <w:shd w:val="clear" w:color="auto" w:fill="auto"/>
        <w:tabs>
          <w:tab w:pos="1329" w:val="left"/>
        </w:tabs>
        <w:bidi w:val="0"/>
        <w:spacing w:before="0" w:after="40" w:line="269" w:lineRule="exact"/>
        <w:ind w:left="0" w:right="0" w:firstLine="820"/>
        <w:jc w:val="left"/>
      </w:pPr>
      <w:bookmarkStart w:id="1443" w:name="bookmark1443"/>
      <w:bookmarkStart w:id="1444" w:name="bookmark1444"/>
      <w:bookmarkStart w:id="1445" w:name="bookmark1445"/>
      <w:bookmarkStart w:id="1446" w:name="bookmark1446"/>
      <w:r>
        <w:rPr>
          <w:color w:val="000000"/>
          <w:spacing w:val="0"/>
          <w:w w:val="100"/>
          <w:position w:val="0"/>
        </w:rPr>
        <w:t>7</w:t>
      </w:r>
      <w:bookmarkEnd w:id="1445"/>
      <w:r>
        <w:rPr>
          <w:color w:val="000000"/>
          <w:spacing w:val="0"/>
          <w:w w:val="100"/>
          <w:position w:val="0"/>
        </w:rPr>
        <w:t>5、</w:t>
        <w:tab/>
        <w:t>所有者权益变动表项目注释</w:t>
      </w:r>
      <w:bookmarkEnd w:id="1443"/>
      <w:bookmarkEnd w:id="1444"/>
      <w:bookmarkEnd w:id="1446"/>
    </w:p>
    <w:p>
      <w:pPr>
        <w:pStyle w:val="Style5"/>
        <w:keepNext w:val="0"/>
        <w:keepLines w:val="0"/>
        <w:widowControl w:val="0"/>
        <w:shd w:val="clear" w:color="auto" w:fill="auto"/>
        <w:bidi w:val="0"/>
        <w:spacing w:before="0" w:after="320" w:line="269" w:lineRule="exact"/>
        <w:ind w:left="820" w:right="0" w:firstLine="2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29" w:val="left"/>
        </w:tabs>
        <w:bidi w:val="0"/>
        <w:spacing w:before="0" w:after="40" w:line="269" w:lineRule="exact"/>
        <w:ind w:left="820" w:right="0" w:firstLine="20"/>
        <w:jc w:val="left"/>
      </w:pPr>
      <w:bookmarkStart w:id="1447" w:name="bookmark1447"/>
      <w:bookmarkStart w:id="1448" w:name="bookmark1448"/>
      <w:bookmarkStart w:id="1449" w:name="bookmark1449"/>
      <w:bookmarkStart w:id="1450" w:name="bookmark1450"/>
      <w:r>
        <w:rPr>
          <w:color w:val="000000"/>
          <w:spacing w:val="0"/>
          <w:w w:val="100"/>
          <w:position w:val="0"/>
        </w:rPr>
        <w:t>7</w:t>
      </w:r>
      <w:bookmarkEnd w:id="1449"/>
      <w:r>
        <w:rPr>
          <w:color w:val="000000"/>
          <w:spacing w:val="0"/>
          <w:w w:val="100"/>
          <w:position w:val="0"/>
        </w:rPr>
        <w:t>6、</w:t>
        <w:tab/>
        <w:t>所有权或使用权受到限制的资产</w:t>
      </w:r>
      <w:bookmarkEnd w:id="1447"/>
      <w:bookmarkEnd w:id="1448"/>
      <w:bookmarkEnd w:id="1450"/>
    </w:p>
    <w:p>
      <w:pPr>
        <w:pStyle w:val="Style5"/>
        <w:keepNext w:val="0"/>
        <w:keepLines w:val="0"/>
        <w:widowControl w:val="0"/>
        <w:shd w:val="clear" w:color="auto" w:fill="auto"/>
        <w:bidi w:val="0"/>
        <w:spacing w:before="0" w:after="40" w:line="269" w:lineRule="exact"/>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8"/>
        <w:gridCol w:w="3048"/>
        <w:gridCol w:w="2702"/>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397,235,250.00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具有明确持有至到期意图的 定期存款和保证金</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397,235,250.00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120" w:line="240" w:lineRule="auto"/>
        <w:ind w:left="19"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19" w:right="0" w:firstLine="0"/>
        <w:jc w:val="left"/>
      </w:pPr>
      <w:r>
        <w:rPr>
          <w:color w:val="000000"/>
          <w:spacing w:val="0"/>
          <w:w w:val="100"/>
          <w:position w:val="0"/>
        </w:rPr>
        <w:t>无</w:t>
      </w:r>
    </w:p>
    <w:p>
      <w:pPr>
        <w:widowControl w:val="0"/>
        <w:spacing w:after="319" w:line="1" w:lineRule="exact"/>
      </w:pPr>
    </w:p>
    <w:p>
      <w:pPr>
        <w:pStyle w:val="Style18"/>
        <w:keepNext/>
        <w:keepLines/>
        <w:widowControl w:val="0"/>
        <w:shd w:val="clear" w:color="auto" w:fill="auto"/>
        <w:bidi w:val="0"/>
        <w:spacing w:before="0" w:after="100" w:line="240" w:lineRule="auto"/>
        <w:ind w:left="0" w:right="0" w:firstLine="820"/>
        <w:jc w:val="left"/>
      </w:pPr>
      <w:bookmarkStart w:id="1451" w:name="bookmark1451"/>
      <w:bookmarkStart w:id="1452" w:name="bookmark1452"/>
      <w:bookmarkStart w:id="1453" w:name="bookmark1453"/>
      <w:bookmarkStart w:id="1454" w:name="bookmark1454"/>
      <w:r>
        <w:rPr>
          <w:color w:val="000000"/>
          <w:spacing w:val="0"/>
          <w:w w:val="100"/>
          <w:position w:val="0"/>
        </w:rPr>
        <w:t>7</w:t>
      </w:r>
      <w:bookmarkEnd w:id="1453"/>
      <w:r>
        <w:rPr>
          <w:color w:val="000000"/>
          <w:spacing w:val="0"/>
          <w:w w:val="100"/>
          <w:position w:val="0"/>
        </w:rPr>
        <w:t>7、外币货币性项目</w:t>
      </w:r>
      <w:bookmarkEnd w:id="1451"/>
      <w:bookmarkEnd w:id="1452"/>
      <w:bookmarkEnd w:id="1454"/>
    </w:p>
    <w:p>
      <w:pPr>
        <w:pStyle w:val="Style18"/>
        <w:keepNext/>
        <w:keepLines/>
        <w:widowControl w:val="0"/>
        <w:shd w:val="clear" w:color="auto" w:fill="auto"/>
        <w:bidi w:val="0"/>
        <w:spacing w:before="0" w:after="100" w:line="240" w:lineRule="auto"/>
        <w:ind w:left="0" w:right="0" w:firstLine="820"/>
        <w:jc w:val="left"/>
      </w:pPr>
      <w:bookmarkStart w:id="1451" w:name="bookmark1451"/>
      <w:bookmarkStart w:id="1452" w:name="bookmark1452"/>
      <w:bookmarkStart w:id="1455" w:name="bookmark1455"/>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451"/>
      <w:bookmarkEnd w:id="1452"/>
      <w:bookmarkEnd w:id="1455"/>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550,597.59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4,023, </w:t>
            </w:r>
            <w:r>
              <w:rPr>
                <w:color w:val="000000"/>
                <w:spacing w:val="0"/>
                <w:w w:val="100"/>
                <w:position w:val="0"/>
                <w:sz w:val="18"/>
                <w:szCs w:val="18"/>
              </w:rPr>
              <w:t>106.47</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99"/>
        <w:gridCol w:w="2050"/>
        <w:gridCol w:w="2059"/>
        <w:gridCol w:w="2054"/>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41,482.41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303,103.67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6,429. </w:t>
            </w:r>
            <w:r>
              <w:rPr>
                <w:color w:val="000000"/>
                <w:spacing w:val="0"/>
                <w:w w:val="100"/>
                <w:position w:val="0"/>
                <w:sz w:val="18"/>
                <w:szCs w:val="18"/>
              </w:rPr>
              <w:t>98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无</w:t>
      </w:r>
    </w:p>
    <w:p>
      <w:pPr>
        <w:pStyle w:val="Style18"/>
        <w:keepNext/>
        <w:keepLines/>
        <w:widowControl w:val="0"/>
        <w:shd w:val="clear" w:color="auto" w:fill="auto"/>
        <w:bidi w:val="0"/>
        <w:spacing w:before="0" w:after="40" w:line="283" w:lineRule="exact"/>
        <w:ind w:left="1260" w:right="0" w:hanging="420"/>
        <w:jc w:val="left"/>
      </w:pPr>
      <w:bookmarkStart w:id="1456" w:name="bookmark1456"/>
      <w:bookmarkStart w:id="1457" w:name="bookmark1457"/>
      <w:bookmarkStart w:id="1458" w:name="bookmark1458"/>
      <w:r>
        <w:rPr>
          <w:color w:val="000000"/>
          <w:spacing w:val="0"/>
          <w:w w:val="100"/>
          <w:position w:val="0"/>
        </w:rPr>
        <w:t>(2).</w:t>
      </w:r>
      <w:r>
        <w:rPr>
          <w:color w:val="000000"/>
          <w:spacing w:val="0"/>
          <w:w w:val="100"/>
          <w:position w:val="0"/>
        </w:rPr>
        <w:t>境外经营实体说明，包括对于重要的境外经营实体，应披露其境外主要经营地、记账本位 币及选择依据，记账本位币发生变化的还应披露原因。</w:t>
      </w:r>
      <w:bookmarkEnd w:id="1456"/>
      <w:bookmarkEnd w:id="1457"/>
      <w:bookmarkEnd w:id="1458"/>
    </w:p>
    <w:p>
      <w:pPr>
        <w:pStyle w:val="Style5"/>
        <w:keepNext w:val="0"/>
        <w:keepLines w:val="0"/>
        <w:widowControl w:val="0"/>
        <w:shd w:val="clear" w:color="auto" w:fill="auto"/>
        <w:bidi w:val="0"/>
        <w:spacing w:before="0" w:after="300" w:line="283" w:lineRule="exact"/>
        <w:ind w:left="0" w:right="0" w:firstLine="84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30"/>
        <w:gridCol w:w="1296"/>
        <w:gridCol w:w="2266"/>
        <w:gridCol w:w="2270"/>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tabs>
                <w:tab w:pos="662" w:val="left"/>
              </w:tabs>
              <w:bidi w:val="0"/>
              <w:spacing w:before="0" w:after="0" w:line="240" w:lineRule="auto"/>
              <w:ind w:left="0" w:right="0" w:firstLine="0"/>
              <w:jc w:val="left"/>
            </w:pPr>
            <w:r>
              <w:rPr>
                <w:color w:val="000000"/>
                <w:spacing w:val="0"/>
                <w:w w:val="100"/>
                <w:position w:val="0"/>
              </w:rPr>
              <w:t>项</w:t>
              <w:tab/>
              <w:t>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选择依据</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新华网股份有限公司欧洲公司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荷兰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当地货币</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新华网欧洲传播与运营中心</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比利时</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当地货币</w:t>
            </w:r>
          </w:p>
        </w:tc>
      </w:tr>
    </w:tbl>
    <w:p>
      <w:pPr>
        <w:widowControl w:val="0"/>
        <w:spacing w:after="599" w:line="1" w:lineRule="exact"/>
      </w:pPr>
    </w:p>
    <w:p>
      <w:pPr>
        <w:pStyle w:val="Style18"/>
        <w:keepNext/>
        <w:keepLines/>
        <w:widowControl w:val="0"/>
        <w:shd w:val="clear" w:color="auto" w:fill="auto"/>
        <w:tabs>
          <w:tab w:pos="1318" w:val="left"/>
        </w:tabs>
        <w:bidi w:val="0"/>
        <w:spacing w:before="0" w:after="100" w:line="240" w:lineRule="auto"/>
        <w:ind w:left="0" w:right="0" w:firstLine="840"/>
        <w:jc w:val="left"/>
      </w:pPr>
      <w:bookmarkStart w:id="1459" w:name="bookmark1459"/>
      <w:bookmarkStart w:id="1460" w:name="bookmark1460"/>
      <w:bookmarkStart w:id="1461" w:name="bookmark1461"/>
      <w:bookmarkStart w:id="1462" w:name="bookmark1462"/>
      <w:r>
        <w:rPr>
          <w:color w:val="000000"/>
          <w:spacing w:val="0"/>
          <w:w w:val="100"/>
          <w:position w:val="0"/>
        </w:rPr>
        <w:t>7</w:t>
      </w:r>
      <w:bookmarkEnd w:id="1461"/>
      <w:r>
        <w:rPr>
          <w:color w:val="000000"/>
          <w:spacing w:val="0"/>
          <w:w w:val="100"/>
          <w:position w:val="0"/>
        </w:rPr>
        <w:t>8、</w:t>
        <w:tab/>
        <w:t>套期</w:t>
      </w:r>
      <w:bookmarkEnd w:id="1459"/>
      <w:bookmarkEnd w:id="1460"/>
      <w:bookmarkEnd w:id="1462"/>
    </w:p>
    <w:p>
      <w:pPr>
        <w:pStyle w:val="Style5"/>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18" w:val="left"/>
        </w:tabs>
        <w:bidi w:val="0"/>
        <w:spacing w:before="0" w:after="100" w:line="240" w:lineRule="auto"/>
        <w:ind w:left="0" w:right="0" w:firstLine="840"/>
        <w:jc w:val="left"/>
      </w:pPr>
      <w:bookmarkStart w:id="1463" w:name="bookmark1463"/>
      <w:bookmarkStart w:id="1464" w:name="bookmark1464"/>
      <w:bookmarkStart w:id="1465" w:name="bookmark1465"/>
      <w:bookmarkStart w:id="1466" w:name="bookmark1466"/>
      <w:r>
        <w:rPr>
          <w:color w:val="000000"/>
          <w:spacing w:val="0"/>
          <w:w w:val="100"/>
          <w:position w:val="0"/>
        </w:rPr>
        <w:t>7</w:t>
      </w:r>
      <w:bookmarkEnd w:id="1465"/>
      <w:r>
        <w:rPr>
          <w:color w:val="000000"/>
          <w:spacing w:val="0"/>
          <w:w w:val="100"/>
          <w:position w:val="0"/>
        </w:rPr>
        <w:t>9、</w:t>
        <w:tab/>
        <w:t>其他</w:t>
      </w:r>
      <w:bookmarkEnd w:id="1463"/>
      <w:bookmarkEnd w:id="1464"/>
      <w:bookmarkEnd w:id="1466"/>
    </w:p>
    <w:p>
      <w:pPr>
        <w:pStyle w:val="Style5"/>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840"/>
        <w:jc w:val="left"/>
      </w:pPr>
      <w:bookmarkStart w:id="1467" w:name="bookmark1467"/>
      <w:bookmarkStart w:id="1468" w:name="bookmark1468"/>
      <w:bookmarkStart w:id="1469" w:name="bookmark1469"/>
      <w:bookmarkStart w:id="1470" w:name="bookmark1470"/>
      <w:r>
        <w:rPr>
          <w:color w:val="000000"/>
          <w:spacing w:val="0"/>
          <w:w w:val="100"/>
          <w:position w:val="0"/>
        </w:rPr>
        <w:t>八</w:t>
      </w:r>
      <w:bookmarkEnd w:id="1469"/>
      <w:r>
        <w:rPr>
          <w:color w:val="000000"/>
          <w:spacing w:val="0"/>
          <w:w w:val="100"/>
          <w:position w:val="0"/>
        </w:rPr>
        <w:t>、合并范围的变更</w:t>
      </w:r>
      <w:bookmarkEnd w:id="1467"/>
      <w:bookmarkEnd w:id="1468"/>
      <w:bookmarkEnd w:id="1470"/>
    </w:p>
    <w:p>
      <w:pPr>
        <w:pStyle w:val="Style18"/>
        <w:keepNext/>
        <w:keepLines/>
        <w:widowControl w:val="0"/>
        <w:shd w:val="clear" w:color="auto" w:fill="auto"/>
        <w:tabs>
          <w:tab w:pos="1294" w:val="left"/>
        </w:tabs>
        <w:bidi w:val="0"/>
        <w:spacing w:before="0" w:after="100" w:line="240" w:lineRule="auto"/>
        <w:ind w:left="0" w:right="0" w:firstLine="840"/>
        <w:jc w:val="left"/>
      </w:pPr>
      <w:bookmarkStart w:id="1467" w:name="bookmark1467"/>
      <w:bookmarkStart w:id="1468" w:name="bookmark1468"/>
      <w:bookmarkStart w:id="1471" w:name="bookmark1471"/>
      <w:bookmarkStart w:id="1472" w:name="bookmark1472"/>
      <w:r>
        <w:rPr>
          <w:color w:val="000000"/>
          <w:spacing w:val="0"/>
          <w:w w:val="100"/>
          <w:position w:val="0"/>
        </w:rPr>
        <w:t>1</w:t>
      </w:r>
      <w:bookmarkEnd w:id="1471"/>
      <w:r>
        <w:rPr>
          <w:color w:val="000000"/>
          <w:spacing w:val="0"/>
          <w:w w:val="100"/>
          <w:position w:val="0"/>
        </w:rPr>
        <w:t>、</w:t>
        <w:tab/>
        <w:t>非同一控制下企业合并</w:t>
      </w:r>
      <w:bookmarkEnd w:id="1467"/>
      <w:bookmarkEnd w:id="1468"/>
      <w:bookmarkEnd w:id="1472"/>
    </w:p>
    <w:p>
      <w:pPr>
        <w:pStyle w:val="Style5"/>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94" w:val="left"/>
        </w:tabs>
        <w:bidi w:val="0"/>
        <w:spacing w:before="0" w:after="100" w:line="240" w:lineRule="auto"/>
        <w:ind w:left="0" w:right="0" w:firstLine="840"/>
        <w:jc w:val="left"/>
      </w:pPr>
      <w:bookmarkStart w:id="1473" w:name="bookmark1473"/>
      <w:bookmarkStart w:id="1474" w:name="bookmark1474"/>
      <w:bookmarkStart w:id="1475" w:name="bookmark1475"/>
      <w:bookmarkStart w:id="1476" w:name="bookmark1476"/>
      <w:r>
        <w:rPr>
          <w:color w:val="000000"/>
          <w:spacing w:val="0"/>
          <w:w w:val="100"/>
          <w:position w:val="0"/>
        </w:rPr>
        <w:t>2</w:t>
      </w:r>
      <w:bookmarkEnd w:id="1475"/>
      <w:r>
        <w:rPr>
          <w:color w:val="000000"/>
          <w:spacing w:val="0"/>
          <w:w w:val="100"/>
          <w:position w:val="0"/>
        </w:rPr>
        <w:t>、</w:t>
        <w:tab/>
        <w:t>同一控制下企业合并</w:t>
      </w:r>
      <w:bookmarkEnd w:id="1473"/>
      <w:bookmarkEnd w:id="1474"/>
      <w:bookmarkEnd w:id="1476"/>
    </w:p>
    <w:p>
      <w:pPr>
        <w:pStyle w:val="Style5"/>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94" w:val="left"/>
        </w:tabs>
        <w:bidi w:val="0"/>
        <w:spacing w:before="0" w:after="100" w:line="240" w:lineRule="auto"/>
        <w:ind w:left="0" w:right="0" w:firstLine="840"/>
        <w:jc w:val="left"/>
      </w:pPr>
      <w:bookmarkStart w:id="1477" w:name="bookmark1477"/>
      <w:bookmarkStart w:id="1478" w:name="bookmark1478"/>
      <w:bookmarkStart w:id="1479" w:name="bookmark1479"/>
      <w:bookmarkStart w:id="1480" w:name="bookmark1480"/>
      <w:r>
        <w:rPr>
          <w:color w:val="000000"/>
          <w:spacing w:val="0"/>
          <w:w w:val="100"/>
          <w:position w:val="0"/>
        </w:rPr>
        <w:t>3</w:t>
      </w:r>
      <w:bookmarkEnd w:id="1479"/>
      <w:r>
        <w:rPr>
          <w:color w:val="000000"/>
          <w:spacing w:val="0"/>
          <w:w w:val="100"/>
          <w:position w:val="0"/>
        </w:rPr>
        <w:t>、</w:t>
        <w:tab/>
        <w:t>反向购买</w:t>
      </w:r>
      <w:bookmarkEnd w:id="1477"/>
      <w:bookmarkEnd w:id="1478"/>
      <w:bookmarkEnd w:id="1480"/>
    </w:p>
    <w:p>
      <w:pPr>
        <w:pStyle w:val="Style5"/>
        <w:keepNext w:val="0"/>
        <w:keepLines w:val="0"/>
        <w:widowControl w:val="0"/>
        <w:shd w:val="clear" w:color="auto" w:fill="auto"/>
        <w:bidi w:val="0"/>
        <w:spacing w:before="0" w:after="200" w:line="240" w:lineRule="auto"/>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58" w:val="left"/>
        </w:tabs>
        <w:bidi w:val="0"/>
        <w:spacing w:before="0" w:line="274" w:lineRule="exact"/>
        <w:ind w:left="0" w:right="0" w:firstLine="840"/>
        <w:jc w:val="both"/>
      </w:pPr>
      <w:bookmarkStart w:id="1481" w:name="bookmark1481"/>
      <w:bookmarkStart w:id="1482" w:name="bookmark1482"/>
      <w:bookmarkStart w:id="1483" w:name="bookmark1483"/>
      <w:bookmarkStart w:id="1484" w:name="bookmark1484"/>
      <w:r>
        <w:rPr>
          <w:color w:val="000000"/>
          <w:spacing w:val="0"/>
          <w:w w:val="100"/>
          <w:position w:val="0"/>
        </w:rPr>
        <w:t>4</w:t>
      </w:r>
      <w:bookmarkEnd w:id="1483"/>
      <w:r>
        <w:rPr>
          <w:color w:val="000000"/>
          <w:spacing w:val="0"/>
          <w:w w:val="100"/>
          <w:position w:val="0"/>
        </w:rPr>
        <w:t>、</w:t>
        <w:tab/>
        <w:t>处置子公司</w:t>
      </w:r>
      <w:bookmarkEnd w:id="1481"/>
      <w:bookmarkEnd w:id="1482"/>
      <w:bookmarkEnd w:id="1484"/>
    </w:p>
    <w:p>
      <w:pPr>
        <w:pStyle w:val="Style5"/>
        <w:keepNext w:val="0"/>
        <w:keepLines w:val="0"/>
        <w:widowControl w:val="0"/>
        <w:shd w:val="clear" w:color="auto" w:fill="auto"/>
        <w:bidi w:val="0"/>
        <w:spacing w:before="0" w:after="0" w:line="274" w:lineRule="exact"/>
        <w:ind w:left="840" w:right="0" w:firstLine="0"/>
        <w:jc w:val="both"/>
      </w:pPr>
      <w:r>
        <w:rPr>
          <w:color w:val="000000"/>
          <w:spacing w:val="0"/>
          <w:w w:val="100"/>
          <w:position w:val="0"/>
        </w:rPr>
        <w:t>是否存在单次处置对子公司投资即丧失控制权的情形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840"/>
        <w:jc w:val="both"/>
      </w:pPr>
      <w:r>
        <w:rPr>
          <w:color w:val="000000"/>
          <w:spacing w:val="0"/>
          <w:w w:val="100"/>
          <w:position w:val="0"/>
        </w:rPr>
        <w:t>其他说明：</w:t>
      </w:r>
    </w:p>
    <w:p>
      <w:pPr>
        <w:pStyle w:val="Style5"/>
        <w:keepNext w:val="0"/>
        <w:keepLines w:val="0"/>
        <w:widowControl w:val="0"/>
        <w:shd w:val="clear" w:color="auto" w:fill="auto"/>
        <w:bidi w:val="0"/>
        <w:spacing w:before="0" w:after="260" w:line="274"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560" w:line="274" w:lineRule="exact"/>
        <w:ind w:left="840" w:right="0" w:firstLine="0"/>
        <w:jc w:val="both"/>
      </w:pPr>
      <w:r>
        <w:rPr>
          <w:color w:val="000000"/>
          <w:spacing w:val="0"/>
          <w:w w:val="100"/>
          <w:position w:val="0"/>
        </w:rPr>
        <w:t>是否存在通过多次交易分步处置对子公司投资且在本期丧失控制权的情形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58" w:val="left"/>
        </w:tabs>
        <w:bidi w:val="0"/>
        <w:spacing w:before="0" w:line="274" w:lineRule="exact"/>
        <w:ind w:left="840" w:right="0" w:firstLine="0"/>
        <w:jc w:val="both"/>
      </w:pPr>
      <w:bookmarkStart w:id="1485" w:name="bookmark1485"/>
      <w:bookmarkStart w:id="1486" w:name="bookmark1486"/>
      <w:bookmarkStart w:id="1487" w:name="bookmark1487"/>
      <w:bookmarkStart w:id="1488" w:name="bookmark1488"/>
      <w:r>
        <w:rPr>
          <w:color w:val="000000"/>
          <w:spacing w:val="0"/>
          <w:w w:val="100"/>
          <w:position w:val="0"/>
        </w:rPr>
        <w:t>5</w:t>
      </w:r>
      <w:bookmarkEnd w:id="1487"/>
      <w:r>
        <w:rPr>
          <w:color w:val="000000"/>
          <w:spacing w:val="0"/>
          <w:w w:val="100"/>
          <w:position w:val="0"/>
        </w:rPr>
        <w:t>、</w:t>
        <w:tab/>
        <w:t>其他原因的合并范围变动</w:t>
      </w:r>
      <w:bookmarkEnd w:id="1485"/>
      <w:bookmarkEnd w:id="1486"/>
      <w:bookmarkEnd w:id="1488"/>
    </w:p>
    <w:p>
      <w:pPr>
        <w:pStyle w:val="Style5"/>
        <w:keepNext w:val="0"/>
        <w:keepLines w:val="0"/>
        <w:widowControl w:val="0"/>
        <w:shd w:val="clear" w:color="auto" w:fill="auto"/>
        <w:bidi w:val="0"/>
        <w:spacing w:before="0" w:after="0" w:line="274" w:lineRule="exact"/>
        <w:ind w:left="840" w:right="0" w:firstLine="0"/>
        <w:jc w:val="both"/>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840" w:right="0" w:firstLine="420"/>
        <w:jc w:val="both"/>
      </w:pPr>
      <w:r>
        <w:rPr>
          <w:color w:val="000000"/>
          <w:spacing w:val="0"/>
          <w:w w:val="100"/>
          <w:position w:val="0"/>
        </w:rPr>
        <w:t>与上年相比本年新设成立合并单位</w:t>
      </w:r>
      <w:r>
        <w:rPr>
          <w:color w:val="000000"/>
          <w:spacing w:val="0"/>
          <w:w w:val="100"/>
          <w:position w:val="0"/>
          <w:sz w:val="18"/>
          <w:szCs w:val="18"/>
        </w:rPr>
        <w:t>1</w:t>
      </w:r>
      <w:r>
        <w:rPr>
          <w:color w:val="000000"/>
          <w:spacing w:val="0"/>
          <w:w w:val="100"/>
          <w:position w:val="0"/>
        </w:rPr>
        <w:t>家：新华网亿连（北京）科技有限责任公司（以下简称 “亿连科技”</w:t>
      </w:r>
      <w:r>
        <w:rPr>
          <w:color w:val="000000"/>
          <w:spacing w:val="0"/>
          <w:w w:val="100"/>
          <w:position w:val="0"/>
          <w:sz w:val="18"/>
          <w:szCs w:val="18"/>
        </w:rPr>
        <w:t>），</w:t>
      </w:r>
      <w:r>
        <w:rPr>
          <w:color w:val="000000"/>
          <w:spacing w:val="0"/>
          <w:w w:val="100"/>
          <w:position w:val="0"/>
        </w:rPr>
        <w:t>注册资本</w:t>
      </w:r>
      <w:r>
        <w:rPr>
          <w:color w:val="000000"/>
          <w:spacing w:val="0"/>
          <w:w w:val="100"/>
          <w:position w:val="0"/>
          <w:sz w:val="18"/>
          <w:szCs w:val="18"/>
        </w:rPr>
        <w:t>1,146.67</w:t>
      </w:r>
      <w:r>
        <w:rPr>
          <w:color w:val="000000"/>
          <w:spacing w:val="0"/>
          <w:w w:val="100"/>
          <w:position w:val="0"/>
        </w:rPr>
        <w:t>万元，持股比例</w:t>
      </w:r>
      <w:r>
        <w:rPr>
          <w:color w:val="000000"/>
          <w:spacing w:val="0"/>
          <w:w w:val="100"/>
          <w:position w:val="0"/>
          <w:sz w:val="18"/>
          <w:szCs w:val="18"/>
        </w:rPr>
        <w:t xml:space="preserve">93. </w:t>
      </w:r>
      <w:r>
        <w:rPr>
          <w:color w:val="000000"/>
          <w:spacing w:val="0"/>
          <w:w w:val="100"/>
          <w:position w:val="0"/>
          <w:sz w:val="18"/>
          <w:szCs w:val="18"/>
        </w:rPr>
        <w:t>33%</w:t>
      </w:r>
      <w:r>
        <w:rPr>
          <w:color w:val="000000"/>
          <w:spacing w:val="0"/>
          <w:w w:val="100"/>
          <w:position w:val="0"/>
        </w:rPr>
        <w:t>，自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月起将其纳入合并财 务报表范围。</w:t>
      </w:r>
    </w:p>
    <w:p>
      <w:pPr>
        <w:pStyle w:val="Style2"/>
        <w:keepNext w:val="0"/>
        <w:keepLines w:val="0"/>
        <w:widowControl w:val="0"/>
        <w:shd w:val="clear" w:color="auto" w:fill="auto"/>
        <w:bidi w:val="0"/>
        <w:spacing w:before="0" w:after="560" w:line="278" w:lineRule="exact"/>
        <w:ind w:left="840" w:right="0" w:firstLine="420"/>
        <w:jc w:val="both"/>
        <w:rPr>
          <w:sz w:val="20"/>
          <w:szCs w:val="20"/>
        </w:rPr>
      </w:pPr>
      <w:r>
        <w:rPr>
          <w:color w:val="000000"/>
          <w:spacing w:val="0"/>
          <w:w w:val="100"/>
          <w:position w:val="0"/>
          <w:sz w:val="20"/>
          <w:szCs w:val="20"/>
        </w:rPr>
        <w:t>截至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日，亿连科技总资产为</w:t>
      </w:r>
      <w:r>
        <w:rPr>
          <w:color w:val="000000"/>
          <w:spacing w:val="0"/>
          <w:w w:val="100"/>
          <w:position w:val="0"/>
          <w:sz w:val="18"/>
          <w:szCs w:val="18"/>
        </w:rPr>
        <w:t xml:space="preserve">11, </w:t>
      </w:r>
      <w:r>
        <w:rPr>
          <w:color w:val="000000"/>
          <w:spacing w:val="0"/>
          <w:w w:val="100"/>
          <w:position w:val="0"/>
          <w:sz w:val="18"/>
          <w:szCs w:val="18"/>
        </w:rPr>
        <w:t>620.33</w:t>
      </w:r>
      <w:r>
        <w:rPr>
          <w:color w:val="000000"/>
          <w:spacing w:val="0"/>
          <w:w w:val="100"/>
          <w:position w:val="0"/>
          <w:sz w:val="20"/>
          <w:szCs w:val="20"/>
        </w:rPr>
        <w:t>万元，净资产为</w:t>
      </w:r>
      <w:r>
        <w:rPr>
          <w:color w:val="000000"/>
          <w:spacing w:val="0"/>
          <w:w w:val="100"/>
          <w:position w:val="0"/>
          <w:sz w:val="18"/>
          <w:szCs w:val="18"/>
        </w:rPr>
        <w:t xml:space="preserve">1, </w:t>
      </w:r>
      <w:r>
        <w:rPr>
          <w:color w:val="000000"/>
          <w:spacing w:val="0"/>
          <w:w w:val="100"/>
          <w:position w:val="0"/>
          <w:sz w:val="18"/>
          <w:szCs w:val="18"/>
        </w:rPr>
        <w:t xml:space="preserve">120. </w:t>
      </w:r>
      <w:r>
        <w:rPr>
          <w:color w:val="000000"/>
          <w:spacing w:val="0"/>
          <w:w w:val="100"/>
          <w:position w:val="0"/>
          <w:sz w:val="18"/>
          <w:szCs w:val="18"/>
        </w:rPr>
        <w:t>24</w:t>
      </w:r>
      <w:r>
        <w:rPr>
          <w:color w:val="000000"/>
          <w:spacing w:val="0"/>
          <w:w w:val="100"/>
          <w:position w:val="0"/>
          <w:sz w:val="20"/>
          <w:szCs w:val="20"/>
        </w:rPr>
        <w:t>万元，</w:t>
      </w:r>
      <w:r>
        <w:rPr>
          <w:color w:val="000000"/>
          <w:spacing w:val="0"/>
          <w:w w:val="100"/>
          <w:position w:val="0"/>
          <w:sz w:val="18"/>
          <w:szCs w:val="18"/>
        </w:rPr>
        <w:t xml:space="preserve">2016 </w:t>
      </w:r>
      <w:r>
        <w:rPr>
          <w:color w:val="000000"/>
          <w:spacing w:val="0"/>
          <w:w w:val="100"/>
          <w:position w:val="0"/>
          <w:sz w:val="20"/>
          <w:szCs w:val="20"/>
        </w:rPr>
        <w:t>年度净利润</w:t>
      </w:r>
      <w:r>
        <w:rPr>
          <w:color w:val="000000"/>
          <w:spacing w:val="0"/>
          <w:w w:val="100"/>
          <w:position w:val="0"/>
          <w:sz w:val="18"/>
          <w:szCs w:val="18"/>
        </w:rPr>
        <w:t>120.24</w:t>
      </w:r>
      <w:r>
        <w:rPr>
          <w:color w:val="000000"/>
          <w:spacing w:val="0"/>
          <w:w w:val="100"/>
          <w:position w:val="0"/>
          <w:sz w:val="20"/>
          <w:szCs w:val="20"/>
        </w:rPr>
        <w:t>万元。</w:t>
      </w:r>
    </w:p>
    <w:p>
      <w:pPr>
        <w:pStyle w:val="Style18"/>
        <w:keepNext/>
        <w:keepLines/>
        <w:widowControl w:val="0"/>
        <w:shd w:val="clear" w:color="auto" w:fill="auto"/>
        <w:tabs>
          <w:tab w:pos="1258" w:val="left"/>
        </w:tabs>
        <w:bidi w:val="0"/>
        <w:spacing w:before="0" w:line="274" w:lineRule="exact"/>
        <w:ind w:left="0" w:right="0" w:firstLine="840"/>
        <w:jc w:val="both"/>
      </w:pPr>
      <w:bookmarkStart w:id="1489" w:name="bookmark1489"/>
      <w:bookmarkStart w:id="1490" w:name="bookmark1490"/>
      <w:bookmarkStart w:id="1491" w:name="bookmark1491"/>
      <w:bookmarkStart w:id="1492" w:name="bookmark1492"/>
      <w:r>
        <w:rPr>
          <w:color w:val="000000"/>
          <w:spacing w:val="0"/>
          <w:w w:val="100"/>
          <w:position w:val="0"/>
        </w:rPr>
        <w:t>6</w:t>
      </w:r>
      <w:bookmarkEnd w:id="1491"/>
      <w:r>
        <w:rPr>
          <w:color w:val="000000"/>
          <w:spacing w:val="0"/>
          <w:w w:val="100"/>
          <w:position w:val="0"/>
        </w:rPr>
        <w:t>、</w:t>
        <w:tab/>
        <w:t>其他</w:t>
      </w:r>
      <w:bookmarkEnd w:id="1489"/>
      <w:bookmarkEnd w:id="1490"/>
      <w:bookmarkEnd w:id="1492"/>
    </w:p>
    <w:p>
      <w:pPr>
        <w:pStyle w:val="Style5"/>
        <w:keepNext w:val="0"/>
        <w:keepLines w:val="0"/>
        <w:widowControl w:val="0"/>
        <w:shd w:val="clear" w:color="auto" w:fill="auto"/>
        <w:bidi w:val="0"/>
        <w:spacing w:before="0" w:after="160" w:line="274" w:lineRule="exact"/>
        <w:ind w:left="0" w:right="0" w:firstLine="840"/>
        <w:jc w:val="both"/>
        <w:sectPr>
          <w:footnotePr>
            <w:pos w:val="pageBottom"/>
            <w:numFmt w:val="decimal"/>
            <w:numRestart w:val="continuous"/>
          </w:footnotePr>
          <w:pgSz w:w="11900" w:h="16840"/>
          <w:pgMar w:top="1464" w:right="420" w:bottom="1485" w:left="93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59" w:line="1" w:lineRule="exact"/>
      </w:pPr>
    </w:p>
    <w:p>
      <w:pPr>
        <w:pStyle w:val="Style30"/>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九、在其他主体中的权益</w:t>
      </w:r>
    </w:p>
    <w:p>
      <w:pPr>
        <w:pStyle w:val="Style30"/>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1、在子公司中的权益</w:t>
      </w:r>
    </w:p>
    <w:p>
      <w:pPr>
        <w:pStyle w:val="Style30"/>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企业集团的构成</w:t>
      </w:r>
    </w:p>
    <w:p>
      <w:pPr>
        <w:pStyle w:val="Style30"/>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14"/>
        <w:gridCol w:w="1277"/>
        <w:gridCol w:w="1416"/>
        <w:gridCol w:w="1987"/>
        <w:gridCol w:w="850"/>
        <w:gridCol w:w="850"/>
        <w:gridCol w:w="869"/>
      </w:tblGrid>
      <w:tr>
        <w:trPr>
          <w:trHeight w:val="29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取得 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9" w:lineRule="exact"/>
              <w:ind w:left="0" w:right="0" w:firstLine="0"/>
              <w:jc w:val="left"/>
            </w:pPr>
            <w:r>
              <w:rPr>
                <w:color w:val="000000"/>
                <w:spacing w:val="0"/>
                <w:w w:val="100"/>
                <w:position w:val="0"/>
              </w:rPr>
              <w:t>新华网股份有限 公司欧洲公司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荷兰海牙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荷兰海牙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新闻信息服务等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新华网欧洲传播 与运营中心</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比利时布鲁 塞尔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比利时布鲁 塞尔</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比利时布鲁塞尔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亿连科技</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互联网信息服务等</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5"/>
        <w:keepNext w:val="0"/>
        <w:keepLines w:val="0"/>
        <w:widowControl w:val="0"/>
        <w:shd w:val="clear" w:color="auto" w:fill="auto"/>
        <w:bidi w:val="0"/>
        <w:spacing w:before="0" w:after="0" w:line="259" w:lineRule="exact"/>
        <w:ind w:left="840" w:right="0" w:firstLine="0"/>
        <w:jc w:val="left"/>
      </w:pPr>
      <w:r>
        <w:rPr>
          <w:color w:val="000000"/>
          <w:spacing w:val="0"/>
          <w:w w:val="100"/>
          <w:position w:val="0"/>
        </w:rPr>
        <w:t xml:space="preserve">新华网欧洲传播与运营中心为本公司之子公司新华网股份有限公司欧洲公司出资设立，持股比例 </w:t>
      </w:r>
      <w:r>
        <w:rPr>
          <w:color w:val="000000"/>
          <w:spacing w:val="0"/>
          <w:w w:val="100"/>
          <w:position w:val="0"/>
          <w:sz w:val="18"/>
          <w:szCs w:val="18"/>
        </w:rPr>
        <w:t>100.00%</w:t>
      </w:r>
      <w:r>
        <w:rPr>
          <w:color w:val="000000"/>
          <w:spacing w:val="0"/>
          <w:w w:val="100"/>
          <w:position w:val="0"/>
        </w:rPr>
        <w:t>。</w:t>
      </w:r>
    </w:p>
    <w:p>
      <w:pPr>
        <w:pStyle w:val="Style5"/>
        <w:keepNext w:val="0"/>
        <w:keepLines w:val="0"/>
        <w:widowControl w:val="0"/>
        <w:shd w:val="clear" w:color="auto" w:fill="auto"/>
        <w:bidi w:val="0"/>
        <w:spacing w:before="0" w:after="0" w:line="278" w:lineRule="exact"/>
        <w:ind w:left="0" w:right="0" w:firstLine="840"/>
        <w:jc w:val="left"/>
      </w:pPr>
      <w:r>
        <w:rPr>
          <w:color w:val="000000"/>
          <w:spacing w:val="0"/>
          <w:w w:val="100"/>
          <w:position w:val="0"/>
        </w:rPr>
        <w:t>在子公司的持股比例不同于表决权比例的说明：</w:t>
      </w:r>
    </w:p>
    <w:p>
      <w:pPr>
        <w:pStyle w:val="Style5"/>
        <w:keepNext w:val="0"/>
        <w:keepLines w:val="0"/>
        <w:widowControl w:val="0"/>
        <w:shd w:val="clear" w:color="auto" w:fill="auto"/>
        <w:bidi w:val="0"/>
        <w:spacing w:before="0" w:after="260" w:line="278" w:lineRule="exact"/>
        <w:ind w:left="0" w:right="0" w:firstLine="840"/>
        <w:jc w:val="left"/>
      </w:pPr>
      <w:r>
        <w:rPr>
          <w:color w:val="000000"/>
          <w:spacing w:val="0"/>
          <w:w w:val="100"/>
          <w:position w:val="0"/>
        </w:rPr>
        <w:t>无</w:t>
      </w:r>
    </w:p>
    <w:p>
      <w:pPr>
        <w:pStyle w:val="Style5"/>
        <w:keepNext w:val="0"/>
        <w:keepLines w:val="0"/>
        <w:widowControl w:val="0"/>
        <w:shd w:val="clear" w:color="auto" w:fill="auto"/>
        <w:bidi w:val="0"/>
        <w:spacing w:before="0" w:after="0" w:line="278" w:lineRule="exact"/>
        <w:ind w:left="840" w:right="0" w:firstLine="0"/>
        <w:jc w:val="left"/>
      </w:pPr>
      <w:r>
        <w:rPr>
          <w:color w:val="000000"/>
          <w:spacing w:val="0"/>
          <w:w w:val="100"/>
          <w:position w:val="0"/>
        </w:rPr>
        <w:t>持有半数或以下表决权但仍控制被投资单位、以及持有半数以上表决权但不控制被投资单位的依 据：</w:t>
      </w:r>
    </w:p>
    <w:p>
      <w:pPr>
        <w:pStyle w:val="Style5"/>
        <w:keepNext w:val="0"/>
        <w:keepLines w:val="0"/>
        <w:widowControl w:val="0"/>
        <w:shd w:val="clear" w:color="auto" w:fill="auto"/>
        <w:bidi w:val="0"/>
        <w:spacing w:before="0" w:after="260" w:line="278" w:lineRule="exact"/>
        <w:ind w:left="84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78" w:lineRule="exact"/>
        <w:ind w:left="840" w:right="0" w:firstLine="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260" w:line="278" w:lineRule="exact"/>
        <w:ind w:left="84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78" w:lineRule="exact"/>
        <w:ind w:left="0" w:right="0" w:firstLine="84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260" w:line="278" w:lineRule="exact"/>
        <w:ind w:left="0" w:right="0" w:firstLine="840"/>
        <w:jc w:val="left"/>
      </w:pPr>
      <w:r>
        <w:rPr>
          <w:color w:val="000000"/>
          <w:spacing w:val="0"/>
          <w:w w:val="100"/>
          <w:position w:val="0"/>
        </w:rPr>
        <w:t>无</w:t>
      </w:r>
    </w:p>
    <w:p>
      <w:pPr>
        <w:pStyle w:val="Style5"/>
        <w:keepNext w:val="0"/>
        <w:keepLines w:val="0"/>
        <w:widowControl w:val="0"/>
        <w:shd w:val="clear" w:color="auto" w:fill="auto"/>
        <w:bidi w:val="0"/>
        <w:spacing w:before="0" w:after="0" w:line="278" w:lineRule="exact"/>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300" w:line="278" w:lineRule="exact"/>
        <w:ind w:left="0" w:right="0" w:firstLine="840"/>
        <w:jc w:val="left"/>
      </w:pPr>
      <w:r>
        <w:rPr>
          <w:color w:val="000000"/>
          <w:spacing w:val="0"/>
          <w:w w:val="100"/>
          <w:position w:val="0"/>
        </w:rPr>
        <w:t>无</w:t>
      </w:r>
    </w:p>
    <w:p>
      <w:pPr>
        <w:pStyle w:val="Style18"/>
        <w:keepNext/>
        <w:keepLines/>
        <w:widowControl w:val="0"/>
        <w:numPr>
          <w:ilvl w:val="0"/>
          <w:numId w:val="123"/>
        </w:numPr>
        <w:shd w:val="clear" w:color="auto" w:fill="auto"/>
        <w:tabs>
          <w:tab w:pos="1275" w:val="left"/>
        </w:tabs>
        <w:bidi w:val="0"/>
        <w:spacing w:before="0" w:line="278" w:lineRule="exact"/>
        <w:ind w:left="0" w:right="0" w:firstLine="84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w:t>
      </w:r>
      <w:r>
        <w:rPr>
          <w:color w:val="000000"/>
          <w:spacing w:val="0"/>
          <w:w w:val="100"/>
          <w:position w:val="0"/>
        </w:rPr>
        <w:t>重要的非全资子公司</w:t>
      </w:r>
      <w:bookmarkEnd w:id="1493"/>
      <w:bookmarkEnd w:id="1494"/>
      <w:bookmarkEnd w:id="1496"/>
    </w:p>
    <w:p>
      <w:pPr>
        <w:pStyle w:val="Style5"/>
        <w:keepNext w:val="0"/>
        <w:keepLines w:val="0"/>
        <w:widowControl w:val="0"/>
        <w:shd w:val="clear" w:color="auto" w:fill="auto"/>
        <w:bidi w:val="0"/>
        <w:spacing w:before="0" w:after="520" w:line="278"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840"/>
        <w:jc w:val="left"/>
      </w:pPr>
      <w:r>
        <w:rPr>
          <w:color w:val="000000"/>
          <w:spacing w:val="0"/>
          <w:w w:val="100"/>
          <w:position w:val="0"/>
        </w:rPr>
        <w:t>子公司少数股东的持股比例不同于表决权比例的说明：</w:t>
      </w:r>
    </w:p>
    <w:p>
      <w:pPr>
        <w:pStyle w:val="Style5"/>
        <w:keepNext w:val="0"/>
        <w:keepLines w:val="0"/>
        <w:widowControl w:val="0"/>
        <w:shd w:val="clear" w:color="auto" w:fill="auto"/>
        <w:bidi w:val="0"/>
        <w:spacing w:before="0" w:after="260" w:line="278"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300" w:line="278"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3"/>
        </w:numPr>
        <w:shd w:val="clear" w:color="auto" w:fill="auto"/>
        <w:tabs>
          <w:tab w:pos="1275" w:val="left"/>
        </w:tabs>
        <w:bidi w:val="0"/>
        <w:spacing w:before="0" w:line="278" w:lineRule="exact"/>
        <w:ind w:left="0" w:right="0" w:firstLine="84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w:t>
      </w:r>
      <w:r>
        <w:rPr>
          <w:color w:val="000000"/>
          <w:spacing w:val="0"/>
          <w:w w:val="100"/>
          <w:position w:val="0"/>
        </w:rPr>
        <w:t>重要非全资子公司的主要财务信息</w:t>
      </w:r>
      <w:bookmarkEnd w:id="1497"/>
      <w:bookmarkEnd w:id="1498"/>
      <w:bookmarkEnd w:id="1500"/>
    </w:p>
    <w:p>
      <w:pPr>
        <w:pStyle w:val="Style5"/>
        <w:keepNext w:val="0"/>
        <w:keepLines w:val="0"/>
        <w:widowControl w:val="0"/>
        <w:shd w:val="clear" w:color="auto" w:fill="auto"/>
        <w:bidi w:val="0"/>
        <w:spacing w:before="0" w:after="620" w:line="278"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3"/>
        </w:numPr>
        <w:shd w:val="clear" w:color="auto" w:fill="auto"/>
        <w:bidi w:val="0"/>
        <w:spacing w:before="0" w:after="100" w:line="240" w:lineRule="auto"/>
        <w:ind w:left="0" w:right="0" w:firstLine="84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w:t>
      </w:r>
      <w:r>
        <w:rPr>
          <w:color w:val="000000"/>
          <w:spacing w:val="0"/>
          <w:w w:val="100"/>
          <w:position w:val="0"/>
        </w:rPr>
        <w:t>使用企业集团资产和清偿企业集团债务的重大限制:</w:t>
      </w:r>
      <w:bookmarkEnd w:id="1501"/>
      <w:bookmarkEnd w:id="1502"/>
      <w:bookmarkEnd w:id="1504"/>
    </w:p>
    <w:p>
      <w:pPr>
        <w:pStyle w:val="Style5"/>
        <w:keepNext w:val="0"/>
        <w:keepLines w:val="0"/>
        <w:widowControl w:val="0"/>
        <w:shd w:val="clear" w:color="auto" w:fill="auto"/>
        <w:bidi w:val="0"/>
        <w:spacing w:before="0" w:after="260" w:line="240" w:lineRule="auto"/>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8" w:lineRule="exact"/>
        <w:ind w:left="0" w:right="0" w:firstLine="840"/>
        <w:jc w:val="both"/>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color w:val="000000"/>
          <w:spacing w:val="0"/>
          <w:w w:val="100"/>
          <w:position w:val="0"/>
        </w:rPr>
        <w:t>5）.</w:t>
      </w:r>
      <w:r>
        <w:rPr>
          <w:color w:val="000000"/>
          <w:spacing w:val="0"/>
          <w:w w:val="100"/>
          <w:position w:val="0"/>
        </w:rPr>
        <w:t>向纳入合并财务报表范围的结构化主体提供的财务支持或其他支持：</w:t>
      </w:r>
      <w:bookmarkEnd w:id="1505"/>
      <w:bookmarkEnd w:id="1506"/>
      <w:bookmarkEnd w:id="1508"/>
    </w:p>
    <w:p>
      <w:pPr>
        <w:pStyle w:val="Style5"/>
        <w:keepNext w:val="0"/>
        <w:keepLines w:val="0"/>
        <w:widowControl w:val="0"/>
        <w:shd w:val="clear" w:color="auto" w:fill="auto"/>
        <w:bidi w:val="0"/>
        <w:spacing w:before="0" w:after="280" w:line="278"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840"/>
        <w:jc w:val="both"/>
      </w:pPr>
      <w:r>
        <w:rPr>
          <w:color w:val="000000"/>
          <w:spacing w:val="0"/>
          <w:w w:val="100"/>
          <w:position w:val="0"/>
        </w:rPr>
        <w:t>其他说明：</w:t>
      </w:r>
    </w:p>
    <w:p>
      <w:pPr>
        <w:pStyle w:val="Style5"/>
        <w:keepNext w:val="0"/>
        <w:keepLines w:val="0"/>
        <w:widowControl w:val="0"/>
        <w:shd w:val="clear" w:color="auto" w:fill="auto"/>
        <w:bidi w:val="0"/>
        <w:spacing w:before="0" w:after="280" w:line="278"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8" w:lineRule="exact"/>
        <w:ind w:left="0" w:right="0" w:firstLine="840"/>
        <w:jc w:val="both"/>
      </w:pPr>
      <w:bookmarkStart w:id="1509" w:name="bookmark1509"/>
      <w:bookmarkStart w:id="1510" w:name="bookmark1510"/>
      <w:bookmarkStart w:id="1511" w:name="bookmark1511"/>
      <w:bookmarkStart w:id="1512" w:name="bookmark1512"/>
      <w:r>
        <w:rPr>
          <w:color w:val="000000"/>
          <w:spacing w:val="0"/>
          <w:w w:val="100"/>
          <w:position w:val="0"/>
        </w:rPr>
        <w:t>2</w:t>
      </w:r>
      <w:bookmarkEnd w:id="1511"/>
      <w:r>
        <w:rPr>
          <w:color w:val="000000"/>
          <w:spacing w:val="0"/>
          <w:w w:val="100"/>
          <w:position w:val="0"/>
        </w:rPr>
        <w:t>、在子公司的所有者权益份额发生变化且仍控制子公司的交易</w:t>
      </w:r>
      <w:bookmarkEnd w:id="1509"/>
      <w:bookmarkEnd w:id="1510"/>
      <w:bookmarkEnd w:id="1512"/>
    </w:p>
    <w:p>
      <w:pPr>
        <w:pStyle w:val="Style5"/>
        <w:keepNext w:val="0"/>
        <w:keepLines w:val="0"/>
        <w:widowControl w:val="0"/>
        <w:shd w:val="clear" w:color="auto" w:fill="auto"/>
        <w:bidi w:val="0"/>
        <w:spacing w:before="0" w:after="40" w:line="278" w:lineRule="exact"/>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8" w:lineRule="exact"/>
        <w:ind w:left="0" w:right="0" w:firstLine="980"/>
        <w:jc w:val="both"/>
      </w:pPr>
      <w:r>
        <w:rPr>
          <w:b/>
          <w:bCs/>
          <w:color w:val="000000"/>
          <w:spacing w:val="0"/>
          <w:w w:val="100"/>
          <w:position w:val="0"/>
        </w:rPr>
        <w:t>（1）.</w:t>
      </w:r>
      <w:r>
        <w:rPr>
          <w:b/>
          <w:bCs/>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0" w:line="278" w:lineRule="exact"/>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748" w:val="left"/>
        </w:tabs>
        <w:bidi w:val="0"/>
        <w:spacing w:before="0" w:after="0" w:line="278" w:lineRule="exact"/>
        <w:ind w:left="1260" w:right="0" w:firstLine="0"/>
        <w:jc w:val="both"/>
      </w:pPr>
      <w:bookmarkStart w:id="1513" w:name="bookmark1513"/>
      <w:r>
        <w:rPr>
          <w:color w:val="000000"/>
          <w:spacing w:val="0"/>
          <w:w w:val="100"/>
          <w:position w:val="0"/>
          <w:sz w:val="18"/>
          <w:szCs w:val="18"/>
        </w:rPr>
        <w:t>（</w:t>
      </w:r>
      <w:bookmarkEnd w:id="1513"/>
      <w:r>
        <w:rPr>
          <w:color w:val="000000"/>
          <w:spacing w:val="0"/>
          <w:w w:val="100"/>
          <w:position w:val="0"/>
          <w:sz w:val="18"/>
          <w:szCs w:val="18"/>
        </w:rPr>
        <w:t>1）</w:t>
        <w:tab/>
      </w:r>
      <w:r>
        <w:rPr>
          <w:color w:val="000000"/>
          <w:spacing w:val="0"/>
          <w:w w:val="100"/>
          <w:position w:val="0"/>
        </w:rPr>
        <w:t>新华网亿连（北京）科技有限责任公司设立</w:t>
      </w:r>
    </w:p>
    <w:p>
      <w:pPr>
        <w:pStyle w:val="Style5"/>
        <w:keepNext w:val="0"/>
        <w:keepLines w:val="0"/>
        <w:widowControl w:val="0"/>
        <w:shd w:val="clear" w:color="auto" w:fill="auto"/>
        <w:bidi w:val="0"/>
        <w:spacing w:before="0" w:after="0" w:line="281" w:lineRule="exact"/>
        <w:ind w:left="840" w:right="80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29</w:t>
      </w:r>
      <w:r>
        <w:rPr>
          <w:color w:val="000000"/>
          <w:spacing w:val="0"/>
          <w:w w:val="100"/>
          <w:position w:val="0"/>
        </w:rPr>
        <w:t>日，本公司设立子公司新华网亿连（北京）科技有限责任公司（以下简称“亿 连科技”），注册资本</w:t>
      </w:r>
      <w:r>
        <w:rPr>
          <w:color w:val="000000"/>
          <w:spacing w:val="0"/>
          <w:w w:val="100"/>
          <w:position w:val="0"/>
          <w:sz w:val="18"/>
          <w:szCs w:val="18"/>
        </w:rPr>
        <w:t>1,000.00</w:t>
      </w:r>
      <w:r>
        <w:rPr>
          <w:color w:val="000000"/>
          <w:spacing w:val="0"/>
          <w:w w:val="100"/>
          <w:position w:val="0"/>
        </w:rPr>
        <w:t>万元，持股比例</w:t>
      </w:r>
      <w:r>
        <w:rPr>
          <w:color w:val="000000"/>
          <w:spacing w:val="0"/>
          <w:w w:val="100"/>
          <w:position w:val="0"/>
          <w:sz w:val="18"/>
          <w:szCs w:val="18"/>
        </w:rPr>
        <w:t>100%</w:t>
      </w: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19</w:t>
      </w:r>
      <w:r>
        <w:rPr>
          <w:color w:val="000000"/>
          <w:spacing w:val="0"/>
          <w:w w:val="100"/>
          <w:position w:val="0"/>
        </w:rPr>
        <w:t>日实缴出资</w:t>
      </w:r>
      <w:r>
        <w:rPr>
          <w:color w:val="000000"/>
          <w:spacing w:val="0"/>
          <w:w w:val="100"/>
          <w:position w:val="0"/>
          <w:sz w:val="18"/>
          <w:szCs w:val="18"/>
        </w:rPr>
        <w:t xml:space="preserve">1,000.00 </w:t>
      </w:r>
      <w:r>
        <w:rPr>
          <w:color w:val="000000"/>
          <w:spacing w:val="0"/>
          <w:w w:val="100"/>
          <w:position w:val="0"/>
        </w:rPr>
        <w:t>万^元。</w:t>
      </w:r>
    </w:p>
    <w:p>
      <w:pPr>
        <w:pStyle w:val="Style5"/>
        <w:keepNext w:val="0"/>
        <w:keepLines w:val="0"/>
        <w:widowControl w:val="0"/>
        <w:shd w:val="clear" w:color="auto" w:fill="auto"/>
        <w:tabs>
          <w:tab w:pos="1748" w:val="left"/>
        </w:tabs>
        <w:bidi w:val="0"/>
        <w:spacing w:before="0" w:after="0" w:line="278" w:lineRule="exact"/>
        <w:ind w:left="1260" w:right="0" w:firstLine="0"/>
        <w:jc w:val="both"/>
      </w:pPr>
      <w:bookmarkStart w:id="1514" w:name="bookmark1514"/>
      <w:r>
        <w:rPr>
          <w:color w:val="000000"/>
          <w:spacing w:val="0"/>
          <w:w w:val="100"/>
          <w:position w:val="0"/>
          <w:sz w:val="18"/>
          <w:szCs w:val="18"/>
        </w:rPr>
        <w:t>（</w:t>
      </w:r>
      <w:bookmarkEnd w:id="1514"/>
      <w:r>
        <w:rPr>
          <w:color w:val="000000"/>
          <w:spacing w:val="0"/>
          <w:w w:val="100"/>
          <w:position w:val="0"/>
          <w:sz w:val="18"/>
          <w:szCs w:val="18"/>
        </w:rPr>
        <w:t>2）</w:t>
        <w:tab/>
      </w:r>
      <w:r>
        <w:rPr>
          <w:color w:val="000000"/>
          <w:spacing w:val="0"/>
          <w:w w:val="100"/>
          <w:position w:val="0"/>
        </w:rPr>
        <w:t>新华网亿连（北京）科技有限责任公司增资</w:t>
      </w:r>
    </w:p>
    <w:p>
      <w:pPr>
        <w:pStyle w:val="Style5"/>
        <w:keepNext w:val="0"/>
        <w:keepLines w:val="0"/>
        <w:widowControl w:val="0"/>
        <w:shd w:val="clear" w:color="auto" w:fill="auto"/>
        <w:bidi w:val="0"/>
        <w:spacing w:before="0" w:after="0" w:line="278" w:lineRule="exact"/>
        <w:ind w:left="84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日，北京睿至大数据有限公司（以下简称“睿至”</w:t>
      </w:r>
      <w:r>
        <w:rPr>
          <w:color w:val="000000"/>
          <w:spacing w:val="0"/>
          <w:w w:val="100"/>
          <w:position w:val="0"/>
          <w:sz w:val="18"/>
          <w:szCs w:val="18"/>
        </w:rPr>
        <w:t>）</w:t>
      </w:r>
      <w:r>
        <w:rPr>
          <w:color w:val="000000"/>
          <w:spacing w:val="0"/>
          <w:w w:val="100"/>
          <w:position w:val="0"/>
        </w:rPr>
        <w:t>与本公司、亿连科技共 同签署《投资协议》，协议约定：</w:t>
      </w:r>
    </w:p>
    <w:p>
      <w:pPr>
        <w:pStyle w:val="Style5"/>
        <w:keepNext w:val="0"/>
        <w:keepLines w:val="0"/>
        <w:widowControl w:val="0"/>
        <w:numPr>
          <w:ilvl w:val="0"/>
          <w:numId w:val="125"/>
        </w:numPr>
        <w:shd w:val="clear" w:color="auto" w:fill="auto"/>
        <w:tabs>
          <w:tab w:pos="1650" w:val="left"/>
        </w:tabs>
        <w:bidi w:val="0"/>
        <w:spacing w:before="0" w:after="0" w:line="278" w:lineRule="exact"/>
        <w:ind w:left="840" w:right="0" w:firstLine="420"/>
        <w:jc w:val="both"/>
      </w:pPr>
      <w:bookmarkStart w:id="1515" w:name="bookmark1515"/>
      <w:bookmarkEnd w:id="1515"/>
      <w:r>
        <w:rPr>
          <w:color w:val="000000"/>
          <w:spacing w:val="0"/>
          <w:w w:val="100"/>
          <w:position w:val="0"/>
        </w:rPr>
        <w:t>睿至以增资扩股方式对亿连科技投资人民币</w:t>
      </w:r>
      <w:r>
        <w:rPr>
          <w:color w:val="000000"/>
          <w:spacing w:val="0"/>
          <w:w w:val="100"/>
          <w:position w:val="0"/>
          <w:sz w:val="18"/>
          <w:szCs w:val="18"/>
        </w:rPr>
        <w:t>10,000.00</w:t>
      </w:r>
      <w:r>
        <w:rPr>
          <w:color w:val="000000"/>
          <w:spacing w:val="0"/>
          <w:w w:val="100"/>
          <w:position w:val="0"/>
        </w:rPr>
        <w:t>万元，其中计入注册资本及资本公 积金的金额以</w:t>
      </w:r>
      <w:r>
        <w:rPr>
          <w:color w:val="000000"/>
          <w:spacing w:val="0"/>
          <w:w w:val="100"/>
          <w:position w:val="0"/>
          <w:sz w:val="18"/>
          <w:szCs w:val="18"/>
        </w:rPr>
        <w:t>A</w:t>
      </w:r>
      <w:r>
        <w:rPr>
          <w:color w:val="000000"/>
          <w:spacing w:val="0"/>
          <w:w w:val="100"/>
          <w:position w:val="0"/>
        </w:rPr>
        <w:t>轮融资完成后股东共同签订的公司章程为准。</w:t>
      </w:r>
    </w:p>
    <w:p>
      <w:pPr>
        <w:pStyle w:val="Style5"/>
        <w:keepNext w:val="0"/>
        <w:keepLines w:val="0"/>
        <w:widowControl w:val="0"/>
        <w:numPr>
          <w:ilvl w:val="0"/>
          <w:numId w:val="125"/>
        </w:numPr>
        <w:shd w:val="clear" w:color="auto" w:fill="auto"/>
        <w:tabs>
          <w:tab w:pos="1657" w:val="left"/>
        </w:tabs>
        <w:bidi w:val="0"/>
        <w:spacing w:before="0" w:after="40" w:line="278" w:lineRule="exact"/>
        <w:ind w:left="1260" w:right="0" w:firstLine="0"/>
        <w:jc w:val="both"/>
      </w:pPr>
      <w:bookmarkStart w:id="1516" w:name="bookmark1516"/>
      <w:bookmarkEnd w:id="1516"/>
      <w:r>
        <w:rPr>
          <w:color w:val="000000"/>
          <w:spacing w:val="0"/>
          <w:w w:val="100"/>
          <w:position w:val="0"/>
        </w:rPr>
        <w:t>亿连科技在</w:t>
      </w:r>
      <w:r>
        <w:rPr>
          <w:color w:val="000000"/>
          <w:spacing w:val="0"/>
          <w:w w:val="100"/>
          <w:position w:val="0"/>
          <w:sz w:val="18"/>
          <w:szCs w:val="18"/>
        </w:rPr>
        <w:t>A</w:t>
      </w:r>
      <w:r>
        <w:rPr>
          <w:color w:val="000000"/>
          <w:spacing w:val="0"/>
          <w:w w:val="100"/>
          <w:position w:val="0"/>
        </w:rPr>
        <w:t>轮融资完成后，睿至持有亿连科技</w:t>
      </w:r>
      <w:r>
        <w:rPr>
          <w:color w:val="000000"/>
          <w:spacing w:val="0"/>
          <w:w w:val="100"/>
          <w:position w:val="0"/>
          <w:sz w:val="18"/>
          <w:szCs w:val="18"/>
        </w:rPr>
        <w:t>20.00%</w:t>
      </w:r>
      <w:r>
        <w:rPr>
          <w:color w:val="000000"/>
          <w:spacing w:val="0"/>
          <w:w w:val="100"/>
          <w:position w:val="0"/>
        </w:rPr>
        <w:t>的股权。</w:t>
      </w:r>
    </w:p>
    <w:p>
      <w:pPr>
        <w:pStyle w:val="Style5"/>
        <w:keepNext w:val="0"/>
        <w:keepLines w:val="0"/>
        <w:widowControl w:val="0"/>
        <w:numPr>
          <w:ilvl w:val="0"/>
          <w:numId w:val="125"/>
        </w:numPr>
        <w:shd w:val="clear" w:color="auto" w:fill="auto"/>
        <w:tabs>
          <w:tab w:pos="1650" w:val="left"/>
        </w:tabs>
        <w:bidi w:val="0"/>
        <w:spacing w:before="0" w:after="0" w:line="278" w:lineRule="exact"/>
        <w:ind w:left="840" w:right="0" w:firstLine="420"/>
        <w:jc w:val="both"/>
      </w:pPr>
      <w:bookmarkStart w:id="1517" w:name="bookmark1517"/>
      <w:bookmarkEnd w:id="1517"/>
      <w:r>
        <w:rPr>
          <w:color w:val="000000"/>
          <w:spacing w:val="0"/>
          <w:w w:val="100"/>
          <w:position w:val="0"/>
        </w:rPr>
        <w:t>股权交割日为增资的工商变更登记日。自股权交割日起,睿至按照持股比例享受股东权益、 承担股东义务。</w:t>
      </w:r>
    </w:p>
    <w:p>
      <w:pPr>
        <w:pStyle w:val="Style5"/>
        <w:keepNext w:val="0"/>
        <w:keepLines w:val="0"/>
        <w:widowControl w:val="0"/>
        <w:shd w:val="clear" w:color="auto" w:fill="auto"/>
        <w:bidi w:val="0"/>
        <w:spacing w:before="0" w:after="0" w:line="281" w:lineRule="exact"/>
        <w:ind w:left="84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日，深圳道易互联网股权投资基金（有限合伙）（以下简称“道易”</w:t>
      </w:r>
      <w:r>
        <w:rPr>
          <w:color w:val="000000"/>
          <w:spacing w:val="0"/>
          <w:w w:val="100"/>
          <w:position w:val="0"/>
          <w:sz w:val="18"/>
          <w:szCs w:val="18"/>
        </w:rPr>
        <w:t>）</w:t>
      </w:r>
      <w:r>
        <w:rPr>
          <w:color w:val="000000"/>
          <w:spacing w:val="0"/>
          <w:w w:val="100"/>
          <w:position w:val="0"/>
        </w:rPr>
        <w:t>与本 公司、亿连科技共同签署《增资协议》，协议约定：</w:t>
      </w:r>
    </w:p>
    <w:p>
      <w:pPr>
        <w:pStyle w:val="Style5"/>
        <w:keepNext w:val="0"/>
        <w:keepLines w:val="0"/>
        <w:widowControl w:val="0"/>
        <w:numPr>
          <w:ilvl w:val="0"/>
          <w:numId w:val="127"/>
        </w:numPr>
        <w:shd w:val="clear" w:color="auto" w:fill="auto"/>
        <w:tabs>
          <w:tab w:pos="1652" w:val="left"/>
        </w:tabs>
        <w:bidi w:val="0"/>
        <w:spacing w:before="0" w:after="0" w:line="281" w:lineRule="exact"/>
        <w:ind w:left="1260" w:right="0" w:firstLine="0"/>
        <w:jc w:val="both"/>
      </w:pPr>
      <w:bookmarkStart w:id="1518" w:name="bookmark1518"/>
      <w:bookmarkEnd w:id="1518"/>
      <w:r>
        <w:rPr>
          <w:color w:val="000000"/>
          <w:spacing w:val="0"/>
          <w:w w:val="100"/>
          <w:position w:val="0"/>
        </w:rPr>
        <w:t>道易以增资扩股的方式对亿连科技投资</w:t>
      </w:r>
      <w:r>
        <w:rPr>
          <w:color w:val="000000"/>
          <w:spacing w:val="0"/>
          <w:w w:val="100"/>
          <w:position w:val="0"/>
          <w:sz w:val="18"/>
          <w:szCs w:val="18"/>
        </w:rPr>
        <w:t>2,500.00</w:t>
      </w:r>
      <w:r>
        <w:rPr>
          <w:color w:val="000000"/>
          <w:spacing w:val="0"/>
          <w:w w:val="100"/>
          <w:position w:val="0"/>
        </w:rPr>
        <w:t>万元，增资后持有亿连科技</w:t>
      </w:r>
      <w:r>
        <w:rPr>
          <w:color w:val="000000"/>
          <w:spacing w:val="0"/>
          <w:w w:val="100"/>
          <w:position w:val="0"/>
          <w:sz w:val="18"/>
          <w:szCs w:val="18"/>
        </w:rPr>
        <w:t>5%</w:t>
      </w:r>
      <w:r>
        <w:rPr>
          <w:color w:val="000000"/>
          <w:spacing w:val="0"/>
          <w:w w:val="100"/>
          <w:position w:val="0"/>
        </w:rPr>
        <w:t>的股权。</w:t>
      </w:r>
    </w:p>
    <w:p>
      <w:pPr>
        <w:pStyle w:val="Style5"/>
        <w:keepNext w:val="0"/>
        <w:keepLines w:val="0"/>
        <w:widowControl w:val="0"/>
        <w:numPr>
          <w:ilvl w:val="0"/>
          <w:numId w:val="127"/>
        </w:numPr>
        <w:shd w:val="clear" w:color="auto" w:fill="auto"/>
        <w:tabs>
          <w:tab w:pos="1650" w:val="left"/>
        </w:tabs>
        <w:bidi w:val="0"/>
        <w:spacing w:before="0" w:after="0" w:line="281" w:lineRule="exact"/>
        <w:ind w:left="840" w:right="0" w:firstLine="420"/>
        <w:jc w:val="both"/>
      </w:pPr>
      <w:bookmarkStart w:id="1519" w:name="bookmark1519"/>
      <w:bookmarkEnd w:id="1519"/>
      <w:r>
        <w:rPr>
          <w:color w:val="000000"/>
          <w:spacing w:val="0"/>
          <w:w w:val="100"/>
          <w:position w:val="0"/>
        </w:rPr>
        <w:t>股权交割日为增资的工商变更登记日，自股权交割日起,道易按照持股比例享受股东权益、 承担股东义务。</w:t>
      </w:r>
    </w:p>
    <w:p>
      <w:pPr>
        <w:pStyle w:val="Style5"/>
        <w:keepNext w:val="0"/>
        <w:keepLines w:val="0"/>
        <w:widowControl w:val="0"/>
        <w:shd w:val="clear" w:color="auto" w:fill="auto"/>
        <w:bidi w:val="0"/>
        <w:spacing w:before="0" w:after="0" w:line="277" w:lineRule="exact"/>
        <w:ind w:left="840" w:right="0" w:firstLine="42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日，上述增资工商变更登记手续尚未办理完毕，睿至与道易尚不享有亿 连科技的股东权益、不承担亿连科技的股东义务，即增资交易尚未完成。</w:t>
      </w:r>
    </w:p>
    <w:p>
      <w:pPr>
        <w:pStyle w:val="Style5"/>
        <w:keepNext w:val="0"/>
        <w:keepLines w:val="0"/>
        <w:widowControl w:val="0"/>
        <w:shd w:val="clear" w:color="auto" w:fill="auto"/>
        <w:tabs>
          <w:tab w:pos="1748" w:val="left"/>
        </w:tabs>
        <w:bidi w:val="0"/>
        <w:spacing w:before="0" w:after="0" w:line="277" w:lineRule="exact"/>
        <w:ind w:left="1260" w:right="0" w:firstLine="0"/>
        <w:jc w:val="both"/>
      </w:pPr>
      <w:bookmarkStart w:id="1520" w:name="bookmark1520"/>
      <w:r>
        <w:rPr>
          <w:color w:val="000000"/>
          <w:spacing w:val="0"/>
          <w:w w:val="100"/>
          <w:position w:val="0"/>
          <w:sz w:val="18"/>
          <w:szCs w:val="18"/>
        </w:rPr>
        <w:t>（</w:t>
      </w:r>
      <w:bookmarkEnd w:id="1520"/>
      <w:r>
        <w:rPr>
          <w:color w:val="000000"/>
          <w:spacing w:val="0"/>
          <w:w w:val="100"/>
          <w:position w:val="0"/>
          <w:sz w:val="18"/>
          <w:szCs w:val="18"/>
        </w:rPr>
        <w:t>3）</w:t>
        <w:tab/>
      </w:r>
      <w:r>
        <w:rPr>
          <w:color w:val="000000"/>
          <w:spacing w:val="0"/>
          <w:w w:val="100"/>
          <w:position w:val="0"/>
        </w:rPr>
        <w:t>本公司持有新华网亿连（北京）科技有限责任公司股权转让</w:t>
      </w:r>
    </w:p>
    <w:p>
      <w:pPr>
        <w:pStyle w:val="Style5"/>
        <w:keepNext w:val="0"/>
        <w:keepLines w:val="0"/>
        <w:widowControl w:val="0"/>
        <w:shd w:val="clear" w:color="auto" w:fill="auto"/>
        <w:bidi w:val="0"/>
        <w:spacing w:before="0" w:after="0" w:line="277" w:lineRule="exact"/>
        <w:ind w:left="126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日，本公司与道易签署《股权转让协议》，协议约定：</w:t>
      </w:r>
    </w:p>
    <w:p>
      <w:pPr>
        <w:pStyle w:val="Style5"/>
        <w:keepNext w:val="0"/>
        <w:keepLines w:val="0"/>
        <w:widowControl w:val="0"/>
        <w:numPr>
          <w:ilvl w:val="0"/>
          <w:numId w:val="129"/>
        </w:numPr>
        <w:shd w:val="clear" w:color="auto" w:fill="auto"/>
        <w:tabs>
          <w:tab w:pos="1652" w:val="left"/>
        </w:tabs>
        <w:bidi w:val="0"/>
        <w:spacing w:before="0" w:after="40" w:line="277" w:lineRule="exact"/>
        <w:ind w:left="1260" w:right="0" w:firstLine="0"/>
        <w:jc w:val="both"/>
      </w:pPr>
      <w:bookmarkStart w:id="1521" w:name="bookmark1521"/>
      <w:bookmarkEnd w:id="1521"/>
      <w:r>
        <w:rPr>
          <w:color w:val="000000"/>
          <w:spacing w:val="0"/>
          <w:w w:val="100"/>
          <w:position w:val="0"/>
        </w:rPr>
        <w:t>本公司转让所持有的亿连科技</w:t>
      </w:r>
      <w:r>
        <w:rPr>
          <w:color w:val="000000"/>
          <w:spacing w:val="0"/>
          <w:w w:val="100"/>
          <w:position w:val="0"/>
          <w:sz w:val="18"/>
          <w:szCs w:val="18"/>
        </w:rPr>
        <w:t>5.00%</w:t>
      </w:r>
      <w:r>
        <w:rPr>
          <w:color w:val="000000"/>
          <w:spacing w:val="0"/>
          <w:w w:val="100"/>
          <w:position w:val="0"/>
        </w:rPr>
        <w:t>股份。</w:t>
      </w:r>
    </w:p>
    <w:p>
      <w:pPr>
        <w:pStyle w:val="Style5"/>
        <w:keepNext w:val="0"/>
        <w:keepLines w:val="0"/>
        <w:widowControl w:val="0"/>
        <w:numPr>
          <w:ilvl w:val="0"/>
          <w:numId w:val="129"/>
        </w:numPr>
        <w:shd w:val="clear" w:color="auto" w:fill="auto"/>
        <w:tabs>
          <w:tab w:pos="1650" w:val="left"/>
        </w:tabs>
        <w:bidi w:val="0"/>
        <w:spacing w:before="0" w:after="0" w:line="277" w:lineRule="exact"/>
        <w:ind w:left="840" w:right="800" w:firstLine="420"/>
        <w:jc w:val="both"/>
      </w:pPr>
      <w:bookmarkStart w:id="1522" w:name="bookmark1522"/>
      <w:bookmarkEnd w:id="1522"/>
      <w:r>
        <w:rPr>
          <w:color w:val="000000"/>
          <w:spacing w:val="0"/>
          <w:w w:val="100"/>
          <w:position w:val="0"/>
        </w:rPr>
        <w:t>根据公开挂牌结果，本公司将所持有的亿连科技</w:t>
      </w:r>
      <w:r>
        <w:rPr>
          <w:color w:val="000000"/>
          <w:spacing w:val="0"/>
          <w:w w:val="100"/>
          <w:position w:val="0"/>
          <w:sz w:val="18"/>
          <w:szCs w:val="18"/>
        </w:rPr>
        <w:t>5.00%</w:t>
      </w:r>
      <w:r>
        <w:rPr>
          <w:color w:val="000000"/>
          <w:spacing w:val="0"/>
          <w:w w:val="100"/>
          <w:position w:val="0"/>
        </w:rPr>
        <w:t>股份以人民币</w:t>
      </w:r>
      <w:r>
        <w:rPr>
          <w:color w:val="000000"/>
          <w:spacing w:val="0"/>
          <w:w w:val="100"/>
          <w:position w:val="0"/>
          <w:sz w:val="18"/>
          <w:szCs w:val="18"/>
        </w:rPr>
        <w:t>3,500.00</w:t>
      </w:r>
      <w:r>
        <w:rPr>
          <w:color w:val="000000"/>
          <w:spacing w:val="0"/>
          <w:w w:val="100"/>
          <w:position w:val="0"/>
        </w:rPr>
        <w:t>万元转让给 道易。</w:t>
      </w:r>
    </w:p>
    <w:p>
      <w:pPr>
        <w:pStyle w:val="Style5"/>
        <w:keepNext w:val="0"/>
        <w:keepLines w:val="0"/>
        <w:widowControl w:val="0"/>
        <w:numPr>
          <w:ilvl w:val="0"/>
          <w:numId w:val="129"/>
        </w:numPr>
        <w:shd w:val="clear" w:color="auto" w:fill="auto"/>
        <w:tabs>
          <w:tab w:pos="1650" w:val="left"/>
        </w:tabs>
        <w:bidi w:val="0"/>
        <w:spacing w:before="0" w:after="0" w:line="277" w:lineRule="exact"/>
        <w:ind w:left="840" w:right="0" w:firstLine="420"/>
        <w:jc w:val="both"/>
      </w:pPr>
      <w:bookmarkStart w:id="1523" w:name="bookmark1523"/>
      <w:bookmarkEnd w:id="1523"/>
      <w:r>
        <w:rPr>
          <w:color w:val="000000"/>
          <w:spacing w:val="0"/>
          <w:w w:val="100"/>
          <w:position w:val="0"/>
        </w:rPr>
        <w:t>上述交易获得北交所出具的产权交易凭证后，本公司应召集亿连科技股东会作出股东会决 议，修改章程，并促使亿连科技到登记机关办理亿连科技的股权变更登记手续，道易应给予必要 的协助与配合。</w:t>
      </w:r>
    </w:p>
    <w:p>
      <w:pPr>
        <w:pStyle w:val="Style5"/>
        <w:keepNext w:val="0"/>
        <w:keepLines w:val="0"/>
        <w:widowControl w:val="0"/>
        <w:shd w:val="clear" w:color="auto" w:fill="auto"/>
        <w:bidi w:val="0"/>
        <w:spacing w:before="0" w:after="0" w:line="277" w:lineRule="exact"/>
        <w:ind w:left="126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日，北交所出具《企业国有产权交易凭证》。</w:t>
      </w:r>
    </w:p>
    <w:p>
      <w:pPr>
        <w:pStyle w:val="Style5"/>
        <w:keepNext w:val="0"/>
        <w:keepLines w:val="0"/>
        <w:widowControl w:val="0"/>
        <w:shd w:val="clear" w:color="auto" w:fill="auto"/>
        <w:bidi w:val="0"/>
        <w:spacing w:before="0" w:after="0" w:line="277" w:lineRule="exact"/>
        <w:ind w:left="84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日，亿连科技股东会决议同意本公司转让所持亿连科技</w:t>
      </w:r>
      <w:r>
        <w:rPr>
          <w:color w:val="000000"/>
          <w:spacing w:val="0"/>
          <w:w w:val="100"/>
          <w:position w:val="0"/>
          <w:sz w:val="18"/>
          <w:szCs w:val="18"/>
        </w:rPr>
        <w:t>66.67</w:t>
      </w:r>
      <w:r>
        <w:rPr>
          <w:color w:val="000000"/>
          <w:spacing w:val="0"/>
          <w:w w:val="100"/>
          <w:position w:val="0"/>
        </w:rPr>
        <w:t>万元给道易， 同意修改公司章程；同日，本公司收到道易股权转让款</w:t>
      </w:r>
      <w:r>
        <w:rPr>
          <w:color w:val="000000"/>
          <w:spacing w:val="0"/>
          <w:w w:val="100"/>
          <w:position w:val="0"/>
          <w:sz w:val="18"/>
          <w:szCs w:val="18"/>
        </w:rPr>
        <w:t>3,500.00</w:t>
      </w:r>
      <w:r>
        <w:rPr>
          <w:color w:val="000000"/>
          <w:spacing w:val="0"/>
          <w:w w:val="100"/>
          <w:position w:val="0"/>
        </w:rPr>
        <w:t>万元。</w:t>
      </w:r>
    </w:p>
    <w:p>
      <w:pPr>
        <w:pStyle w:val="Style5"/>
        <w:keepNext w:val="0"/>
        <w:keepLines w:val="0"/>
        <w:widowControl w:val="0"/>
        <w:shd w:val="clear" w:color="auto" w:fill="auto"/>
        <w:bidi w:val="0"/>
        <w:spacing w:before="0" w:after="900" w:line="277" w:lineRule="exact"/>
        <w:ind w:left="840" w:right="800" w:firstLine="42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日，该股权转让协议已经签署，股东会决议已经通过股权转让并修改了 公司章程，且本公司预计股权转让相关的工商变更登记手续不存在法律障碍，即股权转让交易已 经完成。</w:t>
      </w:r>
    </w:p>
    <w:p>
      <w:pPr>
        <w:pStyle w:val="Style18"/>
        <w:keepNext/>
        <w:keepLines/>
        <w:widowControl w:val="0"/>
        <w:shd w:val="clear" w:color="auto" w:fill="auto"/>
        <w:bidi w:val="0"/>
        <w:spacing w:before="0" w:after="120" w:line="240" w:lineRule="auto"/>
        <w:ind w:left="0" w:right="0" w:firstLine="980"/>
        <w:jc w:val="both"/>
      </w:pPr>
      <w:bookmarkStart w:id="1524" w:name="bookmark1524"/>
      <w:bookmarkStart w:id="1525" w:name="bookmark1525"/>
      <w:bookmarkStart w:id="1526" w:name="bookmark1526"/>
      <w:r>
        <w:rPr>
          <w:color w:val="000000"/>
          <w:spacing w:val="0"/>
          <w:w w:val="100"/>
          <w:position w:val="0"/>
        </w:rPr>
        <w:t>（2）.</w:t>
      </w:r>
      <w:r>
        <w:rPr>
          <w:color w:val="000000"/>
          <w:spacing w:val="0"/>
          <w:w w:val="100"/>
          <w:position w:val="0"/>
        </w:rPr>
        <w:t>交易对于少数股东权益及归属于母公司所有者权益的影响</w:t>
      </w:r>
      <w:r>
        <w:rPr>
          <w:b w:val="0"/>
          <w:bCs w:val="0"/>
          <w:color w:val="000000"/>
          <w:spacing w:val="0"/>
          <w:w w:val="100"/>
          <w:position w:val="0"/>
        </w:rPr>
        <w:t>:</w:t>
      </w:r>
      <w:bookmarkEnd w:id="1524"/>
      <w:bookmarkEnd w:id="1525"/>
      <w:bookmarkEnd w:id="1526"/>
    </w:p>
    <w:p>
      <w:pPr>
        <w:pStyle w:val="Style5"/>
        <w:keepNext w:val="0"/>
        <w:keepLines w:val="0"/>
        <w:widowControl w:val="0"/>
        <w:shd w:val="clear" w:color="auto" w:fill="auto"/>
        <w:bidi w:val="0"/>
        <w:spacing w:before="0" w:after="4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840" w:firstLine="0"/>
        <w:jc w:val="right"/>
      </w:pPr>
      <w:r>
        <w:rPr>
          <w:color w:val="000000"/>
          <w:spacing w:val="0"/>
          <w:w w:val="100"/>
          <w:position w:val="0"/>
        </w:rPr>
        <w:t>单位:元币种:人民币</w:t>
      </w:r>
      <w:r>
        <w:br w:type="page"/>
      </w:r>
    </w:p>
    <w:tbl>
      <w:tblPr>
        <w:tblOverlap w:val="never"/>
        <w:jc w:val="center"/>
        <w:tblLayout w:type="fixed"/>
      </w:tblPr>
      <w:tblGrid>
        <w:gridCol w:w="5074"/>
        <w:gridCol w:w="3989"/>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亿连</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35,000,000.00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35,000,000.00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35,000,000.00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减：按取得/处置的股权比例计算的子公司净资产份额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666, </w:t>
            </w:r>
            <w:r>
              <w:rPr>
                <w:color w:val="000000"/>
                <w:spacing w:val="0"/>
                <w:w w:val="100"/>
                <w:position w:val="0"/>
                <w:sz w:val="18"/>
                <w:szCs w:val="18"/>
              </w:rPr>
              <w:t>666.67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 xml:space="preserve">34, 333, </w:t>
            </w:r>
            <w:r>
              <w:rPr>
                <w:color w:val="000000"/>
                <w:spacing w:val="0"/>
                <w:w w:val="100"/>
                <w:position w:val="0"/>
                <w:sz w:val="18"/>
                <w:szCs w:val="18"/>
              </w:rPr>
              <w:t>333.33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 xml:space="preserve">34, 333, </w:t>
            </w:r>
            <w:r>
              <w:rPr>
                <w:color w:val="000000"/>
                <w:spacing w:val="0"/>
                <w:w w:val="100"/>
                <w:position w:val="0"/>
                <w:sz w:val="18"/>
                <w:szCs w:val="18"/>
              </w:rPr>
              <w:t>333.33</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6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840"/>
        <w:jc w:val="left"/>
      </w:pPr>
      <w:bookmarkStart w:id="1527" w:name="bookmark1527"/>
      <w:bookmarkStart w:id="1528" w:name="bookmark1528"/>
      <w:bookmarkStart w:id="1529" w:name="bookmark1529"/>
      <w:bookmarkStart w:id="1530" w:name="bookmark1530"/>
      <w:r>
        <w:rPr>
          <w:color w:val="000000"/>
          <w:spacing w:val="0"/>
          <w:w w:val="100"/>
          <w:position w:val="0"/>
        </w:rPr>
        <w:t>3</w:t>
      </w:r>
      <w:bookmarkEnd w:id="1529"/>
      <w:r>
        <w:rPr>
          <w:color w:val="000000"/>
          <w:spacing w:val="0"/>
          <w:w w:val="100"/>
          <w:position w:val="0"/>
        </w:rPr>
        <w:t>、在合营企业或联营企业中的权益</w:t>
      </w:r>
      <w:bookmarkEnd w:id="1527"/>
      <w:bookmarkEnd w:id="1528"/>
      <w:bookmarkEnd w:id="1530"/>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4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8"/>
        <w:gridCol w:w="989"/>
        <w:gridCol w:w="893"/>
        <w:gridCol w:w="2088"/>
        <w:gridCol w:w="989"/>
        <w:gridCol w:w="888"/>
        <w:gridCol w:w="1258"/>
      </w:tblGrid>
      <w:tr>
        <w:trPr>
          <w:trHeight w:val="47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合营企业或联营企 业名称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对合营企 业或联营 企业投资 的会计处 理方法</w:t>
            </w:r>
          </w:p>
        </w:tc>
      </w:tr>
      <w:tr>
        <w:trPr>
          <w:trHeight w:val="9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中证金牛(北京) 投资咨询有限公司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投资咨询等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新华康美健康智库 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left"/>
            </w:pPr>
            <w:r>
              <w:rPr>
                <w:color w:val="000000"/>
                <w:spacing w:val="0"/>
                <w:w w:val="100"/>
                <w:position w:val="0"/>
              </w:rPr>
              <w:t>医疗搜索引擎、医疗 健康信息服务、医疗 健康产品研发等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84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北京新彩华章网络 科技有限公司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技术开发、技术推 广、技术转让、技术 咨询、技术服务等</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219" w:line="1" w:lineRule="exact"/>
      </w:pPr>
    </w:p>
    <w:p>
      <w:pPr>
        <w:pStyle w:val="Style5"/>
        <w:keepNext w:val="0"/>
        <w:keepLines w:val="0"/>
        <w:widowControl w:val="0"/>
        <w:shd w:val="clear" w:color="auto" w:fill="auto"/>
        <w:bidi w:val="0"/>
        <w:spacing w:before="0" w:after="280" w:line="288" w:lineRule="exact"/>
        <w:ind w:left="840" w:right="0" w:firstLine="0"/>
        <w:jc w:val="left"/>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无</w:t>
      </w:r>
    </w:p>
    <w:p>
      <w:pPr>
        <w:pStyle w:val="Style18"/>
        <w:keepNext/>
        <w:keepLines/>
        <w:widowControl w:val="0"/>
        <w:shd w:val="clear" w:color="auto" w:fill="auto"/>
        <w:bidi w:val="0"/>
        <w:spacing w:before="0" w:after="40" w:line="293" w:lineRule="exact"/>
        <w:ind w:left="0" w:right="0" w:firstLine="840"/>
        <w:jc w:val="left"/>
      </w:pPr>
      <w:bookmarkStart w:id="1531" w:name="bookmark1531"/>
      <w:bookmarkStart w:id="1532" w:name="bookmark1532"/>
      <w:bookmarkStart w:id="1533" w:name="bookmark1533"/>
      <w:r>
        <w:rPr>
          <w:color w:val="000000"/>
          <w:spacing w:val="0"/>
          <w:w w:val="100"/>
          <w:position w:val="0"/>
        </w:rPr>
        <w:t>(2).</w:t>
      </w:r>
      <w:r>
        <w:rPr>
          <w:color w:val="000000"/>
          <w:spacing w:val="0"/>
          <w:w w:val="100"/>
          <w:position w:val="0"/>
        </w:rPr>
        <w:t>重要合营企业的主要财务信息</w:t>
      </w:r>
      <w:bookmarkEnd w:id="1531"/>
      <w:bookmarkEnd w:id="1532"/>
      <w:bookmarkEnd w:id="1533"/>
    </w:p>
    <w:p>
      <w:pPr>
        <w:pStyle w:val="Style5"/>
        <w:keepNext w:val="0"/>
        <w:keepLines w:val="0"/>
        <w:widowControl w:val="0"/>
        <w:shd w:val="clear" w:color="auto" w:fill="auto"/>
        <w:bidi w:val="0"/>
        <w:spacing w:before="0" w:after="160" w:line="293" w:lineRule="exact"/>
        <w:ind w:left="0" w:right="0" w:firstLine="840"/>
        <w:jc w:val="both"/>
        <w:sectPr>
          <w:footnotePr>
            <w:pos w:val="pageBottom"/>
            <w:numFmt w:val="decimal"/>
            <w:numRestart w:val="continuous"/>
          </w:footnotePr>
          <w:pgSz w:w="11900" w:h="16840"/>
          <w:pgMar w:top="1494" w:right="420" w:bottom="1552" w:left="93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1"/>
        </w:numPr>
        <w:shd w:val="clear" w:color="auto" w:fill="auto"/>
        <w:bidi w:val="0"/>
        <w:spacing w:before="340" w:after="100" w:line="240" w:lineRule="auto"/>
        <w:ind w:left="0" w:right="0" w:firstLine="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w:t>
      </w:r>
      <w:r>
        <w:rPr>
          <w:color w:val="000000"/>
          <w:spacing w:val="0"/>
          <w:w w:val="100"/>
          <w:position w:val="0"/>
        </w:rPr>
        <w:t>重要联营企业的主要财务信息</w:t>
      </w:r>
      <w:bookmarkEnd w:id="1534"/>
      <w:bookmarkEnd w:id="1535"/>
      <w:bookmarkEnd w:id="15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52"/>
        <w:gridCol w:w="1694"/>
        <w:gridCol w:w="1709"/>
        <w:gridCol w:w="1699"/>
        <w:gridCol w:w="1694"/>
        <w:gridCol w:w="1709"/>
        <w:gridCol w:w="170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3"/>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中证金牛</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新华康美</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新彩华章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中证金牛</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新华康美</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新彩华章</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8,015, </w:t>
            </w:r>
            <w:r>
              <w:rPr>
                <w:color w:val="000000"/>
                <w:spacing w:val="0"/>
                <w:w w:val="100"/>
                <w:position w:val="0"/>
                <w:sz w:val="18"/>
                <w:szCs w:val="18"/>
              </w:rPr>
              <w:t xml:space="preserve">790.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112,940,871.98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14,015,736.71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7,914,916.07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79,207,180.67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20,026,039.83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29,644,057.49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2,240,219. </w:t>
            </w:r>
            <w:r>
              <w:rPr>
                <w:color w:val="000000"/>
                <w:spacing w:val="0"/>
                <w:w w:val="100"/>
                <w:position w:val="0"/>
                <w:sz w:val="18"/>
                <w:szCs w:val="18"/>
              </w:rPr>
              <w:t>54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358,928.71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32,116,095.91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37,659,848.21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115,181,091.52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14,374,665.42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40,031,011.98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79,207,180.67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20,026,039.83</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9,149, </w:t>
            </w:r>
            <w:r>
              <w:rPr>
                <w:color w:val="000000"/>
                <w:spacing w:val="0"/>
                <w:w w:val="100"/>
                <w:position w:val="0"/>
                <w:sz w:val="18"/>
                <w:szCs w:val="18"/>
              </w:rPr>
              <w:t xml:space="preserve">359.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316,724.49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111,881.91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1,594,583.82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2,212, </w:t>
            </w:r>
            <w:r>
              <w:rPr>
                <w:color w:val="000000"/>
                <w:spacing w:val="0"/>
                <w:w w:val="100"/>
                <w:position w:val="0"/>
                <w:sz w:val="18"/>
                <w:szCs w:val="18"/>
              </w:rPr>
              <w:t>192.09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19,793.61</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9,149, </w:t>
            </w:r>
            <w:r>
              <w:rPr>
                <w:color w:val="000000"/>
                <w:spacing w:val="0"/>
                <w:w w:val="100"/>
                <w:position w:val="0"/>
                <w:sz w:val="18"/>
                <w:szCs w:val="18"/>
              </w:rPr>
              <w:t xml:space="preserve">359.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316,724.49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111,881.91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1,594,583.82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2,212, </w:t>
            </w:r>
            <w:r>
              <w:rPr>
                <w:color w:val="000000"/>
                <w:spacing w:val="0"/>
                <w:w w:val="100"/>
                <w:position w:val="0"/>
                <w:sz w:val="18"/>
                <w:szCs w:val="18"/>
              </w:rPr>
              <w:t>192.09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19,793.61</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28,510,488.72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114,864,367.03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14,262,783.51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38,436,428.16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76,994,988.58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20,006,246.22</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9,457,792.48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49,391,677.82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5,705, </w:t>
            </w:r>
            <w:r>
              <w:rPr>
                <w:color w:val="000000"/>
                <w:spacing w:val="0"/>
                <w:w w:val="100"/>
                <w:position w:val="0"/>
                <w:sz w:val="18"/>
                <w:szCs w:val="18"/>
              </w:rPr>
              <w:t xml:space="preserve">113.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12,435,574.31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51,122,695.09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8,002, </w:t>
            </w:r>
            <w:r>
              <w:rPr>
                <w:color w:val="000000"/>
                <w:spacing w:val="0"/>
                <w:w w:val="100"/>
                <w:position w:val="0"/>
                <w:sz w:val="18"/>
                <w:szCs w:val="18"/>
              </w:rPr>
              <w:t xml:space="preserve">498. </w:t>
            </w: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9,457,792.48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49,391,677.82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5,705, </w:t>
            </w:r>
            <w:r>
              <w:rPr>
                <w:color w:val="000000"/>
                <w:spacing w:val="0"/>
                <w:w w:val="100"/>
                <w:position w:val="0"/>
                <w:sz w:val="18"/>
                <w:szCs w:val="18"/>
              </w:rPr>
              <w:t xml:space="preserve">113.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12,435,574.31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51,122,695.09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8,002, </w:t>
            </w:r>
            <w:r>
              <w:rPr>
                <w:color w:val="000000"/>
                <w:spacing w:val="0"/>
                <w:w w:val="100"/>
                <w:position w:val="0"/>
                <w:sz w:val="18"/>
                <w:szCs w:val="18"/>
              </w:rPr>
              <w:t xml:space="preserve">498. </w:t>
            </w:r>
            <w:r>
              <w:rPr>
                <w:color w:val="000000"/>
                <w:spacing w:val="0"/>
                <w:w w:val="100"/>
                <w:position w:val="0"/>
                <w:sz w:val="18"/>
                <w:szCs w:val="18"/>
              </w:rPr>
              <w:t>49</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存在公开报价的联营企业权益投资 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9,533,333.11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1,768, </w:t>
            </w:r>
            <w:r>
              <w:rPr>
                <w:color w:val="000000"/>
                <w:spacing w:val="0"/>
                <w:w w:val="100"/>
                <w:position w:val="0"/>
                <w:sz w:val="18"/>
                <w:szCs w:val="18"/>
              </w:rPr>
              <w:t xml:space="preserve">530.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6,396,516.70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679,611.65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-9,925,939.44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-4,323,749.41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-5,743,462.71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-2,989,099.97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-1,110,011.42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6,246.22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52"/>
        <w:gridCol w:w="1699"/>
        <w:gridCol w:w="1704"/>
        <w:gridCol w:w="1699"/>
        <w:gridCol w:w="1699"/>
        <w:gridCol w:w="1704"/>
        <w:gridCol w:w="1709"/>
      </w:tblGrid>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—9,925,939.44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-4,323,749.41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-5,743,462.71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-2,989,099.97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-1,110,011.42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6,246.22</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69" w:lineRule="exact"/>
        <w:ind w:left="0" w:right="0" w:firstLine="440"/>
        <w:jc w:val="both"/>
        <w:sectPr>
          <w:headerReference w:type="default" r:id="rId53"/>
          <w:footerReference w:type="default" r:id="rId54"/>
          <w:headerReference w:type="first" r:id="rId55"/>
          <w:footerReference w:type="first" r:id="rId56"/>
          <w:footnotePr>
            <w:pos w:val="pageBottom"/>
            <w:numFmt w:val="decimal"/>
            <w:numRestart w:val="continuous"/>
          </w:footnotePr>
          <w:pgSz w:w="16840" w:h="11900" w:orient="landscape"/>
          <w:pgMar w:top="1273" w:right="1405" w:bottom="1948" w:left="1525" w:header="0" w:footer="3" w:gutter="0"/>
          <w:cols w:space="720"/>
          <w:noEndnote/>
          <w:titlePg/>
          <w:rtlGutter w:val="0"/>
          <w:docGrid w:linePitch="360"/>
        </w:sectPr>
      </w:pPr>
      <w:r>
        <w:rPr>
          <w:color w:val="000000"/>
          <w:spacing w:val="0"/>
          <w:w w:val="100"/>
          <w:position w:val="0"/>
        </w:rPr>
        <w:t>中证金牛于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月办理完毕工商变更登记，并协议约定：相关工商变更登记手续办理完毕之日前，中证金牛的全部损益或滚存利润均由新证 财经独立享有和承担，因此，</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月起，依据“投资成本</w:t>
      </w:r>
      <w:r>
        <w:rPr>
          <w:color w:val="000000"/>
          <w:spacing w:val="0"/>
          <w:w w:val="100"/>
          <w:position w:val="0"/>
          <w:sz w:val="18"/>
          <w:szCs w:val="18"/>
        </w:rPr>
        <w:t>+</w:t>
      </w:r>
      <w:r>
        <w:rPr>
          <w:color w:val="000000"/>
          <w:spacing w:val="0"/>
          <w:w w:val="100"/>
          <w:position w:val="0"/>
        </w:rPr>
        <w:t>当期归属本公司的净利润”计算“按持股比例计算的净资产份额”。</w:t>
      </w:r>
    </w:p>
    <w:p>
      <w:pPr>
        <w:pStyle w:val="Style18"/>
        <w:keepNext/>
        <w:keepLines/>
        <w:widowControl w:val="0"/>
        <w:numPr>
          <w:ilvl w:val="0"/>
          <w:numId w:val="131"/>
        </w:numPr>
        <w:shd w:val="clear" w:color="auto" w:fill="auto"/>
        <w:tabs>
          <w:tab w:pos="435" w:val="left"/>
        </w:tabs>
        <w:bidi w:val="0"/>
        <w:spacing w:before="620" w:line="278" w:lineRule="exact"/>
        <w:ind w:left="0" w:right="0" w:firstLine="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w:t>
      </w:r>
      <w:r>
        <w:rPr>
          <w:color w:val="000000"/>
          <w:spacing w:val="0"/>
          <w:w w:val="100"/>
          <w:position w:val="0"/>
        </w:rPr>
        <w:t>不重要的合营企业和联营企业的汇总财务信息</w:t>
      </w:r>
      <w:bookmarkEnd w:id="1538"/>
      <w:bookmarkEnd w:id="1539"/>
      <w:bookmarkEnd w:id="1541"/>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1"/>
        </w:numPr>
        <w:shd w:val="clear" w:color="auto" w:fill="auto"/>
        <w:tabs>
          <w:tab w:pos="435" w:val="left"/>
        </w:tabs>
        <w:bidi w:val="0"/>
        <w:spacing w:before="0" w:line="278" w:lineRule="exact"/>
        <w:ind w:left="0" w:right="0" w:firstLine="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w:t>
      </w:r>
      <w:r>
        <w:rPr>
          <w:color w:val="000000"/>
          <w:spacing w:val="0"/>
          <w:w w:val="100"/>
          <w:position w:val="0"/>
        </w:rPr>
        <w:t>合营企业或联营企业向本公司转移资金的能力存在重大限制的说明：</w:t>
      </w:r>
      <w:bookmarkEnd w:id="1542"/>
      <w:bookmarkEnd w:id="1543"/>
      <w:bookmarkEnd w:id="1545"/>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1"/>
        </w:numPr>
        <w:shd w:val="clear" w:color="auto" w:fill="auto"/>
        <w:tabs>
          <w:tab w:pos="435" w:val="left"/>
        </w:tabs>
        <w:bidi w:val="0"/>
        <w:spacing w:before="0" w:line="278" w:lineRule="exact"/>
        <w:ind w:left="0" w:right="0" w:firstLine="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w:t>
      </w:r>
      <w:r>
        <w:rPr>
          <w:color w:val="000000"/>
          <w:spacing w:val="0"/>
          <w:w w:val="100"/>
          <w:position w:val="0"/>
        </w:rPr>
        <w:t>合营企业或联营企业发生的超额亏损</w:t>
      </w:r>
      <w:bookmarkEnd w:id="1546"/>
      <w:bookmarkEnd w:id="1547"/>
      <w:bookmarkEnd w:id="1549"/>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1"/>
        </w:numPr>
        <w:shd w:val="clear" w:color="auto" w:fill="auto"/>
        <w:tabs>
          <w:tab w:pos="435" w:val="left"/>
        </w:tabs>
        <w:bidi w:val="0"/>
        <w:spacing w:before="0" w:line="278" w:lineRule="exact"/>
        <w:ind w:left="0" w:right="0" w:firstLine="0"/>
        <w:jc w:val="left"/>
      </w:pPr>
      <w:bookmarkStart w:id="1550" w:name="bookmark1550"/>
      <w:bookmarkStart w:id="1551" w:name="bookmark1551"/>
      <w:bookmarkStart w:id="1552" w:name="bookmark1552"/>
      <w:bookmarkStart w:id="1553" w:name="bookmark1553"/>
      <w:bookmarkEnd w:id="1552"/>
      <w:r>
        <w:rPr>
          <w:color w:val="000000"/>
          <w:spacing w:val="0"/>
          <w:w w:val="100"/>
          <w:position w:val="0"/>
        </w:rPr>
        <w:t>.</w:t>
      </w:r>
      <w:r>
        <w:rPr>
          <w:color w:val="000000"/>
          <w:spacing w:val="0"/>
          <w:w w:val="100"/>
          <w:position w:val="0"/>
        </w:rPr>
        <w:t>与合营企业投资相关的未确认承诺</w:t>
      </w:r>
      <w:bookmarkEnd w:id="1550"/>
      <w:bookmarkEnd w:id="1551"/>
      <w:bookmarkEnd w:id="1553"/>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1"/>
        </w:numPr>
        <w:shd w:val="clear" w:color="auto" w:fill="auto"/>
        <w:tabs>
          <w:tab w:pos="435" w:val="left"/>
        </w:tabs>
        <w:bidi w:val="0"/>
        <w:spacing w:before="0" w:line="278" w:lineRule="exact"/>
        <w:ind w:left="0" w:right="0" w:firstLine="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w:t>
      </w:r>
      <w:r>
        <w:rPr>
          <w:color w:val="000000"/>
          <w:spacing w:val="0"/>
          <w:w w:val="100"/>
          <w:position w:val="0"/>
        </w:rPr>
        <w:t>与合营企业或联营企业投资相关的或有负债</w:t>
      </w:r>
      <w:bookmarkEnd w:id="1554"/>
      <w:bookmarkEnd w:id="1555"/>
      <w:bookmarkEnd w:id="1557"/>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8" w:val="left"/>
        </w:tabs>
        <w:bidi w:val="0"/>
        <w:spacing w:before="0" w:line="278" w:lineRule="exact"/>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4</w:t>
      </w:r>
      <w:bookmarkEnd w:id="1560"/>
      <w:r>
        <w:rPr>
          <w:color w:val="000000"/>
          <w:spacing w:val="0"/>
          <w:w w:val="100"/>
          <w:position w:val="0"/>
        </w:rPr>
        <w:t>、</w:t>
        <w:tab/>
        <w:t>重要的共同经营</w:t>
      </w:r>
      <w:bookmarkEnd w:id="1558"/>
      <w:bookmarkEnd w:id="1559"/>
      <w:bookmarkEnd w:id="1561"/>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8" w:val="left"/>
        </w:tabs>
        <w:bidi w:val="0"/>
        <w:spacing w:before="0" w:line="278" w:lineRule="exact"/>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5</w:t>
      </w:r>
      <w:bookmarkEnd w:id="1564"/>
      <w:r>
        <w:rPr>
          <w:color w:val="000000"/>
          <w:spacing w:val="0"/>
          <w:w w:val="100"/>
          <w:position w:val="0"/>
        </w:rPr>
        <w:t>、</w:t>
        <w:tab/>
        <w:t>在未纳入合并财务报表范围的结构化主体中的权益</w:t>
      </w:r>
      <w:bookmarkEnd w:id="1562"/>
      <w:bookmarkEnd w:id="1563"/>
      <w:bookmarkEnd w:id="1565"/>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8" w:val="left"/>
        </w:tabs>
        <w:bidi w:val="0"/>
        <w:spacing w:before="0" w:line="278" w:lineRule="exact"/>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6</w:t>
      </w:r>
      <w:bookmarkEnd w:id="1568"/>
      <w:r>
        <w:rPr>
          <w:color w:val="000000"/>
          <w:spacing w:val="0"/>
          <w:w w:val="100"/>
          <w:position w:val="0"/>
        </w:rPr>
        <w:t>、</w:t>
        <w:tab/>
        <w:t>其他</w:t>
      </w:r>
      <w:bookmarkEnd w:id="1566"/>
      <w:bookmarkEnd w:id="1567"/>
      <w:bookmarkEnd w:id="1569"/>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78" w:lineRule="exact"/>
        <w:ind w:left="0" w:right="0" w:firstLine="0"/>
        <w:jc w:val="left"/>
      </w:pPr>
      <w:bookmarkStart w:id="1570" w:name="bookmark1570"/>
      <w:bookmarkStart w:id="1571" w:name="bookmark1571"/>
      <w:bookmarkStart w:id="1572" w:name="bookmark1572"/>
      <w:r>
        <w:rPr>
          <w:color w:val="000000"/>
          <w:spacing w:val="0"/>
          <w:w w:val="100"/>
          <w:position w:val="0"/>
        </w:rPr>
        <w:t>十、与金融工具相关的风险</w:t>
      </w:r>
      <w:bookmarkEnd w:id="1570"/>
      <w:bookmarkEnd w:id="1571"/>
      <w:bookmarkEnd w:id="1572"/>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本公司的主要金融工具包括应收账款、应付账款，各项金融工具的详细情况说明见第十一节 财务报告、七相关项目。本公司管理层对这些风险敞口进行管理和监控以确保将上述风险控制在 限定的范围之内。</w:t>
      </w:r>
    </w:p>
    <w:p>
      <w:pPr>
        <w:pStyle w:val="Style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风险管理目标和政策：本公司从事风险管理的目标是在风险和收益之间取得适当的平衡，将 风险对本公司经营业绩的负面影响降低到最低水平，使股东及其其他权益投资者的利益最大化。 基于该风险管理目标，本公司风险管理的基本策略是确定和分析本公司所面临的各种风险，建立 适当的风险承受底线和进行风险管理，并及时可靠地对各种风险进行监督，将风险控制在限定的 范围之内。</w:t>
      </w:r>
    </w:p>
    <w:p>
      <w:pPr>
        <w:pStyle w:val="Style18"/>
        <w:keepNext/>
        <w:keepLines/>
        <w:widowControl w:val="0"/>
        <w:shd w:val="clear" w:color="auto" w:fill="auto"/>
        <w:bidi w:val="0"/>
        <w:spacing w:before="0" w:after="0" w:line="290" w:lineRule="auto"/>
        <w:ind w:left="0" w:right="0" w:firstLine="440"/>
        <w:jc w:val="both"/>
      </w:pPr>
      <w:bookmarkStart w:id="1573" w:name="bookmark1573"/>
      <w:bookmarkStart w:id="1574" w:name="bookmark1574"/>
      <w:bookmarkStart w:id="1575" w:name="bookmark1575"/>
      <w:bookmarkStart w:id="1576" w:name="bookmark1576"/>
      <w:r>
        <w:rPr>
          <w:rFonts w:ascii="Arial" w:eastAsia="Arial" w:hAnsi="Arial" w:cs="Arial"/>
          <w:color w:val="000000"/>
          <w:spacing w:val="0"/>
          <w:w w:val="100"/>
          <w:position w:val="0"/>
        </w:rPr>
        <w:t>1</w:t>
      </w:r>
      <w:bookmarkEnd w:id="1575"/>
      <w:r>
        <w:rPr>
          <w:color w:val="000000"/>
          <w:spacing w:val="0"/>
          <w:w w:val="100"/>
          <w:position w:val="0"/>
        </w:rPr>
        <w:t>、市场风险</w:t>
      </w:r>
      <w:bookmarkEnd w:id="1573"/>
      <w:bookmarkEnd w:id="1574"/>
      <w:bookmarkEnd w:id="1576"/>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)外汇风险</w:t>
      </w:r>
    </w:p>
    <w:p>
      <w:pPr>
        <w:pStyle w:val="Style5"/>
        <w:keepNext w:val="0"/>
        <w:keepLines w:val="0"/>
        <w:widowControl w:val="0"/>
        <w:shd w:val="clear" w:color="auto" w:fill="auto"/>
        <w:bidi w:val="0"/>
        <w:spacing w:before="0" w:after="420" w:line="278" w:lineRule="exact"/>
        <w:ind w:left="0" w:right="0" w:firstLine="440"/>
        <w:jc w:val="both"/>
      </w:pPr>
      <w:r>
        <w:rPr>
          <w:color w:val="000000"/>
          <w:spacing w:val="0"/>
          <w:w w:val="100"/>
          <w:position w:val="0"/>
        </w:rPr>
        <w:t>外汇风险指因汇率变动产生损失的风险。本公司承受外汇风险主要与欧元有关，除本公司的 下属子公司欧洲公司以欧洲进行采购和销售外，本公司的其他主要业务活动以人民币计价结算。 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日，除下表所述资产或负债为欧元余额外，本公司的资产及负债均为人民币 余额。该等外币余额的资产和负债产生的外汇风险可能对本公司的经营业绩产生影响。</w:t>
      </w:r>
    </w:p>
    <w:p>
      <w:pPr>
        <w:pStyle w:val="Style5"/>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单位：欧元</w:t>
      </w:r>
      <w:r>
        <w:br w:type="page"/>
      </w:r>
    </w:p>
    <w:tbl>
      <w:tblPr>
        <w:tblOverlap w:val="never"/>
        <w:jc w:val="center"/>
        <w:tblLayout w:type="fixed"/>
      </w:tblPr>
      <w:tblGrid>
        <w:gridCol w:w="4594"/>
        <w:gridCol w:w="2117"/>
        <w:gridCol w:w="2410"/>
      </w:tblGrid>
      <w:tr>
        <w:trPr>
          <w:trHeight w:val="461"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10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年初数</w:t>
            </w:r>
          </w:p>
        </w:tc>
      </w:tr>
      <w:tr>
        <w:trPr>
          <w:trHeight w:val="43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550, </w:t>
            </w:r>
            <w:r>
              <w:rPr>
                <w:color w:val="000000"/>
                <w:spacing w:val="0"/>
                <w:w w:val="100"/>
                <w:position w:val="0"/>
                <w:sz w:val="18"/>
                <w:szCs w:val="18"/>
              </w:rPr>
              <w:t>597.59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472, </w:t>
            </w:r>
            <w:r>
              <w:rPr>
                <w:color w:val="000000"/>
                <w:spacing w:val="0"/>
                <w:w w:val="100"/>
                <w:position w:val="0"/>
                <w:sz w:val="18"/>
                <w:szCs w:val="18"/>
              </w:rPr>
              <w:t>417.15</w:t>
            </w:r>
          </w:p>
        </w:tc>
      </w:tr>
      <w:tr>
        <w:trPr>
          <w:trHeight w:val="43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 </w:t>
            </w:r>
            <w:r>
              <w:rPr>
                <w:color w:val="000000"/>
                <w:spacing w:val="0"/>
                <w:w w:val="100"/>
                <w:position w:val="0"/>
                <w:sz w:val="18"/>
                <w:szCs w:val="18"/>
              </w:rPr>
              <w:t>482.41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32"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4,900. </w:t>
            </w:r>
            <w:r>
              <w:rPr>
                <w:color w:val="000000"/>
                <w:spacing w:val="0"/>
                <w:w w:val="100"/>
                <w:position w:val="0"/>
                <w:sz w:val="18"/>
                <w:szCs w:val="18"/>
              </w:rPr>
              <w:t>00</w:t>
            </w:r>
          </w:p>
        </w:tc>
      </w:tr>
      <w:tr>
        <w:trPr>
          <w:trHeight w:val="437" w:hRule="exact"/>
        </w:trPr>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285.44</w:t>
            </w:r>
          </w:p>
        </w:tc>
      </w:tr>
      <w:tr>
        <w:trPr>
          <w:trHeight w:val="466" w:hRule="exact"/>
        </w:trPr>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576.00</w:t>
            </w:r>
          </w:p>
        </w:tc>
      </w:tr>
    </w:tbl>
    <w:p>
      <w:pPr>
        <w:pStyle w:val="Style30"/>
        <w:keepNext w:val="0"/>
        <w:keepLines w:val="0"/>
        <w:widowControl w:val="0"/>
        <w:shd w:val="clear" w:color="auto" w:fill="auto"/>
        <w:bidi w:val="0"/>
        <w:spacing w:before="0" w:after="0" w:line="269" w:lineRule="exact"/>
        <w:ind w:left="29" w:right="0" w:firstLine="0"/>
        <w:jc w:val="left"/>
      </w:pPr>
      <w:r>
        <w:rPr>
          <w:color w:val="000000"/>
          <w:spacing w:val="0"/>
          <w:w w:val="100"/>
          <w:position w:val="0"/>
        </w:rPr>
        <w:t>本公司密切关注汇率变动对本公司外汇风险的影响。本公司目前并未采取任何措施规避外汇 风险。</w:t>
      </w:r>
    </w:p>
    <w:p>
      <w:pPr>
        <w:pStyle w:val="Style5"/>
        <w:keepNext w:val="0"/>
        <w:keepLines w:val="0"/>
        <w:widowControl w:val="0"/>
        <w:shd w:val="clear" w:color="auto" w:fill="auto"/>
        <w:bidi w:val="0"/>
        <w:spacing w:before="0" w:after="0" w:line="274" w:lineRule="exact"/>
        <w:ind w:left="0" w:right="0" w:firstLine="460"/>
        <w:jc w:val="left"/>
      </w:pPr>
      <w:r>
        <w:rPr>
          <w:color w:val="000000"/>
          <w:spacing w:val="0"/>
          <w:w w:val="100"/>
          <w:position w:val="0"/>
          <w:sz w:val="18"/>
          <w:szCs w:val="18"/>
        </w:rPr>
        <w:t>(2)</w:t>
      </w:r>
      <w:r>
        <w:rPr>
          <w:color w:val="000000"/>
          <w:spacing w:val="0"/>
          <w:w w:val="100"/>
          <w:position w:val="0"/>
        </w:rPr>
        <w:t>其他价格风险</w:t>
      </w:r>
    </w:p>
    <w:p>
      <w:pPr>
        <w:pStyle w:val="Style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本公司持有的分类为可供出售金融资产的投资在资产负债表日以公允价值计量。因此，本公 司承担着证券市场变动的风险。</w:t>
      </w:r>
    </w:p>
    <w:p>
      <w:pPr>
        <w:pStyle w:val="Style18"/>
        <w:keepNext/>
        <w:keepLines/>
        <w:widowControl w:val="0"/>
        <w:shd w:val="clear" w:color="auto" w:fill="auto"/>
        <w:tabs>
          <w:tab w:pos="838" w:val="left"/>
        </w:tabs>
        <w:bidi w:val="0"/>
        <w:spacing w:before="0" w:after="0" w:line="274" w:lineRule="exact"/>
        <w:ind w:left="0" w:right="0" w:firstLine="460"/>
        <w:jc w:val="left"/>
      </w:pPr>
      <w:bookmarkStart w:id="1577" w:name="bookmark1577"/>
      <w:bookmarkStart w:id="1578" w:name="bookmark1578"/>
      <w:bookmarkStart w:id="1579" w:name="bookmark1579"/>
      <w:bookmarkStart w:id="1580" w:name="bookmark1580"/>
      <w:r>
        <w:rPr>
          <w:color w:val="000000"/>
          <w:spacing w:val="0"/>
          <w:w w:val="100"/>
          <w:position w:val="0"/>
        </w:rPr>
        <w:t>2</w:t>
      </w:r>
      <w:bookmarkEnd w:id="1579"/>
      <w:r>
        <w:rPr>
          <w:color w:val="000000"/>
          <w:spacing w:val="0"/>
          <w:w w:val="100"/>
          <w:position w:val="0"/>
        </w:rPr>
        <w:t>、</w:t>
        <w:tab/>
        <w:t>信用风险</w:t>
      </w:r>
      <w:bookmarkEnd w:id="1577"/>
      <w:bookmarkEnd w:id="1578"/>
      <w:bookmarkEnd w:id="1580"/>
    </w:p>
    <w:p>
      <w:pPr>
        <w:pStyle w:val="Style5"/>
        <w:keepNext w:val="0"/>
        <w:keepLines w:val="0"/>
        <w:widowControl w:val="0"/>
        <w:shd w:val="clear" w:color="auto" w:fill="auto"/>
        <w:bidi w:val="0"/>
        <w:spacing w:before="0" w:after="0" w:line="274" w:lineRule="exact"/>
        <w:ind w:left="0" w:right="0" w:firstLine="4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日，可能引起本公司财务损失的最大信用风险敞口主要来自于合同另一方未 能履行义务而导致本公司金融资产产生的损失。</w:t>
      </w:r>
    </w:p>
    <w:p>
      <w:pPr>
        <w:pStyle w:val="Style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为降低信用风险，本公司成立了一个小组负责确定信用额度、进行信用审批，并执行其他监 控程序以确保采取必要的措施回收过期债权。此外，本公司于每个资产负债表日审核每一单项应 收款的回收情况，以确保就无法回收的款项计提充分的坏账准备。因此，本公司管理层认为本公 司所承担的信用风险已经大为降低。</w:t>
      </w:r>
    </w:p>
    <w:p>
      <w:pPr>
        <w:pStyle w:val="Style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本公司的流动资金存放在信用评级较高的银行，故流动资金的信用风险较低。</w:t>
      </w:r>
    </w:p>
    <w:p>
      <w:pPr>
        <w:pStyle w:val="Style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由于本公司的风险敞口分布在多个合同方和多个客户，因此本公司没有重大的信用集中风险。</w:t>
      </w:r>
    </w:p>
    <w:p>
      <w:pPr>
        <w:pStyle w:val="Style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本公司采用了必要的政策确保所有销售客户均具有良好的信用记录。本公司无其他重大信用 集中风险。</w:t>
      </w:r>
    </w:p>
    <w:p>
      <w:pPr>
        <w:pStyle w:val="Style18"/>
        <w:keepNext/>
        <w:keepLines/>
        <w:widowControl w:val="0"/>
        <w:shd w:val="clear" w:color="auto" w:fill="auto"/>
        <w:tabs>
          <w:tab w:pos="838" w:val="left"/>
        </w:tabs>
        <w:bidi w:val="0"/>
        <w:spacing w:before="0" w:after="0" w:line="274" w:lineRule="exact"/>
        <w:ind w:left="0" w:right="0" w:firstLine="460"/>
        <w:jc w:val="left"/>
      </w:pPr>
      <w:bookmarkStart w:id="1581" w:name="bookmark1581"/>
      <w:bookmarkStart w:id="1582" w:name="bookmark1582"/>
      <w:bookmarkStart w:id="1583" w:name="bookmark1583"/>
      <w:bookmarkStart w:id="1584" w:name="bookmark1584"/>
      <w:r>
        <w:rPr>
          <w:color w:val="000000"/>
          <w:spacing w:val="0"/>
          <w:w w:val="100"/>
          <w:position w:val="0"/>
        </w:rPr>
        <w:t>3</w:t>
      </w:r>
      <w:bookmarkEnd w:id="1583"/>
      <w:r>
        <w:rPr>
          <w:color w:val="000000"/>
          <w:spacing w:val="0"/>
          <w:w w:val="100"/>
          <w:position w:val="0"/>
        </w:rPr>
        <w:t>、</w:t>
        <w:tab/>
        <w:t>流动风险</w:t>
      </w:r>
      <w:bookmarkEnd w:id="1581"/>
      <w:bookmarkEnd w:id="1582"/>
      <w:bookmarkEnd w:id="1584"/>
    </w:p>
    <w:p>
      <w:pPr>
        <w:pStyle w:val="Style5"/>
        <w:keepNext w:val="0"/>
        <w:keepLines w:val="0"/>
        <w:widowControl w:val="0"/>
        <w:shd w:val="clear" w:color="auto" w:fill="auto"/>
        <w:bidi w:val="0"/>
        <w:spacing w:before="0" w:after="320" w:line="274" w:lineRule="exact"/>
        <w:ind w:left="0" w:right="0" w:firstLine="460"/>
        <w:jc w:val="both"/>
      </w:pPr>
      <w:r>
        <w:rPr>
          <w:color w:val="000000"/>
          <w:spacing w:val="0"/>
          <w:w w:val="100"/>
          <w:position w:val="0"/>
        </w:rPr>
        <w:t>管理流动风险时，本公司保持管理层认为充分的现金及现金等价物并对其进行监控，以满足 本公司经营需要，并降低现金流量波动的影响。本公司管理层对银行借款的使用情况进行监控并 确保遵守借款协议。</w:t>
      </w:r>
    </w:p>
    <w:p>
      <w:pPr>
        <w:pStyle w:val="Style18"/>
        <w:keepNext/>
        <w:keepLines/>
        <w:widowControl w:val="0"/>
        <w:shd w:val="clear" w:color="auto" w:fill="auto"/>
        <w:bidi w:val="0"/>
        <w:spacing w:before="0" w:after="40" w:line="274" w:lineRule="exact"/>
        <w:ind w:left="0" w:right="0" w:firstLine="0"/>
        <w:jc w:val="left"/>
      </w:pPr>
      <w:bookmarkStart w:id="1585" w:name="bookmark1585"/>
      <w:bookmarkStart w:id="1586" w:name="bookmark1586"/>
      <w:bookmarkStart w:id="1587" w:name="bookmark1587"/>
      <w:r>
        <w:rPr>
          <w:color w:val="000000"/>
          <w:spacing w:val="0"/>
          <w:w w:val="100"/>
          <w:position w:val="0"/>
        </w:rPr>
        <w:t>十一、公允价值的披露</w:t>
      </w:r>
      <w:bookmarkEnd w:id="1585"/>
      <w:bookmarkEnd w:id="1586"/>
      <w:bookmarkEnd w:id="1587"/>
    </w:p>
    <w:p>
      <w:pPr>
        <w:pStyle w:val="Style18"/>
        <w:keepNext/>
        <w:keepLines/>
        <w:widowControl w:val="0"/>
        <w:shd w:val="clear" w:color="auto" w:fill="auto"/>
        <w:bidi w:val="0"/>
        <w:spacing w:before="0" w:after="40" w:line="274" w:lineRule="exact"/>
        <w:ind w:left="0" w:right="0" w:firstLine="0"/>
        <w:jc w:val="left"/>
      </w:pPr>
      <w:bookmarkStart w:id="1585" w:name="bookmark1585"/>
      <w:bookmarkStart w:id="1586" w:name="bookmark1586"/>
      <w:bookmarkStart w:id="1588" w:name="bookmark1588"/>
      <w:bookmarkStart w:id="1589" w:name="bookmark1589"/>
      <w:r>
        <w:rPr>
          <w:color w:val="000000"/>
          <w:spacing w:val="0"/>
          <w:w w:val="100"/>
          <w:position w:val="0"/>
        </w:rPr>
        <w:t>1</w:t>
      </w:r>
      <w:bookmarkEnd w:id="1588"/>
      <w:r>
        <w:rPr>
          <w:color w:val="000000"/>
          <w:spacing w:val="0"/>
          <w:w w:val="100"/>
          <w:position w:val="0"/>
        </w:rPr>
        <w:t>、以公允价值计量的资产和负债的期末公允价值</w:t>
      </w:r>
      <w:bookmarkEnd w:id="1585"/>
      <w:bookmarkEnd w:id="1586"/>
      <w:bookmarkEnd w:id="1589"/>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6"/>
        <w:gridCol w:w="1680"/>
        <w:gridCol w:w="1642"/>
        <w:gridCol w:w="1704"/>
        <w:gridCol w:w="1565"/>
      </w:tblGrid>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(一)以公允价值计量且 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w:t>
            </w:r>
            <w:r>
              <w:rPr>
                <w:color w:val="000000"/>
                <w:spacing w:val="0"/>
                <w:w w:val="100"/>
                <w:position w:val="0"/>
              </w:rPr>
              <w:t>指定以公允价值计量 且其变动计入当期损益的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86"/>
        <w:gridCol w:w="1680"/>
        <w:gridCol w:w="1642"/>
        <w:gridCol w:w="1704"/>
        <w:gridCol w:w="156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134,359,335.88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89,377,080.00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223,736,415.88</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3</w:t>
            </w:r>
            <w:r>
              <w:rPr>
                <w:color w:val="000000"/>
                <w:spacing w:val="0"/>
                <w:w w:val="100"/>
                <w:position w:val="0"/>
              </w:rPr>
              <w:t>.持有并准备增值后转让 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持续以公允价值计量的资 产总额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134,359,335.88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89,377,080.00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223,736,415.88</w:t>
            </w:r>
          </w:p>
        </w:tc>
      </w:tr>
      <w:tr>
        <w:trPr>
          <w:trHeight w:val="30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both"/>
            </w:pPr>
            <w:r>
              <w:rPr>
                <w:color w:val="000000"/>
                <w:spacing w:val="0"/>
                <w:w w:val="100"/>
                <w:position w:val="0"/>
              </w:rPr>
              <w:t>（六）指定为以公允价值 计量且变动计入当期损益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持续以公允价值计量的负 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二、非持续的公允价值计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非持续以公允价值计量的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非持续以公允价值计量的 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18"/>
        <w:keepNext/>
        <w:keepLines/>
        <w:widowControl w:val="0"/>
        <w:shd w:val="clear" w:color="auto" w:fill="auto"/>
        <w:tabs>
          <w:tab w:pos="425" w:val="left"/>
        </w:tabs>
        <w:bidi w:val="0"/>
        <w:spacing w:before="0" w:after="40" w:line="278" w:lineRule="exact"/>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2</w:t>
      </w:r>
      <w:bookmarkEnd w:id="1592"/>
      <w:r>
        <w:rPr>
          <w:color w:val="000000"/>
          <w:spacing w:val="0"/>
          <w:w w:val="100"/>
          <w:position w:val="0"/>
        </w:rPr>
        <w:t>、</w:t>
        <w:tab/>
        <w:t>持续和非持续第一层次公允价值计量项目市价的确定依据</w:t>
      </w:r>
      <w:bookmarkEnd w:id="1590"/>
      <w:bookmarkEnd w:id="1591"/>
      <w:bookmarkEnd w:id="1593"/>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8" w:lineRule="exact"/>
        <w:ind w:left="0" w:right="0" w:firstLine="0"/>
        <w:jc w:val="both"/>
      </w:pPr>
      <w:r>
        <w:rPr>
          <w:color w:val="000000"/>
          <w:spacing w:val="0"/>
          <w:w w:val="100"/>
          <w:position w:val="0"/>
        </w:rPr>
        <w:t>本公司以证券交易场所在资产负债表日的收盘价格作为确定上市权益工具银橙传媒（新三板挂牌） 和华强方特（新三板挂牌）公允价值的依据</w:t>
      </w:r>
    </w:p>
    <w:p>
      <w:pPr>
        <w:pStyle w:val="Style18"/>
        <w:keepNext/>
        <w:keepLines/>
        <w:widowControl w:val="0"/>
        <w:shd w:val="clear" w:color="auto" w:fill="auto"/>
        <w:tabs>
          <w:tab w:pos="425" w:val="left"/>
        </w:tabs>
        <w:bidi w:val="0"/>
        <w:spacing w:before="0" w:after="40" w:line="278" w:lineRule="exact"/>
        <w:ind w:left="0" w:right="0" w:firstLine="0"/>
        <w:jc w:val="both"/>
      </w:pPr>
      <w:bookmarkStart w:id="1594" w:name="bookmark1594"/>
      <w:bookmarkStart w:id="1595" w:name="bookmark1595"/>
      <w:bookmarkStart w:id="1596" w:name="bookmark1596"/>
      <w:bookmarkStart w:id="1597" w:name="bookmark1597"/>
      <w:r>
        <w:rPr>
          <w:color w:val="000000"/>
          <w:spacing w:val="0"/>
          <w:w w:val="100"/>
          <w:position w:val="0"/>
        </w:rPr>
        <w:t>3</w:t>
      </w:r>
      <w:bookmarkEnd w:id="1596"/>
      <w:r>
        <w:rPr>
          <w:color w:val="000000"/>
          <w:spacing w:val="0"/>
          <w:w w:val="100"/>
          <w:position w:val="0"/>
        </w:rPr>
        <w:t>、</w:t>
        <w:tab/>
        <w:t>持续和非持续第二层次公允价值计量项目，采用的估值技术和重要参数的定性及定量信息</w:t>
      </w:r>
      <w:bookmarkEnd w:id="1594"/>
      <w:bookmarkEnd w:id="1595"/>
      <w:bookmarkEnd w:id="1597"/>
    </w:p>
    <w:p>
      <w:pPr>
        <w:pStyle w:val="Style5"/>
        <w:keepNext w:val="0"/>
        <w:keepLines w:val="0"/>
        <w:widowControl w:val="0"/>
        <w:shd w:val="clear" w:color="auto" w:fill="auto"/>
        <w:bidi w:val="0"/>
        <w:spacing w:before="0" w:after="18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71"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日，道有道自认购后一直处于停牌状态，本公司根据北京经纬东元资产评估有限 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日出具的京经咨报字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001</w:t>
      </w:r>
      <w:r>
        <w:rPr>
          <w:color w:val="000000"/>
          <w:spacing w:val="0"/>
          <w:w w:val="100"/>
          <w:position w:val="0"/>
        </w:rPr>
        <w:t>号资产评估咨询报告，采用市场价格模型 法对道有道</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日股票价格的评估结果作为公允价值的依据。</w:t>
      </w:r>
    </w:p>
    <w:p>
      <w:pPr>
        <w:pStyle w:val="Style18"/>
        <w:keepNext/>
        <w:keepLines/>
        <w:widowControl w:val="0"/>
        <w:shd w:val="clear" w:color="auto" w:fill="auto"/>
        <w:tabs>
          <w:tab w:pos="424" w:val="left"/>
        </w:tabs>
        <w:bidi w:val="0"/>
        <w:spacing w:before="0" w:after="300" w:line="350" w:lineRule="exact"/>
        <w:ind w:left="0" w:right="0" w:firstLine="0"/>
        <w:jc w:val="both"/>
      </w:pPr>
      <w:bookmarkStart w:id="1598" w:name="bookmark1598"/>
      <w:bookmarkStart w:id="1599" w:name="bookmark1599"/>
      <w:bookmarkStart w:id="1600" w:name="bookmark1600"/>
      <w:bookmarkStart w:id="1601" w:name="bookmark1601"/>
      <w:r>
        <w:rPr>
          <w:color w:val="000000"/>
          <w:spacing w:val="0"/>
          <w:w w:val="100"/>
          <w:position w:val="0"/>
        </w:rPr>
        <w:t>4</w:t>
      </w:r>
      <w:bookmarkEnd w:id="1600"/>
      <w:r>
        <w:rPr>
          <w:color w:val="000000"/>
          <w:spacing w:val="0"/>
          <w:w w:val="100"/>
          <w:position w:val="0"/>
        </w:rPr>
        <w:t>、</w:t>
        <w:tab/>
        <w:t xml:space="preserve">持续和非持续第三层次公允价值计量项目，采用的估值技术和重要参数的定性及定量信息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598"/>
      <w:bookmarkEnd w:id="1599"/>
      <w:bookmarkEnd w:id="1601"/>
    </w:p>
    <w:p>
      <w:pPr>
        <w:pStyle w:val="Style18"/>
        <w:keepNext/>
        <w:keepLines/>
        <w:widowControl w:val="0"/>
        <w:shd w:val="clear" w:color="auto" w:fill="auto"/>
        <w:tabs>
          <w:tab w:pos="424" w:val="left"/>
        </w:tabs>
        <w:bidi w:val="0"/>
        <w:spacing w:before="0" w:after="40" w:line="283" w:lineRule="exact"/>
        <w:ind w:left="520" w:right="0" w:hanging="520"/>
        <w:jc w:val="left"/>
      </w:pPr>
      <w:bookmarkStart w:id="1602" w:name="bookmark1602"/>
      <w:bookmarkStart w:id="1603" w:name="bookmark1603"/>
      <w:bookmarkStart w:id="1604" w:name="bookmark1604"/>
      <w:bookmarkStart w:id="1605" w:name="bookmark1605"/>
      <w:r>
        <w:rPr>
          <w:color w:val="000000"/>
          <w:spacing w:val="0"/>
          <w:w w:val="100"/>
          <w:position w:val="0"/>
        </w:rPr>
        <w:t>5</w:t>
      </w:r>
      <w:bookmarkEnd w:id="1604"/>
      <w:r>
        <w:rPr>
          <w:color w:val="000000"/>
          <w:spacing w:val="0"/>
          <w:w w:val="100"/>
          <w:position w:val="0"/>
        </w:rPr>
        <w:t>、</w:t>
        <w:tab/>
        <w:t>持续的第三层次公允价值计量项目，期初与期末账面价值间的调节信息及不可观察参数敏感 性分析</w:t>
      </w:r>
      <w:bookmarkEnd w:id="1602"/>
      <w:bookmarkEnd w:id="1603"/>
      <w:bookmarkEnd w:id="1605"/>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24" w:val="left"/>
        </w:tabs>
        <w:bidi w:val="0"/>
        <w:spacing w:before="0" w:after="40" w:line="283" w:lineRule="exact"/>
        <w:ind w:left="520" w:right="0" w:hanging="520"/>
        <w:jc w:val="left"/>
      </w:pPr>
      <w:bookmarkStart w:id="1606" w:name="bookmark1606"/>
      <w:bookmarkStart w:id="1607" w:name="bookmark1607"/>
      <w:bookmarkStart w:id="1608" w:name="bookmark1608"/>
      <w:bookmarkStart w:id="1609" w:name="bookmark1609"/>
      <w:r>
        <w:rPr>
          <w:color w:val="000000"/>
          <w:spacing w:val="0"/>
          <w:w w:val="100"/>
          <w:position w:val="0"/>
        </w:rPr>
        <w:t>6</w:t>
      </w:r>
      <w:bookmarkEnd w:id="1608"/>
      <w:r>
        <w:rPr>
          <w:color w:val="000000"/>
          <w:spacing w:val="0"/>
          <w:w w:val="100"/>
          <w:position w:val="0"/>
        </w:rPr>
        <w:t>、</w:t>
        <w:tab/>
        <w:t>持续的公允价值计量项目，本期内发生各层级之间转换的，转换的原因及确定转换时点的政 策</w:t>
      </w:r>
      <w:bookmarkEnd w:id="1606"/>
      <w:bookmarkEnd w:id="1607"/>
      <w:bookmarkEnd w:id="1609"/>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24" w:val="left"/>
        </w:tabs>
        <w:bidi w:val="0"/>
        <w:spacing w:before="0" w:after="40" w:line="283" w:lineRule="exact"/>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7</w:t>
      </w:r>
      <w:bookmarkEnd w:id="1612"/>
      <w:r>
        <w:rPr>
          <w:color w:val="000000"/>
          <w:spacing w:val="0"/>
          <w:w w:val="100"/>
          <w:position w:val="0"/>
        </w:rPr>
        <w:t>、</w:t>
        <w:tab/>
        <w:t>本期内发生的估值技术变更及变更原因</w:t>
      </w:r>
      <w:bookmarkEnd w:id="1610"/>
      <w:bookmarkEnd w:id="1611"/>
      <w:bookmarkEnd w:id="1613"/>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24" w:val="left"/>
        </w:tabs>
        <w:bidi w:val="0"/>
        <w:spacing w:before="0" w:after="40" w:line="283" w:lineRule="exact"/>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8</w:t>
      </w:r>
      <w:bookmarkEnd w:id="1616"/>
      <w:r>
        <w:rPr>
          <w:color w:val="000000"/>
          <w:spacing w:val="0"/>
          <w:w w:val="100"/>
          <w:position w:val="0"/>
        </w:rPr>
        <w:t>、</w:t>
        <w:tab/>
        <w:t>不以公允价值计量的金融资产和金融负债的公允价值情况</w:t>
      </w:r>
      <w:bookmarkEnd w:id="1614"/>
      <w:bookmarkEnd w:id="1615"/>
      <w:bookmarkEnd w:id="1617"/>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24" w:val="left"/>
        </w:tabs>
        <w:bidi w:val="0"/>
        <w:spacing w:before="0" w:after="40" w:line="283" w:lineRule="exact"/>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9</w:t>
      </w:r>
      <w:bookmarkEnd w:id="1620"/>
      <w:r>
        <w:rPr>
          <w:color w:val="000000"/>
          <w:spacing w:val="0"/>
          <w:w w:val="100"/>
          <w:position w:val="0"/>
        </w:rPr>
        <w:t>、</w:t>
        <w:tab/>
        <w:t>其他</w:t>
      </w:r>
      <w:bookmarkEnd w:id="1618"/>
      <w:bookmarkEnd w:id="1619"/>
      <w:bookmarkEnd w:id="1621"/>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83" w:lineRule="exact"/>
        <w:ind w:left="0" w:right="0" w:firstLine="0"/>
        <w:jc w:val="left"/>
      </w:pPr>
      <w:bookmarkStart w:id="1622" w:name="bookmark1622"/>
      <w:bookmarkStart w:id="1623" w:name="bookmark1623"/>
      <w:bookmarkStart w:id="1624" w:name="bookmark1624"/>
      <w:r>
        <w:rPr>
          <w:color w:val="000000"/>
          <w:spacing w:val="0"/>
          <w:w w:val="100"/>
          <w:position w:val="0"/>
        </w:rPr>
        <w:t>十二、关联方及关联交易</w:t>
      </w:r>
      <w:bookmarkEnd w:id="1622"/>
      <w:bookmarkEnd w:id="1623"/>
      <w:bookmarkEnd w:id="1624"/>
    </w:p>
    <w:p>
      <w:pPr>
        <w:pStyle w:val="Style18"/>
        <w:keepNext/>
        <w:keepLines/>
        <w:widowControl w:val="0"/>
        <w:shd w:val="clear" w:color="auto" w:fill="auto"/>
        <w:bidi w:val="0"/>
        <w:spacing w:before="0" w:after="40" w:line="283" w:lineRule="exact"/>
        <w:ind w:left="0" w:right="0" w:firstLine="0"/>
        <w:jc w:val="left"/>
      </w:pPr>
      <w:bookmarkStart w:id="1622" w:name="bookmark1622"/>
      <w:bookmarkStart w:id="1623" w:name="bookmark1623"/>
      <w:bookmarkStart w:id="1625" w:name="bookmark1625"/>
      <w:bookmarkStart w:id="1626" w:name="bookmark1626"/>
      <w:r>
        <w:rPr>
          <w:color w:val="000000"/>
          <w:spacing w:val="0"/>
          <w:w w:val="100"/>
          <w:position w:val="0"/>
        </w:rPr>
        <w:t>1</w:t>
      </w:r>
      <w:bookmarkEnd w:id="1625"/>
      <w:r>
        <w:rPr>
          <w:color w:val="000000"/>
          <w:spacing w:val="0"/>
          <w:w w:val="100"/>
          <w:position w:val="0"/>
        </w:rPr>
        <w:t>、本企业的母公司情况</w:t>
      </w:r>
      <w:bookmarkEnd w:id="1622"/>
      <w:bookmarkEnd w:id="1623"/>
      <w:bookmarkEnd w:id="1626"/>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34"/>
        <w:gridCol w:w="1464"/>
        <w:gridCol w:w="1464"/>
        <w:gridCol w:w="1680"/>
        <w:gridCol w:w="1829"/>
      </w:tblGrid>
      <w:tr>
        <w:trPr>
          <w:trHeight w:val="85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 业的持股比例 (%)</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262,640.03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59.785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59.785</w:t>
            </w:r>
          </w:p>
        </w:tc>
      </w:tr>
    </w:tbl>
    <w:p>
      <w:pPr>
        <w:widowControl w:val="0"/>
        <w:spacing w:after="239" w:line="1" w:lineRule="exact"/>
      </w:pP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0" w:line="283" w:lineRule="exact"/>
        <w:ind w:left="0" w:right="0" w:firstLine="520"/>
        <w:jc w:val="both"/>
      </w:pPr>
      <w:r>
        <w:rPr>
          <w:color w:val="000000"/>
          <w:spacing w:val="0"/>
          <w:w w:val="100"/>
          <w:position w:val="0"/>
        </w:rPr>
        <w:t>新华通讯社是国务院直属事业单位，是中国国家通讯社和世界性通讯社，是涵盖各种媒体类 型的全媒体机构。</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本企业最终控制方是新华通讯社</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无</w:t>
      </w:r>
    </w:p>
    <w:p>
      <w:pPr>
        <w:pStyle w:val="Style18"/>
        <w:keepNext/>
        <w:keepLines/>
        <w:widowControl w:val="0"/>
        <w:shd w:val="clear" w:color="auto" w:fill="auto"/>
        <w:bidi w:val="0"/>
        <w:spacing w:before="0" w:after="40" w:line="283" w:lineRule="exact"/>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2</w:t>
      </w:r>
      <w:bookmarkEnd w:id="1629"/>
      <w:r>
        <w:rPr>
          <w:color w:val="000000"/>
          <w:spacing w:val="0"/>
          <w:w w:val="100"/>
          <w:position w:val="0"/>
        </w:rPr>
        <w:t>、本企业的子公司情况</w:t>
      </w:r>
      <w:bookmarkEnd w:id="1627"/>
      <w:bookmarkEnd w:id="1628"/>
      <w:bookmarkEnd w:id="1630"/>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20" w:line="283" w:lineRule="exact"/>
        <w:ind w:left="0" w:right="0" w:firstLine="0"/>
        <w:jc w:val="left"/>
      </w:pPr>
      <w:r>
        <w:rPr>
          <w:color w:val="000000"/>
          <w:spacing w:val="0"/>
          <w:w w:val="100"/>
          <w:position w:val="0"/>
        </w:rPr>
        <w:t>本企业子公司的情况详见第十一节财务报告、九、</w:t>
      </w:r>
      <w:r>
        <w:rPr>
          <w:color w:val="000000"/>
          <w:spacing w:val="0"/>
          <w:w w:val="100"/>
          <w:position w:val="0"/>
          <w:sz w:val="18"/>
          <w:szCs w:val="18"/>
        </w:rPr>
        <w:t>1</w:t>
      </w:r>
      <w:r>
        <w:rPr>
          <w:color w:val="000000"/>
          <w:spacing w:val="0"/>
          <w:w w:val="100"/>
          <w:position w:val="0"/>
        </w:rPr>
        <w:t>、在子公司中的权益。</w:t>
      </w:r>
    </w:p>
    <w:p>
      <w:pPr>
        <w:pStyle w:val="Style18"/>
        <w:keepNext/>
        <w:keepLines/>
        <w:widowControl w:val="0"/>
        <w:shd w:val="clear" w:color="auto" w:fill="auto"/>
        <w:bidi w:val="0"/>
        <w:spacing w:before="0" w:after="12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3</w:t>
      </w:r>
      <w:bookmarkEnd w:id="1633"/>
      <w:r>
        <w:rPr>
          <w:color w:val="000000"/>
          <w:spacing w:val="0"/>
          <w:w w:val="100"/>
          <w:position w:val="0"/>
        </w:rPr>
        <w:t>、本企业合营和联营企业情况</w:t>
      </w:r>
      <w:bookmarkEnd w:id="1631"/>
      <w:bookmarkEnd w:id="1632"/>
      <w:bookmarkEnd w:id="163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本企业重要的合营或联营见第十一节财务报告、九、</w:t>
      </w:r>
      <w:r>
        <w:rPr>
          <w:color w:val="000000"/>
          <w:spacing w:val="0"/>
          <w:w w:val="100"/>
          <w:position w:val="0"/>
          <w:sz w:val="18"/>
          <w:szCs w:val="18"/>
        </w:rPr>
        <w:t>3</w:t>
      </w:r>
      <w:r>
        <w:rPr>
          <w:color w:val="000000"/>
          <w:spacing w:val="0"/>
          <w:w w:val="100"/>
          <w:position w:val="0"/>
        </w:rPr>
        <w:t>、在合营企业或联营企业中的权益。</w:t>
      </w:r>
      <w:r>
        <w:br w:type="page"/>
      </w:r>
    </w:p>
    <w:p>
      <w:pPr>
        <w:pStyle w:val="Style30"/>
        <w:keepNext w:val="0"/>
        <w:keepLines w:val="0"/>
        <w:widowControl w:val="0"/>
        <w:shd w:val="clear" w:color="auto" w:fill="auto"/>
        <w:bidi w:val="0"/>
        <w:spacing w:before="0" w:after="0" w:line="283" w:lineRule="exact"/>
        <w:ind w:left="96"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30"/>
        <w:keepNext w:val="0"/>
        <w:keepLines w:val="0"/>
        <w:widowControl w:val="0"/>
        <w:shd w:val="clear" w:color="auto" w:fill="auto"/>
        <w:bidi w:val="0"/>
        <w:spacing w:before="0" w:after="0" w:line="283" w:lineRule="exact"/>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中证金牛（北京）投资咨询有限公司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重大影响，同受母公司控制</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新华康美健康智库股份有限公司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重大影响</w:t>
            </w:r>
          </w:p>
        </w:tc>
      </w:tr>
      <w:tr>
        <w:trPr>
          <w:trHeight w:val="28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北京新彩华章网络科技有限公司</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重大影响</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4、其他关联方情况</w:t>
      </w:r>
    </w:p>
    <w:p>
      <w:pPr>
        <w:pStyle w:val="Style30"/>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北京新华物业管理中心</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参考消息报社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半月谈杂志社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瞭望周刊社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经济参考报社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上海新证财经信息咨询有限公司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现代金报社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中国广告联合总公司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新华通讯社印务有限责任公司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新华出版社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中经社控股有限公司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新华新媒文化传播有限公司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中国环球公共关系公司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中国证券报有限责任公司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江苏现代快报传媒有限公司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中国新闻发展深圳有限公司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中国新华新闻电视网有限公司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中国国际文化影像传播有限公司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盘古文化传播有限公司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新华影廊（北京）文化传播有限责任公司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新华社投资控股有限公司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北京新搜文化传播有限责任公司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北京新华每日广告公司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新华（青岛）国际海洋资讯中心有限公司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新华社教育培训中心</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219" w:line="1" w:lineRule="exact"/>
      </w:pPr>
    </w:p>
    <w:p>
      <w:pPr>
        <w:pStyle w:val="Style5"/>
        <w:keepNext w:val="0"/>
        <w:keepLines w:val="0"/>
        <w:widowControl w:val="0"/>
        <w:shd w:val="clear" w:color="auto" w:fill="auto"/>
        <w:bidi w:val="0"/>
        <w:spacing w:before="0" w:after="260" w:line="293" w:lineRule="exact"/>
        <w:ind w:left="0" w:right="0" w:firstLine="0"/>
        <w:jc w:val="left"/>
      </w:pPr>
      <w:r>
        <w:rPr>
          <w:color w:val="000000"/>
          <w:spacing w:val="0"/>
          <w:w w:val="100"/>
          <w:position w:val="0"/>
        </w:rPr>
        <w:t>其他说明 无</w:t>
      </w:r>
      <w:r>
        <w:br w:type="page"/>
      </w:r>
    </w:p>
    <w:p>
      <w:pPr>
        <w:pStyle w:val="Style18"/>
        <w:keepNext/>
        <w:keepLines/>
        <w:widowControl w:val="0"/>
        <w:shd w:val="clear" w:color="auto" w:fill="auto"/>
        <w:bidi w:val="0"/>
        <w:spacing w:before="0" w:after="10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5</w:t>
      </w:r>
      <w:bookmarkEnd w:id="1637"/>
      <w:r>
        <w:rPr>
          <w:color w:val="000000"/>
          <w:spacing w:val="0"/>
          <w:w w:val="100"/>
          <w:position w:val="0"/>
        </w:rPr>
        <w:t>、关联交易情况</w:t>
      </w:r>
      <w:bookmarkEnd w:id="1635"/>
      <w:bookmarkEnd w:id="1636"/>
      <w:bookmarkEnd w:id="1638"/>
    </w:p>
    <w:p>
      <w:pPr>
        <w:pStyle w:val="Style18"/>
        <w:keepNext/>
        <w:keepLines/>
        <w:widowControl w:val="0"/>
        <w:shd w:val="clear" w:color="auto" w:fill="auto"/>
        <w:bidi w:val="0"/>
        <w:spacing w:before="0" w:after="100" w:line="240" w:lineRule="auto"/>
        <w:ind w:left="0" w:right="0" w:firstLine="0"/>
        <w:jc w:val="left"/>
      </w:pPr>
      <w:bookmarkStart w:id="1635" w:name="bookmark1635"/>
      <w:bookmarkStart w:id="1636" w:name="bookmark1636"/>
      <w:bookmarkStart w:id="1639" w:name="bookmark1639"/>
      <w:r>
        <w:rPr>
          <w:color w:val="000000"/>
          <w:spacing w:val="0"/>
          <w:w w:val="100"/>
          <w:position w:val="0"/>
        </w:rPr>
        <w:t>(1).</w:t>
      </w:r>
      <w:r>
        <w:rPr>
          <w:color w:val="000000"/>
          <w:spacing w:val="0"/>
          <w:w w:val="100"/>
          <w:position w:val="0"/>
        </w:rPr>
        <w:t>购销商品、提供和接受劳务的关联交易</w:t>
      </w:r>
      <w:bookmarkEnd w:id="1635"/>
      <w:bookmarkEnd w:id="1636"/>
      <w:bookmarkEnd w:id="163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2141"/>
        <w:gridCol w:w="2170"/>
        <w:gridCol w:w="2170"/>
      </w:tblGrid>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新华通讯社北京分社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188,679.25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158,943.00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新华物业管理中心</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515,034.89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530,028.00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新华通讯社河北分社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85,000.00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新华通讯社河北分社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新华通讯社河北分社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新华通讯社江苏分社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2,086,415.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6,392, </w:t>
            </w:r>
            <w:r>
              <w:rPr>
                <w:color w:val="000000"/>
                <w:spacing w:val="0"/>
                <w:w w:val="100"/>
                <w:position w:val="0"/>
                <w:sz w:val="18"/>
                <w:szCs w:val="18"/>
              </w:rPr>
              <w:t xml:space="preserve">551. </w:t>
            </w:r>
            <w:r>
              <w:rPr>
                <w:color w:val="000000"/>
                <w:spacing w:val="0"/>
                <w:w w:val="100"/>
                <w:position w:val="0"/>
                <w:sz w:val="18"/>
                <w:szCs w:val="18"/>
              </w:rPr>
              <w:t>51</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新华影廊(北京)文化传 播有限责任公司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490,566.02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471,698.10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新华出版社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240,000.00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336,720.71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新华通讯社海南分社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1,320, </w:t>
            </w:r>
            <w:r>
              <w:rPr>
                <w:color w:val="000000"/>
                <w:spacing w:val="0"/>
                <w:w w:val="100"/>
                <w:position w:val="0"/>
                <w:sz w:val="18"/>
                <w:szCs w:val="18"/>
              </w:rPr>
              <w:t xml:space="preserve">754.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新华通讯社陕西分社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新华通讯社四川分社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631,958.22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489,687.34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新华通讯社山西分社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新华通讯社内蒙古分社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活动服务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新华通讯社洛杉矶分社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259,136.00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127,554.00</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中国新华新闻电视网有限 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20,776.00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取暖费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273,002.32</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0"/>
              <w:jc w:val="left"/>
            </w:pPr>
            <w:r>
              <w:rPr>
                <w:color w:val="000000"/>
                <w:spacing w:val="0"/>
                <w:w w:val="100"/>
                <w:position w:val="0"/>
              </w:rPr>
              <w:t>新华通讯社机关事务管理 局</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1,837.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14,500.00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新华社新闻信息中心</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新闻信息资源使用费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20,754,717.06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新华社新闻信息中心</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699,528.30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新华通讯社河南分社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741,932.08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新华通讯社曼谷分社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443,720.00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新华通讯社重庆分社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97,087.38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新华通讯社江西分社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217,500.00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新华通讯社山东分社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1,310. </w:t>
            </w: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3,462, </w:t>
            </w:r>
            <w:r>
              <w:rPr>
                <w:color w:val="000000"/>
                <w:spacing w:val="0"/>
                <w:w w:val="100"/>
                <w:position w:val="0"/>
                <w:sz w:val="18"/>
                <w:szCs w:val="18"/>
              </w:rPr>
              <w:t xml:space="preserve">447.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新彩华章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1,207, </w:t>
            </w:r>
            <w:r>
              <w:rPr>
                <w:color w:val="000000"/>
                <w:spacing w:val="0"/>
                <w:w w:val="100"/>
                <w:position w:val="0"/>
                <w:sz w:val="18"/>
                <w:szCs w:val="18"/>
              </w:rPr>
              <w:t xml:space="preserve">365.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北京新华每日广告公司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155,962.26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瞭望周刊社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283,018.86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中国证券报有限责任公司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943,396.23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上海证券报社</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943,396.23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19"/>
        <w:gridCol w:w="2122"/>
        <w:gridCol w:w="2179"/>
        <w:gridCol w:w="2189"/>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网站链接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15,094,339.62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网络供稿</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11,320,754.72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11,320,754.72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7,547, </w:t>
            </w:r>
            <w:r>
              <w:rPr>
                <w:color w:val="000000"/>
                <w:spacing w:val="0"/>
                <w:w w:val="100"/>
                <w:position w:val="0"/>
                <w:sz w:val="18"/>
                <w:szCs w:val="18"/>
              </w:rPr>
              <w:t>169.81</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9,198, </w:t>
            </w:r>
            <w:r>
              <w:rPr>
                <w:color w:val="000000"/>
                <w:spacing w:val="0"/>
                <w:w w:val="100"/>
                <w:position w:val="0"/>
                <w:sz w:val="18"/>
                <w:szCs w:val="18"/>
              </w:rPr>
              <w:t>113.21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9,198, </w:t>
            </w:r>
            <w:r>
              <w:rPr>
                <w:color w:val="000000"/>
                <w:spacing w:val="0"/>
                <w:w w:val="100"/>
                <w:position w:val="0"/>
                <w:sz w:val="18"/>
                <w:szCs w:val="18"/>
              </w:rPr>
              <w:t>113.21</w:t>
            </w:r>
          </w:p>
        </w:tc>
      </w:tr>
    </w:tbl>
    <w:p>
      <w:pPr>
        <w:spacing w:lineRule="exact" w:line="1"/>
        <w:rPr>
          <w:sz w:val="2"/>
          <w:szCs w:val="2"/>
        </w:rPr>
      </w:pPr>
      <w:r>
        <w:br w:type="page"/>
      </w:r>
    </w:p>
    <w:tbl>
      <w:tblPr>
        <w:tblOverlap w:val="never"/>
        <w:jc w:val="center"/>
        <w:tblLayout w:type="fixed"/>
      </w:tblPr>
      <w:tblGrid>
        <w:gridCol w:w="2419"/>
        <w:gridCol w:w="2122"/>
        <w:gridCol w:w="2179"/>
        <w:gridCol w:w="2189"/>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手机党校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212,395.89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215,739.40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中国广告联合总公司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377,358.49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94,339.62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新华通讯社江苏分社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141,509.41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252,830.24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新华通讯社江苏分社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网站建设及技术服务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273,584.86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160,377.32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新华通讯社江苏分社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移动增值</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2,361, </w:t>
            </w:r>
            <w:r>
              <w:rPr>
                <w:color w:val="000000"/>
                <w:spacing w:val="0"/>
                <w:w w:val="100"/>
                <w:position w:val="0"/>
                <w:sz w:val="18"/>
                <w:szCs w:val="18"/>
              </w:rPr>
              <w:t xml:space="preserve">670.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3,086, </w:t>
            </w:r>
            <w:r>
              <w:rPr>
                <w:color w:val="000000"/>
                <w:spacing w:val="0"/>
                <w:w w:val="100"/>
                <w:position w:val="0"/>
                <w:sz w:val="18"/>
                <w:szCs w:val="18"/>
              </w:rPr>
              <w:t xml:space="preserve">361. </w:t>
            </w:r>
            <w:r>
              <w:rPr>
                <w:color w:val="000000"/>
                <w:spacing w:val="0"/>
                <w:w w:val="100"/>
                <w:position w:val="0"/>
                <w:sz w:val="18"/>
                <w:szCs w:val="18"/>
              </w:rPr>
              <w:t>70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新华通讯社江苏分社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37,735.84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新华通讯社北京分社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160,377.35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2,641,509.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新华通讯社北京分社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1,009, </w:t>
            </w:r>
            <w:r>
              <w:rPr>
                <w:color w:val="000000"/>
                <w:spacing w:val="0"/>
                <w:w w:val="100"/>
                <w:position w:val="0"/>
                <w:sz w:val="18"/>
                <w:szCs w:val="18"/>
              </w:rPr>
              <w:t xml:space="preserve">433.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94,339.64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新华通讯社宁夏分社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1,198, </w:t>
            </w:r>
            <w:r>
              <w:rPr>
                <w:color w:val="000000"/>
                <w:spacing w:val="0"/>
                <w:w w:val="100"/>
                <w:position w:val="0"/>
                <w:sz w:val="18"/>
                <w:szCs w:val="18"/>
              </w:rPr>
              <w:t xml:space="preserve">113.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新华通讯社宁夏分社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141,509.43</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新华通讯社辽宁分社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243,207.55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193,584.91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新华通讯社海南分社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117,924.53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56,603.76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新华通讯社海南分社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94,339.62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188,679.25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新华通讯社江西分社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1,037, </w:t>
            </w:r>
            <w:r>
              <w:rPr>
                <w:color w:val="000000"/>
                <w:spacing w:val="0"/>
                <w:w w:val="100"/>
                <w:position w:val="0"/>
                <w:sz w:val="18"/>
                <w:szCs w:val="18"/>
              </w:rPr>
              <w:t xml:space="preserve">735.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新华通讯社江西分社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856,132.08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新华通讯社贵州分社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1,886, </w:t>
            </w:r>
            <w:r>
              <w:rPr>
                <w:color w:val="000000"/>
                <w:spacing w:val="0"/>
                <w:w w:val="100"/>
                <w:position w:val="0"/>
                <w:sz w:val="18"/>
                <w:szCs w:val="18"/>
              </w:rPr>
              <w:t xml:space="preserve">792.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2,358, </w:t>
            </w:r>
            <w:r>
              <w:rPr>
                <w:color w:val="000000"/>
                <w:spacing w:val="0"/>
                <w:w w:val="100"/>
                <w:position w:val="0"/>
                <w:sz w:val="18"/>
                <w:szCs w:val="18"/>
              </w:rPr>
              <w:t xml:space="preserve">490. </w:t>
            </w:r>
            <w:r>
              <w:rPr>
                <w:color w:val="000000"/>
                <w:spacing w:val="0"/>
                <w:w w:val="100"/>
                <w:position w:val="0"/>
                <w:sz w:val="18"/>
                <w:szCs w:val="18"/>
              </w:rPr>
              <w:t>57</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新华通讯社贵州分社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2,622, </w:t>
            </w:r>
            <w:r>
              <w:rPr>
                <w:color w:val="000000"/>
                <w:spacing w:val="0"/>
                <w:w w:val="100"/>
                <w:position w:val="0"/>
                <w:sz w:val="18"/>
                <w:szCs w:val="18"/>
              </w:rPr>
              <w:t xml:space="preserve">641.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新华通讯社上海分社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1,415, </w:t>
            </w:r>
            <w:r>
              <w:rPr>
                <w:color w:val="000000"/>
                <w:spacing w:val="0"/>
                <w:w w:val="100"/>
                <w:position w:val="0"/>
                <w:sz w:val="18"/>
                <w:szCs w:val="18"/>
              </w:rPr>
              <w:t xml:space="preserve">094.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新华通讯社上海分社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6,386, </w:t>
            </w:r>
            <w:r>
              <w:rPr>
                <w:color w:val="000000"/>
                <w:spacing w:val="0"/>
                <w:w w:val="100"/>
                <w:position w:val="0"/>
                <w:sz w:val="18"/>
                <w:szCs w:val="18"/>
              </w:rPr>
              <w:t xml:space="preserve">792. </w:t>
            </w:r>
            <w:r>
              <w:rPr>
                <w:color w:val="000000"/>
                <w:spacing w:val="0"/>
                <w:w w:val="100"/>
                <w:position w:val="0"/>
                <w:sz w:val="18"/>
                <w:szCs w:val="18"/>
              </w:rPr>
              <w:t>44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新华通讯社四川分社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707,547.18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1,792, </w:t>
            </w:r>
            <w:r>
              <w:rPr>
                <w:color w:val="000000"/>
                <w:spacing w:val="0"/>
                <w:w w:val="100"/>
                <w:position w:val="0"/>
                <w:sz w:val="18"/>
                <w:szCs w:val="18"/>
              </w:rPr>
              <w:t>452.85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新华通讯社四川分社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150,943.42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新华通讯社河南分社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318,962.27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288,160.38</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新华通讯社河南分社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94,339.62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28,301.89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新华通讯社河北分社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283,018.87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127,358.49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新华通讯社广东分社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136,792.43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169,811.34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新华通讯社广东分社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870,754.69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831,040.58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新华通讯社广西分社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2,420, </w:t>
            </w:r>
            <w:r>
              <w:rPr>
                <w:color w:val="000000"/>
                <w:spacing w:val="0"/>
                <w:w w:val="100"/>
                <w:position w:val="0"/>
                <w:sz w:val="18"/>
                <w:szCs w:val="18"/>
              </w:rPr>
              <w:t xml:space="preserve">543.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1,186, </w:t>
            </w:r>
            <w:r>
              <w:rPr>
                <w:color w:val="000000"/>
                <w:spacing w:val="0"/>
                <w:w w:val="100"/>
                <w:position w:val="0"/>
                <w:sz w:val="18"/>
                <w:szCs w:val="18"/>
              </w:rPr>
              <w:t>132.07</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新华通讯社重庆分社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377,358.47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新华通讯社重庆分社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网站建设及技术服务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94,339.62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新华通讯社云南分社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377,358.49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471,698.11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新华通讯社云南分社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网站建设及技术服务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188,679.20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471,698.11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新华通讯社云南分社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330,188.62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新华通讯社黑龙江分社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235,849.02</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新华通讯社黑龙江分社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网站建设及技术服务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471,698.11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新华通讯社湖南分社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471,698.16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新华通讯社湖南分社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471,698.11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新华通讯社吉林分社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566,037.74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377,358.48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新华通讯社山东分社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301,886.78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169,811.32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新华通讯社天津分社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311,320.76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11,320.75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新华通讯社天津分社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188,679.25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新华通讯社新疆分社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9,433.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新华通讯社福建分社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11,199.68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21,558.43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新华通讯社内蒙古分社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141,509.44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新华社教育培训中心</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311,320.75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311,320.75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2,320, </w:t>
            </w:r>
            <w:r>
              <w:rPr>
                <w:color w:val="000000"/>
                <w:spacing w:val="0"/>
                <w:w w:val="100"/>
                <w:position w:val="0"/>
                <w:sz w:val="18"/>
                <w:szCs w:val="18"/>
              </w:rPr>
              <w:t xml:space="preserve">754.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2,049, </w:t>
            </w:r>
            <w:r>
              <w:rPr>
                <w:color w:val="000000"/>
                <w:spacing w:val="0"/>
                <w:w w:val="100"/>
                <w:position w:val="0"/>
                <w:sz w:val="18"/>
                <w:szCs w:val="18"/>
              </w:rPr>
              <w:t xml:space="preserve">862.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8,231,780.27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新华通讯社陕西分社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377,358.49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新华通讯社安徽分社</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272,394.34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19"/>
        <w:gridCol w:w="2122"/>
        <w:gridCol w:w="2179"/>
        <w:gridCol w:w="2189"/>
      </w:tblGrid>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新华(青岛)国际海洋资 讯中心有限公司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245,283.02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网站建设及技术服务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2,688, </w:t>
            </w:r>
            <w:r>
              <w:rPr>
                <w:color w:val="000000"/>
                <w:spacing w:val="0"/>
                <w:w w:val="100"/>
                <w:position w:val="0"/>
                <w:sz w:val="18"/>
                <w:szCs w:val="18"/>
              </w:rPr>
              <w:t xml:space="preserve">679. </w:t>
            </w:r>
            <w:r>
              <w:rPr>
                <w:color w:val="000000"/>
                <w:spacing w:val="0"/>
                <w:w w:val="100"/>
                <w:position w:val="0"/>
                <w:sz w:val="18"/>
                <w:szCs w:val="18"/>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新华影廊(北京)文化传 播有限责任公司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70,754.72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3,079, </w:t>
            </w:r>
            <w:r>
              <w:rPr>
                <w:color w:val="000000"/>
                <w:spacing w:val="0"/>
                <w:w w:val="100"/>
                <w:position w:val="0"/>
                <w:sz w:val="18"/>
                <w:szCs w:val="18"/>
              </w:rPr>
              <w:t xml:space="preserve">245. </w:t>
            </w:r>
            <w:r>
              <w:rPr>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4,554, </w:t>
            </w:r>
            <w:r>
              <w:rPr>
                <w:color w:val="000000"/>
                <w:spacing w:val="0"/>
                <w:w w:val="100"/>
                <w:position w:val="0"/>
                <w:sz w:val="18"/>
                <w:szCs w:val="18"/>
              </w:rPr>
              <w:t>501.89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240" w:line="274" w:lineRule="exact"/>
        <w:ind w:left="260" w:right="0" w:firstLine="4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3"/>
        </w:numPr>
        <w:shd w:val="clear" w:color="auto" w:fill="auto"/>
        <w:tabs>
          <w:tab w:pos="724" w:val="left"/>
        </w:tabs>
        <w:bidi w:val="0"/>
        <w:spacing w:before="0" w:after="40" w:line="336" w:lineRule="exact"/>
        <w:ind w:left="260" w:right="0" w:firstLine="40"/>
        <w:jc w:val="left"/>
      </w:pPr>
      <w:bookmarkStart w:id="1640" w:name="bookmark1640"/>
      <w:bookmarkEnd w:id="1640"/>
      <w:r>
        <w:rPr>
          <w:b/>
          <w:bCs/>
          <w:color w:val="000000"/>
          <w:spacing w:val="0"/>
          <w:w w:val="100"/>
          <w:position w:val="0"/>
        </w:rPr>
        <w:t>.</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5"/>
        <w:keepNext w:val="0"/>
        <w:keepLines w:val="0"/>
        <w:widowControl w:val="0"/>
        <w:shd w:val="clear" w:color="auto" w:fill="auto"/>
        <w:bidi w:val="0"/>
        <w:spacing w:before="0" w:after="40" w:line="240" w:lineRule="auto"/>
        <w:ind w:left="26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30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24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3"/>
        </w:numPr>
        <w:shd w:val="clear" w:color="auto" w:fill="auto"/>
        <w:tabs>
          <w:tab w:pos="695" w:val="left"/>
        </w:tabs>
        <w:bidi w:val="0"/>
        <w:spacing w:before="0" w:after="100" w:line="336" w:lineRule="exact"/>
        <w:ind w:left="0" w:right="0" w:firstLine="260"/>
        <w:jc w:val="left"/>
      </w:pPr>
      <w:bookmarkStart w:id="1641" w:name="bookmark1641"/>
      <w:bookmarkStart w:id="1642" w:name="bookmark1642"/>
      <w:bookmarkStart w:id="1643" w:name="bookmark1643"/>
      <w:bookmarkStart w:id="1644" w:name="bookmark1644"/>
      <w:bookmarkEnd w:id="1643"/>
      <w:r>
        <w:rPr>
          <w:color w:val="000000"/>
          <w:spacing w:val="0"/>
          <w:w w:val="100"/>
          <w:position w:val="0"/>
        </w:rPr>
        <w:t>.</w:t>
      </w:r>
      <w:r>
        <w:rPr>
          <w:color w:val="000000"/>
          <w:spacing w:val="0"/>
          <w:w w:val="100"/>
          <w:position w:val="0"/>
        </w:rPr>
        <w:t>关联租赁情况</w:t>
      </w:r>
      <w:bookmarkEnd w:id="1641"/>
      <w:bookmarkEnd w:id="1642"/>
      <w:bookmarkEnd w:id="1644"/>
    </w:p>
    <w:p>
      <w:pPr>
        <w:pStyle w:val="Style5"/>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4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3"/>
        <w:gridCol w:w="1704"/>
        <w:gridCol w:w="2088"/>
        <w:gridCol w:w="2674"/>
      </w:tblGrid>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7,420, </w:t>
            </w:r>
            <w:r>
              <w:rPr>
                <w:color w:val="000000"/>
                <w:spacing w:val="0"/>
                <w:w w:val="100"/>
                <w:position w:val="0"/>
                <w:sz w:val="18"/>
                <w:szCs w:val="18"/>
              </w:rPr>
              <w:t xml:space="preserve">435.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8,613, </w:t>
            </w:r>
            <w:r>
              <w:rPr>
                <w:color w:val="000000"/>
                <w:spacing w:val="0"/>
                <w:w w:val="100"/>
                <w:position w:val="0"/>
                <w:sz w:val="18"/>
                <w:szCs w:val="18"/>
              </w:rPr>
              <w:t xml:space="preserve">005. </w:t>
            </w:r>
            <w:r>
              <w:rPr>
                <w:color w:val="000000"/>
                <w:spacing w:val="0"/>
                <w:w w:val="100"/>
                <w:position w:val="0"/>
                <w:sz w:val="18"/>
                <w:szCs w:val="18"/>
              </w:rPr>
              <w:t>37</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新华通讯社山东分社</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38,000.00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bl>
    <w:p>
      <w:pPr>
        <w:widowControl w:val="0"/>
        <w:spacing w:after="239" w:line="1" w:lineRule="exact"/>
      </w:pPr>
    </w:p>
    <w:p>
      <w:pPr>
        <w:pStyle w:val="Style5"/>
        <w:keepNext w:val="0"/>
        <w:keepLines w:val="0"/>
        <w:widowControl w:val="0"/>
        <w:shd w:val="clear" w:color="auto" w:fill="auto"/>
        <w:bidi w:val="0"/>
        <w:spacing w:before="0" w:after="300" w:line="269" w:lineRule="exact"/>
        <w:ind w:left="260" w:right="0" w:firstLine="4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3"/>
        </w:numPr>
        <w:shd w:val="clear" w:color="auto" w:fill="auto"/>
        <w:tabs>
          <w:tab w:pos="724" w:val="left"/>
        </w:tabs>
        <w:bidi w:val="0"/>
        <w:spacing w:before="0" w:after="240" w:line="284" w:lineRule="exact"/>
        <w:ind w:left="260" w:right="0" w:firstLine="40"/>
        <w:jc w:val="left"/>
      </w:pPr>
      <w:bookmarkStart w:id="1645" w:name="bookmark1645"/>
      <w:bookmarkEnd w:id="1645"/>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 本公司作为被担保方 口适用</w:t>
      </w:r>
      <w:r>
        <w:rPr>
          <w:color w:val="000000"/>
          <w:spacing w:val="0"/>
          <w:w w:val="100"/>
          <w:position w:val="0"/>
          <w:sz w:val="18"/>
          <w:szCs w:val="18"/>
        </w:rPr>
        <w:t>J</w:t>
      </w:r>
      <w:r>
        <w:rPr>
          <w:color w:val="000000"/>
          <w:spacing w:val="0"/>
          <w:w w:val="100"/>
          <w:position w:val="0"/>
        </w:rPr>
        <w:t>不适用 关联担保情况说明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3"/>
        </w:numPr>
        <w:shd w:val="clear" w:color="auto" w:fill="auto"/>
        <w:tabs>
          <w:tab w:pos="705" w:val="left"/>
        </w:tabs>
        <w:bidi w:val="0"/>
        <w:spacing w:before="0" w:after="0" w:line="338" w:lineRule="exact"/>
        <w:ind w:left="260" w:right="0" w:firstLine="40"/>
        <w:jc w:val="left"/>
      </w:pPr>
      <w:bookmarkStart w:id="1646" w:name="bookmark1646"/>
      <w:bookmarkEnd w:id="1646"/>
      <w:r>
        <w:rPr>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3"/>
        </w:numPr>
        <w:shd w:val="clear" w:color="auto" w:fill="auto"/>
        <w:tabs>
          <w:tab w:pos="705" w:val="left"/>
        </w:tabs>
        <w:bidi w:val="0"/>
        <w:spacing w:before="0" w:after="40" w:line="338" w:lineRule="exact"/>
        <w:ind w:left="260" w:right="0" w:firstLine="40"/>
        <w:jc w:val="left"/>
      </w:pPr>
      <w:bookmarkStart w:id="1647" w:name="bookmark1647"/>
      <w:bookmarkEnd w:id="1647"/>
      <w:r>
        <w:rPr>
          <w:b/>
          <w:bCs/>
          <w:color w:val="000000"/>
          <w:spacing w:val="0"/>
          <w:w w:val="100"/>
          <w:position w:val="0"/>
        </w:rPr>
        <w:t>.</w:t>
      </w:r>
      <w:r>
        <w:rPr>
          <w:b/>
          <w:bCs/>
          <w:color w:val="000000"/>
          <w:spacing w:val="0"/>
          <w:w w:val="100"/>
          <w:position w:val="0"/>
        </w:rPr>
        <w:t xml:space="preserve">关联方资产转让、债务重组情况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numPr>
          <w:ilvl w:val="0"/>
          <w:numId w:val="133"/>
        </w:numPr>
        <w:shd w:val="clear" w:color="auto" w:fill="auto"/>
        <w:bidi w:val="0"/>
        <w:spacing w:before="0" w:after="100" w:line="240" w:lineRule="auto"/>
        <w:ind w:left="0" w:right="0" w:firstLine="300"/>
        <w:jc w:val="left"/>
      </w:pPr>
      <w:bookmarkStart w:id="1648" w:name="bookmark1648"/>
      <w:bookmarkStart w:id="1649" w:name="bookmark1649"/>
      <w:bookmarkStart w:id="1650" w:name="bookmark1650"/>
      <w:bookmarkStart w:id="1651" w:name="bookmark1651"/>
      <w:bookmarkEnd w:id="1650"/>
      <w:r>
        <w:rPr>
          <w:color w:val="000000"/>
          <w:spacing w:val="0"/>
          <w:w w:val="100"/>
          <w:position w:val="0"/>
        </w:rPr>
        <w:t>.</w:t>
      </w:r>
      <w:r>
        <w:rPr>
          <w:color w:val="000000"/>
          <w:spacing w:val="0"/>
          <w:w w:val="100"/>
          <w:position w:val="0"/>
        </w:rPr>
        <w:t>关键管理人员报酬</w:t>
      </w:r>
      <w:bookmarkEnd w:id="1648"/>
      <w:bookmarkEnd w:id="1649"/>
      <w:bookmarkEnd w:id="1651"/>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469.10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416.11</w:t>
            </w:r>
            <w:r>
              <w:rPr>
                <w:color w:val="000000"/>
                <w:spacing w:val="0"/>
                <w:w w:val="100"/>
                <w:position w:val="0"/>
              </w:rPr>
              <w:t>万元</w:t>
            </w:r>
          </w:p>
        </w:tc>
      </w:tr>
    </w:tbl>
    <w:p>
      <w:pPr>
        <w:widowControl w:val="0"/>
        <w:spacing w:after="599" w:line="1" w:lineRule="exact"/>
      </w:pPr>
    </w:p>
    <w:p>
      <w:pPr>
        <w:pStyle w:val="Style18"/>
        <w:keepNext/>
        <w:keepLines/>
        <w:widowControl w:val="0"/>
        <w:numPr>
          <w:ilvl w:val="0"/>
          <w:numId w:val="133"/>
        </w:numPr>
        <w:shd w:val="clear" w:color="auto" w:fill="auto"/>
        <w:bidi w:val="0"/>
        <w:spacing w:before="0" w:after="100" w:line="240" w:lineRule="auto"/>
        <w:ind w:left="0" w:right="0" w:firstLine="300"/>
        <w:jc w:val="left"/>
      </w:pPr>
      <w:bookmarkStart w:id="1652" w:name="bookmark1652"/>
      <w:bookmarkStart w:id="1653" w:name="bookmark1653"/>
      <w:bookmarkStart w:id="1654" w:name="bookmark1654"/>
      <w:bookmarkStart w:id="1655" w:name="bookmark1655"/>
      <w:bookmarkEnd w:id="1654"/>
      <w:r>
        <w:rPr>
          <w:color w:val="000000"/>
          <w:spacing w:val="0"/>
          <w:w w:val="100"/>
          <w:position w:val="0"/>
        </w:rPr>
        <w:t>.</w:t>
      </w:r>
      <w:r>
        <w:rPr>
          <w:color w:val="000000"/>
          <w:spacing w:val="0"/>
          <w:w w:val="100"/>
          <w:position w:val="0"/>
        </w:rPr>
        <w:t>其他关联交易</w:t>
      </w:r>
      <w:bookmarkEnd w:id="1652"/>
      <w:bookmarkEnd w:id="1653"/>
      <w:bookmarkEnd w:id="1655"/>
    </w:p>
    <w:p>
      <w:pPr>
        <w:pStyle w:val="Style5"/>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300"/>
        <w:jc w:val="left"/>
      </w:pPr>
      <w:bookmarkStart w:id="1656" w:name="bookmark1656"/>
      <w:bookmarkStart w:id="1657" w:name="bookmark1657"/>
      <w:bookmarkStart w:id="1658" w:name="bookmark1658"/>
      <w:bookmarkStart w:id="1659" w:name="bookmark1659"/>
      <w:r>
        <w:rPr>
          <w:color w:val="000000"/>
          <w:spacing w:val="0"/>
          <w:w w:val="100"/>
          <w:position w:val="0"/>
        </w:rPr>
        <w:t>6</w:t>
      </w:r>
      <w:bookmarkEnd w:id="1658"/>
      <w:r>
        <w:rPr>
          <w:color w:val="000000"/>
          <w:spacing w:val="0"/>
          <w:w w:val="100"/>
          <w:position w:val="0"/>
        </w:rPr>
        <w:t>、关联方应收应付款项</w:t>
      </w:r>
      <w:bookmarkEnd w:id="1656"/>
      <w:bookmarkEnd w:id="1657"/>
      <w:bookmarkEnd w:id="1659"/>
    </w:p>
    <w:p>
      <w:pPr>
        <w:pStyle w:val="Style18"/>
        <w:keepNext/>
        <w:keepLines/>
        <w:widowControl w:val="0"/>
        <w:shd w:val="clear" w:color="auto" w:fill="auto"/>
        <w:bidi w:val="0"/>
        <w:spacing w:before="0" w:after="100" w:line="240" w:lineRule="auto"/>
        <w:ind w:left="0" w:right="0" w:firstLine="300"/>
        <w:jc w:val="left"/>
      </w:pPr>
      <w:bookmarkStart w:id="1656" w:name="bookmark1656"/>
      <w:bookmarkStart w:id="1657" w:name="bookmark1657"/>
      <w:bookmarkStart w:id="1660" w:name="bookmark1660"/>
      <w:r>
        <w:rPr>
          <w:color w:val="000000"/>
          <w:spacing w:val="0"/>
          <w:w w:val="100"/>
          <w:position w:val="0"/>
        </w:rPr>
        <w:t>(1).</w:t>
      </w:r>
      <w:r>
        <w:rPr>
          <w:color w:val="000000"/>
          <w:spacing w:val="0"/>
          <w:w w:val="100"/>
          <w:position w:val="0"/>
        </w:rPr>
        <w:t>应收项目</w:t>
      </w:r>
      <w:bookmarkEnd w:id="1656"/>
      <w:bookmarkEnd w:id="1657"/>
      <w:bookmarkEnd w:id="1660"/>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2"/>
        <w:gridCol w:w="2266"/>
        <w:gridCol w:w="1560"/>
        <w:gridCol w:w="1421"/>
        <w:gridCol w:w="1555"/>
        <w:gridCol w:w="1363"/>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32,716,500.00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中国广告联合总公司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新华通讯社东京分社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350,000.00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350,000.00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新华通讯社北京分社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420,000.00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420,000.00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新华通讯社安徽分社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新华通讯社海南分社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新华通讯社河北分社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新华通讯社上海分社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新华通讯社河南分社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119,700.00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新华通讯社黑龙江分社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新华通讯社江西分社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新华通讯社山东分社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新华通讯社四川分社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新华通讯社云南分社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新华通讯社重庆分社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新华通讯社新闻信息中 心</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3,984,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新华社教育培训中心</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新华通讯社广东分社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585,800.00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北京新华每日广告公司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26,224,300.00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39,760,700.00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北京新华物业管理中心</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44,169.00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44,172.80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新华印务有限责任公司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309,184.81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新华通讯社河北分社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新华通讯社江苏分社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1,260,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10,194.17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北京新彩华章网络科技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36,220.95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1,371, </w:t>
            </w:r>
            <w:r>
              <w:rPr>
                <w:color w:val="000000"/>
                <w:spacing w:val="0"/>
                <w:w w:val="100"/>
                <w:position w:val="0"/>
                <w:sz w:val="18"/>
                <w:szCs w:val="18"/>
              </w:rPr>
              <w:t xml:space="preserve">584.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353,357. </w:t>
            </w:r>
            <w:r>
              <w:rPr>
                <w:color w:val="000000"/>
                <w:spacing w:val="0"/>
                <w:w w:val="100"/>
                <w:position w:val="0"/>
                <w:sz w:val="18"/>
                <w:szCs w:val="18"/>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新华通讯社重庆分社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新华通讯社湖南分社</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2266"/>
        <w:gridCol w:w="1560"/>
        <w:gridCol w:w="1421"/>
        <w:gridCol w:w="1555"/>
        <w:gridCol w:w="136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新华通讯社湖北分社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新华通讯社西藏分社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48,548.34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高官备用金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监事备用金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194,348.34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41,000.00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300"/>
        <w:jc w:val="left"/>
      </w:pPr>
      <w:bookmarkStart w:id="1661" w:name="bookmark1661"/>
      <w:bookmarkStart w:id="1662" w:name="bookmark1662"/>
      <w:bookmarkStart w:id="1663" w:name="bookmark1663"/>
      <w:r>
        <w:rPr>
          <w:color w:val="000000"/>
          <w:spacing w:val="0"/>
          <w:w w:val="100"/>
          <w:position w:val="0"/>
        </w:rPr>
        <w:t>(2).</w:t>
      </w:r>
      <w:r>
        <w:rPr>
          <w:color w:val="000000"/>
          <w:spacing w:val="0"/>
          <w:w w:val="100"/>
          <w:position w:val="0"/>
        </w:rPr>
        <w:t>应付项目</w:t>
      </w:r>
      <w:bookmarkEnd w:id="1661"/>
      <w:bookmarkEnd w:id="1662"/>
      <w:bookmarkEnd w:id="1663"/>
    </w:p>
    <w:p>
      <w:pPr>
        <w:pStyle w:val="Style30"/>
        <w:keepNext w:val="0"/>
        <w:keepLines w:val="0"/>
        <w:widowControl w:val="0"/>
        <w:shd w:val="clear" w:color="auto" w:fill="auto"/>
        <w:bidi w:val="0"/>
        <w:spacing w:before="0" w:after="0" w:line="240" w:lineRule="auto"/>
        <w:ind w:left="326"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3010"/>
        <w:gridCol w:w="2045"/>
        <w:gridCol w:w="268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新华通讯社海南分社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新华通讯社山东分社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新华通讯社江西分社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217,500.00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3,401,032.93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3,656, </w:t>
            </w:r>
            <w:r>
              <w:rPr>
                <w:color w:val="000000"/>
                <w:spacing w:val="0"/>
                <w:w w:val="100"/>
                <w:position w:val="0"/>
                <w:sz w:val="18"/>
                <w:szCs w:val="18"/>
              </w:rPr>
              <w:t>532.93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新华通讯社江苏分社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456,000.00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新华通讯社广东分社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新华通讯社北京分社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新华通讯社海南分社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新华通讯社四川分社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新华通讯社甘肃分社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新华通讯社广西分社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313,273.73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新华通讯社江西分社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新华通讯社陕西分社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1,460,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新华通讯社天津分社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新华(青岛)国际海洋资讯中心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4,449, </w:t>
            </w:r>
            <w:r>
              <w:rPr>
                <w:color w:val="000000"/>
                <w:spacing w:val="0"/>
                <w:w w:val="100"/>
                <w:position w:val="0"/>
                <w:sz w:val="18"/>
                <w:szCs w:val="18"/>
              </w:rPr>
              <w:t xml:space="preserve">273.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656,891.75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293,936.03</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656,891.75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293,936.03</w:t>
            </w:r>
          </w:p>
        </w:tc>
      </w:tr>
    </w:tbl>
    <w:p>
      <w:pPr>
        <w:widowControl w:val="0"/>
        <w:spacing w:after="599" w:line="1" w:lineRule="exact"/>
      </w:pPr>
    </w:p>
    <w:p>
      <w:pPr>
        <w:pStyle w:val="Style18"/>
        <w:keepNext/>
        <w:keepLines/>
        <w:widowControl w:val="0"/>
        <w:shd w:val="clear" w:color="auto" w:fill="auto"/>
        <w:tabs>
          <w:tab w:pos="725" w:val="left"/>
        </w:tabs>
        <w:bidi w:val="0"/>
        <w:spacing w:before="0" w:after="100" w:line="240" w:lineRule="auto"/>
        <w:ind w:left="0" w:right="0" w:firstLine="300"/>
        <w:jc w:val="left"/>
      </w:pPr>
      <w:bookmarkStart w:id="1664" w:name="bookmark1664"/>
      <w:bookmarkStart w:id="1665" w:name="bookmark1665"/>
      <w:bookmarkStart w:id="1666" w:name="bookmark1666"/>
      <w:bookmarkStart w:id="1667" w:name="bookmark1667"/>
      <w:r>
        <w:rPr>
          <w:color w:val="000000"/>
          <w:spacing w:val="0"/>
          <w:w w:val="100"/>
          <w:position w:val="0"/>
        </w:rPr>
        <w:t>7</w:t>
      </w:r>
      <w:bookmarkEnd w:id="1666"/>
      <w:r>
        <w:rPr>
          <w:color w:val="000000"/>
          <w:spacing w:val="0"/>
          <w:w w:val="100"/>
          <w:position w:val="0"/>
        </w:rPr>
        <w:t>、</w:t>
        <w:tab/>
        <w:t>关联方承诺</w:t>
      </w:r>
      <w:bookmarkEnd w:id="1664"/>
      <w:bookmarkEnd w:id="1665"/>
      <w:bookmarkEnd w:id="1667"/>
    </w:p>
    <w:p>
      <w:pPr>
        <w:pStyle w:val="Style5"/>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25" w:val="left"/>
        </w:tabs>
        <w:bidi w:val="0"/>
        <w:spacing w:before="0" w:after="100" w:line="240" w:lineRule="auto"/>
        <w:ind w:left="0" w:right="0" w:firstLine="30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sz w:val="20"/>
          <w:szCs w:val="20"/>
        </w:rPr>
        <w:t>8</w:t>
      </w:r>
      <w:bookmarkEnd w:id="1670"/>
      <w:r>
        <w:rPr>
          <w:color w:val="000000"/>
          <w:spacing w:val="0"/>
          <w:w w:val="100"/>
          <w:position w:val="0"/>
          <w:sz w:val="22"/>
          <w:szCs w:val="22"/>
        </w:rPr>
        <w:t>、</w:t>
        <w:tab/>
      </w:r>
      <w:r>
        <w:rPr>
          <w:color w:val="000000"/>
          <w:spacing w:val="0"/>
          <w:w w:val="100"/>
          <w:position w:val="0"/>
        </w:rPr>
        <w:t>其他</w:t>
      </w:r>
      <w:bookmarkEnd w:id="1668"/>
      <w:bookmarkEnd w:id="1669"/>
      <w:bookmarkEnd w:id="1671"/>
    </w:p>
    <w:p>
      <w:pPr>
        <w:pStyle w:val="Style5"/>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300"/>
        <w:jc w:val="left"/>
      </w:pPr>
      <w:bookmarkStart w:id="1672" w:name="bookmark1672"/>
      <w:bookmarkStart w:id="1673" w:name="bookmark1673"/>
      <w:bookmarkStart w:id="1674" w:name="bookmark1674"/>
      <w:r>
        <w:rPr>
          <w:color w:val="000000"/>
          <w:spacing w:val="0"/>
          <w:w w:val="100"/>
          <w:position w:val="0"/>
        </w:rPr>
        <w:t>十三、股份支付</w:t>
      </w:r>
      <w:bookmarkEnd w:id="1672"/>
      <w:bookmarkEnd w:id="1673"/>
      <w:bookmarkEnd w:id="1674"/>
    </w:p>
    <w:p>
      <w:pPr>
        <w:pStyle w:val="Style18"/>
        <w:keepNext/>
        <w:keepLines/>
        <w:widowControl w:val="0"/>
        <w:shd w:val="clear" w:color="auto" w:fill="auto"/>
        <w:tabs>
          <w:tab w:pos="725" w:val="left"/>
        </w:tabs>
        <w:bidi w:val="0"/>
        <w:spacing w:before="0" w:after="100" w:line="240" w:lineRule="auto"/>
        <w:ind w:left="0" w:right="0" w:firstLine="300"/>
        <w:jc w:val="left"/>
      </w:pPr>
      <w:bookmarkStart w:id="1672" w:name="bookmark1672"/>
      <w:bookmarkStart w:id="1673" w:name="bookmark1673"/>
      <w:bookmarkStart w:id="1675" w:name="bookmark1675"/>
      <w:bookmarkStart w:id="1676" w:name="bookmark1676"/>
      <w:r>
        <w:rPr>
          <w:color w:val="000000"/>
          <w:spacing w:val="0"/>
          <w:w w:val="100"/>
          <w:position w:val="0"/>
        </w:rPr>
        <w:t>1</w:t>
      </w:r>
      <w:bookmarkEnd w:id="1675"/>
      <w:r>
        <w:rPr>
          <w:color w:val="000000"/>
          <w:spacing w:val="0"/>
          <w:w w:val="100"/>
          <w:position w:val="0"/>
        </w:rPr>
        <w:t>、</w:t>
        <w:tab/>
        <w:t>股份支付总体情况</w:t>
      </w:r>
      <w:bookmarkEnd w:id="1672"/>
      <w:bookmarkEnd w:id="1673"/>
      <w:bookmarkEnd w:id="1676"/>
    </w:p>
    <w:p>
      <w:pPr>
        <w:pStyle w:val="Style5"/>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25" w:val="left"/>
        </w:tabs>
        <w:bidi w:val="0"/>
        <w:spacing w:before="0" w:after="100" w:line="240" w:lineRule="auto"/>
        <w:ind w:left="0" w:right="0" w:firstLine="300"/>
        <w:jc w:val="left"/>
      </w:pPr>
      <w:bookmarkStart w:id="1677" w:name="bookmark1677"/>
      <w:bookmarkStart w:id="1678" w:name="bookmark1678"/>
      <w:bookmarkStart w:id="1679" w:name="bookmark1679"/>
      <w:bookmarkStart w:id="1680" w:name="bookmark1680"/>
      <w:r>
        <w:rPr>
          <w:color w:val="000000"/>
          <w:spacing w:val="0"/>
          <w:w w:val="100"/>
          <w:position w:val="0"/>
        </w:rPr>
        <w:t>2</w:t>
      </w:r>
      <w:bookmarkEnd w:id="1679"/>
      <w:r>
        <w:rPr>
          <w:color w:val="000000"/>
          <w:spacing w:val="0"/>
          <w:w w:val="100"/>
          <w:position w:val="0"/>
        </w:rPr>
        <w:t>、</w:t>
        <w:tab/>
        <w:t>以权益结算的股份支付情况</w:t>
      </w:r>
      <w:bookmarkEnd w:id="1677"/>
      <w:bookmarkEnd w:id="1678"/>
      <w:bookmarkEnd w:id="1680"/>
    </w:p>
    <w:p>
      <w:pPr>
        <w:pStyle w:val="Style5"/>
        <w:keepNext w:val="0"/>
        <w:keepLines w:val="0"/>
        <w:widowControl w:val="0"/>
        <w:shd w:val="clear" w:color="auto" w:fill="auto"/>
        <w:bidi w:val="0"/>
        <w:spacing w:before="0" w:after="2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300"/>
        <w:jc w:val="left"/>
      </w:pPr>
      <w:bookmarkStart w:id="1681" w:name="bookmark1681"/>
      <w:bookmarkStart w:id="1682" w:name="bookmark1682"/>
      <w:bookmarkStart w:id="1683" w:name="bookmark1683"/>
      <w:bookmarkStart w:id="1684" w:name="bookmark1684"/>
      <w:r>
        <w:rPr>
          <w:color w:val="000000"/>
          <w:spacing w:val="0"/>
          <w:w w:val="100"/>
          <w:position w:val="0"/>
        </w:rPr>
        <w:t>3</w:t>
      </w:r>
      <w:bookmarkEnd w:id="1683"/>
      <w:r>
        <w:rPr>
          <w:color w:val="000000"/>
          <w:spacing w:val="0"/>
          <w:w w:val="100"/>
          <w:position w:val="0"/>
        </w:rPr>
        <w:t>、以现金结算的股份支付情况</w:t>
      </w:r>
      <w:bookmarkEnd w:id="1681"/>
      <w:bookmarkEnd w:id="1682"/>
      <w:bookmarkEnd w:id="1684"/>
    </w:p>
    <w:p>
      <w:pPr>
        <w:pStyle w:val="Style5"/>
        <w:keepNext w:val="0"/>
        <w:keepLines w:val="0"/>
        <w:widowControl w:val="0"/>
        <w:shd w:val="clear" w:color="auto" w:fill="auto"/>
        <w:bidi w:val="0"/>
        <w:spacing w:before="0" w:after="6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82" w:val="left"/>
        </w:tabs>
        <w:bidi w:val="0"/>
        <w:spacing w:before="0" w:line="274" w:lineRule="exact"/>
        <w:ind w:left="0" w:right="0" w:firstLine="300"/>
        <w:jc w:val="left"/>
      </w:pPr>
      <w:bookmarkStart w:id="1685" w:name="bookmark1685"/>
      <w:bookmarkStart w:id="1686" w:name="bookmark1686"/>
      <w:bookmarkStart w:id="1687" w:name="bookmark1687"/>
      <w:bookmarkStart w:id="1688" w:name="bookmark1688"/>
      <w:r>
        <w:rPr>
          <w:color w:val="000000"/>
          <w:spacing w:val="0"/>
          <w:w w:val="100"/>
          <w:position w:val="0"/>
        </w:rPr>
        <w:t>4</w:t>
      </w:r>
      <w:bookmarkEnd w:id="1687"/>
      <w:r>
        <w:rPr>
          <w:color w:val="000000"/>
          <w:spacing w:val="0"/>
          <w:w w:val="100"/>
          <w:position w:val="0"/>
        </w:rPr>
        <w:t>、</w:t>
        <w:tab/>
        <w:t>股份支付的修改、终止情况</w:t>
      </w:r>
      <w:bookmarkEnd w:id="1685"/>
      <w:bookmarkEnd w:id="1686"/>
      <w:bookmarkEnd w:id="1688"/>
    </w:p>
    <w:p>
      <w:pPr>
        <w:pStyle w:val="Style5"/>
        <w:keepNext w:val="0"/>
        <w:keepLines w:val="0"/>
        <w:widowControl w:val="0"/>
        <w:shd w:val="clear" w:color="auto" w:fill="auto"/>
        <w:bidi w:val="0"/>
        <w:spacing w:before="0" w:after="320" w:line="274" w:lineRule="exact"/>
        <w:ind w:left="0" w:right="0" w:firstLine="3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82" w:val="left"/>
        </w:tabs>
        <w:bidi w:val="0"/>
        <w:spacing w:before="0" w:line="274" w:lineRule="exact"/>
        <w:ind w:left="0" w:right="0" w:firstLine="300"/>
        <w:jc w:val="both"/>
      </w:pPr>
      <w:bookmarkStart w:id="1689" w:name="bookmark1689"/>
      <w:bookmarkStart w:id="1690" w:name="bookmark1690"/>
      <w:bookmarkStart w:id="1691" w:name="bookmark1691"/>
      <w:bookmarkStart w:id="1692" w:name="bookmark1692"/>
      <w:r>
        <w:rPr>
          <w:color w:val="000000"/>
          <w:spacing w:val="0"/>
          <w:w w:val="100"/>
          <w:position w:val="0"/>
        </w:rPr>
        <w:t>5</w:t>
      </w:r>
      <w:bookmarkEnd w:id="1691"/>
      <w:r>
        <w:rPr>
          <w:color w:val="000000"/>
          <w:spacing w:val="0"/>
          <w:w w:val="100"/>
          <w:position w:val="0"/>
        </w:rPr>
        <w:t>、</w:t>
        <w:tab/>
        <w:t>其他</w:t>
      </w:r>
      <w:bookmarkEnd w:id="1689"/>
      <w:bookmarkEnd w:id="1690"/>
      <w:bookmarkEnd w:id="1692"/>
    </w:p>
    <w:p>
      <w:pPr>
        <w:pStyle w:val="Style5"/>
        <w:keepNext w:val="0"/>
        <w:keepLines w:val="0"/>
        <w:widowControl w:val="0"/>
        <w:shd w:val="clear" w:color="auto" w:fill="auto"/>
        <w:bidi w:val="0"/>
        <w:spacing w:before="0" w:after="320" w:line="274" w:lineRule="exact"/>
        <w:ind w:left="0" w:right="0" w:firstLine="3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74" w:lineRule="exact"/>
        <w:ind w:left="0" w:right="0" w:firstLine="300"/>
        <w:jc w:val="left"/>
      </w:pPr>
      <w:bookmarkStart w:id="1693" w:name="bookmark1693"/>
      <w:bookmarkStart w:id="1694" w:name="bookmark1694"/>
      <w:bookmarkStart w:id="1695" w:name="bookmark1695"/>
      <w:r>
        <w:rPr>
          <w:color w:val="000000"/>
          <w:spacing w:val="0"/>
          <w:w w:val="100"/>
          <w:position w:val="0"/>
        </w:rPr>
        <w:t>十四、承诺及或有事项</w:t>
      </w:r>
      <w:bookmarkEnd w:id="1693"/>
      <w:bookmarkEnd w:id="1694"/>
      <w:bookmarkEnd w:id="1695"/>
    </w:p>
    <w:p>
      <w:pPr>
        <w:pStyle w:val="Style18"/>
        <w:keepNext/>
        <w:keepLines/>
        <w:widowControl w:val="0"/>
        <w:shd w:val="clear" w:color="auto" w:fill="auto"/>
        <w:tabs>
          <w:tab w:pos="682" w:val="left"/>
        </w:tabs>
        <w:bidi w:val="0"/>
        <w:spacing w:before="0" w:line="274" w:lineRule="exact"/>
        <w:ind w:left="0" w:right="0" w:firstLine="300"/>
        <w:jc w:val="left"/>
      </w:pPr>
      <w:bookmarkStart w:id="1693" w:name="bookmark1693"/>
      <w:bookmarkStart w:id="1694" w:name="bookmark1694"/>
      <w:bookmarkStart w:id="1696" w:name="bookmark1696"/>
      <w:bookmarkStart w:id="1697" w:name="bookmark1697"/>
      <w:r>
        <w:rPr>
          <w:color w:val="000000"/>
          <w:spacing w:val="0"/>
          <w:w w:val="100"/>
          <w:position w:val="0"/>
        </w:rPr>
        <w:t>1</w:t>
      </w:r>
      <w:bookmarkEnd w:id="1696"/>
      <w:r>
        <w:rPr>
          <w:color w:val="000000"/>
          <w:spacing w:val="0"/>
          <w:w w:val="100"/>
          <w:position w:val="0"/>
        </w:rPr>
        <w:t>、</w:t>
        <w:tab/>
        <w:t>重要承诺事项</w:t>
      </w:r>
      <w:bookmarkEnd w:id="1693"/>
      <w:bookmarkEnd w:id="1694"/>
      <w:bookmarkEnd w:id="1697"/>
    </w:p>
    <w:p>
      <w:pPr>
        <w:pStyle w:val="Style5"/>
        <w:keepNext w:val="0"/>
        <w:keepLines w:val="0"/>
        <w:widowControl w:val="0"/>
        <w:shd w:val="clear" w:color="auto" w:fill="auto"/>
        <w:bidi w:val="0"/>
        <w:spacing w:before="0" w:after="0" w:line="278" w:lineRule="exact"/>
        <w:ind w:left="300" w:right="0" w:firstLine="0"/>
        <w:jc w:val="left"/>
      </w:pPr>
      <w:r>
        <w:rPr>
          <w:color w:val="000000"/>
          <w:spacing w:val="0"/>
          <w:w w:val="100"/>
          <w:position w:val="0"/>
          <w:sz w:val="18"/>
          <w:szCs w:val="18"/>
        </w:rPr>
        <w:t>J</w:t>
      </w:r>
      <w:r>
        <w:rPr>
          <w:color w:val="000000"/>
          <w:spacing w:val="0"/>
          <w:w w:val="100"/>
          <w:position w:val="0"/>
        </w:rPr>
        <w:t>适用口不适用 资产负债表日存在的对外重要承诺、性质、金额</w:t>
      </w:r>
    </w:p>
    <w:p>
      <w:pPr>
        <w:pStyle w:val="Style5"/>
        <w:keepNext w:val="0"/>
        <w:keepLines w:val="0"/>
        <w:widowControl w:val="0"/>
        <w:shd w:val="clear" w:color="auto" w:fill="auto"/>
        <w:bidi w:val="0"/>
        <w:spacing w:before="0" w:after="0" w:line="274" w:lineRule="exact"/>
        <w:ind w:left="300" w:right="0" w:firstLine="420"/>
        <w:jc w:val="left"/>
      </w:pPr>
      <w:r>
        <w:rPr>
          <w:color w:val="000000"/>
          <w:spacing w:val="0"/>
          <w:w w:val="100"/>
          <w:position w:val="0"/>
          <w:sz w:val="18"/>
          <w:szCs w:val="18"/>
        </w:rPr>
        <w:t>（1） 2015</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月，本公司与虹彩飞扬签订《合作协议》，共同出资设立新彩华章。协议约 定：本公司以</w:t>
      </w:r>
      <w:r>
        <w:rPr>
          <w:color w:val="000000"/>
          <w:spacing w:val="0"/>
          <w:w w:val="100"/>
          <w:position w:val="0"/>
          <w:sz w:val="18"/>
          <w:szCs w:val="18"/>
        </w:rPr>
        <w:t>800.00</w:t>
      </w:r>
      <w:r>
        <w:rPr>
          <w:color w:val="000000"/>
          <w:spacing w:val="0"/>
          <w:w w:val="100"/>
          <w:position w:val="0"/>
        </w:rPr>
        <w:t>万元增资新彩华章，待新彩华章第一张互联网牌照申请成功一个月后，本公 司增资</w:t>
      </w:r>
      <w:r>
        <w:rPr>
          <w:color w:val="000000"/>
          <w:spacing w:val="0"/>
          <w:w w:val="100"/>
          <w:position w:val="0"/>
          <w:sz w:val="18"/>
          <w:szCs w:val="18"/>
        </w:rPr>
        <w:t>1,200.00</w:t>
      </w:r>
      <w:r>
        <w:rPr>
          <w:color w:val="000000"/>
          <w:spacing w:val="0"/>
          <w:w w:val="100"/>
          <w:position w:val="0"/>
        </w:rPr>
        <w:t>万元。截至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日，本公司已出资</w:t>
      </w:r>
      <w:r>
        <w:rPr>
          <w:color w:val="000000"/>
          <w:spacing w:val="0"/>
          <w:w w:val="100"/>
          <w:position w:val="0"/>
          <w:sz w:val="18"/>
          <w:szCs w:val="18"/>
        </w:rPr>
        <w:t>800.00</w:t>
      </w:r>
      <w:r>
        <w:rPr>
          <w:color w:val="000000"/>
          <w:spacing w:val="0"/>
          <w:w w:val="100"/>
          <w:position w:val="0"/>
        </w:rPr>
        <w:t>万元。</w:t>
      </w:r>
    </w:p>
    <w:p>
      <w:pPr>
        <w:pStyle w:val="Style5"/>
        <w:keepNext w:val="0"/>
        <w:keepLines w:val="0"/>
        <w:widowControl w:val="0"/>
        <w:shd w:val="clear" w:color="auto" w:fill="auto"/>
        <w:tabs>
          <w:tab w:pos="1210" w:val="left"/>
        </w:tabs>
        <w:bidi w:val="0"/>
        <w:spacing w:before="0" w:after="0" w:line="274" w:lineRule="exact"/>
        <w:ind w:left="300" w:right="0" w:firstLine="300"/>
        <w:jc w:val="both"/>
      </w:pPr>
      <w:bookmarkStart w:id="1698" w:name="bookmark1698"/>
      <w:r>
        <w:rPr>
          <w:color w:val="000000"/>
          <w:spacing w:val="0"/>
          <w:w w:val="100"/>
          <w:position w:val="0"/>
          <w:sz w:val="18"/>
          <w:szCs w:val="18"/>
        </w:rPr>
        <w:t>（</w:t>
      </w:r>
      <w:bookmarkEnd w:id="1698"/>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日，本公司与号百控股股份有限公司（以下简称"号百控股"）、中国 电信集团公司（以下简称</w:t>
      </w:r>
      <w:r>
        <w:rPr>
          <w:color w:val="000000"/>
          <w:spacing w:val="0"/>
          <w:w w:val="100"/>
          <w:position w:val="0"/>
        </w:rPr>
        <w:t>"</w:t>
      </w:r>
      <w:r>
        <w:rPr>
          <w:color w:val="000000"/>
          <w:spacing w:val="0"/>
          <w:w w:val="100"/>
          <w:position w:val="0"/>
        </w:rPr>
        <w:t>中国电信</w:t>
      </w:r>
      <w:r>
        <w:rPr>
          <w:color w:val="000000"/>
          <w:spacing w:val="0"/>
          <w:w w:val="100"/>
          <w:position w:val="0"/>
        </w:rPr>
        <w:t>"）</w:t>
      </w:r>
      <w:r>
        <w:rPr>
          <w:color w:val="000000"/>
          <w:spacing w:val="0"/>
          <w:w w:val="100"/>
          <w:position w:val="0"/>
        </w:rPr>
        <w:t>、中文在线数字出版集团股份有限公司（以下简称</w:t>
      </w:r>
      <w:r>
        <w:rPr>
          <w:color w:val="000000"/>
          <w:spacing w:val="0"/>
          <w:w w:val="100"/>
          <w:position w:val="0"/>
        </w:rPr>
        <w:t>"</w:t>
      </w:r>
      <w:r>
        <w:rPr>
          <w:color w:val="000000"/>
          <w:spacing w:val="0"/>
          <w:w w:val="100"/>
          <w:position w:val="0"/>
        </w:rPr>
        <w:t>中 文在线”）、江苏凤凰出版传媒股份有限公司（以下简称“凤凰传媒”）、杭州思本投资咨询合 伙企业（有限合伙）（以下简称“思本投资”）及杭州万卷投资咨询合伙企业（有限合伙）（以 下简称“万卷投资”）签订《发行股份及支付现金购买资产协议》</w:t>
      </w:r>
    </w:p>
    <w:p>
      <w:pPr>
        <w:pStyle w:val="Style5"/>
        <w:keepNext w:val="0"/>
        <w:keepLines w:val="0"/>
        <w:widowControl w:val="0"/>
        <w:shd w:val="clear" w:color="auto" w:fill="auto"/>
        <w:tabs>
          <w:tab w:pos="1210" w:val="left"/>
        </w:tabs>
        <w:bidi w:val="0"/>
        <w:spacing w:before="0" w:after="320" w:line="274" w:lineRule="exact"/>
        <w:ind w:left="300" w:right="0" w:firstLine="300"/>
        <w:jc w:val="both"/>
      </w:pPr>
      <w:bookmarkStart w:id="1699" w:name="bookmark1699"/>
      <w:r>
        <w:rPr>
          <w:color w:val="000000"/>
          <w:spacing w:val="0"/>
          <w:w w:val="100"/>
          <w:position w:val="0"/>
          <w:sz w:val="18"/>
          <w:szCs w:val="18"/>
        </w:rPr>
        <w:t>（</w:t>
      </w:r>
      <w:bookmarkEnd w:id="1699"/>
      <w:r>
        <w:rPr>
          <w:color w:val="000000"/>
          <w:spacing w:val="0"/>
          <w:w w:val="100"/>
          <w:position w:val="0"/>
          <w:sz w:val="18"/>
          <w:szCs w:val="18"/>
        </w:rPr>
        <w:t>3）</w:t>
        <w:tab/>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日，本公司全资子公司新华网亿连（北京）科技有限责任公司（以下简 称“亿连科技”）与段同顺、李勃、王农、南京理工大学资产经营有限公司、通普泰克（北京） 网络科技有限公司及江苏瑞德信息产业有限公司（以下简称“江苏瑞德”）签署《增资协议》， 协议约定：亿连科技以人民币</w:t>
      </w:r>
      <w:r>
        <w:rPr>
          <w:color w:val="000000"/>
          <w:spacing w:val="0"/>
          <w:w w:val="100"/>
          <w:position w:val="0"/>
          <w:sz w:val="18"/>
          <w:szCs w:val="18"/>
        </w:rPr>
        <w:t>1,300.00</w:t>
      </w:r>
      <w:r>
        <w:rPr>
          <w:color w:val="000000"/>
          <w:spacing w:val="0"/>
          <w:w w:val="100"/>
          <w:position w:val="0"/>
        </w:rPr>
        <w:t>万元认购江苏瑞德</w:t>
      </w:r>
      <w:r>
        <w:rPr>
          <w:color w:val="000000"/>
          <w:spacing w:val="0"/>
          <w:w w:val="100"/>
          <w:position w:val="0"/>
          <w:sz w:val="18"/>
          <w:szCs w:val="18"/>
        </w:rPr>
        <w:t xml:space="preserve">37. </w:t>
      </w:r>
      <w:r>
        <w:rPr>
          <w:color w:val="000000"/>
          <w:spacing w:val="0"/>
          <w:w w:val="100"/>
          <w:position w:val="0"/>
          <w:sz w:val="18"/>
          <w:szCs w:val="18"/>
        </w:rPr>
        <w:t>15%</w:t>
      </w:r>
      <w:r>
        <w:rPr>
          <w:color w:val="000000"/>
          <w:spacing w:val="0"/>
          <w:w w:val="100"/>
          <w:position w:val="0"/>
        </w:rPr>
        <w:t>的股份，并与段同顺、李勃为 一致行动人，合计持有江苏瑞德</w:t>
      </w:r>
      <w:r>
        <w:rPr>
          <w:color w:val="000000"/>
          <w:spacing w:val="0"/>
          <w:w w:val="100"/>
          <w:position w:val="0"/>
          <w:sz w:val="18"/>
          <w:szCs w:val="18"/>
        </w:rPr>
        <w:t xml:space="preserve">75. </w:t>
      </w:r>
      <w:r>
        <w:rPr>
          <w:color w:val="000000"/>
          <w:spacing w:val="0"/>
          <w:w w:val="100"/>
          <w:position w:val="0"/>
          <w:sz w:val="18"/>
          <w:szCs w:val="18"/>
        </w:rPr>
        <w:t>87%</w:t>
      </w:r>
      <w:r>
        <w:rPr>
          <w:color w:val="000000"/>
          <w:spacing w:val="0"/>
          <w:w w:val="100"/>
          <w:position w:val="0"/>
        </w:rPr>
        <w:t>的股份。</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日，江苏瑞德办理完成工商变更登 记。</w:t>
      </w:r>
    </w:p>
    <w:p>
      <w:pPr>
        <w:pStyle w:val="Style18"/>
        <w:keepNext/>
        <w:keepLines/>
        <w:widowControl w:val="0"/>
        <w:shd w:val="clear" w:color="auto" w:fill="auto"/>
        <w:tabs>
          <w:tab w:pos="682" w:val="left"/>
        </w:tabs>
        <w:bidi w:val="0"/>
        <w:spacing w:before="0" w:line="274" w:lineRule="exact"/>
        <w:ind w:left="0" w:right="0" w:firstLine="300"/>
        <w:jc w:val="left"/>
      </w:pPr>
      <w:bookmarkStart w:id="1700" w:name="bookmark1700"/>
      <w:bookmarkStart w:id="1701" w:name="bookmark1701"/>
      <w:bookmarkStart w:id="1702" w:name="bookmark1702"/>
      <w:bookmarkStart w:id="1703" w:name="bookmark1703"/>
      <w:r>
        <w:rPr>
          <w:color w:val="000000"/>
          <w:spacing w:val="0"/>
          <w:w w:val="100"/>
          <w:position w:val="0"/>
        </w:rPr>
        <w:t>2</w:t>
      </w:r>
      <w:bookmarkEnd w:id="1702"/>
      <w:r>
        <w:rPr>
          <w:color w:val="000000"/>
          <w:spacing w:val="0"/>
          <w:w w:val="100"/>
          <w:position w:val="0"/>
        </w:rPr>
        <w:t>、</w:t>
        <w:tab/>
        <w:t>或有事项</w:t>
      </w:r>
      <w:bookmarkEnd w:id="1700"/>
      <w:bookmarkEnd w:id="1701"/>
      <w:bookmarkEnd w:id="1703"/>
    </w:p>
    <w:p>
      <w:pPr>
        <w:pStyle w:val="Style18"/>
        <w:keepNext/>
        <w:keepLines/>
        <w:widowControl w:val="0"/>
        <w:shd w:val="clear" w:color="auto" w:fill="auto"/>
        <w:tabs>
          <w:tab w:pos="735" w:val="left"/>
        </w:tabs>
        <w:bidi w:val="0"/>
        <w:spacing w:before="0" w:line="274" w:lineRule="exact"/>
        <w:ind w:left="0" w:right="0" w:firstLine="300"/>
        <w:jc w:val="left"/>
      </w:pPr>
      <w:bookmarkStart w:id="1700" w:name="bookmark1700"/>
      <w:bookmarkStart w:id="1701" w:name="bookmark1701"/>
      <w:bookmarkStart w:id="1704" w:name="bookmark1704"/>
      <w:bookmarkStart w:id="1705" w:name="bookmark1705"/>
      <w:r>
        <w:rPr>
          <w:color w:val="000000"/>
          <w:spacing w:val="0"/>
          <w:w w:val="100"/>
          <w:position w:val="0"/>
        </w:rPr>
        <w:t>（</w:t>
      </w:r>
      <w:bookmarkEnd w:id="1704"/>
      <w:r>
        <w:rPr>
          <w:color w:val="000000"/>
          <w:spacing w:val="0"/>
          <w:w w:val="100"/>
          <w:position w:val="0"/>
        </w:rPr>
        <w:t>1）</w:t>
        <w:tab/>
        <w:t>.</w:t>
      </w:r>
      <w:r>
        <w:rPr>
          <w:color w:val="000000"/>
          <w:spacing w:val="0"/>
          <w:w w:val="100"/>
          <w:position w:val="0"/>
        </w:rPr>
        <w:t>资产负债表日存在的重要或有事项</w:t>
      </w:r>
      <w:bookmarkEnd w:id="1700"/>
      <w:bookmarkEnd w:id="1701"/>
      <w:bookmarkEnd w:id="1705"/>
    </w:p>
    <w:p>
      <w:pPr>
        <w:pStyle w:val="Style5"/>
        <w:keepNext w:val="0"/>
        <w:keepLines w:val="0"/>
        <w:widowControl w:val="0"/>
        <w:shd w:val="clear" w:color="auto" w:fill="auto"/>
        <w:bidi w:val="0"/>
        <w:spacing w:before="0" w:after="0" w:line="274" w:lineRule="exact"/>
        <w:ind w:left="0" w:right="0" w:firstLine="3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300" w:right="0" w:firstLine="420"/>
        <w:jc w:val="left"/>
      </w:pPr>
      <w:r>
        <w:rPr>
          <w:color w:val="000000"/>
          <w:spacing w:val="0"/>
          <w:w w:val="100"/>
          <w:position w:val="0"/>
        </w:rPr>
        <w:t>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日，本公司尚未了结的民事诉讼案件</w:t>
      </w:r>
      <w:r>
        <w:rPr>
          <w:color w:val="000000"/>
          <w:spacing w:val="0"/>
          <w:w w:val="100"/>
          <w:position w:val="0"/>
          <w:sz w:val="18"/>
          <w:szCs w:val="18"/>
        </w:rPr>
        <w:t>5</w:t>
      </w:r>
      <w:r>
        <w:rPr>
          <w:color w:val="000000"/>
          <w:spacing w:val="0"/>
          <w:w w:val="100"/>
          <w:position w:val="0"/>
        </w:rPr>
        <w:t>起，其中：本公司作为为被告</w:t>
      </w:r>
      <w:r>
        <w:rPr>
          <w:color w:val="000000"/>
          <w:spacing w:val="0"/>
          <w:w w:val="100"/>
          <w:position w:val="0"/>
          <w:sz w:val="18"/>
          <w:szCs w:val="18"/>
        </w:rPr>
        <w:t xml:space="preserve">4 </w:t>
      </w:r>
      <w:r>
        <w:rPr>
          <w:color w:val="000000"/>
          <w:spacing w:val="0"/>
          <w:w w:val="100"/>
          <w:position w:val="0"/>
        </w:rPr>
        <w:t>起，系因本公司社交论坛上网友发帖、网上报道引起的名誉权、信息网络传播权及著作权等纠纷， 原告提出诉讼请求金额</w:t>
      </w:r>
      <w:r>
        <w:rPr>
          <w:color w:val="000000"/>
          <w:spacing w:val="0"/>
          <w:w w:val="100"/>
          <w:position w:val="0"/>
          <w:sz w:val="18"/>
          <w:szCs w:val="18"/>
        </w:rPr>
        <w:t xml:space="preserve">1, 312, </w:t>
      </w:r>
      <w:r>
        <w:rPr>
          <w:color w:val="000000"/>
          <w:spacing w:val="0"/>
          <w:w w:val="100"/>
          <w:position w:val="0"/>
          <w:sz w:val="18"/>
          <w:szCs w:val="18"/>
        </w:rPr>
        <w:t>777.00</w:t>
      </w:r>
      <w:r>
        <w:rPr>
          <w:color w:val="000000"/>
          <w:spacing w:val="0"/>
          <w:w w:val="100"/>
          <w:position w:val="0"/>
        </w:rPr>
        <w:t>元（其中，南京苏亚屠宰设备制造有限公司诉我网侵害名誉 权案诉讼请求为</w:t>
      </w:r>
      <w:r>
        <w:rPr>
          <w:color w:val="000000"/>
          <w:spacing w:val="0"/>
          <w:w w:val="100"/>
          <w:position w:val="0"/>
          <w:sz w:val="18"/>
          <w:szCs w:val="18"/>
        </w:rPr>
        <w:t xml:space="preserve">1, 201, </w:t>
      </w:r>
      <w:r>
        <w:rPr>
          <w:color w:val="000000"/>
          <w:spacing w:val="0"/>
          <w:w w:val="100"/>
          <w:position w:val="0"/>
          <w:sz w:val="18"/>
          <w:szCs w:val="18"/>
        </w:rPr>
        <w:t>100.00</w:t>
      </w:r>
      <w:r>
        <w:rPr>
          <w:color w:val="000000"/>
          <w:spacing w:val="0"/>
          <w:w w:val="100"/>
          <w:position w:val="0"/>
        </w:rPr>
        <w:t>元，诉请包括本公司在内的共</w:t>
      </w:r>
      <w:r>
        <w:rPr>
          <w:color w:val="000000"/>
          <w:spacing w:val="0"/>
          <w:w w:val="100"/>
          <w:position w:val="0"/>
          <w:sz w:val="18"/>
          <w:szCs w:val="18"/>
        </w:rPr>
        <w:t>14</w:t>
      </w:r>
      <w:r>
        <w:rPr>
          <w:color w:val="000000"/>
          <w:spacing w:val="0"/>
          <w:w w:val="100"/>
          <w:position w:val="0"/>
        </w:rPr>
        <w:t>家媒体企业共同承担上述责任）， 本公司法律部门已就前述诉讼案件采取措施积极应诉；本公司作为原告</w:t>
      </w:r>
      <w:r>
        <w:rPr>
          <w:color w:val="000000"/>
          <w:spacing w:val="0"/>
          <w:w w:val="100"/>
          <w:position w:val="0"/>
          <w:sz w:val="18"/>
          <w:szCs w:val="18"/>
        </w:rPr>
        <w:t>1</w:t>
      </w:r>
      <w:r>
        <w:rPr>
          <w:color w:val="000000"/>
          <w:spacing w:val="0"/>
          <w:w w:val="100"/>
          <w:position w:val="0"/>
        </w:rPr>
        <w:t>起，系因本公司合同纠 纷提请的诉讼，诉讼请求金额</w:t>
      </w:r>
      <w:r>
        <w:rPr>
          <w:color w:val="000000"/>
          <w:spacing w:val="0"/>
          <w:w w:val="100"/>
          <w:position w:val="0"/>
          <w:sz w:val="18"/>
          <w:szCs w:val="18"/>
        </w:rPr>
        <w:t>110</w:t>
      </w:r>
      <w:r>
        <w:rPr>
          <w:color w:val="000000"/>
          <w:spacing w:val="0"/>
          <w:w w:val="100"/>
          <w:position w:val="0"/>
        </w:rPr>
        <w:t>万元及利息。</w:t>
      </w:r>
    </w:p>
    <w:p>
      <w:pPr>
        <w:pStyle w:val="Style18"/>
        <w:keepNext/>
        <w:keepLines/>
        <w:widowControl w:val="0"/>
        <w:shd w:val="clear" w:color="auto" w:fill="auto"/>
        <w:tabs>
          <w:tab w:pos="735" w:val="left"/>
        </w:tabs>
        <w:bidi w:val="0"/>
        <w:spacing w:before="0" w:line="274" w:lineRule="exact"/>
        <w:ind w:left="0" w:right="0" w:firstLine="300"/>
        <w:jc w:val="left"/>
      </w:pPr>
      <w:bookmarkStart w:id="1706" w:name="bookmark1706"/>
      <w:bookmarkStart w:id="1707" w:name="bookmark1707"/>
      <w:bookmarkStart w:id="1708" w:name="bookmark1708"/>
      <w:bookmarkStart w:id="1709" w:name="bookmark1709"/>
      <w:r>
        <w:rPr>
          <w:color w:val="000000"/>
          <w:spacing w:val="0"/>
          <w:w w:val="100"/>
          <w:position w:val="0"/>
        </w:rPr>
        <w:t>（</w:t>
      </w:r>
      <w:bookmarkEnd w:id="1708"/>
      <w:r>
        <w:rPr>
          <w:color w:val="000000"/>
          <w:spacing w:val="0"/>
          <w:w w:val="100"/>
          <w:position w:val="0"/>
        </w:rPr>
        <w:t>2）</w:t>
        <w:tab/>
        <w:t>.</w:t>
      </w:r>
      <w:r>
        <w:rPr>
          <w:color w:val="000000"/>
          <w:spacing w:val="0"/>
          <w:w w:val="100"/>
          <w:position w:val="0"/>
        </w:rPr>
        <w:t>公司没有需要披露的重要或有事项，也应予以说明：</w:t>
      </w:r>
      <w:bookmarkEnd w:id="1706"/>
      <w:bookmarkEnd w:id="1707"/>
      <w:bookmarkEnd w:id="1709"/>
    </w:p>
    <w:p>
      <w:pPr>
        <w:pStyle w:val="Style5"/>
        <w:keepNext w:val="0"/>
        <w:keepLines w:val="0"/>
        <w:widowControl w:val="0"/>
        <w:shd w:val="clear" w:color="auto" w:fill="auto"/>
        <w:bidi w:val="0"/>
        <w:spacing w:before="0" w:after="320" w:line="274" w:lineRule="exact"/>
        <w:ind w:left="0" w:right="0" w:firstLine="3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82" w:val="left"/>
        </w:tabs>
        <w:bidi w:val="0"/>
        <w:spacing w:before="0" w:line="274" w:lineRule="exact"/>
        <w:ind w:left="0" w:right="0" w:firstLine="300"/>
        <w:jc w:val="both"/>
      </w:pPr>
      <w:bookmarkStart w:id="1710" w:name="bookmark1710"/>
      <w:bookmarkStart w:id="1711" w:name="bookmark1711"/>
      <w:bookmarkStart w:id="1712" w:name="bookmark1712"/>
      <w:bookmarkStart w:id="1713" w:name="bookmark1713"/>
      <w:r>
        <w:rPr>
          <w:color w:val="000000"/>
          <w:spacing w:val="0"/>
          <w:w w:val="100"/>
          <w:position w:val="0"/>
        </w:rPr>
        <w:t>3</w:t>
      </w:r>
      <w:bookmarkEnd w:id="1712"/>
      <w:r>
        <w:rPr>
          <w:color w:val="000000"/>
          <w:spacing w:val="0"/>
          <w:w w:val="100"/>
          <w:position w:val="0"/>
        </w:rPr>
        <w:t>、</w:t>
        <w:tab/>
        <w:t>其他</w:t>
      </w:r>
      <w:bookmarkEnd w:id="1710"/>
      <w:bookmarkEnd w:id="1711"/>
      <w:bookmarkEnd w:id="1713"/>
    </w:p>
    <w:p>
      <w:pPr>
        <w:pStyle w:val="Style5"/>
        <w:keepNext w:val="0"/>
        <w:keepLines w:val="0"/>
        <w:widowControl w:val="0"/>
        <w:shd w:val="clear" w:color="auto" w:fill="auto"/>
        <w:bidi w:val="0"/>
        <w:spacing w:before="0" w:after="80" w:line="274" w:lineRule="exact"/>
        <w:ind w:left="0" w:right="0" w:firstLine="3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300"/>
        <w:jc w:val="left"/>
      </w:pPr>
      <w:bookmarkStart w:id="1714" w:name="bookmark1714"/>
      <w:bookmarkStart w:id="1715" w:name="bookmark1715"/>
      <w:bookmarkStart w:id="1716" w:name="bookmark1716"/>
      <w:r>
        <w:rPr>
          <w:color w:val="000000"/>
          <w:spacing w:val="0"/>
          <w:w w:val="100"/>
          <w:position w:val="0"/>
        </w:rPr>
        <w:t>十五、资产负债表日后事项</w:t>
      </w:r>
      <w:bookmarkEnd w:id="1714"/>
      <w:bookmarkEnd w:id="1715"/>
      <w:bookmarkEnd w:id="1716"/>
    </w:p>
    <w:p>
      <w:pPr>
        <w:pStyle w:val="Style18"/>
        <w:keepNext/>
        <w:keepLines/>
        <w:widowControl w:val="0"/>
        <w:shd w:val="clear" w:color="auto" w:fill="auto"/>
        <w:bidi w:val="0"/>
        <w:spacing w:before="0" w:after="40" w:line="240" w:lineRule="auto"/>
        <w:ind w:left="0" w:right="0" w:firstLine="300"/>
        <w:jc w:val="left"/>
      </w:pPr>
      <w:bookmarkStart w:id="1714" w:name="bookmark1714"/>
      <w:bookmarkStart w:id="1715" w:name="bookmark1715"/>
      <w:bookmarkStart w:id="1717" w:name="bookmark1717"/>
      <w:bookmarkStart w:id="1718" w:name="bookmark1718"/>
      <w:r>
        <w:rPr>
          <w:rFonts w:ascii="Calibri" w:eastAsia="Calibri" w:hAnsi="Calibri" w:cs="Calibri"/>
          <w:color w:val="000000"/>
          <w:spacing w:val="0"/>
          <w:w w:val="100"/>
          <w:position w:val="0"/>
        </w:rPr>
        <w:t>1</w:t>
      </w:r>
      <w:bookmarkEnd w:id="1717"/>
      <w:r>
        <w:rPr>
          <w:color w:val="000000"/>
          <w:spacing w:val="0"/>
          <w:w w:val="100"/>
          <w:position w:val="0"/>
        </w:rPr>
        <w:t>、重要的非调整事项</w:t>
      </w:r>
      <w:bookmarkEnd w:id="1714"/>
      <w:bookmarkEnd w:id="1715"/>
      <w:bookmarkEnd w:id="1718"/>
    </w:p>
    <w:p>
      <w:pPr>
        <w:pStyle w:val="Style5"/>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300"/>
        <w:jc w:val="left"/>
      </w:pPr>
      <w:bookmarkStart w:id="1719" w:name="bookmark1719"/>
      <w:bookmarkStart w:id="1720" w:name="bookmark1720"/>
      <w:bookmarkStart w:id="1721" w:name="bookmark1721"/>
      <w:bookmarkStart w:id="1722" w:name="bookmark1722"/>
      <w:r>
        <w:rPr>
          <w:rFonts w:ascii="Calibri" w:eastAsia="Calibri" w:hAnsi="Calibri" w:cs="Calibri"/>
          <w:color w:val="000000"/>
          <w:spacing w:val="0"/>
          <w:w w:val="100"/>
          <w:position w:val="0"/>
        </w:rPr>
        <w:t>2</w:t>
      </w:r>
      <w:bookmarkEnd w:id="1721"/>
      <w:r>
        <w:rPr>
          <w:color w:val="000000"/>
          <w:spacing w:val="0"/>
          <w:w w:val="100"/>
          <w:position w:val="0"/>
        </w:rPr>
        <w:t>、利润分配情况</w:t>
      </w:r>
      <w:bookmarkEnd w:id="1719"/>
      <w:bookmarkEnd w:id="1720"/>
      <w:bookmarkEnd w:id="1722"/>
    </w:p>
    <w:p>
      <w:pPr>
        <w:pStyle w:val="Style5"/>
        <w:keepNext w:val="0"/>
        <w:keepLines w:val="0"/>
        <w:widowControl w:val="0"/>
        <w:shd w:val="clear" w:color="auto" w:fill="auto"/>
        <w:bidi w:val="0"/>
        <w:spacing w:before="0" w:after="4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pStyle w:val="Style30"/>
        <w:keepNext w:val="0"/>
        <w:keepLines w:val="0"/>
        <w:widowControl w:val="0"/>
        <w:shd w:val="clear" w:color="auto" w:fill="auto"/>
        <w:bidi w:val="0"/>
        <w:spacing w:before="0" w:after="0" w:line="262" w:lineRule="exact"/>
        <w:ind w:left="96" w:right="0" w:firstLine="0"/>
        <w:jc w:val="left"/>
      </w:pPr>
      <w:r>
        <w:rPr>
          <w:color w:val="000000"/>
          <w:spacing w:val="0"/>
          <w:w w:val="100"/>
          <w:position w:val="0"/>
        </w:rPr>
        <w:t>公司拟以本次利润分配及转增股本方案实施前的公司总股本为基数，向全体股东每</w:t>
      </w:r>
      <w:r>
        <w:rPr>
          <w:color w:val="000000"/>
          <w:spacing w:val="0"/>
          <w:w w:val="100"/>
          <w:position w:val="0"/>
          <w:sz w:val="18"/>
          <w:szCs w:val="18"/>
        </w:rPr>
        <w:t>10</w:t>
      </w:r>
      <w:r>
        <w:rPr>
          <w:color w:val="000000"/>
          <w:spacing w:val="0"/>
          <w:w w:val="100"/>
          <w:position w:val="0"/>
        </w:rPr>
        <w:t>股送红 股</w:t>
      </w:r>
      <w:r>
        <w:rPr>
          <w:color w:val="000000"/>
          <w:spacing w:val="0"/>
          <w:w w:val="100"/>
          <w:position w:val="0"/>
          <w:sz w:val="18"/>
          <w:szCs w:val="18"/>
        </w:rPr>
        <w:t>10</w:t>
      </w:r>
      <w:r>
        <w:rPr>
          <w:color w:val="000000"/>
          <w:spacing w:val="0"/>
          <w:w w:val="100"/>
          <w:position w:val="0"/>
        </w:rPr>
        <w:t>股，预计送红股共计</w:t>
      </w:r>
      <w:r>
        <w:rPr>
          <w:color w:val="000000"/>
          <w:spacing w:val="0"/>
          <w:w w:val="100"/>
          <w:position w:val="0"/>
          <w:sz w:val="18"/>
          <w:szCs w:val="18"/>
        </w:rPr>
        <w:t>207,611,744</w:t>
      </w:r>
      <w:r>
        <w:rPr>
          <w:color w:val="000000"/>
          <w:spacing w:val="0"/>
          <w:w w:val="100"/>
          <w:position w:val="0"/>
        </w:rPr>
        <w:t>股，同时以资本公积金转增股本方式向全体股东每</w:t>
      </w:r>
      <w:r>
        <w:rPr>
          <w:color w:val="000000"/>
          <w:spacing w:val="0"/>
          <w:w w:val="100"/>
          <w:position w:val="0"/>
          <w:sz w:val="18"/>
          <w:szCs w:val="18"/>
        </w:rPr>
        <w:t>10</w:t>
      </w:r>
      <w:r>
        <w:rPr>
          <w:color w:val="000000"/>
          <w:spacing w:val="0"/>
          <w:w w:val="100"/>
          <w:position w:val="0"/>
        </w:rPr>
        <w:t>股 转增</w:t>
      </w:r>
      <w:r>
        <w:rPr>
          <w:color w:val="000000"/>
          <w:spacing w:val="0"/>
          <w:w w:val="100"/>
          <w:position w:val="0"/>
          <w:sz w:val="18"/>
          <w:szCs w:val="18"/>
        </w:rPr>
        <w:t>5</w:t>
      </w:r>
      <w:r>
        <w:rPr>
          <w:color w:val="000000"/>
          <w:spacing w:val="0"/>
          <w:w w:val="100"/>
          <w:position w:val="0"/>
        </w:rPr>
        <w:t>股，预计转增共计</w:t>
      </w:r>
      <w:r>
        <w:rPr>
          <w:color w:val="000000"/>
          <w:spacing w:val="0"/>
          <w:w w:val="100"/>
          <w:position w:val="0"/>
          <w:sz w:val="18"/>
          <w:szCs w:val="18"/>
        </w:rPr>
        <w:t>103,805,872</w:t>
      </w:r>
      <w:r>
        <w:rPr>
          <w:color w:val="000000"/>
          <w:spacing w:val="0"/>
          <w:w w:val="100"/>
          <w:position w:val="0"/>
        </w:rPr>
        <w:t>股，上述方案实施完毕后，公司总股本为</w:t>
      </w:r>
      <w:r>
        <w:rPr>
          <w:color w:val="000000"/>
          <w:spacing w:val="0"/>
          <w:w w:val="100"/>
          <w:position w:val="0"/>
          <w:sz w:val="18"/>
          <w:szCs w:val="18"/>
        </w:rPr>
        <w:t>519,029,360</w:t>
      </w:r>
      <w:r>
        <w:rPr>
          <w:color w:val="000000"/>
          <w:spacing w:val="0"/>
          <w:w w:val="100"/>
          <w:position w:val="0"/>
        </w:rPr>
        <w:t>股。</w:t>
      </w:r>
    </w:p>
    <w:p>
      <w:pPr>
        <w:pStyle w:val="Style5"/>
        <w:keepNext w:val="0"/>
        <w:keepLines w:val="0"/>
        <w:widowControl w:val="0"/>
        <w:shd w:val="clear" w:color="auto" w:fill="auto"/>
        <w:bidi w:val="0"/>
        <w:spacing w:before="0" w:after="620" w:line="270" w:lineRule="exact"/>
        <w:ind w:left="300" w:right="0" w:firstLine="420"/>
        <w:jc w:val="both"/>
      </w:pPr>
      <w:r>
        <w:rPr>
          <w:color w:val="000000"/>
          <w:spacing w:val="0"/>
          <w:w w:val="100"/>
          <w:position w:val="0"/>
        </w:rPr>
        <w:t>根据中国证券监督管理委员会《关于进一步落实上市公司现金分红有关事项的通知》、《上 市公司监管指引第</w:t>
      </w:r>
      <w:r>
        <w:rPr>
          <w:color w:val="000000"/>
          <w:spacing w:val="0"/>
          <w:w w:val="100"/>
          <w:position w:val="0"/>
          <w:sz w:val="18"/>
          <w:szCs w:val="18"/>
        </w:rPr>
        <w:t>3</w:t>
      </w:r>
      <w:r>
        <w:rPr>
          <w:color w:val="000000"/>
          <w:spacing w:val="0"/>
          <w:w w:val="100"/>
          <w:position w:val="0"/>
        </w:rPr>
        <w:t>号一上市公司现金分红》等有关规定及《公司章程》的相关规定，结合公 司经营情况、现金流及重大投资计划年度经营情况及未来经营发展情况，公司</w:t>
      </w:r>
      <w:r>
        <w:rPr>
          <w:color w:val="000000"/>
          <w:spacing w:val="0"/>
          <w:w w:val="100"/>
          <w:position w:val="0"/>
          <w:sz w:val="18"/>
          <w:szCs w:val="18"/>
        </w:rPr>
        <w:t>2016</w:t>
      </w:r>
      <w:r>
        <w:rPr>
          <w:color w:val="000000"/>
          <w:spacing w:val="0"/>
          <w:w w:val="100"/>
          <w:position w:val="0"/>
        </w:rPr>
        <w:t>年度利润分配 预案不派发现金红利。</w:t>
      </w:r>
    </w:p>
    <w:p>
      <w:pPr>
        <w:pStyle w:val="Style18"/>
        <w:keepNext/>
        <w:keepLines/>
        <w:widowControl w:val="0"/>
        <w:shd w:val="clear" w:color="auto" w:fill="auto"/>
        <w:tabs>
          <w:tab w:pos="673" w:val="left"/>
        </w:tabs>
        <w:bidi w:val="0"/>
        <w:spacing w:before="0" w:after="40" w:line="272" w:lineRule="exact"/>
        <w:ind w:left="0" w:right="0" w:firstLine="300"/>
        <w:jc w:val="left"/>
      </w:pPr>
      <w:bookmarkStart w:id="1723" w:name="bookmark1723"/>
      <w:bookmarkStart w:id="1724" w:name="bookmark1724"/>
      <w:bookmarkStart w:id="1725" w:name="bookmark1725"/>
      <w:bookmarkStart w:id="1726" w:name="bookmark1726"/>
      <w:r>
        <w:rPr>
          <w:rFonts w:ascii="Calibri" w:eastAsia="Calibri" w:hAnsi="Calibri" w:cs="Calibri"/>
          <w:color w:val="000000"/>
          <w:spacing w:val="0"/>
          <w:w w:val="100"/>
          <w:position w:val="0"/>
        </w:rPr>
        <w:t>3</w:t>
      </w:r>
      <w:bookmarkEnd w:id="1725"/>
      <w:r>
        <w:rPr>
          <w:color w:val="000000"/>
          <w:spacing w:val="0"/>
          <w:w w:val="100"/>
          <w:position w:val="0"/>
        </w:rPr>
        <w:t>、</w:t>
        <w:tab/>
        <w:t>销售退回</w:t>
      </w:r>
      <w:bookmarkEnd w:id="1723"/>
      <w:bookmarkEnd w:id="1724"/>
      <w:bookmarkEnd w:id="1726"/>
    </w:p>
    <w:p>
      <w:pPr>
        <w:pStyle w:val="Style5"/>
        <w:keepNext w:val="0"/>
        <w:keepLines w:val="0"/>
        <w:widowControl w:val="0"/>
        <w:shd w:val="clear" w:color="auto" w:fill="auto"/>
        <w:bidi w:val="0"/>
        <w:spacing w:before="0" w:after="360" w:line="272" w:lineRule="exact"/>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78" w:val="left"/>
        </w:tabs>
        <w:bidi w:val="0"/>
        <w:spacing w:before="0" w:after="40" w:line="272" w:lineRule="exact"/>
        <w:ind w:left="0" w:right="0" w:firstLine="300"/>
        <w:jc w:val="left"/>
      </w:pPr>
      <w:bookmarkStart w:id="1727" w:name="bookmark1727"/>
      <w:bookmarkStart w:id="1728" w:name="bookmark1728"/>
      <w:bookmarkStart w:id="1729" w:name="bookmark1729"/>
      <w:bookmarkStart w:id="1730" w:name="bookmark1730"/>
      <w:r>
        <w:rPr>
          <w:rFonts w:ascii="Calibri" w:eastAsia="Calibri" w:hAnsi="Calibri" w:cs="Calibri"/>
          <w:color w:val="000000"/>
          <w:spacing w:val="0"/>
          <w:w w:val="100"/>
          <w:position w:val="0"/>
        </w:rPr>
        <w:t>4</w:t>
      </w:r>
      <w:bookmarkEnd w:id="1729"/>
      <w:r>
        <w:rPr>
          <w:color w:val="000000"/>
          <w:spacing w:val="0"/>
          <w:w w:val="100"/>
          <w:position w:val="0"/>
        </w:rPr>
        <w:t>、</w:t>
        <w:tab/>
        <w:t>其他资产负债表日后事项说明</w:t>
      </w:r>
      <w:bookmarkEnd w:id="1727"/>
      <w:bookmarkEnd w:id="1728"/>
      <w:bookmarkEnd w:id="1730"/>
    </w:p>
    <w:p>
      <w:pPr>
        <w:pStyle w:val="Style5"/>
        <w:keepNext w:val="0"/>
        <w:keepLines w:val="0"/>
        <w:widowControl w:val="0"/>
        <w:shd w:val="clear" w:color="auto" w:fill="auto"/>
        <w:bidi w:val="0"/>
        <w:spacing w:before="0" w:after="0" w:line="272" w:lineRule="exact"/>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940" w:line="272" w:lineRule="exact"/>
        <w:ind w:left="300" w:right="0" w:firstLine="42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日，本公司召开第二届董事会第十九次(临时)会议，审议通过了《关于公 司对外投资参股设立合资公司暨关联交易的议案》：本公司与新华新媒文化传播有限公司、中国 经济信息社、杭州阿里创业投资有限公司以及杭州数问云投资合伙企业共同设立新华智云科技有 限公司，合资公司注册资本</w:t>
      </w:r>
      <w:r>
        <w:rPr>
          <w:color w:val="000000"/>
          <w:spacing w:val="0"/>
          <w:w w:val="100"/>
          <w:position w:val="0"/>
          <w:sz w:val="18"/>
          <w:szCs w:val="18"/>
        </w:rPr>
        <w:t xml:space="preserve">49, </w:t>
      </w:r>
      <w:r>
        <w:rPr>
          <w:color w:val="000000"/>
          <w:spacing w:val="0"/>
          <w:w w:val="100"/>
          <w:position w:val="0"/>
          <w:sz w:val="18"/>
          <w:szCs w:val="18"/>
        </w:rPr>
        <w:t xml:space="preserve">019. </w:t>
      </w:r>
      <w:r>
        <w:rPr>
          <w:color w:val="000000"/>
          <w:spacing w:val="0"/>
          <w:w w:val="100"/>
          <w:position w:val="0"/>
          <w:sz w:val="18"/>
          <w:szCs w:val="18"/>
        </w:rPr>
        <w:t>6079</w:t>
      </w:r>
      <w:r>
        <w:rPr>
          <w:color w:val="000000"/>
          <w:spacing w:val="0"/>
          <w:w w:val="100"/>
          <w:position w:val="0"/>
        </w:rPr>
        <w:t>万元，其中本公司拟以现金出资人民币</w:t>
      </w:r>
      <w:r>
        <w:rPr>
          <w:color w:val="000000"/>
          <w:spacing w:val="0"/>
          <w:w w:val="100"/>
          <w:position w:val="0"/>
          <w:sz w:val="18"/>
          <w:szCs w:val="18"/>
        </w:rPr>
        <w:t xml:space="preserve">20,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 持股比例</w:t>
      </w:r>
      <w:r>
        <w:rPr>
          <w:color w:val="000000"/>
          <w:spacing w:val="0"/>
          <w:w w:val="100"/>
          <w:position w:val="0"/>
          <w:sz w:val="18"/>
          <w:szCs w:val="18"/>
        </w:rPr>
        <w:t>40.80%</w:t>
      </w:r>
      <w:r>
        <w:rPr>
          <w:color w:val="000000"/>
          <w:spacing w:val="0"/>
          <w:w w:val="100"/>
          <w:position w:val="0"/>
        </w:rPr>
        <w:t>。</w:t>
      </w:r>
    </w:p>
    <w:p>
      <w:pPr>
        <w:pStyle w:val="Style18"/>
        <w:keepNext/>
        <w:keepLines/>
        <w:widowControl w:val="0"/>
        <w:shd w:val="clear" w:color="auto" w:fill="auto"/>
        <w:bidi w:val="0"/>
        <w:spacing w:before="0" w:after="100" w:line="240" w:lineRule="auto"/>
        <w:ind w:left="0" w:right="0" w:firstLine="300"/>
        <w:jc w:val="left"/>
      </w:pPr>
      <w:bookmarkStart w:id="1731" w:name="bookmark1731"/>
      <w:bookmarkStart w:id="1732" w:name="bookmark1732"/>
      <w:bookmarkStart w:id="1733" w:name="bookmark1733"/>
      <w:r>
        <w:rPr>
          <w:color w:val="000000"/>
          <w:spacing w:val="0"/>
          <w:w w:val="100"/>
          <w:position w:val="0"/>
        </w:rPr>
        <w:t>十六、其他重要事项</w:t>
      </w:r>
      <w:bookmarkEnd w:id="1731"/>
      <w:bookmarkEnd w:id="1732"/>
      <w:bookmarkEnd w:id="1733"/>
    </w:p>
    <w:p>
      <w:pPr>
        <w:pStyle w:val="Style18"/>
        <w:keepNext/>
        <w:keepLines/>
        <w:widowControl w:val="0"/>
        <w:shd w:val="clear" w:color="auto" w:fill="auto"/>
        <w:tabs>
          <w:tab w:pos="671" w:val="left"/>
        </w:tabs>
        <w:bidi w:val="0"/>
        <w:spacing w:before="0" w:after="100" w:line="240" w:lineRule="auto"/>
        <w:ind w:left="0" w:right="0" w:firstLine="300"/>
        <w:jc w:val="left"/>
      </w:pPr>
      <w:bookmarkStart w:id="1731" w:name="bookmark1731"/>
      <w:bookmarkStart w:id="1732" w:name="bookmark1732"/>
      <w:bookmarkStart w:id="1734" w:name="bookmark1734"/>
      <w:bookmarkStart w:id="1735" w:name="bookmark1735"/>
      <w:r>
        <w:rPr>
          <w:color w:val="000000"/>
          <w:spacing w:val="0"/>
          <w:w w:val="100"/>
          <w:position w:val="0"/>
        </w:rPr>
        <w:t>1</w:t>
      </w:r>
      <w:bookmarkEnd w:id="1734"/>
      <w:r>
        <w:rPr>
          <w:color w:val="000000"/>
          <w:spacing w:val="0"/>
          <w:w w:val="100"/>
          <w:position w:val="0"/>
        </w:rPr>
        <w:t>、</w:t>
        <w:tab/>
        <w:t>前期会计差错更正</w:t>
      </w:r>
      <w:bookmarkEnd w:id="1731"/>
      <w:bookmarkEnd w:id="1732"/>
      <w:bookmarkEnd w:id="1735"/>
    </w:p>
    <w:p>
      <w:pPr>
        <w:pStyle w:val="Style18"/>
        <w:keepNext/>
        <w:keepLines/>
        <w:widowControl w:val="0"/>
        <w:numPr>
          <w:ilvl w:val="0"/>
          <w:numId w:val="135"/>
        </w:numPr>
        <w:shd w:val="clear" w:color="auto" w:fill="auto"/>
        <w:tabs>
          <w:tab w:pos="735" w:val="left"/>
        </w:tabs>
        <w:bidi w:val="0"/>
        <w:spacing w:before="0" w:after="100" w:line="240" w:lineRule="auto"/>
        <w:ind w:left="0" w:right="0" w:firstLine="300"/>
        <w:jc w:val="left"/>
      </w:pPr>
      <w:bookmarkStart w:id="1731" w:name="bookmark1731"/>
      <w:bookmarkStart w:id="1732" w:name="bookmark1732"/>
      <w:bookmarkStart w:id="1736" w:name="bookmark1736"/>
      <w:bookmarkStart w:id="1737" w:name="bookmark1737"/>
      <w:bookmarkEnd w:id="1736"/>
      <w:r>
        <w:rPr>
          <w:color w:val="000000"/>
          <w:spacing w:val="0"/>
          <w:w w:val="100"/>
          <w:position w:val="0"/>
        </w:rPr>
        <w:t>.</w:t>
      </w:r>
      <w:r>
        <w:rPr>
          <w:color w:val="000000"/>
          <w:spacing w:val="0"/>
          <w:w w:val="100"/>
          <w:position w:val="0"/>
        </w:rPr>
        <w:t>追溯重述法</w:t>
      </w:r>
      <w:bookmarkEnd w:id="1731"/>
      <w:bookmarkEnd w:id="1732"/>
      <w:bookmarkEnd w:id="1737"/>
    </w:p>
    <w:p>
      <w:pPr>
        <w:pStyle w:val="Style5"/>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5"/>
        </w:numPr>
        <w:shd w:val="clear" w:color="auto" w:fill="auto"/>
        <w:tabs>
          <w:tab w:pos="735" w:val="left"/>
        </w:tabs>
        <w:bidi w:val="0"/>
        <w:spacing w:before="0" w:after="100" w:line="240" w:lineRule="auto"/>
        <w:ind w:left="0" w:right="0" w:firstLine="300"/>
        <w:jc w:val="left"/>
      </w:pPr>
      <w:bookmarkStart w:id="1738" w:name="bookmark1738"/>
      <w:bookmarkStart w:id="1739" w:name="bookmark1739"/>
      <w:bookmarkStart w:id="1740" w:name="bookmark1740"/>
      <w:bookmarkStart w:id="1741" w:name="bookmark1741"/>
      <w:bookmarkEnd w:id="1740"/>
      <w:r>
        <w:rPr>
          <w:color w:val="000000"/>
          <w:spacing w:val="0"/>
          <w:w w:val="100"/>
          <w:position w:val="0"/>
        </w:rPr>
        <w:t>.</w:t>
      </w:r>
      <w:r>
        <w:rPr>
          <w:color w:val="000000"/>
          <w:spacing w:val="0"/>
          <w:w w:val="100"/>
          <w:position w:val="0"/>
        </w:rPr>
        <w:t>未来适用法</w:t>
      </w:r>
      <w:bookmarkEnd w:id="1738"/>
      <w:bookmarkEnd w:id="1739"/>
      <w:bookmarkEnd w:id="1741"/>
    </w:p>
    <w:p>
      <w:pPr>
        <w:pStyle w:val="Style5"/>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78" w:val="left"/>
        </w:tabs>
        <w:bidi w:val="0"/>
        <w:spacing w:before="0" w:after="100" w:line="240" w:lineRule="auto"/>
        <w:ind w:left="0" w:right="0" w:firstLine="300"/>
        <w:jc w:val="left"/>
      </w:pPr>
      <w:bookmarkStart w:id="1742" w:name="bookmark1742"/>
      <w:bookmarkStart w:id="1743" w:name="bookmark1743"/>
      <w:bookmarkStart w:id="1744" w:name="bookmark1744"/>
      <w:bookmarkStart w:id="1745" w:name="bookmark1745"/>
      <w:r>
        <w:rPr>
          <w:color w:val="000000"/>
          <w:spacing w:val="0"/>
          <w:w w:val="100"/>
          <w:position w:val="0"/>
        </w:rPr>
        <w:t>2</w:t>
      </w:r>
      <w:bookmarkEnd w:id="1744"/>
      <w:r>
        <w:rPr>
          <w:color w:val="000000"/>
          <w:spacing w:val="0"/>
          <w:w w:val="100"/>
          <w:position w:val="0"/>
        </w:rPr>
        <w:t>、</w:t>
        <w:tab/>
        <w:t>债务重组</w:t>
      </w:r>
      <w:bookmarkEnd w:id="1742"/>
      <w:bookmarkEnd w:id="1743"/>
      <w:bookmarkEnd w:id="1745"/>
    </w:p>
    <w:p>
      <w:pPr>
        <w:pStyle w:val="Style5"/>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78" w:val="left"/>
        </w:tabs>
        <w:bidi w:val="0"/>
        <w:spacing w:before="0" w:after="100" w:line="240" w:lineRule="auto"/>
        <w:ind w:left="0" w:right="0" w:firstLine="300"/>
        <w:jc w:val="left"/>
      </w:pPr>
      <w:bookmarkStart w:id="1746" w:name="bookmark1746"/>
      <w:bookmarkStart w:id="1747" w:name="bookmark1747"/>
      <w:bookmarkStart w:id="1748" w:name="bookmark1748"/>
      <w:bookmarkStart w:id="1749" w:name="bookmark1749"/>
      <w:r>
        <w:rPr>
          <w:color w:val="000000"/>
          <w:spacing w:val="0"/>
          <w:w w:val="100"/>
          <w:position w:val="0"/>
        </w:rPr>
        <w:t>3</w:t>
      </w:r>
      <w:bookmarkEnd w:id="1748"/>
      <w:r>
        <w:rPr>
          <w:color w:val="000000"/>
          <w:spacing w:val="0"/>
          <w:w w:val="100"/>
          <w:position w:val="0"/>
        </w:rPr>
        <w:t>、</w:t>
        <w:tab/>
        <w:t>资产置换</w:t>
      </w:r>
      <w:bookmarkEnd w:id="1746"/>
      <w:bookmarkEnd w:id="1747"/>
      <w:bookmarkEnd w:id="1749"/>
    </w:p>
    <w:p>
      <w:pPr>
        <w:pStyle w:val="Style18"/>
        <w:keepNext/>
        <w:keepLines/>
        <w:widowControl w:val="0"/>
        <w:shd w:val="clear" w:color="auto" w:fill="auto"/>
        <w:bidi w:val="0"/>
        <w:spacing w:before="0" w:after="160" w:line="240" w:lineRule="auto"/>
        <w:ind w:left="0" w:right="0" w:firstLine="300"/>
        <w:jc w:val="left"/>
      </w:pPr>
      <w:bookmarkStart w:id="1746" w:name="bookmark1746"/>
      <w:bookmarkStart w:id="1747" w:name="bookmark1747"/>
      <w:bookmarkStart w:id="1750" w:name="bookmark1750"/>
      <w:r>
        <w:rPr>
          <w:color w:val="000000"/>
          <w:spacing w:val="0"/>
          <w:w w:val="100"/>
          <w:position w:val="0"/>
        </w:rPr>
        <w:t>(1).</w:t>
      </w:r>
      <w:r>
        <w:rPr>
          <w:color w:val="000000"/>
          <w:spacing w:val="0"/>
          <w:w w:val="100"/>
          <w:position w:val="0"/>
        </w:rPr>
        <w:t>非货币性资产交换</w:t>
      </w:r>
      <w:bookmarkEnd w:id="1746"/>
      <w:bookmarkEnd w:id="1747"/>
      <w:bookmarkEnd w:id="1750"/>
    </w:p>
    <w:p>
      <w:pPr>
        <w:pStyle w:val="Style5"/>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ind w:left="0" w:right="0" w:firstLine="300"/>
        <w:jc w:val="left"/>
      </w:pPr>
      <w:bookmarkStart w:id="1751" w:name="bookmark1751"/>
      <w:bookmarkStart w:id="1752" w:name="bookmark1752"/>
      <w:bookmarkStart w:id="1753" w:name="bookmark1753"/>
      <w:r>
        <w:rPr>
          <w:color w:val="000000"/>
          <w:spacing w:val="0"/>
          <w:w w:val="100"/>
          <w:position w:val="0"/>
        </w:rPr>
        <w:t>(2).</w:t>
      </w:r>
      <w:r>
        <w:rPr>
          <w:color w:val="000000"/>
          <w:spacing w:val="0"/>
          <w:w w:val="100"/>
          <w:position w:val="0"/>
        </w:rPr>
        <w:t>其他资产置换</w:t>
      </w:r>
      <w:bookmarkEnd w:id="1751"/>
      <w:bookmarkEnd w:id="1752"/>
      <w:bookmarkEnd w:id="1753"/>
    </w:p>
    <w:p>
      <w:pPr>
        <w:pStyle w:val="Style5"/>
        <w:keepNext w:val="0"/>
        <w:keepLines w:val="0"/>
        <w:widowControl w:val="0"/>
        <w:shd w:val="clear" w:color="auto" w:fill="auto"/>
        <w:bidi w:val="0"/>
        <w:spacing w:before="0" w:after="320" w:line="273" w:lineRule="exact"/>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78" w:val="left"/>
        </w:tabs>
        <w:bidi w:val="0"/>
        <w:spacing w:before="0"/>
        <w:ind w:left="0" w:right="0" w:firstLine="300"/>
        <w:jc w:val="left"/>
      </w:pPr>
      <w:bookmarkStart w:id="1754" w:name="bookmark1754"/>
      <w:bookmarkStart w:id="1755" w:name="bookmark1755"/>
      <w:bookmarkStart w:id="1756" w:name="bookmark1756"/>
      <w:bookmarkStart w:id="1757" w:name="bookmark1757"/>
      <w:r>
        <w:rPr>
          <w:color w:val="000000"/>
          <w:spacing w:val="0"/>
          <w:w w:val="100"/>
          <w:position w:val="0"/>
        </w:rPr>
        <w:t>4</w:t>
      </w:r>
      <w:bookmarkEnd w:id="1756"/>
      <w:r>
        <w:rPr>
          <w:color w:val="000000"/>
          <w:spacing w:val="0"/>
          <w:w w:val="100"/>
          <w:position w:val="0"/>
        </w:rPr>
        <w:t>、</w:t>
        <w:tab/>
        <w:t>年金计划</w:t>
      </w:r>
      <w:bookmarkEnd w:id="1754"/>
      <w:bookmarkEnd w:id="1755"/>
      <w:bookmarkEnd w:id="1757"/>
    </w:p>
    <w:p>
      <w:pPr>
        <w:pStyle w:val="Style5"/>
        <w:keepNext w:val="0"/>
        <w:keepLines w:val="0"/>
        <w:widowControl w:val="0"/>
        <w:shd w:val="clear" w:color="auto" w:fill="auto"/>
        <w:bidi w:val="0"/>
        <w:spacing w:before="0" w:after="320" w:line="273" w:lineRule="exact"/>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78" w:val="left"/>
        </w:tabs>
        <w:bidi w:val="0"/>
        <w:spacing w:before="0"/>
        <w:ind w:left="0" w:right="0" w:firstLine="300"/>
        <w:jc w:val="left"/>
      </w:pPr>
      <w:bookmarkStart w:id="1758" w:name="bookmark1758"/>
      <w:bookmarkStart w:id="1759" w:name="bookmark1759"/>
      <w:bookmarkStart w:id="1760" w:name="bookmark1760"/>
      <w:bookmarkStart w:id="1761" w:name="bookmark1761"/>
      <w:r>
        <w:rPr>
          <w:color w:val="000000"/>
          <w:spacing w:val="0"/>
          <w:w w:val="100"/>
          <w:position w:val="0"/>
        </w:rPr>
        <w:t>5</w:t>
      </w:r>
      <w:bookmarkEnd w:id="1760"/>
      <w:r>
        <w:rPr>
          <w:color w:val="000000"/>
          <w:spacing w:val="0"/>
          <w:w w:val="100"/>
          <w:position w:val="0"/>
        </w:rPr>
        <w:t>、</w:t>
        <w:tab/>
        <w:t>终止经营</w:t>
      </w:r>
      <w:bookmarkEnd w:id="1758"/>
      <w:bookmarkEnd w:id="1759"/>
      <w:bookmarkEnd w:id="1761"/>
    </w:p>
    <w:p>
      <w:pPr>
        <w:pStyle w:val="Style5"/>
        <w:keepNext w:val="0"/>
        <w:keepLines w:val="0"/>
        <w:widowControl w:val="0"/>
        <w:shd w:val="clear" w:color="auto" w:fill="auto"/>
        <w:bidi w:val="0"/>
        <w:spacing w:before="0" w:after="580" w:line="273" w:lineRule="exact"/>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78" w:val="left"/>
        </w:tabs>
        <w:bidi w:val="0"/>
        <w:spacing w:before="0"/>
        <w:ind w:left="0" w:right="0" w:firstLine="300"/>
        <w:jc w:val="left"/>
      </w:pPr>
      <w:bookmarkStart w:id="1762" w:name="bookmark1762"/>
      <w:bookmarkStart w:id="1763" w:name="bookmark1763"/>
      <w:bookmarkStart w:id="1764" w:name="bookmark1764"/>
      <w:bookmarkStart w:id="1765" w:name="bookmark1765"/>
      <w:r>
        <w:rPr>
          <w:color w:val="000000"/>
          <w:spacing w:val="0"/>
          <w:w w:val="100"/>
          <w:position w:val="0"/>
        </w:rPr>
        <w:t>6</w:t>
      </w:r>
      <w:bookmarkEnd w:id="1764"/>
      <w:r>
        <w:rPr>
          <w:color w:val="000000"/>
          <w:spacing w:val="0"/>
          <w:w w:val="100"/>
          <w:position w:val="0"/>
        </w:rPr>
        <w:t>、</w:t>
        <w:tab/>
        <w:t>分部信息</w:t>
      </w:r>
      <w:bookmarkEnd w:id="1762"/>
      <w:bookmarkEnd w:id="1763"/>
      <w:bookmarkEnd w:id="1765"/>
    </w:p>
    <w:p>
      <w:pPr>
        <w:pStyle w:val="Style18"/>
        <w:keepNext/>
        <w:keepLines/>
        <w:widowControl w:val="0"/>
        <w:numPr>
          <w:ilvl w:val="0"/>
          <w:numId w:val="137"/>
        </w:numPr>
        <w:shd w:val="clear" w:color="auto" w:fill="auto"/>
        <w:tabs>
          <w:tab w:pos="735" w:val="left"/>
        </w:tabs>
        <w:bidi w:val="0"/>
        <w:spacing w:before="0"/>
        <w:ind w:left="0" w:right="0" w:firstLine="300"/>
        <w:jc w:val="left"/>
      </w:pPr>
      <w:bookmarkStart w:id="1762" w:name="bookmark1762"/>
      <w:bookmarkStart w:id="1763" w:name="bookmark1763"/>
      <w:bookmarkStart w:id="1766" w:name="bookmark1766"/>
      <w:bookmarkStart w:id="1767" w:name="bookmark1767"/>
      <w:bookmarkEnd w:id="1766"/>
      <w:r>
        <w:rPr>
          <w:color w:val="000000"/>
          <w:spacing w:val="0"/>
          <w:w w:val="100"/>
          <w:position w:val="0"/>
        </w:rPr>
        <w:t>.</w:t>
      </w:r>
      <w:r>
        <w:rPr>
          <w:color w:val="000000"/>
          <w:spacing w:val="0"/>
          <w:w w:val="100"/>
          <w:position w:val="0"/>
        </w:rPr>
        <w:t>报告分部的确定依据与会计政策：</w:t>
      </w:r>
      <w:bookmarkEnd w:id="1762"/>
      <w:bookmarkEnd w:id="1763"/>
      <w:bookmarkEnd w:id="1767"/>
    </w:p>
    <w:p>
      <w:pPr>
        <w:pStyle w:val="Style5"/>
        <w:keepNext w:val="0"/>
        <w:keepLines w:val="0"/>
        <w:widowControl w:val="0"/>
        <w:shd w:val="clear" w:color="auto" w:fill="auto"/>
        <w:bidi w:val="0"/>
        <w:spacing w:before="0" w:after="320" w:line="273" w:lineRule="exact"/>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7"/>
        </w:numPr>
        <w:shd w:val="clear" w:color="auto" w:fill="auto"/>
        <w:tabs>
          <w:tab w:pos="735" w:val="left"/>
        </w:tabs>
        <w:bidi w:val="0"/>
        <w:spacing w:before="0"/>
        <w:ind w:left="0" w:right="0" w:firstLine="300"/>
        <w:jc w:val="left"/>
      </w:pPr>
      <w:bookmarkStart w:id="1768" w:name="bookmark1768"/>
      <w:bookmarkStart w:id="1769" w:name="bookmark1769"/>
      <w:bookmarkStart w:id="1770" w:name="bookmark1770"/>
      <w:bookmarkStart w:id="1771" w:name="bookmark1771"/>
      <w:bookmarkEnd w:id="1770"/>
      <w:r>
        <w:rPr>
          <w:color w:val="000000"/>
          <w:spacing w:val="0"/>
          <w:w w:val="100"/>
          <w:position w:val="0"/>
        </w:rPr>
        <w:t>.</w:t>
      </w:r>
      <w:r>
        <w:rPr>
          <w:color w:val="000000"/>
          <w:spacing w:val="0"/>
          <w:w w:val="100"/>
          <w:position w:val="0"/>
        </w:rPr>
        <w:t>报告分部的财务信息</w:t>
      </w:r>
      <w:bookmarkEnd w:id="1768"/>
      <w:bookmarkEnd w:id="1769"/>
      <w:bookmarkEnd w:id="1771"/>
    </w:p>
    <w:p>
      <w:pPr>
        <w:pStyle w:val="Style5"/>
        <w:keepNext w:val="0"/>
        <w:keepLines w:val="0"/>
        <w:widowControl w:val="0"/>
        <w:shd w:val="clear" w:color="auto" w:fill="auto"/>
        <w:bidi w:val="0"/>
        <w:spacing w:before="0" w:after="60" w:line="273" w:lineRule="exact"/>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735" w:val="left"/>
        </w:tabs>
        <w:bidi w:val="0"/>
        <w:spacing w:before="0" w:after="60" w:line="273" w:lineRule="exact"/>
        <w:ind w:left="0" w:right="0" w:firstLine="300"/>
        <w:jc w:val="left"/>
      </w:pPr>
      <w:bookmarkStart w:id="1772" w:name="bookmark1772"/>
      <w:bookmarkEnd w:id="1772"/>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5"/>
        <w:keepNext w:val="0"/>
        <w:keepLines w:val="0"/>
        <w:widowControl w:val="0"/>
        <w:shd w:val="clear" w:color="auto" w:fill="auto"/>
        <w:bidi w:val="0"/>
        <w:spacing w:before="0" w:after="320" w:line="273" w:lineRule="exact"/>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7"/>
        </w:numPr>
        <w:shd w:val="clear" w:color="auto" w:fill="auto"/>
        <w:tabs>
          <w:tab w:pos="735" w:val="left"/>
        </w:tabs>
        <w:bidi w:val="0"/>
        <w:spacing w:before="0"/>
        <w:ind w:left="0" w:right="0" w:firstLine="300"/>
        <w:jc w:val="left"/>
      </w:pPr>
      <w:bookmarkStart w:id="1773" w:name="bookmark1773"/>
      <w:bookmarkStart w:id="1774" w:name="bookmark1774"/>
      <w:bookmarkStart w:id="1775" w:name="bookmark1775"/>
      <w:bookmarkStart w:id="1776" w:name="bookmark1776"/>
      <w:bookmarkEnd w:id="1775"/>
      <w:r>
        <w:rPr>
          <w:color w:val="000000"/>
          <w:spacing w:val="0"/>
          <w:w w:val="100"/>
          <w:position w:val="0"/>
        </w:rPr>
        <w:t>.</w:t>
      </w:r>
      <w:r>
        <w:rPr>
          <w:color w:val="000000"/>
          <w:spacing w:val="0"/>
          <w:w w:val="100"/>
          <w:position w:val="0"/>
        </w:rPr>
        <w:t>其他说明：</w:t>
      </w:r>
      <w:bookmarkEnd w:id="1773"/>
      <w:bookmarkEnd w:id="1774"/>
      <w:bookmarkEnd w:id="1776"/>
    </w:p>
    <w:p>
      <w:pPr>
        <w:pStyle w:val="Style5"/>
        <w:keepNext w:val="0"/>
        <w:keepLines w:val="0"/>
        <w:widowControl w:val="0"/>
        <w:shd w:val="clear" w:color="auto" w:fill="auto"/>
        <w:bidi w:val="0"/>
        <w:spacing w:before="0" w:after="320" w:line="273" w:lineRule="exact"/>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78" w:val="left"/>
        </w:tabs>
        <w:bidi w:val="0"/>
        <w:spacing w:before="0" w:after="120"/>
        <w:ind w:left="0" w:right="0" w:firstLine="300"/>
        <w:jc w:val="left"/>
      </w:pPr>
      <w:bookmarkStart w:id="1777" w:name="bookmark1777"/>
      <w:bookmarkStart w:id="1778" w:name="bookmark1778"/>
      <w:bookmarkStart w:id="1779" w:name="bookmark1779"/>
      <w:bookmarkStart w:id="1780" w:name="bookmark1780"/>
      <w:r>
        <w:rPr>
          <w:color w:val="000000"/>
          <w:spacing w:val="0"/>
          <w:w w:val="100"/>
          <w:position w:val="0"/>
        </w:rPr>
        <w:t>7</w:t>
      </w:r>
      <w:bookmarkEnd w:id="1779"/>
      <w:r>
        <w:rPr>
          <w:color w:val="000000"/>
          <w:spacing w:val="0"/>
          <w:w w:val="100"/>
          <w:position w:val="0"/>
        </w:rPr>
        <w:t>、</w:t>
        <w:tab/>
        <w:t>其他对投资者决策有影响的重要交易和事项</w:t>
      </w:r>
      <w:bookmarkEnd w:id="1777"/>
      <w:bookmarkEnd w:id="1778"/>
      <w:bookmarkEnd w:id="1780"/>
    </w:p>
    <w:p>
      <w:pPr>
        <w:pStyle w:val="Style5"/>
        <w:keepNext w:val="0"/>
        <w:keepLines w:val="0"/>
        <w:widowControl w:val="0"/>
        <w:shd w:val="clear" w:color="auto" w:fill="auto"/>
        <w:bidi w:val="0"/>
        <w:spacing w:before="0" w:after="320" w:line="273" w:lineRule="exact"/>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678" w:val="left"/>
        </w:tabs>
        <w:bidi w:val="0"/>
        <w:spacing w:before="0"/>
        <w:ind w:left="0" w:right="0" w:firstLine="300"/>
        <w:jc w:val="left"/>
      </w:pPr>
      <w:bookmarkStart w:id="1781" w:name="bookmark1781"/>
      <w:bookmarkStart w:id="1782" w:name="bookmark1782"/>
      <w:bookmarkStart w:id="1783" w:name="bookmark1783"/>
      <w:bookmarkStart w:id="1784" w:name="bookmark1784"/>
      <w:r>
        <w:rPr>
          <w:color w:val="000000"/>
          <w:spacing w:val="0"/>
          <w:w w:val="100"/>
          <w:position w:val="0"/>
        </w:rPr>
        <w:t>8</w:t>
      </w:r>
      <w:bookmarkEnd w:id="1783"/>
      <w:r>
        <w:rPr>
          <w:color w:val="000000"/>
          <w:spacing w:val="0"/>
          <w:w w:val="100"/>
          <w:position w:val="0"/>
        </w:rPr>
        <w:t>、</w:t>
        <w:tab/>
        <w:t>其他</w:t>
      </w:r>
      <w:bookmarkEnd w:id="1781"/>
      <w:bookmarkEnd w:id="1782"/>
      <w:bookmarkEnd w:id="1784"/>
    </w:p>
    <w:p>
      <w:pPr>
        <w:pStyle w:val="Style5"/>
        <w:keepNext w:val="0"/>
        <w:keepLines w:val="0"/>
        <w:widowControl w:val="0"/>
        <w:shd w:val="clear" w:color="auto" w:fill="auto"/>
        <w:bidi w:val="0"/>
        <w:spacing w:before="0" w:after="0" w:line="273" w:lineRule="exact"/>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086" w:val="left"/>
        </w:tabs>
        <w:bidi w:val="0"/>
        <w:spacing w:before="0" w:after="0" w:line="273" w:lineRule="exact"/>
        <w:ind w:left="300" w:right="0" w:firstLine="420"/>
        <w:jc w:val="left"/>
      </w:pPr>
      <w:bookmarkStart w:id="1785" w:name="bookmark1785"/>
      <w:r>
        <w:rPr>
          <w:color w:val="000000"/>
          <w:spacing w:val="0"/>
          <w:w w:val="100"/>
          <w:position w:val="0"/>
          <w:sz w:val="18"/>
          <w:szCs w:val="18"/>
        </w:rPr>
        <w:t>1</w:t>
      </w:r>
      <w:bookmarkEnd w:id="1785"/>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日，北京睿至大数据有限公司(以下简称“睿至”)与本公司、亿连科 技共同签署《投资协议》特别承诺</w:t>
      </w:r>
      <w:r>
        <w:rPr>
          <w:color w:val="000000"/>
          <w:spacing w:val="0"/>
          <w:w w:val="100"/>
          <w:position w:val="0"/>
          <w:sz w:val="18"/>
          <w:szCs w:val="18"/>
        </w:rPr>
        <w:t>：2016</w:t>
      </w:r>
      <w:r>
        <w:rPr>
          <w:color w:val="000000"/>
          <w:spacing w:val="0"/>
          <w:w w:val="100"/>
          <w:position w:val="0"/>
        </w:rPr>
        <w:t>年睿至协同亿连科技不少于人民币</w:t>
      </w:r>
      <w:r>
        <w:rPr>
          <w:color w:val="000000"/>
          <w:spacing w:val="0"/>
          <w:w w:val="100"/>
          <w:position w:val="0"/>
          <w:sz w:val="18"/>
          <w:szCs w:val="18"/>
        </w:rPr>
        <w:t xml:space="preserve">4,000. </w:t>
      </w:r>
      <w:r>
        <w:rPr>
          <w:color w:val="000000"/>
          <w:spacing w:val="0"/>
          <w:w w:val="100"/>
          <w:position w:val="0"/>
          <w:sz w:val="18"/>
          <w:szCs w:val="18"/>
        </w:rPr>
        <w:t>00</w:t>
      </w:r>
      <w:r>
        <w:rPr>
          <w:color w:val="000000"/>
          <w:spacing w:val="0"/>
          <w:w w:val="100"/>
          <w:position w:val="0"/>
        </w:rPr>
        <w:t>万元的收 入，人民币</w:t>
      </w:r>
      <w:r>
        <w:rPr>
          <w:color w:val="000000"/>
          <w:spacing w:val="0"/>
          <w:w w:val="100"/>
          <w:position w:val="0"/>
          <w:sz w:val="18"/>
          <w:szCs w:val="18"/>
        </w:rPr>
        <w:t>1,000.00</w:t>
      </w:r>
      <w:r>
        <w:rPr>
          <w:color w:val="000000"/>
          <w:spacing w:val="0"/>
          <w:w w:val="100"/>
          <w:position w:val="0"/>
        </w:rPr>
        <w:t>万元的合同毛利。</w:t>
      </w:r>
      <w:r>
        <w:rPr>
          <w:color w:val="000000"/>
          <w:spacing w:val="0"/>
          <w:w w:val="100"/>
          <w:position w:val="0"/>
          <w:sz w:val="18"/>
          <w:szCs w:val="18"/>
        </w:rPr>
        <w:t>2016</w:t>
      </w:r>
      <w:r>
        <w:rPr>
          <w:color w:val="000000"/>
          <w:spacing w:val="0"/>
          <w:w w:val="100"/>
          <w:position w:val="0"/>
        </w:rPr>
        <w:t>年起后三年每年合同毛利的复合增长率不低于</w:t>
      </w:r>
      <w:r>
        <w:rPr>
          <w:color w:val="000000"/>
          <w:spacing w:val="0"/>
          <w:w w:val="100"/>
          <w:position w:val="0"/>
          <w:sz w:val="18"/>
          <w:szCs w:val="18"/>
        </w:rPr>
        <w:t>30%</w:t>
      </w:r>
      <w:r>
        <w:rPr>
          <w:color w:val="000000"/>
          <w:spacing w:val="0"/>
          <w:w w:val="100"/>
          <w:position w:val="0"/>
        </w:rPr>
        <w:t xml:space="preserve">。 如未能兑现以上承诺，则本公司可以选择以下方案：①睿至就未兑现的合同收入或毛利部分，以 现金补偿方式支付给亿连科技，核算周期以每年会计年度为单位，不累计计算；②睿至如未兑现 </w:t>
      </w:r>
      <w:r>
        <w:rPr>
          <w:color w:val="000000"/>
          <w:spacing w:val="0"/>
          <w:w w:val="100"/>
          <w:position w:val="0"/>
          <w:sz w:val="18"/>
          <w:szCs w:val="18"/>
        </w:rPr>
        <w:t>2016</w:t>
      </w:r>
      <w:r>
        <w:rPr>
          <w:color w:val="000000"/>
          <w:spacing w:val="0"/>
          <w:w w:val="100"/>
          <w:position w:val="0"/>
        </w:rPr>
        <w:t>年的收入或毛利，则无偿转让</w:t>
      </w:r>
      <w:r>
        <w:rPr>
          <w:color w:val="000000"/>
          <w:spacing w:val="0"/>
          <w:w w:val="100"/>
          <w:position w:val="0"/>
          <w:sz w:val="18"/>
          <w:szCs w:val="18"/>
        </w:rPr>
        <w:t>3%</w:t>
      </w:r>
      <w:r>
        <w:rPr>
          <w:color w:val="000000"/>
          <w:spacing w:val="0"/>
          <w:w w:val="100"/>
          <w:position w:val="0"/>
        </w:rPr>
        <w:t>的股权给本公司，以后年份以此类推，即</w:t>
      </w:r>
      <w:r>
        <w:rPr>
          <w:color w:val="000000"/>
          <w:spacing w:val="0"/>
          <w:w w:val="100"/>
          <w:position w:val="0"/>
          <w:sz w:val="18"/>
          <w:szCs w:val="18"/>
        </w:rPr>
        <w:t>2016</w:t>
      </w:r>
      <w:r>
        <w:rPr>
          <w:color w:val="000000"/>
          <w:spacing w:val="0"/>
          <w:w w:val="100"/>
          <w:position w:val="0"/>
        </w:rPr>
        <w:t>年起后三年 如未兑现收入或毛利，每年由睿至无偿转让</w:t>
      </w:r>
      <w:r>
        <w:rPr>
          <w:color w:val="000000"/>
          <w:spacing w:val="0"/>
          <w:w w:val="100"/>
          <w:position w:val="0"/>
          <w:sz w:val="18"/>
          <w:szCs w:val="18"/>
        </w:rPr>
        <w:t>3%</w:t>
      </w:r>
      <w:r>
        <w:rPr>
          <w:color w:val="000000"/>
          <w:spacing w:val="0"/>
          <w:w w:val="100"/>
          <w:position w:val="0"/>
        </w:rPr>
        <w:t>的股权给本公司。截至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日，睿至 尚未完成</w:t>
      </w:r>
      <w:r>
        <w:rPr>
          <w:color w:val="000000"/>
          <w:spacing w:val="0"/>
          <w:w w:val="100"/>
          <w:position w:val="0"/>
          <w:sz w:val="18"/>
          <w:szCs w:val="18"/>
        </w:rPr>
        <w:t>4000</w:t>
      </w:r>
      <w:r>
        <w:rPr>
          <w:color w:val="000000"/>
          <w:spacing w:val="0"/>
          <w:w w:val="100"/>
          <w:position w:val="0"/>
        </w:rPr>
        <w:t>万元收入及</w:t>
      </w:r>
      <w:r>
        <w:rPr>
          <w:color w:val="000000"/>
          <w:spacing w:val="0"/>
          <w:w w:val="100"/>
          <w:position w:val="0"/>
          <w:sz w:val="18"/>
          <w:szCs w:val="18"/>
        </w:rPr>
        <w:t>1000</w:t>
      </w:r>
      <w:r>
        <w:rPr>
          <w:color w:val="000000"/>
          <w:spacing w:val="0"/>
          <w:w w:val="100"/>
          <w:position w:val="0"/>
        </w:rPr>
        <w:t>万元合同毛利的承诺，经协商决定，未完成部分累计推算至</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2016</w:t>
      </w:r>
      <w:r>
        <w:rPr>
          <w:color w:val="000000"/>
          <w:spacing w:val="0"/>
          <w:w w:val="100"/>
          <w:position w:val="0"/>
        </w:rPr>
        <w:t>年暂不执行该条款。</w:t>
      </w:r>
    </w:p>
    <w:p>
      <w:pPr>
        <w:pStyle w:val="Style5"/>
        <w:keepNext w:val="0"/>
        <w:keepLines w:val="0"/>
        <w:widowControl w:val="0"/>
        <w:shd w:val="clear" w:color="auto" w:fill="auto"/>
        <w:tabs>
          <w:tab w:pos="1088" w:val="left"/>
        </w:tabs>
        <w:bidi w:val="0"/>
        <w:spacing w:before="0" w:after="0" w:line="273" w:lineRule="exact"/>
        <w:ind w:left="0" w:right="0" w:firstLine="720"/>
        <w:jc w:val="left"/>
      </w:pPr>
      <w:bookmarkStart w:id="1786" w:name="bookmark1786"/>
      <w:r>
        <w:rPr>
          <w:color w:val="000000"/>
          <w:spacing w:val="0"/>
          <w:w w:val="100"/>
          <w:position w:val="0"/>
          <w:sz w:val="18"/>
          <w:szCs w:val="18"/>
        </w:rPr>
        <w:t>2</w:t>
      </w:r>
      <w:bookmarkEnd w:id="1786"/>
      <w:r>
        <w:rPr>
          <w:color w:val="000000"/>
          <w:spacing w:val="0"/>
          <w:w w:val="100"/>
          <w:position w:val="0"/>
        </w:rPr>
        <w:t>、</w:t>
        <w:tab/>
        <w:t>分部信息：</w:t>
      </w:r>
    </w:p>
    <w:p>
      <w:pPr>
        <w:pStyle w:val="Style5"/>
        <w:keepNext w:val="0"/>
        <w:keepLines w:val="0"/>
        <w:widowControl w:val="0"/>
        <w:shd w:val="clear" w:color="auto" w:fill="auto"/>
        <w:bidi w:val="0"/>
        <w:spacing w:before="0" w:after="60" w:line="273" w:lineRule="exact"/>
        <w:ind w:left="300" w:right="0" w:firstLine="420"/>
        <w:jc w:val="both"/>
        <w:sectPr>
          <w:headerReference w:type="default" r:id="rId57"/>
          <w:footerReference w:type="default" r:id="rId58"/>
          <w:footnotePr>
            <w:pos w:val="pageBottom"/>
            <w:numFmt w:val="decimal"/>
            <w:numRestart w:val="continuous"/>
          </w:footnotePr>
          <w:pgSz w:w="11900" w:h="16840"/>
          <w:pgMar w:top="1472" w:right="958" w:bottom="1486" w:left="1496" w:header="0" w:footer="3" w:gutter="0"/>
          <w:cols w:space="720"/>
          <w:noEndnote/>
          <w:rtlGutter w:val="0"/>
          <w:docGrid w:linePitch="360"/>
        </w:sectPr>
      </w:pPr>
      <w:r>
        <w:rPr>
          <w:color w:val="000000"/>
          <w:spacing w:val="0"/>
          <w:w w:val="100"/>
          <w:position w:val="0"/>
        </w:rPr>
        <w:t>公司主营业务为新闻资讯服务、互联网广告服务、为政府提供宣传服务，公司业务经营模式 单一，不适用分部报告。</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0"/>
        <w:jc w:val="left"/>
      </w:pPr>
      <w:bookmarkStart w:id="1787" w:name="bookmark1787"/>
      <w:r>
        <w:rPr>
          <w:b/>
          <w:bCs/>
          <w:color w:val="000000"/>
          <w:spacing w:val="0"/>
          <w:w w:val="100"/>
          <w:position w:val="0"/>
        </w:rPr>
        <w:t>1</w:t>
      </w:r>
      <w:bookmarkEnd w:id="1787"/>
      <w:r>
        <w:rPr>
          <w:b/>
          <w:bCs/>
          <w:color w:val="000000"/>
          <w:spacing w:val="0"/>
          <w:w w:val="100"/>
          <w:position w:val="0"/>
        </w:rPr>
        <w:t>、应收账款</w:t>
      </w:r>
    </w:p>
    <w:p>
      <w:pPr>
        <w:pStyle w:val="Style5"/>
        <w:keepNext w:val="0"/>
        <w:keepLines w:val="0"/>
        <w:widowControl w:val="0"/>
        <w:shd w:val="clear" w:color="auto" w:fill="auto"/>
        <w:bidi w:val="0"/>
        <w:spacing w:before="0" w:after="100" w:line="240" w:lineRule="auto"/>
        <w:ind w:left="0" w:right="0" w:firstLine="160"/>
        <w:jc w:val="left"/>
      </w:pPr>
      <w:r>
        <w:rPr>
          <w:b/>
          <w:bCs/>
          <w:color w:val="000000"/>
          <w:spacing w:val="0"/>
          <w:w w:val="100"/>
          <w:position w:val="0"/>
        </w:rPr>
        <w:t>(1).</w:t>
      </w:r>
      <w:r>
        <w:rPr>
          <w:b/>
          <w:bCs/>
          <w:color w:val="000000"/>
          <w:spacing w:val="0"/>
          <w:w w:val="100"/>
          <w:position w:val="0"/>
        </w:rPr>
        <w:t>应收账款分类披露：</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0"/>
        <w:gridCol w:w="1560"/>
        <w:gridCol w:w="706"/>
        <w:gridCol w:w="1560"/>
        <w:gridCol w:w="710"/>
        <w:gridCol w:w="1699"/>
        <w:gridCol w:w="1560"/>
        <w:gridCol w:w="710"/>
        <w:gridCol w:w="1555"/>
        <w:gridCol w:w="710"/>
        <w:gridCol w:w="1570"/>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比例</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比例</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left"/>
            </w:pPr>
            <w:r>
              <w:rPr>
                <w:color w:val="000000"/>
                <w:spacing w:val="0"/>
                <w:w w:val="100"/>
                <w:position w:val="0"/>
              </w:rPr>
              <w:t>单项金额重大并 单独计提坏账准 备的应收账款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47,820,000.00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38,320,000.00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9,500,000.00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9,620,000.00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9,620,000.00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390,939,204.33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86.53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12,200,929.82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378,738,274.51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331,989,734.78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95.06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5,103,439.18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326,886,295.60</w:t>
            </w: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13,053,300.00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13,053,300.00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7,635,400.00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7,635,400.00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451,812,504.33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63,574,229.82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388,238,274.51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349,245,134.78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22,358,839.18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326,886,295.60</w:t>
            </w:r>
          </w:p>
        </w:tc>
      </w:tr>
    </w:tbl>
    <w:p>
      <w:pPr>
        <w:widowControl w:val="0"/>
        <w:spacing w:after="3239" w:line="1" w:lineRule="exact"/>
      </w:pPr>
    </w:p>
    <w:p>
      <w:pPr>
        <w:pStyle w:val="Style78"/>
        <w:keepNext w:val="0"/>
        <w:keepLines w:val="0"/>
        <w:widowControl w:val="0"/>
        <w:shd w:val="clear" w:color="auto" w:fill="auto"/>
        <w:bidi w:val="0"/>
        <w:spacing w:before="0" w:after="100" w:line="240" w:lineRule="auto"/>
        <w:ind w:left="0" w:right="0" w:firstLine="0"/>
        <w:jc w:val="center"/>
        <w:sectPr>
          <w:headerReference w:type="default" r:id="rId59"/>
          <w:footerReference w:type="default" r:id="rId60"/>
          <w:footnotePr>
            <w:pos w:val="pageBottom"/>
            <w:numFmt w:val="decimal"/>
            <w:numRestart w:val="continuous"/>
          </w:footnotePr>
          <w:pgSz w:w="16840" w:h="11900" w:orient="landscape"/>
          <w:pgMar w:top="1801" w:right="1499" w:bottom="1190" w:left="1417" w:header="0" w:footer="762" w:gutter="0"/>
          <w:cols w:space="720"/>
          <w:noEndnote/>
          <w:rtlGutter w:val="0"/>
          <w:docGrid w:linePitch="360"/>
        </w:sectPr>
      </w:pPr>
      <w:r>
        <w:rPr>
          <w:color w:val="000000"/>
          <w:spacing w:val="0"/>
          <w:w w:val="100"/>
          <w:position w:val="0"/>
        </w:rPr>
        <w:t xml:space="preserve">158 </w:t>
      </w:r>
      <w:r>
        <w:rPr>
          <w:b w:val="0"/>
          <w:bCs w:val="0"/>
          <w:color w:val="000000"/>
          <w:spacing w:val="0"/>
          <w:w w:val="100"/>
          <w:position w:val="0"/>
        </w:rPr>
        <w:t xml:space="preserve">/ </w:t>
      </w:r>
      <w:r>
        <w:rPr>
          <w:color w:val="000000"/>
          <w:spacing w:val="0"/>
          <w:w w:val="100"/>
          <w:position w:val="0"/>
        </w:rPr>
        <w:t>167</w:t>
      </w:r>
    </w:p>
    <w:p>
      <w:pPr>
        <w:pStyle w:val="Style5"/>
        <w:keepNext w:val="0"/>
        <w:keepLines w:val="0"/>
        <w:widowControl w:val="0"/>
        <w:shd w:val="clear" w:color="auto" w:fill="auto"/>
        <w:bidi w:val="0"/>
        <w:spacing w:before="420" w:after="100" w:line="240" w:lineRule="auto"/>
        <w:ind w:left="0" w:right="0" w:firstLine="960"/>
        <w:jc w:val="left"/>
      </w:pPr>
      <w:r>
        <w:rPr>
          <w:color w:val="000000"/>
          <w:spacing w:val="0"/>
          <w:w w:val="100"/>
          <w:position w:val="0"/>
        </w:rPr>
        <w:t>期末单项金额重大并单项计提坏账准备的应收账款:</w:t>
      </w:r>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93"/>
        <w:gridCol w:w="1670"/>
        <w:gridCol w:w="1704"/>
        <w:gridCol w:w="850"/>
        <w:gridCol w:w="2146"/>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应收账款（按单位）</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w:t>
            </w:r>
            <w:r>
              <w:rPr>
                <w:color w:val="000000"/>
                <w:spacing w:val="0"/>
                <w:w w:val="100"/>
                <w:position w:val="0"/>
              </w:rPr>
              <w:t>****</w:t>
            </w:r>
            <w:r>
              <w:rPr>
                <w:color w:val="000000"/>
                <w:spacing w:val="0"/>
                <w:w w:val="100"/>
                <w:position w:val="0"/>
              </w:rPr>
              <w:t>投资管理有限公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19,000,000.00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9,500,000.00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已有明显迹象表明债 务人很可能无法履行 还款义务</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0" w:right="0" w:firstLine="0"/>
              <w:jc w:val="both"/>
            </w:pPr>
            <w:r>
              <w:rPr>
                <w:color w:val="000000"/>
                <w:spacing w:val="0"/>
                <w:w w:val="100"/>
                <w:position w:val="0"/>
              </w:rPr>
              <w:t>北京</w:t>
            </w:r>
            <w:r>
              <w:rPr>
                <w:color w:val="000000"/>
                <w:spacing w:val="0"/>
                <w:w w:val="100"/>
                <w:position w:val="0"/>
              </w:rPr>
              <w:t>****</w:t>
            </w:r>
            <w:r>
              <w:rPr>
                <w:color w:val="000000"/>
                <w:spacing w:val="0"/>
                <w:w w:val="100"/>
                <w:position w:val="0"/>
              </w:rPr>
              <w:t>文化传媒有限公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已有明显迹象表明债 务人很可能无法履行 还款义务</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0" w:right="0" w:firstLine="0"/>
              <w:jc w:val="both"/>
            </w:pPr>
            <w:r>
              <w:rPr>
                <w:color w:val="000000"/>
                <w:spacing w:val="0"/>
                <w:w w:val="100"/>
                <w:position w:val="0"/>
              </w:rPr>
              <w:t>北京</w:t>
            </w:r>
            <w:r>
              <w:rPr>
                <w:color w:val="000000"/>
                <w:spacing w:val="0"/>
                <w:w w:val="100"/>
                <w:position w:val="0"/>
              </w:rPr>
              <w:t>****</w:t>
            </w:r>
            <w:r>
              <w:rPr>
                <w:color w:val="000000"/>
                <w:spacing w:val="0"/>
                <w:w w:val="100"/>
                <w:position w:val="0"/>
              </w:rPr>
              <w:t>文化传媒有限公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3,250,000.00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已有明显迹象表明债 务人很可能无法履行 还款义务</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w:t>
            </w:r>
            <w:r>
              <w:rPr>
                <w:color w:val="000000"/>
                <w:spacing w:val="0"/>
                <w:w w:val="100"/>
                <w:position w:val="0"/>
              </w:rPr>
              <w:t>资本投资集团有限公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已有明显迹象表明债 务人很可能无法履行 还款义务</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科技股份有限公司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已有明显迹象表明债 务人很可能无法履行 还款义务</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0" w:right="0" w:firstLine="0"/>
              <w:jc w:val="both"/>
            </w:pPr>
            <w:r>
              <w:rPr>
                <w:color w:val="000000"/>
                <w:spacing w:val="0"/>
                <w:w w:val="100"/>
                <w:position w:val="0"/>
              </w:rPr>
              <w:t>北京</w:t>
            </w:r>
            <w:r>
              <w:rPr>
                <w:color w:val="000000"/>
                <w:spacing w:val="0"/>
                <w:w w:val="100"/>
                <w:position w:val="0"/>
              </w:rPr>
              <w:t>****</w:t>
            </w:r>
            <w:r>
              <w:rPr>
                <w:color w:val="000000"/>
                <w:spacing w:val="0"/>
                <w:w w:val="100"/>
                <w:position w:val="0"/>
              </w:rPr>
              <w:t>网络科技有限公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已有明显迹象表明债 务人很可能无法履行 还款义务</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已有明显迹象表明债 务人很可能无法履行 还款义务</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0" w:right="0" w:firstLine="0"/>
              <w:jc w:val="both"/>
            </w:pPr>
            <w:r>
              <w:rPr>
                <w:color w:val="000000"/>
                <w:spacing w:val="0"/>
                <w:w w:val="100"/>
                <w:position w:val="0"/>
              </w:rPr>
              <w:t>北京</w:t>
            </w:r>
            <w:r>
              <w:rPr>
                <w:color w:val="000000"/>
                <w:spacing w:val="0"/>
                <w:w w:val="100"/>
                <w:position w:val="0"/>
              </w:rPr>
              <w:t>****</w:t>
            </w:r>
            <w:r>
              <w:rPr>
                <w:color w:val="000000"/>
                <w:spacing w:val="0"/>
                <w:w w:val="100"/>
                <w:position w:val="0"/>
              </w:rPr>
              <w:t>文化传播有限公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1,820,000.00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已有明显迹象表明债 务人很可能无法履行 还款义务</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0" w:right="0" w:firstLine="0"/>
              <w:jc w:val="both"/>
            </w:pPr>
            <w:r>
              <w:rPr>
                <w:color w:val="000000"/>
                <w:spacing w:val="0"/>
                <w:w w:val="100"/>
                <w:position w:val="0"/>
              </w:rPr>
              <w:t>北京</w:t>
            </w:r>
            <w:r>
              <w:rPr>
                <w:color w:val="000000"/>
                <w:spacing w:val="0"/>
                <w:w w:val="100"/>
                <w:position w:val="0"/>
              </w:rPr>
              <w:t>****</w:t>
            </w:r>
            <w:r>
              <w:rPr>
                <w:color w:val="000000"/>
                <w:spacing w:val="0"/>
                <w:w w:val="100"/>
                <w:position w:val="0"/>
              </w:rPr>
              <w:t>传媒广告有限公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1,450,000.00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已有明显迹象表明债 务人很可能无法履行 还款义务</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沈阳</w:t>
            </w:r>
            <w:r>
              <w:rPr>
                <w:color w:val="000000"/>
                <w:spacing w:val="0"/>
                <w:w w:val="100"/>
                <w:position w:val="0"/>
              </w:rPr>
              <w:t>****</w:t>
            </w:r>
            <w:r>
              <w:rPr>
                <w:color w:val="000000"/>
                <w:spacing w:val="0"/>
                <w:w w:val="100"/>
                <w:position w:val="0"/>
              </w:rPr>
              <w:t>置业股份有限公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已有明显迹象表明债 务人很可能无法履行 还款义务</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w:t>
            </w:r>
            <w:r>
              <w:rPr>
                <w:color w:val="000000"/>
                <w:spacing w:val="0"/>
                <w:w w:val="100"/>
                <w:position w:val="0"/>
              </w:rPr>
              <w:t>****</w:t>
            </w:r>
            <w:r>
              <w:rPr>
                <w:color w:val="000000"/>
                <w:spacing w:val="0"/>
                <w:w w:val="100"/>
                <w:position w:val="0"/>
              </w:rPr>
              <w:t>传媒投资有限公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已有明显迹象表明债 务人很可能无法履行 还款义务</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w:t>
            </w:r>
            <w:r>
              <w:rPr>
                <w:color w:val="000000"/>
                <w:spacing w:val="0"/>
                <w:w w:val="100"/>
                <w:position w:val="0"/>
              </w:rPr>
              <w:t>****</w:t>
            </w:r>
            <w:r>
              <w:rPr>
                <w:color w:val="000000"/>
                <w:spacing w:val="0"/>
                <w:w w:val="100"/>
                <w:position w:val="0"/>
              </w:rPr>
              <w:t>文化传播有限公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已有明显迹象表明债 务人很可能无法履行 还款义务</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 </w:t>
            </w:r>
            <w:r>
              <w:rPr>
                <w:color w:val="000000"/>
                <w:spacing w:val="0"/>
                <w:w w:val="100"/>
                <w:position w:val="0"/>
              </w:rPr>
              <w:t>（北京）信息技术研究 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债务人无法履行还款 义务</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w:t>
            </w:r>
            <w:r>
              <w:rPr>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已有明显迹象表明债 务人很可能无法履行 还款义务</w:t>
            </w:r>
          </w:p>
        </w:tc>
      </w:tr>
      <w:tr>
        <w:trPr>
          <w:trHeight w:val="28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 </w:t>
            </w:r>
            <w:r>
              <w:rPr>
                <w:color w:val="000000"/>
                <w:spacing w:val="0"/>
                <w:w w:val="100"/>
                <w:position w:val="0"/>
              </w:rPr>
              <w:t>（北京）信息技术有限</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已有明显迹象表明债</w:t>
            </w:r>
          </w:p>
        </w:tc>
      </w:tr>
    </w:tbl>
    <w:p>
      <w:pPr>
        <w:spacing w:lineRule="exact" w:line="1"/>
        <w:rPr>
          <w:sz w:val="2"/>
          <w:szCs w:val="2"/>
        </w:rPr>
      </w:pPr>
      <w:r>
        <w:br w:type="page"/>
      </w:r>
    </w:p>
    <w:tbl>
      <w:tblPr>
        <w:tblOverlap w:val="never"/>
        <w:jc w:val="center"/>
        <w:tblLayout w:type="fixed"/>
      </w:tblPr>
      <w:tblGrid>
        <w:gridCol w:w="2693"/>
        <w:gridCol w:w="1670"/>
        <w:gridCol w:w="1704"/>
        <w:gridCol w:w="850"/>
        <w:gridCol w:w="2146"/>
      </w:tblGrid>
      <w:tr>
        <w:trPr>
          <w:trHeight w:val="562" w:hRule="exact"/>
        </w:trPr>
        <w:tc>
          <w:tcPr>
            <w:gridSpan w:val="4"/>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务人很可能无法履行 还款义务</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公关策划有限公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left"/>
            </w:pPr>
            <w:r>
              <w:rPr>
                <w:color w:val="000000"/>
                <w:spacing w:val="0"/>
                <w:w w:val="100"/>
                <w:position w:val="0"/>
              </w:rPr>
              <w:t>已有明显迹象表明债 务人很可能无法履行 还款义务</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47,820,000.00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38,320,000.00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组合中，按账龄分析法计提坏账准备的应收账款:</w:t>
      </w:r>
    </w:p>
    <w:p>
      <w:pPr>
        <w:pStyle w:val="Style5"/>
        <w:keepNext w:val="0"/>
        <w:keepLines w:val="0"/>
        <w:widowControl w:val="0"/>
        <w:shd w:val="clear" w:color="auto" w:fill="auto"/>
        <w:bidi w:val="0"/>
        <w:spacing w:before="0" w:after="4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249,374,859.94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249,374,859.94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94,810,332.37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4,740, </w:t>
            </w:r>
            <w:r>
              <w:rPr>
                <w:color w:val="000000"/>
                <w:spacing w:val="0"/>
                <w:w w:val="100"/>
                <w:position w:val="0"/>
                <w:sz w:val="18"/>
                <w:szCs w:val="18"/>
              </w:rPr>
              <w:t xml:space="preserve">516.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34,392,452.02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3,439, </w:t>
            </w:r>
            <w:r>
              <w:rPr>
                <w:color w:val="000000"/>
                <w:spacing w:val="0"/>
                <w:w w:val="100"/>
                <w:position w:val="0"/>
                <w:sz w:val="18"/>
                <w:szCs w:val="18"/>
              </w:rPr>
              <w:t xml:space="preserve">245.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10,923,060.00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3,276,918.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30.00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1,388,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694,250.00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390,939,204.33</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12,200,929.82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36" w:lineRule="exact"/>
        <w:ind w:left="96" w:right="0" w:firstLine="0"/>
        <w:jc w:val="left"/>
      </w:pPr>
      <w:r>
        <w:rPr>
          <w:color w:val="000000"/>
          <w:spacing w:val="0"/>
          <w:w w:val="100"/>
          <w:position w:val="0"/>
        </w:rPr>
        <w:t>确定该组合依据的说明: 无</w:t>
      </w:r>
    </w:p>
    <w:p>
      <w:pPr>
        <w:widowControl w:val="0"/>
        <w:spacing w:after="199" w:line="1" w:lineRule="exact"/>
      </w:pPr>
    </w:p>
    <w:p>
      <w:pPr>
        <w:pStyle w:val="Style5"/>
        <w:keepNext w:val="0"/>
        <w:keepLines w:val="0"/>
        <w:widowControl w:val="0"/>
        <w:shd w:val="clear" w:color="auto" w:fill="auto"/>
        <w:bidi w:val="0"/>
        <w:spacing w:before="0" w:after="260" w:line="336" w:lineRule="exact"/>
        <w:ind w:left="960" w:right="0" w:firstLine="0"/>
        <w:jc w:val="both"/>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740" w:line="331" w:lineRule="exact"/>
        <w:ind w:left="960" w:right="0" w:firstLine="0"/>
        <w:jc w:val="both"/>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9"/>
        </w:numPr>
        <w:shd w:val="clear" w:color="auto" w:fill="auto"/>
        <w:tabs>
          <w:tab w:pos="1515" w:val="left"/>
        </w:tabs>
        <w:bidi w:val="0"/>
        <w:spacing w:before="0" w:after="0" w:line="240" w:lineRule="auto"/>
        <w:ind w:left="1080" w:right="0" w:firstLine="0"/>
        <w:jc w:val="both"/>
      </w:pPr>
      <w:bookmarkStart w:id="1788" w:name="bookmark1788"/>
      <w:bookmarkStart w:id="1789" w:name="bookmark1789"/>
      <w:bookmarkStart w:id="1790" w:name="bookmark1790"/>
      <w:bookmarkStart w:id="1791" w:name="bookmark1791"/>
      <w:bookmarkEnd w:id="1790"/>
      <w:r>
        <w:rPr>
          <w:color w:val="000000"/>
          <w:spacing w:val="0"/>
          <w:w w:val="100"/>
          <w:position w:val="0"/>
        </w:rPr>
        <w:t>.</w:t>
      </w:r>
      <w:r>
        <w:rPr>
          <w:color w:val="000000"/>
          <w:spacing w:val="0"/>
          <w:w w:val="100"/>
          <w:position w:val="0"/>
        </w:rPr>
        <w:t>本期计提、收回或转回的坏账准备情况：</w:t>
      </w:r>
      <w:bookmarkEnd w:id="1788"/>
      <w:bookmarkEnd w:id="1789"/>
      <w:bookmarkEnd w:id="1791"/>
    </w:p>
    <w:p>
      <w:pPr>
        <w:pStyle w:val="Style5"/>
        <w:keepNext w:val="0"/>
        <w:keepLines w:val="0"/>
        <w:widowControl w:val="0"/>
        <w:shd w:val="clear" w:color="auto" w:fill="auto"/>
        <w:bidi w:val="0"/>
        <w:spacing w:before="0" w:after="40" w:line="552" w:lineRule="exact"/>
        <w:ind w:left="960" w:right="0" w:firstLine="0"/>
        <w:jc w:val="both"/>
      </w:pPr>
      <w:r>
        <w:rPr>
          <w:color w:val="000000"/>
          <w:spacing w:val="0"/>
          <w:w w:val="100"/>
          <w:position w:val="0"/>
        </w:rPr>
        <w:t>本期计提坏账准备金额</w:t>
      </w:r>
      <w:r>
        <w:rPr>
          <w:color w:val="000000"/>
          <w:spacing w:val="0"/>
          <w:w w:val="100"/>
          <w:position w:val="0"/>
          <w:sz w:val="18"/>
          <w:szCs w:val="18"/>
        </w:rPr>
        <w:t>41,215,390.64</w:t>
      </w:r>
      <w:r>
        <w:rPr>
          <w:color w:val="000000"/>
          <w:spacing w:val="0"/>
          <w:w w:val="100"/>
          <w:position w:val="0"/>
        </w:rPr>
        <w:t>元；本期收回或转回坏账准备金额</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 其中本期坏账准备收回或转回金额重要的：</w:t>
      </w:r>
    </w:p>
    <w:p>
      <w:pPr>
        <w:pStyle w:val="Style5"/>
        <w:keepNext w:val="0"/>
        <w:keepLines w:val="0"/>
        <w:widowControl w:val="0"/>
        <w:shd w:val="clear" w:color="auto" w:fill="auto"/>
        <w:bidi w:val="0"/>
        <w:spacing w:before="0" w:after="360" w:line="240" w:lineRule="auto"/>
        <w:ind w:left="9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9"/>
        </w:numPr>
        <w:shd w:val="clear" w:color="auto" w:fill="auto"/>
        <w:tabs>
          <w:tab w:pos="1515" w:val="left"/>
        </w:tabs>
        <w:bidi w:val="0"/>
        <w:spacing w:before="0" w:after="100" w:line="240" w:lineRule="auto"/>
        <w:ind w:left="1080" w:right="0" w:firstLine="0"/>
        <w:jc w:val="both"/>
      </w:pPr>
      <w:bookmarkStart w:id="1792" w:name="bookmark1792"/>
      <w:bookmarkStart w:id="1793" w:name="bookmark1793"/>
      <w:bookmarkStart w:id="1794" w:name="bookmark1794"/>
      <w:bookmarkStart w:id="1795" w:name="bookmark1795"/>
      <w:bookmarkEnd w:id="1794"/>
      <w:r>
        <w:rPr>
          <w:color w:val="000000"/>
          <w:spacing w:val="0"/>
          <w:w w:val="100"/>
          <w:position w:val="0"/>
        </w:rPr>
        <w:t>.</w:t>
      </w:r>
      <w:r>
        <w:rPr>
          <w:color w:val="000000"/>
          <w:spacing w:val="0"/>
          <w:w w:val="100"/>
          <w:position w:val="0"/>
        </w:rPr>
        <w:t>本期实际核销的应收账款情况</w:t>
      </w:r>
      <w:bookmarkEnd w:id="1792"/>
      <w:bookmarkEnd w:id="1793"/>
      <w:bookmarkEnd w:id="1795"/>
    </w:p>
    <w:p>
      <w:pPr>
        <w:pStyle w:val="Style5"/>
        <w:keepNext w:val="0"/>
        <w:keepLines w:val="0"/>
        <w:widowControl w:val="0"/>
        <w:shd w:val="clear" w:color="auto" w:fill="auto"/>
        <w:bidi w:val="0"/>
        <w:spacing w:before="0" w:after="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60"/>
        <w:jc w:val="both"/>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9"/>
        </w:numPr>
        <w:shd w:val="clear" w:color="auto" w:fill="auto"/>
        <w:tabs>
          <w:tab w:pos="1515" w:val="left"/>
        </w:tabs>
        <w:bidi w:val="0"/>
        <w:spacing w:before="0" w:after="40" w:line="274" w:lineRule="exact"/>
        <w:ind w:left="1080" w:right="0" w:firstLine="0"/>
        <w:jc w:val="both"/>
      </w:pPr>
      <w:bookmarkStart w:id="1796" w:name="bookmark1796"/>
      <w:bookmarkStart w:id="1797" w:name="bookmark1797"/>
      <w:bookmarkStart w:id="1798" w:name="bookmark1798"/>
      <w:bookmarkStart w:id="1799" w:name="bookmark1799"/>
      <w:bookmarkEnd w:id="1798"/>
      <w:r>
        <w:rPr>
          <w:color w:val="000000"/>
          <w:spacing w:val="0"/>
          <w:w w:val="100"/>
          <w:position w:val="0"/>
        </w:rPr>
        <w:t>.</w:t>
      </w:r>
      <w:r>
        <w:rPr>
          <w:color w:val="000000"/>
          <w:spacing w:val="0"/>
          <w:w w:val="100"/>
          <w:position w:val="0"/>
        </w:rPr>
        <w:t>按欠款方归集的期末余额前五名的应收账款情况：</w:t>
      </w:r>
      <w:bookmarkEnd w:id="1796"/>
      <w:bookmarkEnd w:id="1797"/>
      <w:bookmarkEnd w:id="1799"/>
    </w:p>
    <w:p>
      <w:pPr>
        <w:pStyle w:val="Style5"/>
        <w:keepNext w:val="0"/>
        <w:keepLines w:val="0"/>
        <w:widowControl w:val="0"/>
        <w:shd w:val="clear" w:color="auto" w:fill="auto"/>
        <w:bidi w:val="0"/>
        <w:spacing w:before="0" w:after="0" w:line="274" w:lineRule="exact"/>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960" w:right="0" w:firstLine="0"/>
        <w:jc w:val="both"/>
      </w:pPr>
      <w:r>
        <w:rPr>
          <w:color w:val="000000"/>
          <w:spacing w:val="0"/>
          <w:w w:val="100"/>
          <w:position w:val="0"/>
        </w:rPr>
        <w:t>本公司本年按欠款方归集的年末余额前五名应收账款汇总金额为</w:t>
      </w:r>
      <w:r>
        <w:rPr>
          <w:color w:val="000000"/>
          <w:spacing w:val="0"/>
          <w:w w:val="100"/>
          <w:position w:val="0"/>
          <w:sz w:val="18"/>
          <w:szCs w:val="18"/>
        </w:rPr>
        <w:t>74,200,000.00</w:t>
      </w:r>
      <w:r>
        <w:rPr>
          <w:color w:val="000000"/>
          <w:spacing w:val="0"/>
          <w:w w:val="100"/>
          <w:position w:val="0"/>
        </w:rPr>
        <w:t>元，占应收账款 年末余额合计数的比例为</w:t>
      </w:r>
      <w:r>
        <w:rPr>
          <w:color w:val="000000"/>
          <w:spacing w:val="0"/>
          <w:w w:val="100"/>
          <w:position w:val="0"/>
          <w:sz w:val="18"/>
          <w:szCs w:val="18"/>
        </w:rPr>
        <w:t>16.42%</w:t>
      </w:r>
      <w:r>
        <w:rPr>
          <w:color w:val="000000"/>
          <w:spacing w:val="0"/>
          <w:w w:val="100"/>
          <w:position w:val="0"/>
        </w:rPr>
        <w:t>，相应计提的坏账准备年末余额汇总金额为</w:t>
      </w:r>
      <w:r>
        <w:rPr>
          <w:color w:val="000000"/>
          <w:spacing w:val="0"/>
          <w:w w:val="100"/>
          <w:position w:val="0"/>
          <w:sz w:val="18"/>
          <w:szCs w:val="18"/>
        </w:rPr>
        <w:t xml:space="preserve">10,100,000. </w:t>
      </w:r>
      <w:r>
        <w:rPr>
          <w:color w:val="000000"/>
          <w:spacing w:val="0"/>
          <w:w w:val="100"/>
          <w:position w:val="0"/>
          <w:sz w:val="18"/>
          <w:szCs w:val="18"/>
        </w:rPr>
        <w:t>00</w:t>
      </w:r>
      <w:r>
        <w:rPr>
          <w:color w:val="000000"/>
          <w:spacing w:val="0"/>
          <w:w w:val="100"/>
          <w:position w:val="0"/>
        </w:rPr>
        <w:t>元。</w:t>
      </w:r>
    </w:p>
    <w:p>
      <w:pPr>
        <w:pStyle w:val="Style18"/>
        <w:keepNext/>
        <w:keepLines/>
        <w:widowControl w:val="0"/>
        <w:numPr>
          <w:ilvl w:val="0"/>
          <w:numId w:val="139"/>
        </w:numPr>
        <w:shd w:val="clear" w:color="auto" w:fill="auto"/>
        <w:tabs>
          <w:tab w:pos="1515" w:val="left"/>
        </w:tabs>
        <w:bidi w:val="0"/>
        <w:spacing w:before="0" w:after="40" w:line="274" w:lineRule="exact"/>
        <w:ind w:left="1080" w:right="0" w:firstLine="0"/>
        <w:jc w:val="both"/>
      </w:pPr>
      <w:bookmarkStart w:id="1800" w:name="bookmark1800"/>
      <w:bookmarkStart w:id="1801" w:name="bookmark1801"/>
      <w:bookmarkStart w:id="1802" w:name="bookmark1802"/>
      <w:bookmarkStart w:id="1803" w:name="bookmark1803"/>
      <w:bookmarkEnd w:id="1802"/>
      <w:r>
        <w:rPr>
          <w:color w:val="000000"/>
          <w:spacing w:val="0"/>
          <w:w w:val="100"/>
          <w:position w:val="0"/>
        </w:rPr>
        <w:t>.</w:t>
      </w:r>
      <w:r>
        <w:rPr>
          <w:color w:val="000000"/>
          <w:spacing w:val="0"/>
          <w:w w:val="100"/>
          <w:position w:val="0"/>
        </w:rPr>
        <w:t>因金融资产转移而终止确认的应收账款：</w:t>
      </w:r>
      <w:bookmarkEnd w:id="1800"/>
      <w:bookmarkEnd w:id="1801"/>
      <w:bookmarkEnd w:id="1803"/>
    </w:p>
    <w:p>
      <w:pPr>
        <w:pStyle w:val="Style5"/>
        <w:keepNext w:val="0"/>
        <w:keepLines w:val="0"/>
        <w:widowControl w:val="0"/>
        <w:shd w:val="clear" w:color="auto" w:fill="auto"/>
        <w:bidi w:val="0"/>
        <w:spacing w:before="0" w:after="280" w:line="274"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9"/>
        </w:numPr>
        <w:shd w:val="clear" w:color="auto" w:fill="auto"/>
        <w:tabs>
          <w:tab w:pos="1515" w:val="left"/>
        </w:tabs>
        <w:bidi w:val="0"/>
        <w:spacing w:before="0" w:after="40" w:line="274" w:lineRule="exact"/>
        <w:ind w:left="1080" w:right="0" w:firstLine="0"/>
        <w:jc w:val="both"/>
      </w:pPr>
      <w:bookmarkStart w:id="1804" w:name="bookmark1804"/>
      <w:bookmarkStart w:id="1805" w:name="bookmark1805"/>
      <w:bookmarkStart w:id="1806" w:name="bookmark1806"/>
      <w:bookmarkStart w:id="1807" w:name="bookmark1807"/>
      <w:bookmarkEnd w:id="1806"/>
      <w:r>
        <w:rPr>
          <w:color w:val="000000"/>
          <w:spacing w:val="0"/>
          <w:w w:val="100"/>
          <w:position w:val="0"/>
        </w:rPr>
        <w:t>.</w:t>
      </w:r>
      <w:r>
        <w:rPr>
          <w:color w:val="000000"/>
          <w:spacing w:val="0"/>
          <w:w w:val="100"/>
          <w:position w:val="0"/>
        </w:rPr>
        <w:t>转移应收账款且继续涉入形成的资产、负债金额：</w:t>
      </w:r>
      <w:bookmarkEnd w:id="1804"/>
      <w:bookmarkEnd w:id="1805"/>
      <w:bookmarkEnd w:id="1807"/>
    </w:p>
    <w:p>
      <w:pPr>
        <w:pStyle w:val="Style5"/>
        <w:keepNext w:val="0"/>
        <w:keepLines w:val="0"/>
        <w:widowControl w:val="0"/>
        <w:shd w:val="clear" w:color="auto" w:fill="auto"/>
        <w:bidi w:val="0"/>
        <w:spacing w:before="0" w:after="240" w:line="274"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960"/>
        <w:jc w:val="both"/>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4" w:lineRule="exact"/>
        <w:ind w:left="0" w:right="0" w:firstLine="960"/>
        <w:jc w:val="both"/>
      </w:pPr>
      <w:bookmarkStart w:id="1808" w:name="bookmark1808"/>
      <w:bookmarkStart w:id="1809" w:name="bookmark1809"/>
      <w:bookmarkStart w:id="1810" w:name="bookmark1810"/>
      <w:bookmarkStart w:id="1811" w:name="bookmark1811"/>
      <w:r>
        <w:rPr>
          <w:color w:val="000000"/>
          <w:spacing w:val="0"/>
          <w:w w:val="100"/>
          <w:position w:val="0"/>
        </w:rPr>
        <w:t>2</w:t>
      </w:r>
      <w:bookmarkEnd w:id="1810"/>
      <w:r>
        <w:rPr>
          <w:color w:val="000000"/>
          <w:spacing w:val="0"/>
          <w:w w:val="100"/>
          <w:position w:val="0"/>
        </w:rPr>
        <w:t>、其他应收款</w:t>
      </w:r>
      <w:bookmarkEnd w:id="1808"/>
      <w:bookmarkEnd w:id="1809"/>
      <w:bookmarkEnd w:id="1811"/>
    </w:p>
    <w:p>
      <w:pPr>
        <w:pStyle w:val="Style18"/>
        <w:keepNext/>
        <w:keepLines/>
        <w:widowControl w:val="0"/>
        <w:shd w:val="clear" w:color="auto" w:fill="auto"/>
        <w:bidi w:val="0"/>
        <w:spacing w:before="0" w:after="40" w:line="274" w:lineRule="exact"/>
        <w:ind w:left="0" w:right="0" w:firstLine="960"/>
        <w:jc w:val="both"/>
      </w:pPr>
      <w:bookmarkStart w:id="1808" w:name="bookmark1808"/>
      <w:bookmarkStart w:id="1809" w:name="bookmark1809"/>
      <w:bookmarkStart w:id="1812" w:name="bookmark1812"/>
      <w:r>
        <w:rPr>
          <w:color w:val="000000"/>
          <w:spacing w:val="0"/>
          <w:w w:val="100"/>
          <w:position w:val="0"/>
        </w:rPr>
        <w:t>(1).</w:t>
      </w:r>
      <w:r>
        <w:rPr>
          <w:color w:val="000000"/>
          <w:spacing w:val="0"/>
          <w:w w:val="100"/>
          <w:position w:val="0"/>
        </w:rPr>
        <w:t>其他应收款分类披露：</w:t>
      </w:r>
      <w:bookmarkEnd w:id="1808"/>
      <w:bookmarkEnd w:id="1809"/>
      <w:bookmarkEnd w:id="1812"/>
    </w:p>
    <w:p>
      <w:pPr>
        <w:pStyle w:val="Style5"/>
        <w:keepNext w:val="0"/>
        <w:keepLines w:val="0"/>
        <w:widowControl w:val="0"/>
        <w:shd w:val="clear" w:color="auto" w:fill="auto"/>
        <w:bidi w:val="0"/>
        <w:spacing w:before="0" w:after="40" w:line="274" w:lineRule="exact"/>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32"/>
        <w:gridCol w:w="1560"/>
        <w:gridCol w:w="710"/>
        <w:gridCol w:w="422"/>
        <w:gridCol w:w="427"/>
        <w:gridCol w:w="1560"/>
        <w:gridCol w:w="1421"/>
        <w:gridCol w:w="768"/>
        <w:gridCol w:w="360"/>
        <w:gridCol w:w="427"/>
        <w:gridCol w:w="1464"/>
      </w:tblGrid>
      <w:tr>
        <w:trPr>
          <w:trHeight w:val="29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557"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 备</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9" w:lineRule="exact"/>
              <w:ind w:left="0" w:right="0" w:firstLine="0"/>
              <w:jc w:val="left"/>
            </w:pPr>
            <w:r>
              <w:rPr>
                <w:color w:val="000000"/>
                <w:spacing w:val="0"/>
                <w:w w:val="100"/>
                <w:position w:val="0"/>
              </w:rPr>
              <w:t>金 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金 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单项金额重大并 单独计提坏账准 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both"/>
            </w:pPr>
            <w:r>
              <w:rPr>
                <w:color w:val="000000"/>
                <w:spacing w:val="0"/>
                <w:w w:val="100"/>
                <w:position w:val="0"/>
              </w:rPr>
              <w:t>按信用风险特征 组合计提坏账准 备的其他应收款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11,571,251.31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11,571,251.31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8,542, </w:t>
            </w:r>
            <w:r>
              <w:rPr>
                <w:color w:val="000000"/>
                <w:spacing w:val="0"/>
                <w:w w:val="100"/>
                <w:position w:val="0"/>
                <w:sz w:val="18"/>
                <w:szCs w:val="18"/>
              </w:rPr>
              <w:t xml:space="preserve">336.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8,542,336.39</w:t>
            </w:r>
          </w:p>
        </w:tc>
      </w:tr>
      <w:tr>
        <w:trPr>
          <w:trHeight w:val="109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单项金额不重大 但单独计提坏账 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11,571,251.31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11,571,251.31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8,542, </w:t>
            </w:r>
            <w:r>
              <w:rPr>
                <w:color w:val="000000"/>
                <w:spacing w:val="0"/>
                <w:w w:val="100"/>
                <w:position w:val="0"/>
                <w:sz w:val="18"/>
                <w:szCs w:val="18"/>
              </w:rPr>
              <w:t xml:space="preserve">336.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8,542, </w:t>
            </w:r>
            <w:r>
              <w:rPr>
                <w:color w:val="000000"/>
                <w:spacing w:val="0"/>
                <w:w w:val="100"/>
                <w:position w:val="0"/>
                <w:sz w:val="18"/>
                <w:szCs w:val="18"/>
              </w:rPr>
              <w:t xml:space="preserve">336. </w:t>
            </w:r>
            <w:r>
              <w:rPr>
                <w:color w:val="000000"/>
                <w:spacing w:val="0"/>
                <w:w w:val="100"/>
                <w:position w:val="0"/>
                <w:sz w:val="18"/>
                <w:szCs w:val="18"/>
              </w:rPr>
              <w:t>39</w:t>
            </w:r>
          </w:p>
        </w:tc>
      </w:tr>
    </w:tbl>
    <w:p>
      <w:pPr>
        <w:widowControl w:val="0"/>
        <w:spacing w:after="619" w:line="1" w:lineRule="exact"/>
      </w:pPr>
    </w:p>
    <w:p>
      <w:pPr>
        <w:pStyle w:val="Style5"/>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期末单项金额重大并单项计提坏账准备的其他应收款:</w:t>
      </w:r>
    </w:p>
    <w:p>
      <w:pPr>
        <w:pStyle w:val="Style5"/>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组合中，按账龄分析法计提坏账准备的其他应收款:</w:t>
      </w:r>
    </w:p>
    <w:p>
      <w:pPr>
        <w:pStyle w:val="Style5"/>
        <w:keepNext w:val="0"/>
        <w:keepLines w:val="0"/>
        <w:widowControl w:val="0"/>
        <w:shd w:val="clear" w:color="auto" w:fill="auto"/>
        <w:bidi w:val="0"/>
        <w:spacing w:before="0" w:after="4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186369.32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76"/>
        <w:gridCol w:w="1824"/>
        <w:gridCol w:w="1819"/>
        <w:gridCol w:w="184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186,369.32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186,369.32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本公司以账龄为信用风险特征组合的确定依据。</w:t>
      </w:r>
    </w:p>
    <w:p>
      <w:pPr>
        <w:widowControl w:val="0"/>
        <w:spacing w:after="239" w:line="1" w:lineRule="exact"/>
      </w:pPr>
    </w:p>
    <w:p>
      <w:pPr>
        <w:pStyle w:val="Style5"/>
        <w:keepNext w:val="0"/>
        <w:keepLines w:val="0"/>
        <w:widowControl w:val="0"/>
        <w:shd w:val="clear" w:color="auto" w:fill="auto"/>
        <w:bidi w:val="0"/>
        <w:spacing w:before="0" w:after="620" w:line="336" w:lineRule="exact"/>
        <w:ind w:left="960" w:right="0" w:firstLine="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96"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4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60" w:line="240" w:lineRule="auto"/>
        <w:ind w:left="96" w:right="0" w:firstLine="0"/>
        <w:jc w:val="left"/>
      </w:pPr>
      <w:r>
        <w:rPr>
          <w:color w:val="000000"/>
          <w:spacing w:val="0"/>
          <w:w w:val="100"/>
          <w:position w:val="0"/>
        </w:rPr>
        <w:t>组合中，采用个别认定法计提坏账准备的应收账款</w:t>
      </w:r>
    </w:p>
    <w:tbl>
      <w:tblPr>
        <w:tblOverlap w:val="never"/>
        <w:jc w:val="center"/>
        <w:tblLayout w:type="fixed"/>
      </w:tblPr>
      <w:tblGrid>
        <w:gridCol w:w="1814"/>
        <w:gridCol w:w="1810"/>
        <w:gridCol w:w="1810"/>
        <w:gridCol w:w="1810"/>
        <w:gridCol w:w="1819"/>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其他应收款内容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8,475, </w:t>
            </w:r>
            <w:r>
              <w:rPr>
                <w:color w:val="000000"/>
                <w:spacing w:val="0"/>
                <w:w w:val="100"/>
                <w:position w:val="0"/>
                <w:sz w:val="18"/>
                <w:szCs w:val="18"/>
              </w:rPr>
              <w:t xml:space="preserve">139. </w:t>
            </w: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无坏账风险</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个人备用金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2,604, </w:t>
            </w:r>
            <w:r>
              <w:rPr>
                <w:color w:val="000000"/>
                <w:spacing w:val="0"/>
                <w:w w:val="100"/>
                <w:position w:val="0"/>
                <w:sz w:val="18"/>
                <w:szCs w:val="18"/>
              </w:rPr>
              <w:t xml:space="preserve">463.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无坏账风险</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驻外社保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305,279.61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无坏账风险</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11,384,881.99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39" w:line="1" w:lineRule="exact"/>
      </w:pPr>
    </w:p>
    <w:p>
      <w:pPr>
        <w:pStyle w:val="Style18"/>
        <w:keepNext/>
        <w:keepLines/>
        <w:widowControl w:val="0"/>
        <w:numPr>
          <w:ilvl w:val="0"/>
          <w:numId w:val="141"/>
        </w:numPr>
        <w:shd w:val="clear" w:color="auto" w:fill="auto"/>
        <w:tabs>
          <w:tab w:pos="1395" w:val="left"/>
        </w:tabs>
        <w:bidi w:val="0"/>
        <w:spacing w:before="0" w:after="40" w:line="274" w:lineRule="exact"/>
        <w:ind w:left="0" w:right="0" w:firstLine="960"/>
        <w:jc w:val="both"/>
      </w:pPr>
      <w:bookmarkStart w:id="1813" w:name="bookmark1813"/>
      <w:bookmarkStart w:id="1814" w:name="bookmark1814"/>
      <w:bookmarkStart w:id="1815" w:name="bookmark1815"/>
      <w:bookmarkStart w:id="1816" w:name="bookmark1816"/>
      <w:bookmarkEnd w:id="1815"/>
      <w:r>
        <w:rPr>
          <w:color w:val="000000"/>
          <w:spacing w:val="0"/>
          <w:w w:val="100"/>
          <w:position w:val="0"/>
        </w:rPr>
        <w:t>.</w:t>
      </w:r>
      <w:r>
        <w:rPr>
          <w:color w:val="000000"/>
          <w:spacing w:val="0"/>
          <w:w w:val="100"/>
          <w:position w:val="0"/>
        </w:rPr>
        <w:t>本期计提、收回或转回的坏账准备情况：</w:t>
      </w:r>
      <w:bookmarkEnd w:id="1813"/>
      <w:bookmarkEnd w:id="1814"/>
      <w:bookmarkEnd w:id="1816"/>
    </w:p>
    <w:p>
      <w:pPr>
        <w:pStyle w:val="Style5"/>
        <w:keepNext w:val="0"/>
        <w:keepLines w:val="0"/>
        <w:widowControl w:val="0"/>
        <w:shd w:val="clear" w:color="auto" w:fill="auto"/>
        <w:bidi w:val="0"/>
        <w:spacing w:before="0" w:after="0" w:line="274" w:lineRule="exact"/>
        <w:ind w:left="960" w:right="0" w:firstLine="0"/>
        <w:jc w:val="left"/>
      </w:pPr>
      <w:r>
        <w:rPr>
          <w:color w:val="000000"/>
          <w:spacing w:val="0"/>
          <w:w w:val="100"/>
          <w:position w:val="0"/>
        </w:rPr>
        <w:t>本期计提坏账准备金额</w:t>
      </w:r>
      <w:r>
        <w:rPr>
          <w:color w:val="000000"/>
          <w:spacing w:val="0"/>
          <w:w w:val="100"/>
          <w:position w:val="0"/>
          <w:sz w:val="18"/>
          <w:szCs w:val="18"/>
        </w:rPr>
        <w:t>0.</w:t>
      </w:r>
      <w:r>
        <w:rPr>
          <w:color w:val="000000"/>
          <w:spacing w:val="0"/>
          <w:w w:val="100"/>
          <w:position w:val="0"/>
          <w:sz w:val="18"/>
          <w:szCs w:val="18"/>
        </w:rPr>
        <w:t>00</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 其中本期坏账准备转回或收回金额重要的：</w:t>
      </w:r>
    </w:p>
    <w:p>
      <w:pPr>
        <w:pStyle w:val="Style5"/>
        <w:keepNext w:val="0"/>
        <w:keepLines w:val="0"/>
        <w:widowControl w:val="0"/>
        <w:shd w:val="clear" w:color="auto" w:fill="auto"/>
        <w:bidi w:val="0"/>
        <w:spacing w:before="0" w:after="320" w:line="274"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41"/>
        </w:numPr>
        <w:shd w:val="clear" w:color="auto" w:fill="auto"/>
        <w:tabs>
          <w:tab w:pos="1395" w:val="left"/>
        </w:tabs>
        <w:bidi w:val="0"/>
        <w:spacing w:before="0" w:after="40" w:line="274" w:lineRule="exact"/>
        <w:ind w:left="0" w:right="0" w:firstLine="960"/>
        <w:jc w:val="both"/>
      </w:pPr>
      <w:bookmarkStart w:id="1817" w:name="bookmark1817"/>
      <w:bookmarkStart w:id="1818" w:name="bookmark1818"/>
      <w:bookmarkStart w:id="1819" w:name="bookmark1819"/>
      <w:bookmarkStart w:id="1820" w:name="bookmark1820"/>
      <w:bookmarkEnd w:id="1819"/>
      <w:r>
        <w:rPr>
          <w:color w:val="000000"/>
          <w:spacing w:val="0"/>
          <w:w w:val="100"/>
          <w:position w:val="0"/>
        </w:rPr>
        <w:t>.</w:t>
      </w:r>
      <w:r>
        <w:rPr>
          <w:color w:val="000000"/>
          <w:spacing w:val="0"/>
          <w:w w:val="100"/>
          <w:position w:val="0"/>
        </w:rPr>
        <w:t>本期实际核销的其他应收款情况</w:t>
      </w:r>
      <w:bookmarkEnd w:id="1817"/>
      <w:bookmarkEnd w:id="1818"/>
      <w:bookmarkEnd w:id="1820"/>
    </w:p>
    <w:p>
      <w:pPr>
        <w:pStyle w:val="Style5"/>
        <w:keepNext w:val="0"/>
        <w:keepLines w:val="0"/>
        <w:widowControl w:val="0"/>
        <w:shd w:val="clear" w:color="auto" w:fill="auto"/>
        <w:bidi w:val="0"/>
        <w:spacing w:before="0" w:after="320" w:line="274"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41"/>
        </w:numPr>
        <w:shd w:val="clear" w:color="auto" w:fill="auto"/>
        <w:tabs>
          <w:tab w:pos="1395" w:val="left"/>
        </w:tabs>
        <w:bidi w:val="0"/>
        <w:spacing w:before="0" w:after="40" w:line="274" w:lineRule="exact"/>
        <w:ind w:left="0" w:right="0" w:firstLine="960"/>
        <w:jc w:val="both"/>
      </w:pPr>
      <w:bookmarkStart w:id="1821" w:name="bookmark1821"/>
      <w:bookmarkStart w:id="1822" w:name="bookmark1822"/>
      <w:bookmarkStart w:id="1823" w:name="bookmark1823"/>
      <w:bookmarkStart w:id="1824" w:name="bookmark1824"/>
      <w:bookmarkEnd w:id="1823"/>
      <w:r>
        <w:rPr>
          <w:color w:val="000000"/>
          <w:spacing w:val="0"/>
          <w:w w:val="100"/>
          <w:position w:val="0"/>
        </w:rPr>
        <w:t>.</w:t>
      </w:r>
      <w:r>
        <w:rPr>
          <w:color w:val="000000"/>
          <w:spacing w:val="0"/>
          <w:w w:val="100"/>
          <w:position w:val="0"/>
        </w:rPr>
        <w:t>其他应收款按款项性质分类情况</w:t>
      </w:r>
      <w:bookmarkEnd w:id="1821"/>
      <w:bookmarkEnd w:id="1822"/>
      <w:bookmarkEnd w:id="1824"/>
    </w:p>
    <w:p>
      <w:pPr>
        <w:pStyle w:val="Style5"/>
        <w:keepNext w:val="0"/>
        <w:keepLines w:val="0"/>
        <w:widowControl w:val="0"/>
        <w:shd w:val="clear" w:color="auto" w:fill="auto"/>
        <w:bidi w:val="0"/>
        <w:spacing w:before="0" w:after="40" w:line="274" w:lineRule="exact"/>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8,475, </w:t>
            </w:r>
            <w:r>
              <w:rPr>
                <w:color w:val="000000"/>
                <w:spacing w:val="0"/>
                <w:w w:val="100"/>
                <w:position w:val="0"/>
                <w:sz w:val="18"/>
                <w:szCs w:val="18"/>
              </w:rPr>
              <w:t xml:space="preserve">139.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7,464, </w:t>
            </w:r>
            <w:r>
              <w:rPr>
                <w:color w:val="000000"/>
                <w:spacing w:val="0"/>
                <w:w w:val="100"/>
                <w:position w:val="0"/>
                <w:sz w:val="18"/>
                <w:szCs w:val="18"/>
              </w:rPr>
              <w:t xml:space="preserve">248. </w:t>
            </w:r>
            <w:r>
              <w:rPr>
                <w:color w:val="000000"/>
                <w:spacing w:val="0"/>
                <w:w w:val="100"/>
                <w:position w:val="0"/>
                <w:sz w:val="18"/>
                <w:szCs w:val="18"/>
              </w:rPr>
              <w:t>90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个人备用金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2,604, </w:t>
            </w:r>
            <w:r>
              <w:rPr>
                <w:color w:val="000000"/>
                <w:spacing w:val="0"/>
                <w:w w:val="100"/>
                <w:position w:val="0"/>
                <w:sz w:val="18"/>
                <w:szCs w:val="18"/>
              </w:rPr>
              <w:t xml:space="preserve">463.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835,067.98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驻外社保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305,279.61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76,860.95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186,369.32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166,158.56</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11,571,251.31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8,542, </w:t>
            </w:r>
            <w:r>
              <w:rPr>
                <w:color w:val="000000"/>
                <w:spacing w:val="0"/>
                <w:w w:val="100"/>
                <w:position w:val="0"/>
                <w:sz w:val="18"/>
                <w:szCs w:val="18"/>
              </w:rPr>
              <w:t xml:space="preserve">336. </w:t>
            </w:r>
            <w:r>
              <w:rPr>
                <w:color w:val="000000"/>
                <w:spacing w:val="0"/>
                <w:w w:val="100"/>
                <w:position w:val="0"/>
                <w:sz w:val="18"/>
                <w:szCs w:val="18"/>
              </w:rPr>
              <w:t>39</w:t>
            </w:r>
          </w:p>
        </w:tc>
      </w:tr>
    </w:tbl>
    <w:p>
      <w:pPr>
        <w:widowControl w:val="0"/>
        <w:spacing w:after="319" w:line="1" w:lineRule="exact"/>
      </w:pPr>
    </w:p>
    <w:p>
      <w:pPr>
        <w:pStyle w:val="Style18"/>
        <w:keepNext/>
        <w:keepLines/>
        <w:widowControl w:val="0"/>
        <w:numPr>
          <w:ilvl w:val="0"/>
          <w:numId w:val="141"/>
        </w:numPr>
        <w:shd w:val="clear" w:color="auto" w:fill="auto"/>
        <w:bidi w:val="0"/>
        <w:spacing w:before="0" w:after="120" w:line="240" w:lineRule="auto"/>
        <w:ind w:left="0" w:right="0" w:firstLine="960"/>
        <w:jc w:val="both"/>
      </w:pPr>
      <w:bookmarkStart w:id="1825" w:name="bookmark1825"/>
      <w:bookmarkStart w:id="1826" w:name="bookmark1826"/>
      <w:bookmarkStart w:id="1827" w:name="bookmark1827"/>
      <w:bookmarkStart w:id="1828" w:name="bookmark1828"/>
      <w:bookmarkEnd w:id="1827"/>
      <w:r>
        <w:rPr>
          <w:color w:val="000000"/>
          <w:spacing w:val="0"/>
          <w:w w:val="100"/>
          <w:position w:val="0"/>
        </w:rPr>
        <w:t>.</w:t>
      </w:r>
      <w:r>
        <w:rPr>
          <w:color w:val="000000"/>
          <w:spacing w:val="0"/>
          <w:w w:val="100"/>
          <w:position w:val="0"/>
        </w:rPr>
        <w:t>按欠款方归集的期末余额前五名的其他应收款情况:</w:t>
      </w:r>
      <w:bookmarkEnd w:id="1825"/>
      <w:bookmarkEnd w:id="1826"/>
      <w:bookmarkEnd w:id="1828"/>
    </w:p>
    <w:p>
      <w:pPr>
        <w:pStyle w:val="Style5"/>
        <w:keepNext w:val="0"/>
        <w:keepLines w:val="0"/>
        <w:widowControl w:val="0"/>
        <w:shd w:val="clear" w:color="auto" w:fill="auto"/>
        <w:bidi w:val="0"/>
        <w:spacing w:before="0" w:after="4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80" w:line="240" w:lineRule="auto"/>
        <w:ind w:left="7460" w:right="0" w:firstLine="0"/>
        <w:jc w:val="left"/>
      </w:pPr>
      <w:r>
        <w:rPr>
          <w:color w:val="000000"/>
          <w:spacing w:val="0"/>
          <w:w w:val="100"/>
          <w:position w:val="0"/>
        </w:rPr>
        <w:t>单位：元币种：人民币</w:t>
      </w:r>
      <w:r>
        <w:br w:type="page"/>
      </w:r>
    </w:p>
    <w:tbl>
      <w:tblPr>
        <w:tblOverlap w:val="never"/>
        <w:jc w:val="center"/>
        <w:tblLayout w:type="fixed"/>
      </w:tblPr>
      <w:tblGrid>
        <w:gridCol w:w="1550"/>
        <w:gridCol w:w="1186"/>
        <w:gridCol w:w="1560"/>
        <w:gridCol w:w="1166"/>
        <w:gridCol w:w="1766"/>
        <w:gridCol w:w="1685"/>
      </w:tblGrid>
      <w:tr>
        <w:trPr>
          <w:trHeight w:val="84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right"/>
            </w:pPr>
            <w:r>
              <w:rPr>
                <w:color w:val="000000"/>
                <w:spacing w:val="0"/>
                <w:w w:val="100"/>
                <w:position w:val="0"/>
              </w:rPr>
              <w:t>占其他应收款期末 余额合计数的比例</w:t>
            </w:r>
          </w:p>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北京金隅股份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6,019, </w:t>
            </w:r>
            <w:r>
              <w:rPr>
                <w:color w:val="000000"/>
                <w:spacing w:val="0"/>
                <w:w w:val="100"/>
                <w:position w:val="0"/>
                <w:sz w:val="18"/>
                <w:szCs w:val="18"/>
              </w:rPr>
              <w:t xml:space="preserve">874.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南京新城商务 服务有限公司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398,200.00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3.44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福建立勤招标 代理有限公司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229,000.00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1.98</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left"/>
            </w:pPr>
            <w:r>
              <w:rPr>
                <w:color w:val="000000"/>
                <w:spacing w:val="0"/>
                <w:w w:val="100"/>
                <w:position w:val="0"/>
              </w:rPr>
              <w:t>南京新城科技 园建设发展有 限责任公司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191,136.00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1.65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9" w:lineRule="exact"/>
              <w:ind w:left="0" w:right="0" w:firstLine="0"/>
              <w:jc w:val="left"/>
            </w:pPr>
            <w:r>
              <w:rPr>
                <w:color w:val="000000"/>
                <w:spacing w:val="0"/>
                <w:w w:val="100"/>
                <w:position w:val="0"/>
              </w:rPr>
              <w:t>国信招标集团 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148,055.00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1.28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6,986, </w:t>
            </w:r>
            <w:r>
              <w:rPr>
                <w:color w:val="000000"/>
                <w:spacing w:val="0"/>
                <w:w w:val="100"/>
                <w:position w:val="0"/>
                <w:sz w:val="18"/>
                <w:szCs w:val="18"/>
              </w:rPr>
              <w:t xml:space="preserve">265.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8"/>
        <w:keepNext/>
        <w:keepLines/>
        <w:widowControl w:val="0"/>
        <w:numPr>
          <w:ilvl w:val="0"/>
          <w:numId w:val="141"/>
        </w:numPr>
        <w:shd w:val="clear" w:color="auto" w:fill="auto"/>
        <w:tabs>
          <w:tab w:pos="1335" w:val="left"/>
        </w:tabs>
        <w:bidi w:val="0"/>
        <w:spacing w:before="0" w:after="100" w:line="240" w:lineRule="auto"/>
        <w:ind w:left="0" w:right="0" w:firstLine="900"/>
        <w:jc w:val="both"/>
      </w:pPr>
      <w:bookmarkStart w:id="1829" w:name="bookmark1829"/>
      <w:bookmarkStart w:id="1830" w:name="bookmark1830"/>
      <w:bookmarkStart w:id="1831" w:name="bookmark1831"/>
      <w:bookmarkStart w:id="1832" w:name="bookmark1832"/>
      <w:bookmarkEnd w:id="1831"/>
      <w:r>
        <w:rPr>
          <w:color w:val="000000"/>
          <w:spacing w:val="0"/>
          <w:w w:val="100"/>
          <w:position w:val="0"/>
        </w:rPr>
        <w:t>.</w:t>
      </w:r>
      <w:r>
        <w:rPr>
          <w:color w:val="000000"/>
          <w:spacing w:val="0"/>
          <w:w w:val="100"/>
          <w:position w:val="0"/>
        </w:rPr>
        <w:t>涉及政府补助的应收款项</w:t>
      </w:r>
      <w:bookmarkEnd w:id="1829"/>
      <w:bookmarkEnd w:id="1830"/>
      <w:bookmarkEnd w:id="1832"/>
    </w:p>
    <w:p>
      <w:pPr>
        <w:pStyle w:val="Style5"/>
        <w:keepNext w:val="0"/>
        <w:keepLines w:val="0"/>
        <w:widowControl w:val="0"/>
        <w:shd w:val="clear" w:color="auto" w:fill="auto"/>
        <w:bidi w:val="0"/>
        <w:spacing w:before="0" w:after="340" w:line="240" w:lineRule="auto"/>
        <w:ind w:left="0" w:right="0" w:firstLine="9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41"/>
        </w:numPr>
        <w:shd w:val="clear" w:color="auto" w:fill="auto"/>
        <w:tabs>
          <w:tab w:pos="1335" w:val="left"/>
        </w:tabs>
        <w:bidi w:val="0"/>
        <w:spacing w:before="0" w:after="100" w:line="240" w:lineRule="auto"/>
        <w:ind w:left="0" w:right="0" w:firstLine="900"/>
        <w:jc w:val="both"/>
      </w:pPr>
      <w:bookmarkStart w:id="1833" w:name="bookmark1833"/>
      <w:bookmarkStart w:id="1834" w:name="bookmark1834"/>
      <w:bookmarkStart w:id="1835" w:name="bookmark1835"/>
      <w:bookmarkStart w:id="1836" w:name="bookmark1836"/>
      <w:bookmarkEnd w:id="1835"/>
      <w:r>
        <w:rPr>
          <w:color w:val="000000"/>
          <w:spacing w:val="0"/>
          <w:w w:val="100"/>
          <w:position w:val="0"/>
        </w:rPr>
        <w:t>.</w:t>
      </w:r>
      <w:r>
        <w:rPr>
          <w:color w:val="000000"/>
          <w:spacing w:val="0"/>
          <w:w w:val="100"/>
          <w:position w:val="0"/>
        </w:rPr>
        <w:t>因金融资产转移而终止确认的其他应收款：</w:t>
      </w:r>
      <w:bookmarkEnd w:id="1833"/>
      <w:bookmarkEnd w:id="1834"/>
      <w:bookmarkEnd w:id="1836"/>
    </w:p>
    <w:p>
      <w:pPr>
        <w:pStyle w:val="Style5"/>
        <w:keepNext w:val="0"/>
        <w:keepLines w:val="0"/>
        <w:widowControl w:val="0"/>
        <w:shd w:val="clear" w:color="auto" w:fill="auto"/>
        <w:bidi w:val="0"/>
        <w:spacing w:before="0" w:after="340" w:line="240" w:lineRule="auto"/>
        <w:ind w:left="0" w:right="0" w:firstLine="9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41"/>
        </w:numPr>
        <w:shd w:val="clear" w:color="auto" w:fill="auto"/>
        <w:tabs>
          <w:tab w:pos="1335" w:val="left"/>
        </w:tabs>
        <w:bidi w:val="0"/>
        <w:spacing w:before="0" w:after="100" w:line="240" w:lineRule="auto"/>
        <w:ind w:left="0" w:right="0" w:firstLine="900"/>
        <w:jc w:val="both"/>
      </w:pPr>
      <w:bookmarkStart w:id="1837" w:name="bookmark1837"/>
      <w:bookmarkStart w:id="1838" w:name="bookmark1838"/>
      <w:bookmarkStart w:id="1839" w:name="bookmark1839"/>
      <w:bookmarkStart w:id="1840" w:name="bookmark1840"/>
      <w:bookmarkEnd w:id="1839"/>
      <w:r>
        <w:rPr>
          <w:color w:val="000000"/>
          <w:spacing w:val="0"/>
          <w:w w:val="100"/>
          <w:position w:val="0"/>
        </w:rPr>
        <w:t>.</w:t>
      </w:r>
      <w:r>
        <w:rPr>
          <w:color w:val="000000"/>
          <w:spacing w:val="0"/>
          <w:w w:val="100"/>
          <w:position w:val="0"/>
        </w:rPr>
        <w:t>转移其他应收款且继续涉入形成的资产、负债金额:</w:t>
      </w:r>
      <w:bookmarkEnd w:id="1837"/>
      <w:bookmarkEnd w:id="1838"/>
      <w:bookmarkEnd w:id="1840"/>
    </w:p>
    <w:p>
      <w:pPr>
        <w:pStyle w:val="Style5"/>
        <w:keepNext w:val="0"/>
        <w:keepLines w:val="0"/>
        <w:widowControl w:val="0"/>
        <w:shd w:val="clear" w:color="auto" w:fill="auto"/>
        <w:bidi w:val="0"/>
        <w:spacing w:before="0" w:after="40" w:line="240" w:lineRule="auto"/>
        <w:ind w:left="0" w:right="0" w:firstLine="9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0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9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both"/>
      </w:pPr>
      <w:bookmarkStart w:id="1841" w:name="bookmark1841"/>
      <w:bookmarkStart w:id="1842" w:name="bookmark1842"/>
      <w:bookmarkStart w:id="1843" w:name="bookmark1843"/>
      <w:bookmarkStart w:id="1844" w:name="bookmark1844"/>
      <w:r>
        <w:rPr>
          <w:color w:val="000000"/>
          <w:spacing w:val="0"/>
          <w:w w:val="100"/>
          <w:position w:val="0"/>
        </w:rPr>
        <w:t>3</w:t>
      </w:r>
      <w:bookmarkEnd w:id="1843"/>
      <w:r>
        <w:rPr>
          <w:color w:val="000000"/>
          <w:spacing w:val="0"/>
          <w:w w:val="100"/>
          <w:position w:val="0"/>
        </w:rPr>
        <w:t>、长期股权投资</w:t>
      </w:r>
      <w:bookmarkEnd w:id="1841"/>
      <w:bookmarkEnd w:id="1842"/>
      <w:bookmarkEnd w:id="1844"/>
    </w:p>
    <w:p>
      <w:pPr>
        <w:pStyle w:val="Style5"/>
        <w:keepNext w:val="0"/>
        <w:keepLines w:val="0"/>
        <w:widowControl w:val="0"/>
        <w:shd w:val="clear" w:color="auto" w:fill="auto"/>
        <w:bidi w:val="0"/>
        <w:spacing w:before="0" w:after="40" w:line="240" w:lineRule="auto"/>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41"/>
        <w:gridCol w:w="1517"/>
        <w:gridCol w:w="605"/>
        <w:gridCol w:w="1560"/>
        <w:gridCol w:w="1560"/>
        <w:gridCol w:w="682"/>
        <w:gridCol w:w="1454"/>
      </w:tblGrid>
      <w:tr>
        <w:trPr>
          <w:trHeight w:val="29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减值 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12,764,582.16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12,764,582.16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3,431, </w:t>
            </w:r>
            <w:r>
              <w:rPr>
                <w:color w:val="000000"/>
                <w:spacing w:val="0"/>
                <w:w w:val="100"/>
                <w:position w:val="0"/>
                <w:sz w:val="18"/>
                <w:szCs w:val="18"/>
              </w:rPr>
              <w:t xml:space="preserve">248.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3,431, </w:t>
            </w:r>
            <w:r>
              <w:rPr>
                <w:color w:val="000000"/>
                <w:spacing w:val="0"/>
                <w:w w:val="100"/>
                <w:position w:val="0"/>
                <w:sz w:val="18"/>
                <w:szCs w:val="18"/>
              </w:rPr>
              <w:t xml:space="preserve">248. </w:t>
            </w:r>
            <w:r>
              <w:rPr>
                <w:color w:val="000000"/>
                <w:spacing w:val="0"/>
                <w:w w:val="100"/>
                <w:position w:val="0"/>
                <w:sz w:val="18"/>
                <w:szCs w:val="18"/>
              </w:rPr>
              <w:t>83</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64,554,583.70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64,554,583.70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71,560,767.89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71,560,767.89</w:t>
            </w: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77,319,165.86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77,319,165.86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74,992,016.72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74,992,016.72</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900"/>
        <w:jc w:val="both"/>
      </w:pPr>
      <w:bookmarkStart w:id="1845" w:name="bookmark1845"/>
      <w:bookmarkStart w:id="1846" w:name="bookmark1846"/>
      <w:bookmarkStart w:id="1847" w:name="bookmark1847"/>
      <w:r>
        <w:rPr>
          <w:color w:val="000000"/>
          <w:spacing w:val="0"/>
          <w:w w:val="100"/>
          <w:position w:val="0"/>
        </w:rPr>
        <w:t>(1)对子公司投资</w:t>
      </w:r>
      <w:bookmarkEnd w:id="1845"/>
      <w:bookmarkEnd w:id="1846"/>
      <w:bookmarkEnd w:id="1847"/>
    </w:p>
    <w:p>
      <w:pPr>
        <w:pStyle w:val="Style5"/>
        <w:keepNext w:val="0"/>
        <w:keepLines w:val="0"/>
        <w:widowControl w:val="0"/>
        <w:shd w:val="clear" w:color="auto" w:fill="auto"/>
        <w:bidi w:val="0"/>
        <w:spacing w:before="0" w:after="40" w:line="240" w:lineRule="auto"/>
        <w:ind w:left="0" w:right="0" w:firstLine="90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42"/>
        <w:gridCol w:w="1560"/>
        <w:gridCol w:w="1704"/>
        <w:gridCol w:w="1272"/>
        <w:gridCol w:w="1699"/>
        <w:gridCol w:w="994"/>
        <w:gridCol w:w="869"/>
      </w:tblGrid>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 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 提减值 准备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备期末 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3,431, </w:t>
            </w:r>
            <w:r>
              <w:rPr>
                <w:color w:val="000000"/>
                <w:spacing w:val="0"/>
                <w:w w:val="100"/>
                <w:position w:val="0"/>
                <w:sz w:val="18"/>
                <w:szCs w:val="18"/>
              </w:rPr>
              <w:t xml:space="preserve">248.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3,431,248.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666,666.67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9,333, </w:t>
            </w:r>
            <w:r>
              <w:rPr>
                <w:color w:val="000000"/>
                <w:spacing w:val="0"/>
                <w:w w:val="100"/>
                <w:position w:val="0"/>
                <w:sz w:val="18"/>
                <w:szCs w:val="18"/>
              </w:rPr>
              <w:t xml:space="preserve">333.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3,431, </w:t>
            </w:r>
            <w:r>
              <w:rPr>
                <w:color w:val="000000"/>
                <w:spacing w:val="0"/>
                <w:w w:val="100"/>
                <w:position w:val="0"/>
                <w:sz w:val="18"/>
                <w:szCs w:val="18"/>
              </w:rPr>
              <w:t xml:space="preserve">248. </w:t>
            </w:r>
            <w:r>
              <w:rPr>
                <w:color w:val="000000"/>
                <w:spacing w:val="0"/>
                <w:w w:val="100"/>
                <w:position w:val="0"/>
                <w:sz w:val="18"/>
                <w:szCs w:val="18"/>
              </w:rPr>
              <w:t>83</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666,666.67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12,764,582.16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61"/>
          <w:footerReference w:type="default" r:id="rId62"/>
          <w:footnotePr>
            <w:pos w:val="pageBottom"/>
            <w:numFmt w:val="decimal"/>
            <w:numRestart w:val="continuous"/>
          </w:footnotePr>
          <w:pgSz w:w="11900" w:h="16840"/>
          <w:pgMar w:top="1461" w:right="315" w:bottom="1479" w:left="834" w:header="0" w:footer="3" w:gutter="0"/>
          <w:cols w:space="720"/>
          <w:noEndnote/>
          <w:rtlGutter w:val="0"/>
          <w:docGrid w:linePitch="360"/>
        </w:sectPr>
      </w:pPr>
    </w:p>
    <w:p>
      <w:pPr>
        <w:pStyle w:val="Style18"/>
        <w:keepNext/>
        <w:keepLines/>
        <w:widowControl w:val="0"/>
        <w:shd w:val="clear" w:color="auto" w:fill="auto"/>
        <w:bidi w:val="0"/>
        <w:spacing w:before="0" w:after="100" w:line="240" w:lineRule="auto"/>
        <w:ind w:left="0" w:right="0" w:firstLine="0"/>
        <w:jc w:val="left"/>
      </w:pPr>
      <w:bookmarkStart w:id="1848" w:name="bookmark1848"/>
      <w:bookmarkStart w:id="1849" w:name="bookmark1849"/>
      <w:bookmarkStart w:id="1850" w:name="bookmark1850"/>
      <w:r>
        <w:rPr>
          <w:color w:val="000000"/>
          <w:spacing w:val="0"/>
          <w:w w:val="100"/>
          <w:position w:val="0"/>
        </w:rPr>
        <w:t>(2)对联营、合营企业投资</w:t>
      </w:r>
      <w:bookmarkEnd w:id="1848"/>
      <w:bookmarkEnd w:id="1849"/>
      <w:bookmarkEnd w:id="185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9"/>
        <w:gridCol w:w="1699"/>
        <w:gridCol w:w="710"/>
        <w:gridCol w:w="706"/>
        <w:gridCol w:w="1704"/>
        <w:gridCol w:w="1133"/>
        <w:gridCol w:w="994"/>
        <w:gridCol w:w="1560"/>
        <w:gridCol w:w="850"/>
        <w:gridCol w:w="706"/>
        <w:gridCol w:w="1704"/>
        <w:gridCol w:w="1142"/>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 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140" w:right="0" w:firstLine="0"/>
              <w:jc w:val="left"/>
            </w:pPr>
            <w:r>
              <w:rPr>
                <w:color w:val="000000"/>
                <w:spacing w:val="0"/>
                <w:w w:val="100"/>
                <w:position w:val="0"/>
              </w:rPr>
              <w:t>追加 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9" w:lineRule="exact"/>
              <w:ind w:left="0" w:right="0" w:firstLine="0"/>
              <w:jc w:val="left"/>
            </w:pPr>
            <w:r>
              <w:rPr>
                <w:color w:val="000000"/>
                <w:spacing w:val="0"/>
                <w:w w:val="100"/>
                <w:position w:val="0"/>
              </w:rPr>
              <w:t>一、合营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12,435,574.31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-2,977,781.83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9,457, </w:t>
            </w:r>
            <w:r>
              <w:rPr>
                <w:color w:val="000000"/>
                <w:spacing w:val="0"/>
                <w:w w:val="100"/>
                <w:position w:val="0"/>
                <w:sz w:val="18"/>
                <w:szCs w:val="18"/>
              </w:rPr>
              <w:t xml:space="preserve">792. </w:t>
            </w:r>
            <w:r>
              <w:rPr>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51,122,695.09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-1,731,017.27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49,391,677.82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新彩华章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8,002, </w:t>
            </w:r>
            <w:r>
              <w:rPr>
                <w:color w:val="000000"/>
                <w:spacing w:val="0"/>
                <w:w w:val="100"/>
                <w:position w:val="0"/>
                <w:sz w:val="18"/>
                <w:szCs w:val="18"/>
              </w:rPr>
              <w:t xml:space="preserve">498. </w:t>
            </w:r>
            <w:r>
              <w:rPr>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-2,297,385.09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5,705, </w:t>
            </w:r>
            <w:r>
              <w:rPr>
                <w:color w:val="000000"/>
                <w:spacing w:val="0"/>
                <w:w w:val="100"/>
                <w:position w:val="0"/>
                <w:sz w:val="18"/>
                <w:szCs w:val="18"/>
              </w:rPr>
              <w:t xml:space="preserve">113. </w:t>
            </w: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71,560,767.89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-7,006,184.19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64,554,583.70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71,560,767.89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-7,006,184.19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64,554,583.70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2760" w:line="274" w:lineRule="exact"/>
        <w:ind w:left="0" w:right="0" w:firstLine="0"/>
        <w:jc w:val="left"/>
      </w:pPr>
      <w:r>
        <w:rPr>
          <w:color w:val="000000"/>
          <w:spacing w:val="0"/>
          <w:w w:val="100"/>
          <w:position w:val="0"/>
        </w:rPr>
        <w:t>其他说明: 无</w:t>
      </w:r>
    </w:p>
    <w:p>
      <w:pPr>
        <w:pStyle w:val="Style78"/>
        <w:keepNext w:val="0"/>
        <w:keepLines w:val="0"/>
        <w:widowControl w:val="0"/>
        <w:shd w:val="clear" w:color="auto" w:fill="auto"/>
        <w:bidi w:val="0"/>
        <w:spacing w:before="0" w:after="180" w:line="240" w:lineRule="auto"/>
        <w:ind w:left="0" w:right="0" w:firstLine="0"/>
        <w:jc w:val="center"/>
        <w:sectPr>
          <w:headerReference w:type="default" r:id="rId63"/>
          <w:footerReference w:type="default" r:id="rId64"/>
          <w:footnotePr>
            <w:pos w:val="pageBottom"/>
            <w:numFmt w:val="decimal"/>
            <w:numRestart w:val="continuous"/>
          </w:footnotePr>
          <w:pgSz w:w="16840" w:h="11900" w:orient="landscape"/>
          <w:pgMar w:top="1801" w:right="1499" w:bottom="1190" w:left="1326" w:header="0" w:footer="762" w:gutter="0"/>
          <w:cols w:space="720"/>
          <w:noEndnote/>
          <w:rtlGutter w:val="0"/>
          <w:docGrid w:linePitch="360"/>
        </w:sectPr>
      </w:pPr>
      <w:r>
        <w:rPr>
          <w:color w:val="000000"/>
          <w:spacing w:val="0"/>
          <w:w w:val="100"/>
          <w:position w:val="0"/>
        </w:rPr>
        <w:t xml:space="preserve">164 </w:t>
      </w:r>
      <w:r>
        <w:rPr>
          <w:b w:val="0"/>
          <w:bCs w:val="0"/>
          <w:color w:val="000000"/>
          <w:spacing w:val="0"/>
          <w:w w:val="100"/>
          <w:position w:val="0"/>
        </w:rPr>
        <w:t xml:space="preserve">/ </w:t>
      </w:r>
      <w:r>
        <w:rPr>
          <w:color w:val="000000"/>
          <w:spacing w:val="0"/>
          <w:w w:val="100"/>
          <w:position w:val="0"/>
        </w:rPr>
        <w:t>167</w:t>
      </w:r>
    </w:p>
    <w:p>
      <w:pPr>
        <w:pStyle w:val="Style18"/>
        <w:keepNext/>
        <w:keepLines/>
        <w:widowControl w:val="0"/>
        <w:shd w:val="clear" w:color="auto" w:fill="auto"/>
        <w:bidi w:val="0"/>
        <w:spacing w:before="340" w:after="10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4</w:t>
      </w:r>
      <w:bookmarkEnd w:id="1853"/>
      <w:r>
        <w:rPr>
          <w:color w:val="000000"/>
          <w:spacing w:val="0"/>
          <w:w w:val="100"/>
          <w:position w:val="0"/>
        </w:rPr>
        <w:t>、营业收入和营业成本:</w:t>
      </w:r>
      <w:bookmarkEnd w:id="1851"/>
      <w:bookmarkEnd w:id="1852"/>
      <w:bookmarkEnd w:id="185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9"/>
        <w:gridCol w:w="1982"/>
        <w:gridCol w:w="1843"/>
        <w:gridCol w:w="1699"/>
        <w:gridCol w:w="1853"/>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1,337,914, </w:t>
            </w:r>
            <w:r>
              <w:rPr>
                <w:color w:val="000000"/>
                <w:spacing w:val="0"/>
                <w:w w:val="100"/>
                <w:position w:val="0"/>
                <w:sz w:val="18"/>
                <w:szCs w:val="18"/>
              </w:rPr>
              <w:t xml:space="preserve">626.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658,428,539.08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994,154,722.14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428,822,551.64</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1,337,914, </w:t>
            </w:r>
            <w:r>
              <w:rPr>
                <w:color w:val="000000"/>
                <w:spacing w:val="0"/>
                <w:w w:val="100"/>
                <w:position w:val="0"/>
                <w:sz w:val="18"/>
                <w:szCs w:val="18"/>
              </w:rPr>
              <w:t xml:space="preserve">626. </w:t>
            </w:r>
            <w:r>
              <w:rPr>
                <w:color w:val="000000"/>
                <w:spacing w:val="0"/>
                <w:w w:val="100"/>
                <w:position w:val="0"/>
                <w:sz w:val="18"/>
                <w:szCs w:val="18"/>
              </w:rPr>
              <w:t>84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658,428,539.08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994,154,722.14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428,822,551.64</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5</w:t>
      </w:r>
      <w:bookmarkEnd w:id="1857"/>
      <w:r>
        <w:rPr>
          <w:color w:val="000000"/>
          <w:spacing w:val="0"/>
          <w:w w:val="100"/>
          <w:position w:val="0"/>
        </w:rPr>
        <w:t>、投资收益</w:t>
      </w:r>
      <w:bookmarkEnd w:id="1855"/>
      <w:bookmarkEnd w:id="1856"/>
      <w:bookmarkEnd w:id="18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-7,006,184.19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-1,371,536.41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34,333,333.33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2,814, </w:t>
            </w:r>
            <w:r>
              <w:rPr>
                <w:color w:val="000000"/>
                <w:spacing w:val="0"/>
                <w:w w:val="100"/>
                <w:position w:val="0"/>
                <w:sz w:val="18"/>
                <w:szCs w:val="18"/>
              </w:rPr>
              <w:t xml:space="preserve">333.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30,141,482.52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-1,371,536.41</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0"/>
        <w:jc w:val="left"/>
      </w:pPr>
      <w:bookmarkStart w:id="1859" w:name="bookmark1859"/>
      <w:bookmarkStart w:id="1860" w:name="bookmark1860"/>
      <w:bookmarkStart w:id="1861" w:name="bookmark1861"/>
      <w:bookmarkStart w:id="1862" w:name="bookmark1862"/>
      <w:r>
        <w:rPr>
          <w:color w:val="000000"/>
          <w:spacing w:val="0"/>
          <w:w w:val="100"/>
          <w:position w:val="0"/>
        </w:rPr>
        <w:t>6</w:t>
      </w:r>
      <w:bookmarkEnd w:id="1861"/>
      <w:r>
        <w:rPr>
          <w:color w:val="000000"/>
          <w:spacing w:val="0"/>
          <w:w w:val="100"/>
          <w:position w:val="0"/>
        </w:rPr>
        <w:t>、其他</w:t>
      </w:r>
      <w:bookmarkEnd w:id="1859"/>
      <w:bookmarkEnd w:id="1860"/>
      <w:bookmarkEnd w:id="186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863" w:name="bookmark1863"/>
      <w:bookmarkStart w:id="1864" w:name="bookmark1864"/>
      <w:bookmarkStart w:id="1865" w:name="bookmark1865"/>
      <w:r>
        <w:rPr>
          <w:color w:val="000000"/>
          <w:spacing w:val="0"/>
          <w:w w:val="100"/>
          <w:position w:val="0"/>
        </w:rPr>
        <w:t>十八、补充资料</w:t>
      </w:r>
      <w:bookmarkEnd w:id="1863"/>
      <w:bookmarkEnd w:id="1864"/>
      <w:bookmarkEnd w:id="1865"/>
    </w:p>
    <w:p>
      <w:pPr>
        <w:pStyle w:val="Style18"/>
        <w:keepNext/>
        <w:keepLines/>
        <w:widowControl w:val="0"/>
        <w:shd w:val="clear" w:color="auto" w:fill="auto"/>
        <w:bidi w:val="0"/>
        <w:spacing w:before="0" w:after="100" w:line="240" w:lineRule="auto"/>
        <w:ind w:left="0" w:right="0" w:firstLine="0"/>
        <w:jc w:val="left"/>
      </w:pPr>
      <w:bookmarkStart w:id="1863" w:name="bookmark1863"/>
      <w:bookmarkStart w:id="1864" w:name="bookmark1864"/>
      <w:bookmarkStart w:id="1866" w:name="bookmark1866"/>
      <w:r>
        <w:rPr>
          <w:color w:val="000000"/>
          <w:spacing w:val="0"/>
          <w:w w:val="100"/>
          <w:position w:val="0"/>
        </w:rPr>
        <w:t>1、当期非经常性损益明细表</w:t>
      </w:r>
      <w:bookmarkEnd w:id="1863"/>
      <w:bookmarkEnd w:id="1864"/>
      <w:bookmarkEnd w:id="18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34,912.91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计入当期损益的政府补助（与企业业务密 切相关，按照国家统一标准定额或定量享</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6,202,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-157,917.84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6,078, </w:t>
            </w:r>
            <w:r>
              <w:rPr>
                <w:color w:val="000000"/>
                <w:spacing w:val="0"/>
                <w:w w:val="100"/>
                <w:position w:val="0"/>
                <w:sz w:val="18"/>
                <w:szCs w:val="18"/>
              </w:rPr>
              <w:t xml:space="preserve">995. </w:t>
            </w: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4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1" w:lineRule="exact"/>
        <w:ind w:left="0" w:right="0" w:firstLine="0"/>
        <w:jc w:val="both"/>
      </w:pPr>
      <w:bookmarkStart w:id="1867" w:name="bookmark1867"/>
      <w:bookmarkStart w:id="1868" w:name="bookmark1868"/>
      <w:bookmarkStart w:id="1869" w:name="bookmark1869"/>
      <w:r>
        <w:rPr>
          <w:color w:val="000000"/>
          <w:spacing w:val="0"/>
          <w:w w:val="100"/>
          <w:position w:val="0"/>
        </w:rPr>
        <w:t>2、净资产收益率及每股收益</w:t>
      </w:r>
      <w:bookmarkEnd w:id="1867"/>
      <w:bookmarkEnd w:id="1868"/>
      <w:bookmarkEnd w:id="1869"/>
    </w:p>
    <w:p>
      <w:pPr>
        <w:pStyle w:val="Style5"/>
        <w:keepNext w:val="0"/>
        <w:keepLines w:val="0"/>
        <w:widowControl w:val="0"/>
        <w:shd w:val="clear" w:color="auto" w:fill="auto"/>
        <w:bidi w:val="0"/>
        <w:spacing w:before="0" w:after="4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6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19.78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w:t>
            </w:r>
          </w:p>
        </w:tc>
      </w:tr>
    </w:tbl>
    <w:tbl>
      <w:tblPr>
        <w:tblOverlap w:val="never"/>
        <w:jc w:val="center"/>
        <w:tblLayout w:type="fixed"/>
      </w:tblPr>
      <w:tblGrid>
        <w:gridCol w:w="2918"/>
        <w:gridCol w:w="1838"/>
        <w:gridCol w:w="2146"/>
        <w:gridCol w:w="2160"/>
      </w:tblGrid>
      <w:tr>
        <w:trPr>
          <w:trHeight w:val="57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19.35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w:t>
            </w:r>
          </w:p>
        </w:tc>
      </w:tr>
    </w:tbl>
    <w:p>
      <w:pPr>
        <w:widowControl w:val="0"/>
        <w:spacing w:after="619" w:line="1" w:lineRule="exact"/>
      </w:pPr>
    </w:p>
    <w:p>
      <w:pPr>
        <w:pStyle w:val="Style18"/>
        <w:keepNext/>
        <w:keepLines/>
        <w:widowControl w:val="0"/>
        <w:shd w:val="clear" w:color="auto" w:fill="auto"/>
        <w:bidi w:val="0"/>
        <w:spacing w:before="0" w:after="10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3</w:t>
      </w:r>
      <w:bookmarkEnd w:id="1872"/>
      <w:r>
        <w:rPr>
          <w:color w:val="000000"/>
          <w:spacing w:val="0"/>
          <w:w w:val="100"/>
          <w:position w:val="0"/>
        </w:rPr>
        <w:t>、境内外会计准则下会计数据差异</w:t>
      </w:r>
      <w:bookmarkEnd w:id="1870"/>
      <w:bookmarkEnd w:id="1871"/>
      <w:bookmarkEnd w:id="187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4</w:t>
      </w:r>
      <w:bookmarkEnd w:id="1876"/>
      <w:r>
        <w:rPr>
          <w:color w:val="000000"/>
          <w:spacing w:val="0"/>
          <w:w w:val="100"/>
          <w:position w:val="0"/>
        </w:rPr>
        <w:t>、其他</w:t>
      </w:r>
      <w:bookmarkEnd w:id="1874"/>
      <w:bookmarkEnd w:id="1875"/>
      <w:bookmarkEnd w:id="1877"/>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620" w:line="240" w:lineRule="auto"/>
        <w:ind w:left="0" w:right="0" w:firstLine="0"/>
        <w:jc w:val="center"/>
      </w:pPr>
      <w:bookmarkStart w:id="1878" w:name="bookmark1878"/>
      <w:bookmarkStart w:id="1879" w:name="bookmark1879"/>
      <w:bookmarkStart w:id="1880" w:name="bookmark1880"/>
      <w:r>
        <w:rPr>
          <w:rFonts w:ascii="SimSun" w:eastAsia="SimSun" w:hAnsi="SimSun" w:cs="SimSun"/>
          <w:color w:val="000000"/>
          <w:spacing w:val="0"/>
          <w:w w:val="100"/>
          <w:position w:val="0"/>
        </w:rPr>
        <w:t>第十二节备查文件目录</w:t>
      </w:r>
      <w:bookmarkEnd w:id="1878"/>
      <w:bookmarkEnd w:id="1879"/>
      <w:bookmarkEnd w:id="1880"/>
    </w:p>
    <w:tbl>
      <w:tblPr>
        <w:tblOverlap w:val="never"/>
        <w:jc w:val="center"/>
        <w:tblLayout w:type="fixed"/>
      </w:tblPr>
      <w:tblGrid>
        <w:gridCol w:w="2299"/>
        <w:gridCol w:w="6610"/>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9" w:lineRule="exact"/>
              <w:ind w:left="0" w:right="0" w:firstLine="0"/>
              <w:jc w:val="left"/>
            </w:pPr>
            <w:r>
              <w:rPr>
                <w:color w:val="000000"/>
                <w:spacing w:val="0"/>
                <w:w w:val="100"/>
                <w:position w:val="0"/>
              </w:rPr>
              <w:t>载有法定代表人、主管会计工作负责人、会计机构负责人签名并盖章的 会计报表。</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载有会计师事务所盖章、注册会计师签名并盖章的审计报告正本。</w:t>
            </w: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报告期内在证监会指定报纸上公开披露的所有公司文件的正本及公告原 稿。</w:t>
            </w:r>
          </w:p>
        </w:tc>
      </w:tr>
    </w:tbl>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董事长：田舒斌</w:t>
      </w:r>
    </w:p>
    <w:p>
      <w:pPr>
        <w:widowControl w:val="0"/>
        <w:spacing w:after="99" w:line="1" w:lineRule="exact"/>
      </w:pPr>
    </w:p>
    <w:p>
      <w:pPr>
        <w:pStyle w:val="Style5"/>
        <w:keepNext w:val="0"/>
        <w:keepLines w:val="0"/>
        <w:widowControl w:val="0"/>
        <w:shd w:val="clear" w:color="auto" w:fill="auto"/>
        <w:bidi w:val="0"/>
        <w:spacing w:before="0" w:after="84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b/>
          <w:bCs/>
          <w:color w:val="000000"/>
          <w:spacing w:val="0"/>
          <w:w w:val="100"/>
          <w:position w:val="0"/>
          <w:sz w:val="22"/>
          <w:szCs w:val="22"/>
        </w:rPr>
        <w:t>修订信息</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65"/>
      <w:footerReference w:type="default" r:id="rId66"/>
      <w:footnotePr>
        <w:pos w:val="pageBottom"/>
        <w:numFmt w:val="decimal"/>
        <w:numRestart w:val="continuous"/>
      </w:footnotePr>
      <w:pgSz w:w="11900" w:h="16840"/>
      <w:pgMar w:top="1522" w:right="1147" w:bottom="1599" w:left="166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3749040</wp:posOffset>
              </wp:positionH>
              <wp:positionV relativeFrom="page">
                <wp:posOffset>9813290</wp:posOffset>
              </wp:positionV>
              <wp:extent cx="374650" cy="97790"/>
              <wp:wrapNone/>
              <wp:docPr id="6" name="Shape 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wps:txbx>
                    <wps:bodyPr wrap="none" lIns="0" tIns="0" rIns="0" bIns="0">
                      <a:spAutoFit/>
                    </wps:bodyPr>
                  </wps:wsp>
                </a:graphicData>
              </a:graphic>
            </wp:anchor>
          </w:drawing>
        </mc:Choice>
        <mc:Fallback>
          <w:pict>
            <v:shape id="_x0000_s1032" type="#_x0000_t202" style="position:absolute;margin-left:295.19999999999999pt;margin-top:772.70000000000005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3745865</wp:posOffset>
              </wp:positionH>
              <wp:positionV relativeFrom="page">
                <wp:posOffset>9818370</wp:posOffset>
              </wp:positionV>
              <wp:extent cx="429895" cy="97790"/>
              <wp:wrapNone/>
              <wp:docPr id="72" name="Shape 7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098" type="#_x0000_t202" style="position:absolute;margin-left:294.94999999999999pt;margin-top:773.10000000000002pt;width:33.850000000000001pt;height:7.7000000000000002pt;z-index:-18874402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3745865</wp:posOffset>
              </wp:positionH>
              <wp:positionV relativeFrom="page">
                <wp:posOffset>9818370</wp:posOffset>
              </wp:positionV>
              <wp:extent cx="429895" cy="97790"/>
              <wp:wrapNone/>
              <wp:docPr id="80" name="Shape 8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06" type="#_x0000_t202" style="position:absolute;margin-left:294.94999999999999pt;margin-top:773.10000000000002pt;width:33.850000000000001pt;height:7.7000000000000002pt;z-index:-18874401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5160645</wp:posOffset>
              </wp:positionH>
              <wp:positionV relativeFrom="page">
                <wp:posOffset>6675755</wp:posOffset>
              </wp:positionV>
              <wp:extent cx="429895" cy="97790"/>
              <wp:wrapNone/>
              <wp:docPr id="85" name="Shape 8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11" type="#_x0000_t202" style="position:absolute;margin-left:406.35000000000002pt;margin-top:525.64999999999998pt;width:33.850000000000001pt;height:7.7000000000000002pt;z-index:-18874401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3745865</wp:posOffset>
              </wp:positionH>
              <wp:positionV relativeFrom="page">
                <wp:posOffset>9818370</wp:posOffset>
              </wp:positionV>
              <wp:extent cx="429895" cy="97790"/>
              <wp:wrapNone/>
              <wp:docPr id="90" name="Shape 9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16" type="#_x0000_t202" style="position:absolute;margin-left:294.94999999999999pt;margin-top:773.10000000000002pt;width:33.850000000000001pt;height:7.7000000000000002pt;z-index:-1887440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3745865</wp:posOffset>
              </wp:positionH>
              <wp:positionV relativeFrom="page">
                <wp:posOffset>9818370</wp:posOffset>
              </wp:positionV>
              <wp:extent cx="429895" cy="97790"/>
              <wp:wrapNone/>
              <wp:docPr id="95" name="Shape 9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21" type="#_x0000_t202" style="position:absolute;margin-left:294.94999999999999pt;margin-top:773.10000000000002pt;width:33.850000000000001pt;height:7.7000000000000002pt;z-index:-1887440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5420995</wp:posOffset>
              </wp:positionH>
              <wp:positionV relativeFrom="page">
                <wp:posOffset>9678670</wp:posOffset>
              </wp:positionV>
              <wp:extent cx="1307465" cy="125095"/>
              <wp:wrapNone/>
              <wp:docPr id="100" name="Shape 100"/>
              <a:graphic xmlns:a="http://schemas.openxmlformats.org/drawingml/2006/main">
                <a:graphicData uri="http://schemas.microsoft.com/office/word/2010/wordprocessingShape">
                  <wps:wsp>
                    <wps:cNvSpPr txBox="1"/>
                    <wps:spPr>
                      <a:xfrm>
                        <a:ext cx="1307465" cy="12509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26" type="#_x0000_t202" style="position:absolute;margin-left:426.85000000000002pt;margin-top:762.10000000000002pt;width:102.95pt;height:9.8499999999999996pt;z-index:-18874400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3729355</wp:posOffset>
              </wp:positionH>
              <wp:positionV relativeFrom="page">
                <wp:posOffset>10083800</wp:posOffset>
              </wp:positionV>
              <wp:extent cx="429895" cy="97790"/>
              <wp:wrapNone/>
              <wp:docPr id="102" name="Shape 10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28" type="#_x0000_t202" style="position:absolute;margin-left:293.65000000000003pt;margin-top:794.pt;width:33.850000000000001pt;height:7.7000000000000002pt;z-index:-18874399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5174615</wp:posOffset>
              </wp:positionH>
              <wp:positionV relativeFrom="page">
                <wp:posOffset>6675755</wp:posOffset>
              </wp:positionV>
              <wp:extent cx="429895" cy="97790"/>
              <wp:wrapNone/>
              <wp:docPr id="107" name="Shape 10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33" type="#_x0000_t202" style="position:absolute;margin-left:407.44999999999999pt;margin-top:525.64999999999998pt;width:33.850000000000001pt;height:7.7000000000000002pt;z-index:-18874399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5147310</wp:posOffset>
              </wp:positionH>
              <wp:positionV relativeFrom="page">
                <wp:posOffset>6675755</wp:posOffset>
              </wp:positionV>
              <wp:extent cx="429895" cy="97790"/>
              <wp:wrapNone/>
              <wp:docPr id="112" name="Shape 11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38" type="#_x0000_t202" style="position:absolute;margin-left:405.30000000000001pt;margin-top:525.64999999999998pt;width:33.850000000000001pt;height:7.7000000000000002pt;z-index:-18874399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5185410</wp:posOffset>
              </wp:positionH>
              <wp:positionV relativeFrom="page">
                <wp:posOffset>6675755</wp:posOffset>
              </wp:positionV>
              <wp:extent cx="377825" cy="97790"/>
              <wp:wrapNone/>
              <wp:docPr id="23" name="Shape 2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wps:txbx>
                    <wps:bodyPr wrap="none" lIns="0" tIns="0" rIns="0" bIns="0">
                      <a:spAutoFit/>
                    </wps:bodyPr>
                  </wps:wsp>
                </a:graphicData>
              </a:graphic>
            </wp:anchor>
          </w:drawing>
        </mc:Choice>
        <mc:Fallback>
          <w:pict>
            <v:shape id="_x0000_s1049" type="#_x0000_t202" style="position:absolute;margin-left:408.30000000000001pt;margin-top:525.64999999999998pt;width:29.75pt;height:7.7000000000000002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3745865</wp:posOffset>
              </wp:positionH>
              <wp:positionV relativeFrom="page">
                <wp:posOffset>9818370</wp:posOffset>
              </wp:positionV>
              <wp:extent cx="429895" cy="97790"/>
              <wp:wrapNone/>
              <wp:docPr id="117" name="Shape 11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43" type="#_x0000_t202" style="position:absolute;margin-left:294.94999999999999pt;margin-top:773.10000000000002pt;width:33.850000000000001pt;height:7.7000000000000002pt;z-index:-18874398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3745865</wp:posOffset>
              </wp:positionH>
              <wp:positionV relativeFrom="page">
                <wp:posOffset>9818370</wp:posOffset>
              </wp:positionV>
              <wp:extent cx="429895" cy="97790"/>
              <wp:wrapNone/>
              <wp:docPr id="125" name="Shape 12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51" type="#_x0000_t202" style="position:absolute;margin-left:294.94999999999999pt;margin-top:773.10000000000002pt;width:33.850000000000001pt;height:7.7000000000000002pt;z-index:-18874398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3745865</wp:posOffset>
              </wp:positionH>
              <wp:positionV relativeFrom="page">
                <wp:posOffset>9818370</wp:posOffset>
              </wp:positionV>
              <wp:extent cx="429895" cy="97790"/>
              <wp:wrapNone/>
              <wp:docPr id="133" name="Shape 13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59" type="#_x0000_t202" style="position:absolute;margin-left:294.94999999999999pt;margin-top:773.10000000000002pt;width:33.850000000000001pt;height:7.7000000000000002pt;z-index:-18874397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3749040</wp:posOffset>
              </wp:positionH>
              <wp:positionV relativeFrom="page">
                <wp:posOffset>9813290</wp:posOffset>
              </wp:positionV>
              <wp:extent cx="374650" cy="97790"/>
              <wp:wrapNone/>
              <wp:docPr id="28" name="Shape 2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wps:txbx>
                    <wps:bodyPr wrap="none" lIns="0" tIns="0" rIns="0" bIns="0">
                      <a:spAutoFit/>
                    </wps:bodyPr>
                  </wps:wsp>
                </a:graphicData>
              </a:graphic>
            </wp:anchor>
          </w:drawing>
        </mc:Choice>
        <mc:Fallback>
          <w:pict>
            <v:shape id="_x0000_s1054" type="#_x0000_t202" style="position:absolute;margin-left:295.19999999999999pt;margin-top:772.70000000000005pt;width:29.5pt;height:7.7000000000000002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5185410</wp:posOffset>
              </wp:positionH>
              <wp:positionV relativeFrom="page">
                <wp:posOffset>6675755</wp:posOffset>
              </wp:positionV>
              <wp:extent cx="377825" cy="97790"/>
              <wp:wrapNone/>
              <wp:docPr id="33" name="Shape 3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wps:txbx>
                    <wps:bodyPr wrap="none" lIns="0" tIns="0" rIns="0" bIns="0">
                      <a:spAutoFit/>
                    </wps:bodyPr>
                  </wps:wsp>
                </a:graphicData>
              </a:graphic>
            </wp:anchor>
          </w:drawing>
        </mc:Choice>
        <mc:Fallback>
          <w:pict>
            <v:shape id="_x0000_s1059" type="#_x0000_t202" style="position:absolute;margin-left:408.30000000000001pt;margin-top:525.64999999999998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3750945</wp:posOffset>
              </wp:positionH>
              <wp:positionV relativeFrom="page">
                <wp:posOffset>9813925</wp:posOffset>
              </wp:positionV>
              <wp:extent cx="381000" cy="97790"/>
              <wp:wrapNone/>
              <wp:docPr id="38" name="Shape 3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064" type="#_x0000_t202" style="position:absolute;margin-left:295.35000000000002pt;margin-top:772.75pt;width:30.pt;height:7.7000000000000002pt;z-index:-18874404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5193030</wp:posOffset>
              </wp:positionH>
              <wp:positionV relativeFrom="page">
                <wp:posOffset>6675755</wp:posOffset>
              </wp:positionV>
              <wp:extent cx="377825" cy="97790"/>
              <wp:wrapNone/>
              <wp:docPr id="45" name="Shape 4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071" type="#_x0000_t202" style="position:absolute;margin-left:408.90000000000003pt;margin-top:525.64999999999998pt;width:29.75pt;height:7.7000000000000002pt;z-index:-1887440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3750945</wp:posOffset>
              </wp:positionH>
              <wp:positionV relativeFrom="page">
                <wp:posOffset>9813925</wp:posOffset>
              </wp:positionV>
              <wp:extent cx="381000" cy="97790"/>
              <wp:wrapNone/>
              <wp:docPr id="54" name="Shape 5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080" type="#_x0000_t202" style="position:absolute;margin-left:295.35000000000002pt;margin-top:772.75pt;width:30.pt;height:7.7000000000000002pt;z-index:-1887440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5186045</wp:posOffset>
              </wp:positionH>
              <wp:positionV relativeFrom="page">
                <wp:posOffset>6675755</wp:posOffset>
              </wp:positionV>
              <wp:extent cx="377825" cy="97790"/>
              <wp:wrapNone/>
              <wp:docPr id="59" name="Shape 5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085" type="#_x0000_t202" style="position:absolute;margin-left:408.35000000000002pt;margin-top:525.64999999999998pt;width:29.75pt;height:7.7000000000000002pt;z-index:-1887440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3745865</wp:posOffset>
              </wp:positionH>
              <wp:positionV relativeFrom="page">
                <wp:posOffset>9818370</wp:posOffset>
              </wp:positionV>
              <wp:extent cx="429895" cy="97790"/>
              <wp:wrapNone/>
              <wp:docPr id="64" name="Shape 6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090" type="#_x0000_t202" style="position:absolute;margin-left:294.94999999999999pt;margin-top:773.10000000000002pt;width:33.850000000000001pt;height:7.7000000000000002pt;z-index:-1887440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3524885</wp:posOffset>
              </wp:positionH>
              <wp:positionV relativeFrom="page">
                <wp:posOffset>541655</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77.55000000000001pt;margin-top:42.649999999999999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4904105</wp:posOffset>
              </wp:positionH>
              <wp:positionV relativeFrom="page">
                <wp:posOffset>561340</wp:posOffset>
              </wp:positionV>
              <wp:extent cx="816610" cy="106680"/>
              <wp:wrapNone/>
              <wp:docPr id="66" name="Shape 6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2" type="#_x0000_t202" style="position:absolute;margin-left:386.15000000000003pt;margin-top:44.200000000000003pt;width:64.29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707390</wp:posOffset>
              </wp:positionV>
              <wp:extent cx="8839200" cy="0"/>
              <wp:wrapNone/>
              <wp:docPr id="68" name="Shape 6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299999999999997pt;margin-top:55.700000000000003pt;width:696.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3508375</wp:posOffset>
              </wp:positionH>
              <wp:positionV relativeFrom="page">
                <wp:posOffset>513080</wp:posOffset>
              </wp:positionV>
              <wp:extent cx="819785" cy="106680"/>
              <wp:wrapNone/>
              <wp:docPr id="69" name="Shape 6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5" type="#_x0000_t202" style="position:absolute;margin-left:276.25pt;margin-top:40.399999999999999pt;width:64.54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1100455</wp:posOffset>
              </wp:positionH>
              <wp:positionV relativeFrom="page">
                <wp:posOffset>710565</wp:posOffset>
              </wp:positionV>
              <wp:extent cx="5635625" cy="0"/>
              <wp:wrapNone/>
              <wp:docPr id="71" name="Shape 7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650000000000006pt;margin-top:55.950000000000003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4904740</wp:posOffset>
              </wp:positionH>
              <wp:positionV relativeFrom="page">
                <wp:posOffset>561340</wp:posOffset>
              </wp:positionV>
              <wp:extent cx="816610" cy="106680"/>
              <wp:wrapNone/>
              <wp:docPr id="74" name="Shape 7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0" type="#_x0000_t202" style="position:absolute;margin-left:386.19999999999999pt;margin-top:44.200000000000003pt;width:64.29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76" name="Shape 7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3508375</wp:posOffset>
              </wp:positionH>
              <wp:positionV relativeFrom="page">
                <wp:posOffset>513080</wp:posOffset>
              </wp:positionV>
              <wp:extent cx="819785" cy="106680"/>
              <wp:wrapNone/>
              <wp:docPr id="77" name="Shape 7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3" type="#_x0000_t202" style="position:absolute;margin-left:276.25pt;margin-top:40.399999999999999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1100455</wp:posOffset>
              </wp:positionH>
              <wp:positionV relativeFrom="page">
                <wp:posOffset>710565</wp:posOffset>
              </wp:positionV>
              <wp:extent cx="5635625" cy="0"/>
              <wp:wrapNone/>
              <wp:docPr id="79" name="Shape 7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650000000000006pt;margin-top:55.950000000000003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4956810</wp:posOffset>
              </wp:positionH>
              <wp:positionV relativeFrom="page">
                <wp:posOffset>561340</wp:posOffset>
              </wp:positionV>
              <wp:extent cx="819785" cy="106680"/>
              <wp:wrapNone/>
              <wp:docPr id="82" name="Shape 8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8" type="#_x0000_t202" style="position:absolute;margin-left:390.30000000000001pt;margin-top:44.200000000000003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84" name="Shape 8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3508375</wp:posOffset>
              </wp:positionH>
              <wp:positionV relativeFrom="page">
                <wp:posOffset>513080</wp:posOffset>
              </wp:positionV>
              <wp:extent cx="819785" cy="106680"/>
              <wp:wrapNone/>
              <wp:docPr id="87" name="Shape 8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3" type="#_x0000_t202" style="position:absolute;margin-left:276.25pt;margin-top:40.399999999999999pt;width:64.54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1100455</wp:posOffset>
              </wp:positionH>
              <wp:positionV relativeFrom="page">
                <wp:posOffset>710565</wp:posOffset>
              </wp:positionV>
              <wp:extent cx="5635625" cy="0"/>
              <wp:wrapNone/>
              <wp:docPr id="89" name="Shape 8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650000000000006pt;margin-top:55.950000000000003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3508375</wp:posOffset>
              </wp:positionH>
              <wp:positionV relativeFrom="page">
                <wp:posOffset>513080</wp:posOffset>
              </wp:positionV>
              <wp:extent cx="819785" cy="106680"/>
              <wp:wrapNone/>
              <wp:docPr id="92" name="Shape 9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8" type="#_x0000_t202" style="position:absolute;margin-left:276.25pt;margin-top:40.399999999999999pt;width:64.54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1100455</wp:posOffset>
              </wp:positionH>
              <wp:positionV relativeFrom="page">
                <wp:posOffset>710565</wp:posOffset>
              </wp:positionV>
              <wp:extent cx="5635625" cy="0"/>
              <wp:wrapNone/>
              <wp:docPr id="94" name="Shape 9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650000000000006pt;margin-top:55.950000000000003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3524885</wp:posOffset>
              </wp:positionH>
              <wp:positionV relativeFrom="page">
                <wp:posOffset>836295</wp:posOffset>
              </wp:positionV>
              <wp:extent cx="819785" cy="106680"/>
              <wp:wrapNone/>
              <wp:docPr id="97" name="Shape 9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3" type="#_x0000_t202" style="position:absolute;margin-left:277.55000000000001pt;margin-top:65.849999999999994pt;width:64.54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982345</wp:posOffset>
              </wp:positionV>
              <wp:extent cx="5635625" cy="0"/>
              <wp:wrapNone/>
              <wp:docPr id="99" name="Shape 9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77.350000000000009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4970145</wp:posOffset>
              </wp:positionH>
              <wp:positionV relativeFrom="page">
                <wp:posOffset>561340</wp:posOffset>
              </wp:positionV>
              <wp:extent cx="819785" cy="106680"/>
              <wp:wrapNone/>
              <wp:docPr id="104" name="Shape 10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0" type="#_x0000_t202" style="position:absolute;margin-left:391.35000000000002pt;margin-top:44.200000000000003pt;width:64.549999999999997pt;height:8.4000000000000004pt;z-index:-18874399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962025</wp:posOffset>
              </wp:positionH>
              <wp:positionV relativeFrom="page">
                <wp:posOffset>707390</wp:posOffset>
              </wp:positionV>
              <wp:extent cx="8836025" cy="0"/>
              <wp:wrapNone/>
              <wp:docPr id="106" name="Shape 10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5.75pt;margin-top:55.700000000000003pt;width:695.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4942840</wp:posOffset>
              </wp:positionH>
              <wp:positionV relativeFrom="page">
                <wp:posOffset>561340</wp:posOffset>
              </wp:positionV>
              <wp:extent cx="819785" cy="106680"/>
              <wp:wrapNone/>
              <wp:docPr id="109" name="Shape 10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5" type="#_x0000_t202" style="position:absolute;margin-left:389.19999999999999pt;margin-top:44.200000000000003pt;width:64.54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934720</wp:posOffset>
              </wp:positionH>
              <wp:positionV relativeFrom="page">
                <wp:posOffset>707390</wp:posOffset>
              </wp:positionV>
              <wp:extent cx="8836025" cy="0"/>
              <wp:wrapNone/>
              <wp:docPr id="111" name="Shape 11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600000000000009pt;margin-top:55.700000000000003pt;width:695.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4956810</wp:posOffset>
              </wp:positionH>
              <wp:positionV relativeFrom="page">
                <wp:posOffset>561340</wp:posOffset>
              </wp:positionV>
              <wp:extent cx="819785" cy="106680"/>
              <wp:wrapNone/>
              <wp:docPr id="20" name="Shape 2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6" type="#_x0000_t202" style="position:absolute;margin-left:390.30000000000001pt;margin-top:44.20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22" name="Shape 2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3508375</wp:posOffset>
              </wp:positionH>
              <wp:positionV relativeFrom="page">
                <wp:posOffset>513080</wp:posOffset>
              </wp:positionV>
              <wp:extent cx="819785" cy="106680"/>
              <wp:wrapNone/>
              <wp:docPr id="114" name="Shape 11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0" type="#_x0000_t202" style="position:absolute;margin-left:276.25pt;margin-top:40.399999999999999pt;width:64.54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1100455</wp:posOffset>
              </wp:positionH>
              <wp:positionV relativeFrom="page">
                <wp:posOffset>710565</wp:posOffset>
              </wp:positionV>
              <wp:extent cx="5635625" cy="0"/>
              <wp:wrapNone/>
              <wp:docPr id="116" name="Shape 11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650000000000006pt;margin-top:55.950000000000003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4904740</wp:posOffset>
              </wp:positionH>
              <wp:positionV relativeFrom="page">
                <wp:posOffset>561340</wp:posOffset>
              </wp:positionV>
              <wp:extent cx="816610" cy="106680"/>
              <wp:wrapNone/>
              <wp:docPr id="119" name="Shape 11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5" type="#_x0000_t202" style="position:absolute;margin-left:386.19999999999999pt;margin-top:44.200000000000003pt;width:64.299999999999997pt;height:8.4000000000000004pt;z-index:-18874398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21" name="Shape 12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3508375</wp:posOffset>
              </wp:positionH>
              <wp:positionV relativeFrom="page">
                <wp:posOffset>513080</wp:posOffset>
              </wp:positionV>
              <wp:extent cx="819785" cy="106680"/>
              <wp:wrapNone/>
              <wp:docPr id="122" name="Shape 12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8" type="#_x0000_t202" style="position:absolute;margin-left:276.25pt;margin-top:40.399999999999999pt;width:64.549999999999997pt;height:8.4000000000000004pt;z-index:-18874398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1100455</wp:posOffset>
              </wp:positionH>
              <wp:positionV relativeFrom="page">
                <wp:posOffset>710565</wp:posOffset>
              </wp:positionV>
              <wp:extent cx="5635625" cy="0"/>
              <wp:wrapNone/>
              <wp:docPr id="124" name="Shape 12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650000000000006pt;margin-top:55.950000000000003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4904740</wp:posOffset>
              </wp:positionH>
              <wp:positionV relativeFrom="page">
                <wp:posOffset>561340</wp:posOffset>
              </wp:positionV>
              <wp:extent cx="816610" cy="106680"/>
              <wp:wrapNone/>
              <wp:docPr id="127" name="Shape 12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3" type="#_x0000_t202" style="position:absolute;margin-left:386.19999999999999pt;margin-top:44.200000000000003pt;width:64.299999999999997pt;height:8.4000000000000004pt;z-index:-18874397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29" name="Shape 12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3508375</wp:posOffset>
              </wp:positionH>
              <wp:positionV relativeFrom="page">
                <wp:posOffset>513080</wp:posOffset>
              </wp:positionV>
              <wp:extent cx="819785" cy="106680"/>
              <wp:wrapNone/>
              <wp:docPr id="130" name="Shape 1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6" type="#_x0000_t202" style="position:absolute;margin-left:276.25pt;margin-top:40.399999999999999pt;width:64.54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1100455</wp:posOffset>
              </wp:positionH>
              <wp:positionV relativeFrom="page">
                <wp:posOffset>710565</wp:posOffset>
              </wp:positionV>
              <wp:extent cx="5635625" cy="0"/>
              <wp:wrapNone/>
              <wp:docPr id="132" name="Shape 13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650000000000006pt;margin-top:55.950000000000003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3524885</wp:posOffset>
              </wp:positionH>
              <wp:positionV relativeFrom="page">
                <wp:posOffset>541655</wp:posOffset>
              </wp:positionV>
              <wp:extent cx="819785" cy="106680"/>
              <wp:wrapNone/>
              <wp:docPr id="25" name="Shape 2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1" type="#_x0000_t202" style="position:absolute;margin-left:277.55000000000001pt;margin-top:42.649999999999999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709295</wp:posOffset>
              </wp:positionV>
              <wp:extent cx="5635625" cy="0"/>
              <wp:wrapNone/>
              <wp:docPr id="27" name="Shape 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85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4956810</wp:posOffset>
              </wp:positionH>
              <wp:positionV relativeFrom="page">
                <wp:posOffset>561340</wp:posOffset>
              </wp:positionV>
              <wp:extent cx="819785" cy="106680"/>
              <wp:wrapNone/>
              <wp:docPr id="30" name="Shape 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6" type="#_x0000_t202" style="position:absolute;margin-left:390.30000000000001pt;margin-top:44.200000000000003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32" name="Shape 3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3525520</wp:posOffset>
              </wp:positionH>
              <wp:positionV relativeFrom="page">
                <wp:posOffset>535940</wp:posOffset>
              </wp:positionV>
              <wp:extent cx="819785" cy="106680"/>
              <wp:wrapNone/>
              <wp:docPr id="35" name="Shape 3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1" type="#_x0000_t202" style="position:absolute;margin-left:277.60000000000002pt;margin-top:42.200000000000003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37" name="Shape 3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4964430</wp:posOffset>
              </wp:positionH>
              <wp:positionV relativeFrom="page">
                <wp:posOffset>561340</wp:posOffset>
              </wp:positionV>
              <wp:extent cx="819785" cy="106680"/>
              <wp:wrapNone/>
              <wp:docPr id="42" name="Shape 4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8" type="#_x0000_t202" style="position:absolute;margin-left:390.90000000000003pt;margin-top:44.200000000000003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956310</wp:posOffset>
              </wp:positionH>
              <wp:positionV relativeFrom="page">
                <wp:posOffset>707390</wp:posOffset>
              </wp:positionV>
              <wp:extent cx="8836025" cy="0"/>
              <wp:wrapNone/>
              <wp:docPr id="44" name="Shape 4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5.299999999999997pt;margin-top:55.700000000000003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3525520</wp:posOffset>
              </wp:positionH>
              <wp:positionV relativeFrom="page">
                <wp:posOffset>535940</wp:posOffset>
              </wp:positionV>
              <wp:extent cx="819785" cy="106680"/>
              <wp:wrapNone/>
              <wp:docPr id="51" name="Shape 5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7" type="#_x0000_t202" style="position:absolute;margin-left:277.60000000000002pt;margin-top:42.200000000000003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53" name="Shape 5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4957445</wp:posOffset>
              </wp:positionH>
              <wp:positionV relativeFrom="page">
                <wp:posOffset>561340</wp:posOffset>
              </wp:positionV>
              <wp:extent cx="819785" cy="106680"/>
              <wp:wrapNone/>
              <wp:docPr id="56" name="Shape 5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2" type="#_x0000_t202" style="position:absolute;margin-left:390.35000000000002pt;margin-top:44.200000000000003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949325</wp:posOffset>
              </wp:positionH>
              <wp:positionV relativeFrom="page">
                <wp:posOffset>707390</wp:posOffset>
              </wp:positionV>
              <wp:extent cx="8836025" cy="0"/>
              <wp:wrapNone/>
              <wp:docPr id="58" name="Shape 5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5pt;margin-top:55.700000000000003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3508375</wp:posOffset>
              </wp:positionH>
              <wp:positionV relativeFrom="page">
                <wp:posOffset>513080</wp:posOffset>
              </wp:positionV>
              <wp:extent cx="819785" cy="106680"/>
              <wp:wrapNone/>
              <wp:docPr id="61" name="Shape 6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7" type="#_x0000_t202" style="position:absolute;margin-left:276.25pt;margin-top:40.399999999999999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1100455</wp:posOffset>
              </wp:positionH>
              <wp:positionV relativeFrom="page">
                <wp:posOffset>710565</wp:posOffset>
              </wp:positionV>
              <wp:extent cx="5635625" cy="0"/>
              <wp:wrapNone/>
              <wp:docPr id="63" name="Shape 6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650000000000006pt;margin-top:55.950000000000003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6"/>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016"/>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19">
    <w:name w:val="标题 #3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3">
    <w:name w:val="图片标题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目录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其他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正文文本 (2)_"/>
    <w:basedOn w:val="DefaultParagraphFont"/>
    <w:link w:val="Style43"/>
    <w:rPr>
      <w:rFonts w:ascii="SimHei" w:eastAsia="SimHei" w:hAnsi="SimHei" w:cs="SimHei"/>
      <w:b w:val="0"/>
      <w:bCs w:val="0"/>
      <w:i w:val="0"/>
      <w:iCs w:val="0"/>
      <w:smallCaps w:val="0"/>
      <w:strike w:val="0"/>
      <w:color w:val="242323"/>
      <w:sz w:val="17"/>
      <w:szCs w:val="17"/>
      <w:u w:val="none"/>
      <w:shd w:val="clear" w:color="auto" w:fill="auto"/>
    </w:rPr>
  </w:style>
  <w:style w:type="character" w:customStyle="1" w:styleId="CharStyle55">
    <w:name w:val="页眉或页脚_"/>
    <w:basedOn w:val="DefaultParagraphFont"/>
    <w:link w:val="Style54"/>
    <w:rPr>
      <w:rFonts w:ascii="Calibri" w:eastAsia="Calibri" w:hAnsi="Calibri" w:cs="Calibri"/>
      <w:b/>
      <w:bCs/>
      <w:i w:val="0"/>
      <w:iCs w:val="0"/>
      <w:smallCaps w:val="0"/>
      <w:strike w:val="0"/>
      <w:sz w:val="18"/>
      <w:szCs w:val="18"/>
      <w:u w:val="none"/>
      <w:shd w:val="clear" w:color="auto" w:fill="auto"/>
    </w:rPr>
  </w:style>
  <w:style w:type="character" w:customStyle="1" w:styleId="CharStyle59">
    <w:name w:val="其他 (3)_"/>
    <w:basedOn w:val="DefaultParagraphFont"/>
    <w:link w:val="Style58"/>
    <w:rPr>
      <w:rFonts w:ascii="SimSun" w:eastAsia="SimSun" w:hAnsi="SimSun" w:cs="SimSun"/>
      <w:b w:val="0"/>
      <w:bCs w:val="0"/>
      <w:i w:val="0"/>
      <w:iCs w:val="0"/>
      <w:smallCaps w:val="0"/>
      <w:strike w:val="0"/>
      <w:sz w:val="20"/>
      <w:szCs w:val="20"/>
      <w:u w:val="none"/>
      <w:shd w:val="clear" w:color="auto" w:fill="auto"/>
    </w:rPr>
  </w:style>
  <w:style w:type="character" w:customStyle="1" w:styleId="CharStyle79">
    <w:name w:val="正文文本 (6)_"/>
    <w:basedOn w:val="DefaultParagraphFont"/>
    <w:link w:val="Style78"/>
    <w:rPr>
      <w:rFonts w:ascii="Calibri" w:eastAsia="Calibri" w:hAnsi="Calibri" w:cs="Calibri"/>
      <w:b/>
      <w:bCs/>
      <w:i w:val="0"/>
      <w:iCs w:val="0"/>
      <w:smallCaps w:val="0"/>
      <w:strike w:val="0"/>
      <w:sz w:val="18"/>
      <w:szCs w:val="18"/>
      <w:u w:val="none"/>
      <w:shd w:val="clear" w:color="auto" w:fill="auto"/>
    </w:rPr>
  </w:style>
  <w:style w:type="paragraph" w:customStyle="1" w:styleId="Style2">
    <w:name w:val="正文文本 (3)"/>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正文文本"/>
    <w:basedOn w:val="Normal"/>
    <w:link w:val="CharStyle6"/>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360" w:line="610"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spacing w:after="25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8">
    <w:name w:val="标题 #3"/>
    <w:basedOn w:val="Normal"/>
    <w:link w:val="CharStyle19"/>
    <w:pPr>
      <w:widowControl w:val="0"/>
      <w:shd w:val="clear" w:color="auto" w:fill="auto"/>
      <w:spacing w:after="60" w:line="273" w:lineRule="exact"/>
      <w:ind w:firstLine="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2">
    <w:name w:val="图片标题"/>
    <w:basedOn w:val="Normal"/>
    <w:link w:val="CharStyle23"/>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目录"/>
    <w:basedOn w:val="Normal"/>
    <w:link w:val="CharStyle28"/>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其他"/>
    <w:basedOn w:val="Normal"/>
    <w:link w:val="CharStyle34"/>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正文文本 (2)"/>
    <w:basedOn w:val="Normal"/>
    <w:link w:val="CharStyle44"/>
    <w:pPr>
      <w:widowControl w:val="0"/>
      <w:shd w:val="clear" w:color="auto" w:fill="auto"/>
      <w:ind w:firstLine="350"/>
      <w:jc w:val="center"/>
    </w:pPr>
    <w:rPr>
      <w:rFonts w:ascii="SimHei" w:eastAsia="SimHei" w:hAnsi="SimHei" w:cs="SimHei"/>
      <w:b w:val="0"/>
      <w:bCs w:val="0"/>
      <w:i w:val="0"/>
      <w:iCs w:val="0"/>
      <w:smallCaps w:val="0"/>
      <w:strike w:val="0"/>
      <w:color w:val="242323"/>
      <w:sz w:val="17"/>
      <w:szCs w:val="17"/>
      <w:u w:val="none"/>
      <w:shd w:val="clear" w:color="auto" w:fill="auto"/>
    </w:rPr>
  </w:style>
  <w:style w:type="paragraph" w:customStyle="1" w:styleId="Style54">
    <w:name w:val="页眉或页脚"/>
    <w:basedOn w:val="Normal"/>
    <w:link w:val="CharStyle55"/>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58">
    <w:name w:val="其他 (3)"/>
    <w:basedOn w:val="Normal"/>
    <w:link w:val="CharStyle59"/>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78">
    <w:name w:val="正文文本 (6)"/>
    <w:basedOn w:val="Normal"/>
    <w:link w:val="CharStyle79"/>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image" Target="media/image6.jpeg"/><Relationship Id="rId26" Type="http://schemas.openxmlformats.org/officeDocument/2006/relationships/image" Target="media/image6.jpeg" TargetMode="External"/><Relationship Id="rId27" Type="http://schemas.openxmlformats.org/officeDocument/2006/relationships/image" Target="media/image7.jpeg"/><Relationship Id="rId28" Type="http://schemas.openxmlformats.org/officeDocument/2006/relationships/image" Target="media/image7.jpeg" TargetMode="External"/><Relationship Id="rId29" Type="http://schemas.openxmlformats.org/officeDocument/2006/relationships/header" Target="header6.xml"/><Relationship Id="rId30" Type="http://schemas.openxmlformats.org/officeDocument/2006/relationships/footer" Target="footer6.xml"/><Relationship Id="rId31" Type="http://schemas.openxmlformats.org/officeDocument/2006/relationships/header" Target="header7.xml"/><Relationship Id="rId32" Type="http://schemas.openxmlformats.org/officeDocument/2006/relationships/footer" Target="footer7.xml"/><Relationship Id="rId33" Type="http://schemas.openxmlformats.org/officeDocument/2006/relationships/header" Target="header8.xml"/><Relationship Id="rId34" Type="http://schemas.openxmlformats.org/officeDocument/2006/relationships/footer" Target="footer8.xml"/><Relationship Id="rId35" Type="http://schemas.openxmlformats.org/officeDocument/2006/relationships/header" Target="header9.xml"/><Relationship Id="rId36" Type="http://schemas.openxmlformats.org/officeDocument/2006/relationships/footer" Target="footer9.xml"/><Relationship Id="rId37" Type="http://schemas.openxmlformats.org/officeDocument/2006/relationships/header" Target="header10.xml"/><Relationship Id="rId38" Type="http://schemas.openxmlformats.org/officeDocument/2006/relationships/footer" Target="footer10.xml"/><Relationship Id="rId39" Type="http://schemas.openxmlformats.org/officeDocument/2006/relationships/header" Target="header11.xml"/><Relationship Id="rId40" Type="http://schemas.openxmlformats.org/officeDocument/2006/relationships/footer" Target="footer11.xml"/><Relationship Id="rId41" Type="http://schemas.openxmlformats.org/officeDocument/2006/relationships/header" Target="header12.xml"/><Relationship Id="rId42" Type="http://schemas.openxmlformats.org/officeDocument/2006/relationships/footer" Target="footer12.xml"/><Relationship Id="rId43" Type="http://schemas.openxmlformats.org/officeDocument/2006/relationships/header" Target="header13.xml"/><Relationship Id="rId44" Type="http://schemas.openxmlformats.org/officeDocument/2006/relationships/footer" Target="footer13.xml"/><Relationship Id="rId45" Type="http://schemas.openxmlformats.org/officeDocument/2006/relationships/header" Target="header14.xml"/><Relationship Id="rId46" Type="http://schemas.openxmlformats.org/officeDocument/2006/relationships/footer" Target="footer14.xml"/><Relationship Id="rId47" Type="http://schemas.openxmlformats.org/officeDocument/2006/relationships/header" Target="header15.xml"/><Relationship Id="rId48" Type="http://schemas.openxmlformats.org/officeDocument/2006/relationships/footer" Target="footer15.xml"/><Relationship Id="rId49" Type="http://schemas.openxmlformats.org/officeDocument/2006/relationships/header" Target="header16.xml"/><Relationship Id="rId50" Type="http://schemas.openxmlformats.org/officeDocument/2006/relationships/footer" Target="footer16.xml"/><Relationship Id="rId51" Type="http://schemas.openxmlformats.org/officeDocument/2006/relationships/header" Target="header17.xml"/><Relationship Id="rId52" Type="http://schemas.openxmlformats.org/officeDocument/2006/relationships/footer" Target="footer17.xml"/><Relationship Id="rId53" Type="http://schemas.openxmlformats.org/officeDocument/2006/relationships/header" Target="header18.xml"/><Relationship Id="rId54" Type="http://schemas.openxmlformats.org/officeDocument/2006/relationships/footer" Target="footer18.xml"/><Relationship Id="rId55" Type="http://schemas.openxmlformats.org/officeDocument/2006/relationships/header" Target="header19.xml"/><Relationship Id="rId56" Type="http://schemas.openxmlformats.org/officeDocument/2006/relationships/footer" Target="footer19.xml"/><Relationship Id="rId57" Type="http://schemas.openxmlformats.org/officeDocument/2006/relationships/header" Target="header20.xml"/><Relationship Id="rId58" Type="http://schemas.openxmlformats.org/officeDocument/2006/relationships/footer" Target="footer20.xml"/><Relationship Id="rId59" Type="http://schemas.openxmlformats.org/officeDocument/2006/relationships/header" Target="header21.xml"/><Relationship Id="rId60" Type="http://schemas.openxmlformats.org/officeDocument/2006/relationships/footer" Target="footer21.xml"/><Relationship Id="rId61" Type="http://schemas.openxmlformats.org/officeDocument/2006/relationships/header" Target="header22.xml"/><Relationship Id="rId62" Type="http://schemas.openxmlformats.org/officeDocument/2006/relationships/footer" Target="footer22.xml"/><Relationship Id="rId63" Type="http://schemas.openxmlformats.org/officeDocument/2006/relationships/header" Target="header23.xml"/><Relationship Id="rId64" Type="http://schemas.openxmlformats.org/officeDocument/2006/relationships/footer" Target="footer23.xml"/><Relationship Id="rId65" Type="http://schemas.openxmlformats.org/officeDocument/2006/relationships/header" Target="header24.xml"/><Relationship Id="rId66" Type="http://schemas.openxmlformats.org/officeDocument/2006/relationships/footer" Target="footer24.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