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before="109" w:after="109" w:line="240" w:lineRule="exact"/>
        <w:rPr>
          <w:sz w:val="19"/>
          <w:szCs w:val="19"/>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157" w:right="1249" w:bottom="1493" w:left="1771" w:header="0" w:footer="3" w:gutter="0"/>
          <w:pgNumType w:start="1"/>
          <w:cols w:space="720"/>
          <w:noEndnote/>
          <w:rtlGutter w:val="0"/>
          <w:docGrid w:linePitch="360"/>
        </w:sectPr>
      </w:pPr>
    </w:p>
    <w:p>
      <w:pPr>
        <w:pStyle w:val="Style7"/>
        <w:keepNext w:val="0"/>
        <w:keepLines w:val="0"/>
        <w:framePr w:w="1709" w:h="250" w:wrap="none" w:vAnchor="text" w:hAnchor="page" w:x="1786" w:y="21"/>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603888</w:t>
      </w:r>
    </w:p>
    <w:p>
      <w:pPr>
        <w:pStyle w:val="Style10"/>
        <w:keepNext w:val="0"/>
        <w:keepLines w:val="0"/>
        <w:framePr w:w="1709" w:h="269" w:wrap="none" w:vAnchor="text" w:hAnchor="page" w:x="8717" w:y="21"/>
        <w:widowControl w:val="0"/>
        <w:shd w:val="clear" w:color="auto" w:fill="auto"/>
        <w:bidi w:val="0"/>
        <w:spacing w:before="0" w:after="0" w:line="240" w:lineRule="auto"/>
        <w:ind w:left="0" w:right="0" w:firstLine="0"/>
        <w:jc w:val="left"/>
      </w:pPr>
      <w:r>
        <w:rPr>
          <w:color w:val="000000"/>
          <w:spacing w:val="0"/>
          <w:w w:val="100"/>
          <w:position w:val="0"/>
        </w:rPr>
        <w:t>公司简称：新华网</w:t>
      </w:r>
    </w:p>
    <w:p>
      <w:pPr>
        <w:widowControl w:val="0"/>
        <w:spacing w:after="268" w:line="1" w:lineRule="exact"/>
      </w:pPr>
    </w:p>
    <w:p>
      <w:pPr>
        <w:widowControl w:val="0"/>
        <w:spacing w:line="1" w:lineRule="exact"/>
        <w:sectPr>
          <w:footnotePr>
            <w:pos w:val="pageBottom"/>
            <w:numFmt w:val="decimal"/>
            <w:numRestart w:val="continuous"/>
          </w:footnotePr>
          <w:type w:val="continuous"/>
          <w:pgSz w:w="11900" w:h="16840"/>
          <w:pgMar w:top="1157" w:right="1249" w:bottom="1493" w:left="1771"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57" w:right="0" w:bottom="1657" w:left="0" w:header="0" w:footer="3" w:gutter="0"/>
          <w:cols w:space="720"/>
          <w:noEndnote/>
          <w:rtlGutter w:val="0"/>
          <w:docGrid w:linePitch="360"/>
        </w:sectPr>
      </w:pPr>
    </w:p>
    <w:p>
      <w:pPr>
        <w:pStyle w:val="Style12"/>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spacing w:val="0"/>
          <w:w w:val="100"/>
          <w:position w:val="0"/>
        </w:rPr>
        <w:t>新华网股份有限公司</w:t>
      </w:r>
      <w:bookmarkEnd w:id="0"/>
      <w:bookmarkEnd w:id="1"/>
      <w:bookmarkEnd w:id="2"/>
    </w:p>
    <w:p>
      <w:pPr>
        <w:pStyle w:val="Style12"/>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657" w:right="1249" w:bottom="1657" w:left="1771" w:header="0" w:footer="3" w:gutter="0"/>
          <w:cols w:space="720"/>
          <w:noEndnote/>
          <w:rtlGutter w:val="0"/>
          <w:docGrid w:linePitch="360"/>
        </w:sectPr>
      </w:pPr>
      <w:bookmarkStart w:id="0" w:name="bookmark0"/>
      <w:bookmarkStart w:id="1" w:name="bookmark1"/>
      <w:bookmarkStart w:id="3" w:name="bookmark3"/>
      <w:r>
        <w:rPr>
          <w:rFonts w:ascii="Arial" w:eastAsia="Arial" w:hAnsi="Arial" w:cs="Arial"/>
          <w:spacing w:val="0"/>
          <w:w w:val="100"/>
          <w:position w:val="0"/>
          <w:sz w:val="40"/>
          <w:szCs w:val="40"/>
        </w:rPr>
        <w:t>2020</w:t>
      </w:r>
      <w:r>
        <w:rPr>
          <w:spacing w:val="0"/>
          <w:w w:val="100"/>
          <w:position w:val="0"/>
        </w:rPr>
        <w:t>年年度报告</w:t>
      </w:r>
      <w:bookmarkEnd w:id="0"/>
      <w:bookmarkEnd w:id="1"/>
      <w:bookmarkEnd w:id="3"/>
    </w:p>
    <w:p>
      <w:pPr>
        <w:pStyle w:val="Style15"/>
        <w:keepNext/>
        <w:keepLines/>
        <w:widowControl w:val="0"/>
        <w:shd w:val="clear" w:color="auto" w:fill="auto"/>
        <w:bidi w:val="0"/>
        <w:spacing w:before="46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10"/>
        <w:keepNext w:val="0"/>
        <w:keepLines w:val="0"/>
        <w:widowControl w:val="0"/>
        <w:shd w:val="clear" w:color="auto" w:fill="auto"/>
        <w:tabs>
          <w:tab w:pos="505" w:val="left"/>
        </w:tabs>
        <w:bidi w:val="0"/>
        <w:spacing w:before="0" w:after="40" w:line="348" w:lineRule="exact"/>
        <w:ind w:left="0" w:right="0" w:firstLine="0"/>
        <w:jc w:val="left"/>
      </w:pPr>
      <w:bookmarkStart w:id="7" w:name="bookmark7"/>
      <w:r>
        <w:rPr>
          <w:b/>
          <w:bCs/>
          <w:color w:val="000000"/>
          <w:spacing w:val="0"/>
          <w:w w:val="100"/>
          <w:position w:val="0"/>
        </w:rPr>
        <w:t>一</w:t>
      </w:r>
      <w:bookmarkEnd w:id="7"/>
      <w:r>
        <w:rPr>
          <w:b/>
          <w:bCs/>
          <w:color w:val="000000"/>
          <w:spacing w:val="0"/>
          <w:w w:val="100"/>
          <w:position w:val="0"/>
        </w:rPr>
        <w:t>、</w:t>
        <w:tab/>
        <w:t>本公司董事会、监事会及董事、监事、高级管理人员保证年度报告内容的真实、准确、完整，</w:t>
      </w:r>
    </w:p>
    <w:p>
      <w:pPr>
        <w:pStyle w:val="Style10"/>
        <w:keepNext w:val="0"/>
        <w:keepLines w:val="0"/>
        <w:widowControl w:val="0"/>
        <w:shd w:val="clear" w:color="auto" w:fill="auto"/>
        <w:bidi w:val="0"/>
        <w:spacing w:before="0" w:after="180" w:line="348" w:lineRule="exact"/>
        <w:ind w:left="0" w:right="0" w:firstLine="380"/>
        <w:jc w:val="left"/>
      </w:pPr>
      <w:r>
        <w:rPr>
          <w:b/>
          <w:bCs/>
          <w:color w:val="000000"/>
          <w:spacing w:val="0"/>
          <w:w w:val="100"/>
          <w:position w:val="0"/>
        </w:rPr>
        <w:t>不存在虚假记载、误导性陈述或重大遗漏，并承担个别和连带的法律责任。</w:t>
      </w:r>
    </w:p>
    <w:p>
      <w:pPr>
        <w:pStyle w:val="Style10"/>
        <w:keepNext w:val="0"/>
        <w:keepLines w:val="0"/>
        <w:widowControl w:val="0"/>
        <w:shd w:val="clear" w:color="auto" w:fill="auto"/>
        <w:tabs>
          <w:tab w:pos="505" w:val="left"/>
        </w:tabs>
        <w:bidi w:val="0"/>
        <w:spacing w:before="0" w:after="180" w:line="348" w:lineRule="exact"/>
        <w:ind w:left="0" w:right="0" w:firstLine="0"/>
        <w:jc w:val="left"/>
      </w:pPr>
      <w:bookmarkStart w:id="8" w:name="bookmark8"/>
      <w:r>
        <w:rPr>
          <w:b/>
          <w:bCs/>
          <w:color w:val="000000"/>
          <w:spacing w:val="0"/>
          <w:w w:val="100"/>
          <w:position w:val="0"/>
        </w:rPr>
        <w:t>二</w:t>
      </w:r>
      <w:bookmarkEnd w:id="8"/>
      <w:r>
        <w:rPr>
          <w:b/>
          <w:bCs/>
          <w:color w:val="000000"/>
          <w:spacing w:val="0"/>
          <w:w w:val="100"/>
          <w:position w:val="0"/>
        </w:rPr>
        <w:t>、</w:t>
        <w:tab/>
        <w:t>公司全体董事出席董事会会议。</w:t>
      </w:r>
    </w:p>
    <w:p>
      <w:pPr>
        <w:pStyle w:val="Style10"/>
        <w:keepNext w:val="0"/>
        <w:keepLines w:val="0"/>
        <w:widowControl w:val="0"/>
        <w:shd w:val="clear" w:color="auto" w:fill="auto"/>
        <w:tabs>
          <w:tab w:pos="505" w:val="left"/>
        </w:tabs>
        <w:bidi w:val="0"/>
        <w:spacing w:before="0" w:after="180" w:line="348" w:lineRule="exact"/>
        <w:ind w:left="0" w:right="0" w:firstLine="0"/>
        <w:jc w:val="left"/>
      </w:pPr>
      <w:bookmarkStart w:id="9" w:name="bookmark9"/>
      <w:r>
        <w:rPr>
          <w:b/>
          <w:bCs/>
          <w:color w:val="000000"/>
          <w:spacing w:val="0"/>
          <w:w w:val="100"/>
          <w:position w:val="0"/>
        </w:rPr>
        <w:t>三</w:t>
      </w:r>
      <w:bookmarkEnd w:id="9"/>
      <w:r>
        <w:rPr>
          <w:b/>
          <w:bCs/>
          <w:color w:val="000000"/>
          <w:spacing w:val="0"/>
          <w:w w:val="100"/>
          <w:position w:val="0"/>
        </w:rPr>
        <w:t>、</w:t>
        <w:tab/>
        <w:t>中审众环会计师事务所（特殊普通合伙）为本公司出具了标准无保留意见的审计报告。</w:t>
      </w:r>
    </w:p>
    <w:p>
      <w:pPr>
        <w:pStyle w:val="Style10"/>
        <w:keepNext w:val="0"/>
        <w:keepLines w:val="0"/>
        <w:widowControl w:val="0"/>
        <w:shd w:val="clear" w:color="auto" w:fill="auto"/>
        <w:tabs>
          <w:tab w:pos="505" w:val="left"/>
        </w:tabs>
        <w:bidi w:val="0"/>
        <w:spacing w:before="0" w:after="180" w:line="403" w:lineRule="exact"/>
        <w:ind w:left="380" w:right="0" w:hanging="380"/>
        <w:jc w:val="left"/>
      </w:pPr>
      <w:bookmarkStart w:id="10" w:name="bookmark10"/>
      <w:r>
        <w:rPr>
          <w:b/>
          <w:bCs/>
          <w:color w:val="000000"/>
          <w:spacing w:val="0"/>
          <w:w w:val="100"/>
          <w:position w:val="0"/>
        </w:rPr>
        <w:t>四</w:t>
      </w:r>
      <w:bookmarkEnd w:id="10"/>
      <w:r>
        <w:rPr>
          <w:b/>
          <w:bCs/>
          <w:color w:val="000000"/>
          <w:spacing w:val="0"/>
          <w:w w:val="100"/>
          <w:position w:val="0"/>
        </w:rPr>
        <w:t>、</w:t>
        <w:tab/>
        <w:t>公司负责人田舒斌、主管会计工作负责人任劼及会计机构负责人（会计主管人员）张燕声明： 保证年度报告中财务报告的真实、准确、完整。</w:t>
      </w:r>
    </w:p>
    <w:p>
      <w:pPr>
        <w:pStyle w:val="Style18"/>
        <w:keepNext/>
        <w:keepLines/>
        <w:widowControl w:val="0"/>
        <w:shd w:val="clear" w:color="auto" w:fill="auto"/>
        <w:tabs>
          <w:tab w:pos="505" w:val="left"/>
        </w:tabs>
        <w:bidi w:val="0"/>
        <w:spacing w:before="0" w:after="120"/>
        <w:ind w:left="0" w:right="0" w:firstLine="0"/>
        <w:jc w:val="left"/>
      </w:pPr>
      <w:bookmarkStart w:id="11" w:name="bookmark11"/>
      <w:bookmarkStart w:id="12" w:name="bookmark12"/>
      <w:bookmarkStart w:id="13" w:name="bookmark13"/>
      <w:bookmarkStart w:id="14" w:name="bookmark14"/>
      <w:r>
        <w:rPr>
          <w:color w:val="000000"/>
          <w:spacing w:val="0"/>
          <w:w w:val="100"/>
          <w:position w:val="0"/>
        </w:rPr>
        <w:t>五</w:t>
      </w:r>
      <w:bookmarkEnd w:id="13"/>
      <w:r>
        <w:rPr>
          <w:color w:val="000000"/>
          <w:spacing w:val="0"/>
          <w:w w:val="100"/>
          <w:position w:val="0"/>
        </w:rPr>
        <w:t>、</w:t>
        <w:tab/>
        <w:t>经董事会审议的报告期利润分配预案或公积金转增股本预案</w:t>
      </w:r>
      <w:bookmarkEnd w:id="11"/>
      <w:bookmarkEnd w:id="12"/>
      <w:bookmarkEnd w:id="14"/>
    </w:p>
    <w:p>
      <w:pPr>
        <w:pStyle w:val="Style10"/>
        <w:keepNext w:val="0"/>
        <w:keepLines w:val="0"/>
        <w:widowControl w:val="0"/>
        <w:shd w:val="clear" w:color="auto" w:fill="auto"/>
        <w:bidi w:val="0"/>
        <w:spacing w:before="0" w:after="40" w:line="341" w:lineRule="exact"/>
        <w:ind w:left="0" w:right="0" w:firstLine="420"/>
        <w:jc w:val="both"/>
      </w:pPr>
      <w:r>
        <w:rPr>
          <w:color w:val="000000"/>
          <w:spacing w:val="0"/>
          <w:w w:val="100"/>
          <w:position w:val="0"/>
        </w:rPr>
        <w:t>经中审众环会计师事务所（特殊普通合伙）审计，</w:t>
      </w:r>
      <w:r>
        <w:rPr>
          <w:color w:val="000000"/>
          <w:spacing w:val="0"/>
          <w:w w:val="100"/>
          <w:position w:val="0"/>
          <w:sz w:val="18"/>
          <w:szCs w:val="18"/>
        </w:rPr>
        <w:t>2020</w:t>
      </w:r>
      <w:r>
        <w:rPr>
          <w:color w:val="000000"/>
          <w:spacing w:val="0"/>
          <w:w w:val="100"/>
          <w:position w:val="0"/>
        </w:rPr>
        <w:t>年度合并报表中归属于上市公司股东 的净利润为</w:t>
      </w:r>
      <w:r>
        <w:rPr>
          <w:color w:val="000000"/>
          <w:spacing w:val="0"/>
          <w:w w:val="100"/>
          <w:position w:val="0"/>
          <w:sz w:val="18"/>
          <w:szCs w:val="18"/>
        </w:rPr>
        <w:t>164,941,398.26</w:t>
      </w:r>
      <w:r>
        <w:rPr>
          <w:color w:val="000000"/>
          <w:spacing w:val="0"/>
          <w:w w:val="100"/>
          <w:position w:val="0"/>
        </w:rPr>
        <w:t>元，其中母公司实现净利润</w:t>
      </w:r>
      <w:r>
        <w:rPr>
          <w:color w:val="000000"/>
          <w:spacing w:val="0"/>
          <w:w w:val="100"/>
          <w:position w:val="0"/>
          <w:sz w:val="18"/>
          <w:szCs w:val="18"/>
        </w:rPr>
        <w:t xml:space="preserve">169, 665, </w:t>
      </w:r>
      <w:r>
        <w:rPr>
          <w:color w:val="000000"/>
          <w:spacing w:val="0"/>
          <w:w w:val="100"/>
          <w:position w:val="0"/>
          <w:sz w:val="18"/>
          <w:szCs w:val="18"/>
        </w:rPr>
        <w:t xml:space="preserve">907. </w:t>
      </w:r>
      <w:r>
        <w:rPr>
          <w:color w:val="000000"/>
          <w:spacing w:val="0"/>
          <w:w w:val="100"/>
          <w:position w:val="0"/>
          <w:sz w:val="18"/>
          <w:szCs w:val="18"/>
        </w:rPr>
        <w:t>98</w:t>
      </w:r>
      <w:r>
        <w:rPr>
          <w:color w:val="000000"/>
          <w:spacing w:val="0"/>
          <w:w w:val="100"/>
          <w:position w:val="0"/>
        </w:rPr>
        <w:t xml:space="preserve">元，提取法定盈余公积 </w:t>
      </w:r>
      <w:r>
        <w:rPr>
          <w:color w:val="000000"/>
          <w:spacing w:val="0"/>
          <w:w w:val="100"/>
          <w:position w:val="0"/>
          <w:sz w:val="18"/>
          <w:szCs w:val="18"/>
        </w:rPr>
        <w:t>16,966,590.8</w:t>
      </w:r>
      <w:r>
        <w:rPr>
          <w:color w:val="000000"/>
          <w:spacing w:val="0"/>
          <w:w w:val="100"/>
          <w:position w:val="0"/>
          <w:sz w:val="18"/>
          <w:szCs w:val="18"/>
        </w:rPr>
        <w:t>0</w:t>
      </w:r>
      <w:r>
        <w:rPr>
          <w:color w:val="000000"/>
          <w:spacing w:val="0"/>
          <w:w w:val="100"/>
          <w:position w:val="0"/>
        </w:rPr>
        <w:t>元后，加年初未分配利润</w:t>
      </w:r>
      <w:r>
        <w:rPr>
          <w:color w:val="000000"/>
          <w:spacing w:val="0"/>
          <w:w w:val="100"/>
          <w:position w:val="0"/>
          <w:sz w:val="18"/>
          <w:szCs w:val="18"/>
        </w:rPr>
        <w:t>763,700,188.10</w:t>
      </w:r>
      <w:r>
        <w:rPr>
          <w:color w:val="000000"/>
          <w:spacing w:val="0"/>
          <w:w w:val="100"/>
          <w:position w:val="0"/>
        </w:rPr>
        <w:t>元，减当年已分配利润</w:t>
      </w:r>
      <w:r>
        <w:rPr>
          <w:color w:val="000000"/>
          <w:spacing w:val="0"/>
          <w:w w:val="100"/>
          <w:position w:val="0"/>
          <w:sz w:val="18"/>
          <w:szCs w:val="18"/>
        </w:rPr>
        <w:t xml:space="preserve">101, 210, </w:t>
      </w:r>
      <w:r>
        <w:rPr>
          <w:color w:val="000000"/>
          <w:spacing w:val="0"/>
          <w:w w:val="100"/>
          <w:position w:val="0"/>
          <w:sz w:val="18"/>
          <w:szCs w:val="18"/>
        </w:rPr>
        <w:t xml:space="preserve">725. </w:t>
      </w:r>
      <w:r>
        <w:rPr>
          <w:color w:val="000000"/>
          <w:spacing w:val="0"/>
          <w:w w:val="100"/>
          <w:position w:val="0"/>
          <w:sz w:val="18"/>
          <w:szCs w:val="18"/>
        </w:rPr>
        <w:t xml:space="preserve">91 </w:t>
      </w:r>
      <w:r>
        <w:rPr>
          <w:color w:val="000000"/>
          <w:spacing w:val="0"/>
          <w:w w:val="100"/>
          <w:position w:val="0"/>
        </w:rPr>
        <w:t>元，</w:t>
      </w:r>
      <w:r>
        <w:rPr>
          <w:color w:val="000000"/>
          <w:spacing w:val="0"/>
          <w:w w:val="100"/>
          <w:position w:val="0"/>
          <w:sz w:val="18"/>
          <w:szCs w:val="18"/>
        </w:rPr>
        <w:t>2020</w:t>
      </w:r>
      <w:r>
        <w:rPr>
          <w:color w:val="000000"/>
          <w:spacing w:val="0"/>
          <w:w w:val="100"/>
          <w:position w:val="0"/>
        </w:rPr>
        <w:t>年当年实际可供股东分配利润为</w:t>
      </w:r>
      <w:r>
        <w:rPr>
          <w:color w:val="000000"/>
          <w:spacing w:val="0"/>
          <w:w w:val="100"/>
          <w:position w:val="0"/>
          <w:sz w:val="18"/>
          <w:szCs w:val="18"/>
        </w:rPr>
        <w:t xml:space="preserve">815,188, </w:t>
      </w:r>
      <w:r>
        <w:rPr>
          <w:color w:val="000000"/>
          <w:spacing w:val="0"/>
          <w:w w:val="100"/>
          <w:position w:val="0"/>
          <w:sz w:val="18"/>
          <w:szCs w:val="18"/>
        </w:rPr>
        <w:t>779.37</w:t>
      </w:r>
      <w:r>
        <w:rPr>
          <w:color w:val="000000"/>
          <w:spacing w:val="0"/>
          <w:w w:val="100"/>
          <w:position w:val="0"/>
        </w:rPr>
        <w:t>元。</w:t>
      </w:r>
    </w:p>
    <w:p>
      <w:pPr>
        <w:pStyle w:val="Style10"/>
        <w:keepNext w:val="0"/>
        <w:keepLines w:val="0"/>
        <w:widowControl w:val="0"/>
        <w:shd w:val="clear" w:color="auto" w:fill="auto"/>
        <w:bidi w:val="0"/>
        <w:spacing w:before="0" w:after="280" w:line="341" w:lineRule="exact"/>
        <w:ind w:left="0" w:right="0" w:firstLine="420"/>
        <w:jc w:val="both"/>
      </w:pPr>
      <w:r>
        <w:rPr>
          <w:color w:val="000000"/>
          <w:spacing w:val="0"/>
          <w:w w:val="100"/>
          <w:position w:val="0"/>
        </w:rPr>
        <w:t>公司以实施权益分派股权登记日登记的总股本为基数，拟向全体股东每</w:t>
      </w:r>
      <w:r>
        <w:rPr>
          <w:color w:val="000000"/>
          <w:spacing w:val="0"/>
          <w:w w:val="100"/>
          <w:position w:val="0"/>
          <w:sz w:val="18"/>
          <w:szCs w:val="18"/>
        </w:rPr>
        <w:t>10</w:t>
      </w:r>
      <w:r>
        <w:rPr>
          <w:color w:val="000000"/>
          <w:spacing w:val="0"/>
          <w:w w:val="100"/>
          <w:position w:val="0"/>
        </w:rPr>
        <w:t>股派发现金股利人 民币</w:t>
      </w:r>
      <w:r>
        <w:rPr>
          <w:color w:val="000000"/>
          <w:spacing w:val="0"/>
          <w:w w:val="100"/>
          <w:position w:val="0"/>
          <w:sz w:val="18"/>
          <w:szCs w:val="18"/>
        </w:rPr>
        <w:t>1</w:t>
      </w:r>
      <w:r>
        <w:rPr>
          <w:color w:val="000000"/>
          <w:spacing w:val="0"/>
          <w:w w:val="100"/>
          <w:position w:val="0"/>
          <w:sz w:val="18"/>
          <w:szCs w:val="18"/>
        </w:rPr>
        <w:t>.28</w:t>
      </w:r>
      <w:r>
        <w:rPr>
          <w:color w:val="000000"/>
          <w:spacing w:val="0"/>
          <w:w w:val="100"/>
          <w:position w:val="0"/>
        </w:rPr>
        <w:t>元（含税）</w:t>
      </w:r>
      <w:r>
        <w:rPr>
          <w:color w:val="000000"/>
          <w:spacing w:val="0"/>
          <w:w w:val="100"/>
          <w:position w:val="0"/>
          <w:sz w:val="18"/>
          <w:szCs w:val="18"/>
        </w:rPr>
        <w:t>，</w:t>
      </w:r>
      <w:r>
        <w:rPr>
          <w:color w:val="000000"/>
          <w:spacing w:val="0"/>
          <w:w w:val="100"/>
          <w:position w:val="0"/>
        </w:rPr>
        <w:t>共派发红利总额</w:t>
      </w:r>
      <w:r>
        <w:rPr>
          <w:color w:val="000000"/>
          <w:spacing w:val="0"/>
          <w:w w:val="100"/>
          <w:position w:val="0"/>
          <w:sz w:val="18"/>
          <w:szCs w:val="18"/>
        </w:rPr>
        <w:t xml:space="preserve">66,435,758. </w:t>
      </w:r>
      <w:r>
        <w:rPr>
          <w:color w:val="000000"/>
          <w:spacing w:val="0"/>
          <w:w w:val="100"/>
          <w:position w:val="0"/>
          <w:sz w:val="18"/>
          <w:szCs w:val="18"/>
        </w:rPr>
        <w:t>08</w:t>
      </w:r>
      <w:r>
        <w:rPr>
          <w:color w:val="000000"/>
          <w:spacing w:val="0"/>
          <w:w w:val="100"/>
          <w:position w:val="0"/>
        </w:rPr>
        <w:t>元（含税）</w:t>
      </w:r>
      <w:r>
        <w:rPr>
          <w:color w:val="000000"/>
          <w:spacing w:val="0"/>
          <w:w w:val="100"/>
          <w:position w:val="0"/>
          <w:sz w:val="18"/>
          <w:szCs w:val="18"/>
        </w:rPr>
        <w:t>，</w:t>
      </w:r>
      <w:r>
        <w:rPr>
          <w:color w:val="000000"/>
          <w:spacing w:val="0"/>
          <w:w w:val="100"/>
          <w:position w:val="0"/>
        </w:rPr>
        <w:t>剩余未分配利润将结转入下一 年度。</w:t>
      </w:r>
    </w:p>
    <w:p>
      <w:pPr>
        <w:pStyle w:val="Style18"/>
        <w:keepNext/>
        <w:keepLines/>
        <w:widowControl w:val="0"/>
        <w:shd w:val="clear" w:color="auto" w:fill="auto"/>
        <w:tabs>
          <w:tab w:pos="505" w:val="left"/>
        </w:tabs>
        <w:bidi w:val="0"/>
        <w:spacing w:before="0" w:after="40"/>
        <w:ind w:left="0" w:right="0" w:firstLine="0"/>
        <w:jc w:val="left"/>
      </w:pPr>
      <w:bookmarkStart w:id="15" w:name="bookmark15"/>
      <w:bookmarkStart w:id="16" w:name="bookmark16"/>
      <w:bookmarkStart w:id="17" w:name="bookmark17"/>
      <w:bookmarkStart w:id="18" w:name="bookmark18"/>
      <w:r>
        <w:rPr>
          <w:color w:val="000000"/>
          <w:spacing w:val="0"/>
          <w:w w:val="100"/>
          <w:position w:val="0"/>
        </w:rPr>
        <w:t>六</w:t>
      </w:r>
      <w:bookmarkEnd w:id="17"/>
      <w:r>
        <w:rPr>
          <w:color w:val="000000"/>
          <w:spacing w:val="0"/>
          <w:w w:val="100"/>
          <w:position w:val="0"/>
        </w:rPr>
        <w:t>、</w:t>
        <w:tab/>
        <w:t>前瞻性陈述的风险声明</w:t>
      </w:r>
      <w:bookmarkEnd w:id="15"/>
      <w:bookmarkEnd w:id="16"/>
      <w:bookmarkEnd w:id="18"/>
    </w:p>
    <w:p>
      <w:pPr>
        <w:pStyle w:val="Style10"/>
        <w:keepNext w:val="0"/>
        <w:keepLines w:val="0"/>
        <w:widowControl w:val="0"/>
        <w:shd w:val="clear" w:color="auto" w:fill="auto"/>
        <w:bidi w:val="0"/>
        <w:spacing w:before="0" w:after="0" w:line="35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80" w:line="355" w:lineRule="exact"/>
        <w:ind w:left="0" w:right="0" w:firstLine="420"/>
        <w:jc w:val="both"/>
      </w:pPr>
      <w:r>
        <w:rPr>
          <w:color w:val="000000"/>
          <w:spacing w:val="0"/>
          <w:w w:val="100"/>
          <w:position w:val="0"/>
        </w:rPr>
        <w:t>本报告所涉及的公司发展战略及未来经营计划等前瞻性描述不构成公司对投资者的实质性承 诺，敬请投资者注意投资风险。</w:t>
      </w:r>
    </w:p>
    <w:p>
      <w:pPr>
        <w:pStyle w:val="Style18"/>
        <w:keepNext/>
        <w:keepLines/>
        <w:widowControl w:val="0"/>
        <w:shd w:val="clear" w:color="auto" w:fill="auto"/>
        <w:tabs>
          <w:tab w:pos="505" w:val="left"/>
        </w:tabs>
        <w:bidi w:val="0"/>
        <w:spacing w:before="0" w:after="120"/>
        <w:ind w:left="0" w:right="0" w:firstLine="0"/>
        <w:jc w:val="left"/>
      </w:pPr>
      <w:bookmarkStart w:id="19" w:name="bookmark19"/>
      <w:bookmarkStart w:id="20" w:name="bookmark20"/>
      <w:bookmarkStart w:id="21" w:name="bookmark21"/>
      <w:bookmarkStart w:id="22" w:name="bookmark22"/>
      <w:r>
        <w:rPr>
          <w:color w:val="000000"/>
          <w:spacing w:val="0"/>
          <w:w w:val="100"/>
          <w:position w:val="0"/>
        </w:rPr>
        <w:t>七</w:t>
      </w:r>
      <w:bookmarkEnd w:id="21"/>
      <w:r>
        <w:rPr>
          <w:color w:val="000000"/>
          <w:spacing w:val="0"/>
          <w:w w:val="100"/>
          <w:position w:val="0"/>
        </w:rPr>
        <w:t>、</w:t>
        <w:tab/>
        <w:t>是否存在被控股股东及其关联方非经营性占用资金情况</w:t>
      </w:r>
      <w:bookmarkEnd w:id="19"/>
      <w:bookmarkEnd w:id="20"/>
      <w:bookmarkEnd w:id="22"/>
    </w:p>
    <w:p>
      <w:pPr>
        <w:pStyle w:val="Style10"/>
        <w:keepNext w:val="0"/>
        <w:keepLines w:val="0"/>
        <w:widowControl w:val="0"/>
        <w:shd w:val="clear" w:color="auto" w:fill="auto"/>
        <w:bidi w:val="0"/>
        <w:spacing w:before="0" w:after="280" w:line="348" w:lineRule="exact"/>
        <w:ind w:left="0" w:right="0" w:firstLine="0"/>
        <w:jc w:val="left"/>
      </w:pPr>
      <w:r>
        <w:rPr>
          <w:color w:val="000000"/>
          <w:spacing w:val="0"/>
          <w:w w:val="100"/>
          <w:position w:val="0"/>
        </w:rPr>
        <w:t>否</w:t>
      </w:r>
    </w:p>
    <w:p>
      <w:pPr>
        <w:pStyle w:val="Style18"/>
        <w:keepNext/>
        <w:keepLines/>
        <w:widowControl w:val="0"/>
        <w:shd w:val="clear" w:color="auto" w:fill="auto"/>
        <w:tabs>
          <w:tab w:pos="505" w:val="left"/>
        </w:tabs>
        <w:bidi w:val="0"/>
        <w:spacing w:before="0" w:after="40"/>
        <w:ind w:left="0" w:right="0" w:firstLine="0"/>
        <w:jc w:val="left"/>
      </w:pPr>
      <w:bookmarkStart w:id="23" w:name="bookmark23"/>
      <w:bookmarkStart w:id="24" w:name="bookmark24"/>
      <w:bookmarkStart w:id="25" w:name="bookmark25"/>
      <w:bookmarkStart w:id="26" w:name="bookmark26"/>
      <w:r>
        <w:rPr>
          <w:color w:val="000000"/>
          <w:spacing w:val="0"/>
          <w:w w:val="100"/>
          <w:position w:val="0"/>
        </w:rPr>
        <w:t>八</w:t>
      </w:r>
      <w:bookmarkEnd w:id="25"/>
      <w:r>
        <w:rPr>
          <w:color w:val="000000"/>
          <w:spacing w:val="0"/>
          <w:w w:val="100"/>
          <w:position w:val="0"/>
        </w:rPr>
        <w:t>、</w:t>
        <w:tab/>
        <w:t>是否存在违反规定决策程序对外提供担保的情况？</w:t>
      </w:r>
      <w:bookmarkEnd w:id="23"/>
      <w:bookmarkEnd w:id="24"/>
      <w:bookmarkEnd w:id="26"/>
    </w:p>
    <w:p>
      <w:pPr>
        <w:pStyle w:val="Style10"/>
        <w:keepNext w:val="0"/>
        <w:keepLines w:val="0"/>
        <w:widowControl w:val="0"/>
        <w:shd w:val="clear" w:color="auto" w:fill="auto"/>
        <w:bidi w:val="0"/>
        <w:spacing w:before="0" w:after="180" w:line="348" w:lineRule="exact"/>
        <w:ind w:left="0" w:right="0" w:firstLine="0"/>
        <w:jc w:val="left"/>
      </w:pPr>
      <w:r>
        <w:rPr>
          <w:color w:val="000000"/>
          <w:spacing w:val="0"/>
          <w:w w:val="100"/>
          <w:position w:val="0"/>
        </w:rPr>
        <w:t>否</w:t>
      </w:r>
    </w:p>
    <w:p>
      <w:pPr>
        <w:pStyle w:val="Style18"/>
        <w:keepNext/>
        <w:keepLines/>
        <w:widowControl w:val="0"/>
        <w:shd w:val="clear" w:color="auto" w:fill="auto"/>
        <w:tabs>
          <w:tab w:pos="505" w:val="left"/>
        </w:tabs>
        <w:bidi w:val="0"/>
        <w:spacing w:before="0" w:after="180"/>
        <w:ind w:left="0" w:right="0" w:firstLine="0"/>
        <w:jc w:val="left"/>
      </w:pPr>
      <w:bookmarkStart w:id="27" w:name="bookmark27"/>
      <w:bookmarkStart w:id="28" w:name="bookmark28"/>
      <w:bookmarkStart w:id="29" w:name="bookmark29"/>
      <w:bookmarkStart w:id="30" w:name="bookmark30"/>
      <w:r>
        <w:rPr>
          <w:color w:val="000000"/>
          <w:spacing w:val="0"/>
          <w:w w:val="100"/>
          <w:position w:val="0"/>
        </w:rPr>
        <w:t>九</w:t>
      </w:r>
      <w:bookmarkEnd w:id="29"/>
      <w:r>
        <w:rPr>
          <w:color w:val="000000"/>
          <w:spacing w:val="0"/>
          <w:w w:val="100"/>
          <w:position w:val="0"/>
        </w:rPr>
        <w:t>、</w:t>
        <w:tab/>
        <w:t>是否存在半数以上董事无法保证公司所披露年度报告的真实性、准确性和完整性</w:t>
      </w:r>
      <w:bookmarkEnd w:id="27"/>
      <w:bookmarkEnd w:id="28"/>
      <w:bookmarkEnd w:id="30"/>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1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十、重大风险提示</w:t>
      </w:r>
    </w:p>
    <w:p>
      <w:pPr>
        <w:pStyle w:val="Style10"/>
        <w:keepNext w:val="0"/>
        <w:keepLines w:val="0"/>
        <w:widowControl w:val="0"/>
        <w:shd w:val="clear" w:color="auto" w:fill="auto"/>
        <w:bidi w:val="0"/>
        <w:spacing w:before="0" w:after="280" w:line="370" w:lineRule="exact"/>
        <w:ind w:left="0" w:right="0" w:firstLine="420"/>
        <w:jc w:val="both"/>
      </w:pPr>
      <w:r>
        <w:rPr>
          <w:color w:val="000000"/>
          <w:spacing w:val="0"/>
          <w:w w:val="100"/>
          <w:position w:val="0"/>
        </w:rPr>
        <w:t>公司已在本报告中详细描述可能存在的相关风险，敬请查阅第四节“经营情况讨论与分析” 中可能面对的风险等内容。</w:t>
      </w:r>
    </w:p>
    <w:p>
      <w:pPr>
        <w:pStyle w:val="Style18"/>
        <w:keepNext/>
        <w:keepLines/>
        <w:widowControl w:val="0"/>
        <w:shd w:val="clear" w:color="auto" w:fill="auto"/>
        <w:bidi w:val="0"/>
        <w:spacing w:before="0" w:after="180" w:line="240" w:lineRule="auto"/>
        <w:ind w:left="0" w:right="0" w:firstLine="0"/>
        <w:jc w:val="left"/>
      </w:pPr>
      <w:bookmarkStart w:id="31" w:name="bookmark31"/>
      <w:bookmarkStart w:id="32" w:name="bookmark32"/>
      <w:bookmarkStart w:id="33" w:name="bookmark33"/>
      <w:r>
        <w:rPr>
          <w:color w:val="000000"/>
          <w:spacing w:val="0"/>
          <w:w w:val="100"/>
          <w:position w:val="0"/>
        </w:rPr>
        <w:t>十一、其他</w:t>
      </w:r>
      <w:bookmarkEnd w:id="31"/>
      <w:bookmarkEnd w:id="32"/>
      <w:bookmarkEnd w:id="33"/>
    </w:p>
    <w:p>
      <w:pPr>
        <w:pStyle w:val="Style1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360" w:line="240" w:lineRule="auto"/>
        <w:ind w:left="0" w:right="0" w:firstLine="0"/>
        <w:jc w:val="center"/>
      </w:pPr>
      <w:bookmarkStart w:id="34" w:name="bookmark34"/>
      <w:bookmarkStart w:id="35" w:name="bookmark35"/>
      <w:bookmarkStart w:id="36" w:name="bookmark36"/>
      <w:r>
        <w:rPr>
          <w:rFonts w:ascii="SimSun" w:eastAsia="SimSun" w:hAnsi="SimSun" w:cs="SimSun"/>
          <w:color w:val="000000"/>
          <w:spacing w:val="0"/>
          <w:w w:val="100"/>
          <w:position w:val="0"/>
        </w:rPr>
        <w:t>目录</w:t>
      </w:r>
      <w:bookmarkEnd w:id="34"/>
      <w:bookmarkEnd w:id="35"/>
      <w:bookmarkEnd w:id="36"/>
    </w:p>
    <w:p>
      <w:pPr>
        <w:pStyle w:val="Style22"/>
        <w:keepNext w:val="0"/>
        <w:keepLines w:val="0"/>
        <w:widowControl w:val="0"/>
        <w:shd w:val="clear" w:color="auto" w:fill="auto"/>
        <w:tabs>
          <w:tab w:pos="1234" w:val="left"/>
          <w:tab w:leader="dot" w:pos="8806" w:val="right"/>
        </w:tabs>
        <w:bidi w:val="0"/>
        <w:spacing w:before="0" w:line="240" w:lineRule="auto"/>
        <w:ind w:left="0" w:right="0" w:firstLine="0"/>
        <w:jc w:val="both"/>
      </w:pPr>
      <w:r>
        <w:fldChar w:fldCharType="begin"/>
        <w:instrText xml:space="preserve"> TOC \o "1-5" \h \z </w:instrText>
        <w:fldChar w:fldCharType="separate"/>
      </w:r>
      <w:hyperlink w:anchor="bookmark38" w:tooltip="Current Document">
        <w:r>
          <w:rPr>
            <w:color w:val="000000"/>
            <w:spacing w:val="0"/>
            <w:w w:val="100"/>
            <w:position w:val="0"/>
          </w:rPr>
          <w:t>第一节</w:t>
          <w:tab/>
          <w:t>释义</w:t>
        </w:r>
        <w:r>
          <w:rPr>
            <w:color w:val="000000"/>
            <w:spacing w:val="0"/>
            <w:w w:val="100"/>
            <w:position w:val="0"/>
          </w:rPr>
          <w:tab/>
        </w:r>
        <w:r>
          <w:rPr>
            <w:color w:val="000000"/>
            <w:spacing w:val="0"/>
            <w:w w:val="100"/>
            <w:position w:val="0"/>
          </w:rPr>
          <w:t>4</w:t>
        </w:r>
      </w:hyperlink>
    </w:p>
    <w:p>
      <w:pPr>
        <w:pStyle w:val="Style22"/>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42" w:tooltip="Current Document">
        <w:r>
          <w:rPr>
            <w:color w:val="000000"/>
            <w:spacing w:val="0"/>
            <w:w w:val="100"/>
            <w:position w:val="0"/>
          </w:rPr>
          <w:t>第二节</w:t>
          <w:tab/>
          <w:t>公司简介和主要财务指标</w:t>
        </w:r>
        <w:r>
          <w:rPr>
            <w:color w:val="000000"/>
            <w:spacing w:val="0"/>
            <w:w w:val="100"/>
            <w:position w:val="0"/>
          </w:rPr>
          <w:tab/>
        </w:r>
        <w:r>
          <w:rPr>
            <w:color w:val="000000"/>
            <w:spacing w:val="0"/>
            <w:w w:val="100"/>
            <w:position w:val="0"/>
          </w:rPr>
          <w:t>5</w:t>
        </w:r>
      </w:hyperlink>
    </w:p>
    <w:p>
      <w:pPr>
        <w:pStyle w:val="Style22"/>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69" w:tooltip="Current Document">
        <w:r>
          <w:rPr>
            <w:color w:val="000000"/>
            <w:spacing w:val="0"/>
            <w:w w:val="100"/>
            <w:position w:val="0"/>
          </w:rPr>
          <w:t>第三节</w:t>
          <w:tab/>
          <w:t>公司业务概要</w:t>
        </w:r>
        <w:r>
          <w:rPr>
            <w:color w:val="000000"/>
            <w:spacing w:val="0"/>
            <w:w w:val="100"/>
            <w:position w:val="0"/>
          </w:rPr>
          <w:tab/>
        </w:r>
        <w:r>
          <w:rPr>
            <w:color w:val="000000"/>
            <w:spacing w:val="0"/>
            <w:w w:val="100"/>
            <w:position w:val="0"/>
          </w:rPr>
          <w:t>9</w:t>
        </w:r>
      </w:hyperlink>
    </w:p>
    <w:p>
      <w:pPr>
        <w:pStyle w:val="Style22"/>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96" w:tooltip="Current Document">
        <w:r>
          <w:rPr>
            <w:color w:val="000000"/>
            <w:spacing w:val="0"/>
            <w:w w:val="100"/>
            <w:position w:val="0"/>
          </w:rPr>
          <w:t>第四节</w:t>
          <w:tab/>
          <w:t>经营情况讨论与分析</w:t>
        </w:r>
        <w:r>
          <w:rPr>
            <w:color w:val="000000"/>
            <w:spacing w:val="0"/>
            <w:w w:val="100"/>
            <w:position w:val="0"/>
          </w:rPr>
          <w:tab/>
        </w:r>
        <w:r>
          <w:rPr>
            <w:color w:val="000000"/>
            <w:spacing w:val="0"/>
            <w:w w:val="100"/>
            <w:position w:val="0"/>
          </w:rPr>
          <w:t>10</w:t>
        </w:r>
      </w:hyperlink>
    </w:p>
    <w:p>
      <w:pPr>
        <w:pStyle w:val="Style22"/>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231" w:tooltip="Current Document">
        <w:r>
          <w:rPr>
            <w:color w:val="000000"/>
            <w:spacing w:val="0"/>
            <w:w w:val="100"/>
            <w:position w:val="0"/>
          </w:rPr>
          <w:t>第五节</w:t>
          <w:tab/>
          <w:t>重要事项</w:t>
        </w:r>
        <w:r>
          <w:rPr>
            <w:color w:val="000000"/>
            <w:spacing w:val="0"/>
            <w:w w:val="100"/>
            <w:position w:val="0"/>
          </w:rPr>
          <w:tab/>
        </w:r>
        <w:r>
          <w:rPr>
            <w:color w:val="000000"/>
            <w:spacing w:val="0"/>
            <w:w w:val="100"/>
            <w:position w:val="0"/>
          </w:rPr>
          <w:t>26</w:t>
        </w:r>
      </w:hyperlink>
    </w:p>
    <w:p>
      <w:pPr>
        <w:pStyle w:val="Style22"/>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442" w:tooltip="Current Document">
        <w:r>
          <w:rPr>
            <w:color w:val="000000"/>
            <w:spacing w:val="0"/>
            <w:w w:val="100"/>
            <w:position w:val="0"/>
          </w:rPr>
          <w:t>第六节</w:t>
          <w:tab/>
          <w:t>普通股股份变动及股东情况</w:t>
        </w:r>
        <w:r>
          <w:rPr>
            <w:color w:val="000000"/>
            <w:spacing w:val="0"/>
            <w:w w:val="100"/>
            <w:position w:val="0"/>
          </w:rPr>
          <w:tab/>
        </w:r>
        <w:r>
          <w:rPr>
            <w:color w:val="000000"/>
            <w:spacing w:val="0"/>
            <w:w w:val="100"/>
            <w:position w:val="0"/>
          </w:rPr>
          <w:t>51</w:t>
        </w:r>
      </w:hyperlink>
    </w:p>
    <w:p>
      <w:pPr>
        <w:pStyle w:val="Style22"/>
        <w:keepNext w:val="0"/>
        <w:keepLines w:val="0"/>
        <w:widowControl w:val="0"/>
        <w:shd w:val="clear" w:color="auto" w:fill="auto"/>
        <w:tabs>
          <w:tab w:pos="1234" w:val="left"/>
          <w:tab w:leader="dot" w:pos="8806" w:val="right"/>
        </w:tabs>
        <w:bidi w:val="0"/>
        <w:spacing w:before="0" w:line="240" w:lineRule="auto"/>
        <w:ind w:left="0" w:right="0" w:firstLine="0"/>
        <w:jc w:val="both"/>
      </w:pPr>
      <w:r>
        <w:rPr>
          <w:color w:val="000000"/>
          <w:spacing w:val="0"/>
          <w:w w:val="100"/>
          <w:position w:val="0"/>
        </w:rPr>
        <w:t>第七节</w:t>
        <w:tab/>
        <w:t>优先股相关情况</w:t>
      </w:r>
      <w:r>
        <w:rPr>
          <w:color w:val="000000"/>
          <w:spacing w:val="0"/>
          <w:w w:val="100"/>
          <w:position w:val="0"/>
        </w:rPr>
        <w:tab/>
      </w:r>
      <w:r>
        <w:rPr>
          <w:color w:val="000000"/>
          <w:spacing w:val="0"/>
          <w:w w:val="100"/>
          <w:position w:val="0"/>
        </w:rPr>
        <w:t>55</w:t>
      </w:r>
    </w:p>
    <w:p>
      <w:pPr>
        <w:pStyle w:val="Style22"/>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527" w:tooltip="Current Document">
        <w:r>
          <w:rPr>
            <w:color w:val="000000"/>
            <w:spacing w:val="0"/>
            <w:w w:val="100"/>
            <w:position w:val="0"/>
          </w:rPr>
          <w:t>第八节</w:t>
          <w:tab/>
          <w:t>董事、监事、高级管理人员和员工情况</w:t>
        </w:r>
        <w:r>
          <w:rPr>
            <w:color w:val="000000"/>
            <w:spacing w:val="0"/>
            <w:w w:val="100"/>
            <w:position w:val="0"/>
          </w:rPr>
          <w:tab/>
        </w:r>
        <w:r>
          <w:rPr>
            <w:color w:val="000000"/>
            <w:spacing w:val="0"/>
            <w:w w:val="100"/>
            <w:position w:val="0"/>
          </w:rPr>
          <w:t>56</w:t>
        </w:r>
      </w:hyperlink>
    </w:p>
    <w:p>
      <w:pPr>
        <w:pStyle w:val="Style22"/>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550" w:tooltip="Current Document">
        <w:r>
          <w:rPr>
            <w:color w:val="000000"/>
            <w:spacing w:val="0"/>
            <w:w w:val="100"/>
            <w:position w:val="0"/>
          </w:rPr>
          <w:t>第九节</w:t>
          <w:tab/>
          <w:t>公司治理</w:t>
        </w:r>
        <w:r>
          <w:rPr>
            <w:color w:val="000000"/>
            <w:spacing w:val="0"/>
            <w:w w:val="100"/>
            <w:position w:val="0"/>
          </w:rPr>
          <w:tab/>
        </w:r>
        <w:r>
          <w:rPr>
            <w:color w:val="000000"/>
            <w:spacing w:val="0"/>
            <w:w w:val="100"/>
            <w:position w:val="0"/>
          </w:rPr>
          <w:t>64</w:t>
        </w:r>
      </w:hyperlink>
    </w:p>
    <w:p>
      <w:pPr>
        <w:pStyle w:val="Style22"/>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591" w:tooltip="Current Document">
        <w:r>
          <w:rPr>
            <w:color w:val="000000"/>
            <w:spacing w:val="0"/>
            <w:w w:val="100"/>
            <w:position w:val="0"/>
          </w:rPr>
          <w:t>第十节</w:t>
          <w:tab/>
          <w:t>公司债券相关情况</w:t>
        </w:r>
        <w:r>
          <w:rPr>
            <w:color w:val="000000"/>
            <w:spacing w:val="0"/>
            <w:w w:val="100"/>
            <w:position w:val="0"/>
          </w:rPr>
          <w:tab/>
        </w:r>
        <w:r>
          <w:rPr>
            <w:color w:val="000000"/>
            <w:spacing w:val="0"/>
            <w:w w:val="100"/>
            <w:position w:val="0"/>
          </w:rPr>
          <w:t>66</w:t>
        </w:r>
      </w:hyperlink>
    </w:p>
    <w:p>
      <w:pPr>
        <w:pStyle w:val="Style22"/>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595" w:tooltip="Current Document">
        <w:r>
          <w:rPr>
            <w:color w:val="000000"/>
            <w:spacing w:val="0"/>
            <w:w w:val="100"/>
            <w:position w:val="0"/>
          </w:rPr>
          <w:t>第十一节</w:t>
          <w:tab/>
          <w:t>财务报告</w:t>
        </w:r>
        <w:r>
          <w:rPr>
            <w:color w:val="000000"/>
            <w:spacing w:val="0"/>
            <w:w w:val="100"/>
            <w:position w:val="0"/>
          </w:rPr>
          <w:tab/>
        </w:r>
        <w:r>
          <w:rPr>
            <w:color w:val="000000"/>
            <w:spacing w:val="0"/>
            <w:w w:val="100"/>
            <w:position w:val="0"/>
          </w:rPr>
          <w:t>67</w:t>
        </w:r>
      </w:hyperlink>
    </w:p>
    <w:p>
      <w:pPr>
        <w:pStyle w:val="Style22"/>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1710" w:tooltip="Current Document">
        <w:r>
          <w:rPr>
            <w:color w:val="000000"/>
            <w:spacing w:val="0"/>
            <w:w w:val="100"/>
            <w:position w:val="0"/>
          </w:rPr>
          <w:t>第十二节</w:t>
          <w:tab/>
          <w:t>备查文件目录</w:t>
        </w:r>
        <w:r>
          <w:rPr>
            <w:color w:val="000000"/>
            <w:spacing w:val="0"/>
            <w:w w:val="100"/>
            <w:position w:val="0"/>
          </w:rPr>
          <w:tab/>
        </w:r>
        <w:r>
          <w:rPr>
            <w:color w:val="000000"/>
            <w:spacing w:val="0"/>
            <w:w w:val="100"/>
            <w:position w:val="0"/>
          </w:rPr>
          <w:t>191</w:t>
        </w:r>
      </w:hyperlink>
      <w:r>
        <w:br w:type="page"/>
      </w:r>
      <w:r>
        <w:fldChar w:fldCharType="end"/>
      </w:r>
    </w:p>
    <w:p>
      <w:pPr>
        <w:pStyle w:val="Style15"/>
        <w:keepNext/>
        <w:keepLines/>
        <w:widowControl w:val="0"/>
        <w:shd w:val="clear" w:color="auto" w:fill="auto"/>
        <w:bidi w:val="0"/>
        <w:spacing w:before="0" w:after="260" w:line="240" w:lineRule="auto"/>
        <w:ind w:left="0" w:right="0" w:firstLine="0"/>
        <w:jc w:val="center"/>
      </w:pPr>
      <w:bookmarkStart w:id="37" w:name="bookmark37"/>
      <w:bookmarkStart w:id="38" w:name="bookmark38"/>
      <w:bookmarkStart w:id="39" w:name="bookmark39"/>
      <w:r>
        <w:rPr>
          <w:color w:val="000000"/>
          <w:spacing w:val="0"/>
          <w:w w:val="100"/>
          <w:position w:val="0"/>
        </w:rPr>
        <w:t>第一节释义</w:t>
      </w:r>
      <w:bookmarkEnd w:id="37"/>
      <w:bookmarkEnd w:id="38"/>
      <w:bookmarkEnd w:id="39"/>
    </w:p>
    <w:p>
      <w:pPr>
        <w:pStyle w:val="Style24"/>
        <w:keepNext w:val="0"/>
        <w:keepLines w:val="0"/>
        <w:widowControl w:val="0"/>
        <w:shd w:val="clear" w:color="auto" w:fill="auto"/>
        <w:bidi w:val="0"/>
        <w:spacing w:before="0" w:after="100" w:line="240" w:lineRule="auto"/>
        <w:ind w:left="43" w:right="0" w:firstLine="0"/>
        <w:jc w:val="left"/>
      </w:pPr>
      <w:bookmarkStart w:id="40" w:name="bookmark40"/>
      <w:r>
        <w:rPr>
          <w:b/>
          <w:bCs/>
          <w:color w:val="000000"/>
          <w:spacing w:val="0"/>
          <w:w w:val="100"/>
          <w:position w:val="0"/>
        </w:rPr>
        <w:t>、释义</w:t>
      </w:r>
      <w:bookmarkEnd w:id="40"/>
    </w:p>
    <w:p>
      <w:pPr>
        <w:pStyle w:val="Style24"/>
        <w:keepNext w:val="0"/>
        <w:keepLines w:val="0"/>
        <w:widowControl w:val="0"/>
        <w:shd w:val="clear" w:color="auto" w:fill="auto"/>
        <w:bidi w:val="0"/>
        <w:spacing w:before="0" w:after="0" w:line="240" w:lineRule="auto"/>
        <w:ind w:left="43"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230"/>
        <w:gridCol w:w="566"/>
        <w:gridCol w:w="5266"/>
      </w:tblGrid>
      <w:tr>
        <w:trPr>
          <w:trHeight w:val="288" w:hRule="exact"/>
        </w:trPr>
        <w:tc>
          <w:tcPr>
            <w:gridSpan w:val="3"/>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本公司、公司、发行人、新华网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新华网股份有限公司</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控股股东、实际控制人、新华社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新华投控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新华社投资控股有限公司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新华网江苏有限公司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新华网四川有限公司</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新华网广东有限公司</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新华网欧洲公司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新华网股份有限公司欧洲公司（英文名称为：</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XINHUANETEUPOREB.V.</w:t>
            </w:r>
            <w:r>
              <w:rPr>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欧洲传播与运营中心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20"/>
                <w:szCs w:val="20"/>
              </w:rPr>
              <w:t xml:space="preserve">新华网欧洲传播与运营中心（英文名称为： </w:t>
            </w:r>
            <w:r>
              <w:rPr>
                <w:color w:val="000000"/>
                <w:spacing w:val="0"/>
                <w:w w:val="100"/>
                <w:position w:val="0"/>
                <w:sz w:val="18"/>
                <w:szCs w:val="18"/>
              </w:rPr>
              <w:t>XINHUANET（EU）CENTER）</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北美子公司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20"/>
                <w:szCs w:val="20"/>
              </w:rPr>
              <w:t>新华网北美公司（英文名称为：</w:t>
            </w:r>
            <w:r>
              <w:rPr>
                <w:color w:val="000000"/>
                <w:spacing w:val="0"/>
                <w:w w:val="100"/>
                <w:position w:val="0"/>
                <w:sz w:val="18"/>
                <w:szCs w:val="18"/>
              </w:rPr>
              <w:t>XINHUANET NORTH AMERICA CORPORATION）</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20"/>
                <w:szCs w:val="20"/>
              </w:rPr>
              <w:t>新华网亚太有限公司（英文名称为：</w:t>
            </w:r>
            <w:r>
              <w:rPr>
                <w:color w:val="000000"/>
                <w:spacing w:val="0"/>
                <w:w w:val="100"/>
                <w:position w:val="0"/>
                <w:sz w:val="18"/>
                <w:szCs w:val="18"/>
              </w:rPr>
              <w:t>XINHUANET ASIA PACIFIC CORPORATION）</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创业投资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新华网创业投资有限公司</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亿连投资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新华网亿连投资管理（天津）有限公司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新华网（北京）科技有限公司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新华炫闻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新华炫闻（北京）移动传媒科技有限公司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亿连科技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新华网亿连（北京）科技有限责任公司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新华智云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新华智云科技有限公司</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新彩华章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北京新彩华章网络科技有限公司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新华康美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新华康美健康智库股份有限公司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江苏瑞德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江苏瑞德信息产业有限公司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海南亿连</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海南亿连数据科技有限公司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中证金牛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中证金牛（北京）投资咨询有限公司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平治信息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杭州平治信息技术股份有限公司</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陶溪川公司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景德镇陶溪川产业运营有限公司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弘闻合伙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北京弘闻企业管理咨询合伙企业（有限合伙）</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华强方特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深圳华强方特文化科技集团股份有限公司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文创合伙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新华网文投创新（天津）投资合伙企业（有限合伙）</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文创二号合伙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新华网文投创新二号（天津）投资合伙企业（有限合伙）</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润鑫四号合伙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深圳市润鑫四号投资合伙企业（有限合伙）</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新媒文化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新华新媒文化传播有限公司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中文传媒</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中文天地出版传媒集团股份有限公司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中国图片社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中国图片社有限责任公司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中华人民共和国财政部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《新华网股份有限公司章程》</w:t>
            </w:r>
          </w:p>
        </w:tc>
      </w:tr>
    </w:tbl>
    <w:p>
      <w:pPr>
        <w:spacing w:lineRule="exact" w:line="1"/>
        <w:rPr>
          <w:sz w:val="2"/>
          <w:szCs w:val="2"/>
        </w:rPr>
      </w:pPr>
      <w:r>
        <w:br w:type="page"/>
      </w:r>
    </w:p>
    <w:p>
      <w:pPr>
        <w:pStyle w:val="Style15"/>
        <w:keepNext/>
        <w:keepLines/>
        <w:widowControl w:val="0"/>
        <w:shd w:val="clear" w:color="auto" w:fill="auto"/>
        <w:bidi w:val="0"/>
        <w:spacing w:before="0" w:after="280" w:line="240" w:lineRule="auto"/>
        <w:ind w:left="0" w:right="0" w:firstLine="0"/>
        <w:jc w:val="center"/>
      </w:pPr>
      <w:bookmarkStart w:id="41" w:name="bookmark41"/>
      <w:bookmarkStart w:id="42" w:name="bookmark42"/>
      <w:bookmarkStart w:id="43" w:name="bookmark43"/>
      <w:r>
        <w:rPr>
          <w:color w:val="000000"/>
          <w:spacing w:val="0"/>
          <w:w w:val="100"/>
          <w:position w:val="0"/>
        </w:rPr>
        <w:t>第二节公司简介和主要财务指标</w:t>
      </w:r>
      <w:bookmarkEnd w:id="41"/>
      <w:bookmarkEnd w:id="42"/>
      <w:bookmarkEnd w:id="43"/>
    </w:p>
    <w:p>
      <w:pPr>
        <w:pStyle w:val="Style24"/>
        <w:keepNext w:val="0"/>
        <w:keepLines w:val="0"/>
        <w:widowControl w:val="0"/>
        <w:shd w:val="clear" w:color="auto" w:fill="auto"/>
        <w:bidi w:val="0"/>
        <w:spacing w:before="0" w:after="0" w:line="240" w:lineRule="auto"/>
        <w:ind w:left="19" w:right="0" w:firstLine="0"/>
        <w:jc w:val="left"/>
      </w:pPr>
      <w:bookmarkStart w:id="44" w:name="bookmark44"/>
      <w:r>
        <w:rPr>
          <w:b/>
          <w:bCs/>
          <w:color w:val="000000"/>
          <w:spacing w:val="0"/>
          <w:w w:val="100"/>
          <w:position w:val="0"/>
        </w:rPr>
        <w:t>一、公司信息</w:t>
      </w:r>
      <w:bookmarkEnd w:id="44"/>
    </w:p>
    <w:tbl>
      <w:tblPr>
        <w:tblOverlap w:val="never"/>
        <w:jc w:val="center"/>
        <w:tblLayout w:type="fixed"/>
      </w:tblPr>
      <w:tblGrid>
        <w:gridCol w:w="4090"/>
        <w:gridCol w:w="5342"/>
      </w:tblGrid>
      <w:tr>
        <w:trPr>
          <w:trHeight w:val="30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新华网股份有限公司</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XINHUANET CO., LTD</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XHW</w:t>
            </w:r>
          </w:p>
        </w:tc>
      </w:tr>
      <w:tr>
        <w:trPr>
          <w:trHeight w:val="31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田舒斌</w:t>
            </w:r>
          </w:p>
        </w:tc>
      </w:tr>
    </w:tbl>
    <w:p>
      <w:pPr>
        <w:widowControl w:val="0"/>
        <w:spacing w:after="599" w:line="1" w:lineRule="exact"/>
      </w:pPr>
    </w:p>
    <w:p>
      <w:pPr>
        <w:pStyle w:val="Style24"/>
        <w:keepNext w:val="0"/>
        <w:keepLines w:val="0"/>
        <w:widowControl w:val="0"/>
        <w:shd w:val="clear" w:color="auto" w:fill="auto"/>
        <w:bidi w:val="0"/>
        <w:spacing w:before="0" w:after="0" w:line="240" w:lineRule="auto"/>
        <w:ind w:left="245" w:right="0" w:firstLine="0"/>
        <w:jc w:val="left"/>
      </w:pPr>
      <w:r>
        <w:rPr>
          <w:b/>
          <w:bCs/>
          <w:color w:val="000000"/>
          <w:spacing w:val="0"/>
          <w:w w:val="100"/>
          <w:position w:val="0"/>
        </w:rPr>
        <w:t>、联系人和联系方式</w:t>
      </w:r>
    </w:p>
    <w:tbl>
      <w:tblPr>
        <w:tblOverlap w:val="never"/>
        <w:jc w:val="center"/>
        <w:tblLayout w:type="fixed"/>
      </w:tblPr>
      <w:tblGrid>
        <w:gridCol w:w="1090"/>
        <w:gridCol w:w="4205"/>
        <w:gridCol w:w="4210"/>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杨庆兵</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宋波</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北京市西城区宣武门西大街</w:t>
            </w:r>
            <w:r>
              <w:rPr>
                <w:color w:val="000000"/>
                <w:spacing w:val="0"/>
                <w:w w:val="100"/>
                <w:position w:val="0"/>
                <w:sz w:val="18"/>
                <w:szCs w:val="18"/>
              </w:rPr>
              <w:t>129</w:t>
            </w:r>
            <w:r>
              <w:rPr>
                <w:color w:val="000000"/>
                <w:spacing w:val="0"/>
                <w:w w:val="100"/>
                <w:position w:val="0"/>
              </w:rPr>
              <w:t>号金隅大厦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北京市西城区宣武门西大街</w:t>
            </w:r>
            <w:r>
              <w:rPr>
                <w:color w:val="000000"/>
                <w:spacing w:val="0"/>
                <w:w w:val="100"/>
                <w:position w:val="0"/>
                <w:sz w:val="18"/>
                <w:szCs w:val="18"/>
              </w:rPr>
              <w:t>129</w:t>
            </w:r>
            <w:r>
              <w:rPr>
                <w:color w:val="000000"/>
                <w:spacing w:val="0"/>
                <w:w w:val="100"/>
                <w:position w:val="0"/>
              </w:rPr>
              <w:t>号金隅大厦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010-88050888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010-88050888</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010-88050888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010-88050888</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"mailto:xxpl@xinhuanet.com" </w:instrText>
            </w:r>
            <w:r>
              <w:fldChar w:fldCharType="separate"/>
            </w:r>
            <w:r>
              <w:rPr>
                <w:color w:val="000000"/>
                <w:spacing w:val="0"/>
                <w:w w:val="100"/>
                <w:position w:val="0"/>
                <w:sz w:val="18"/>
                <w:szCs w:val="18"/>
              </w:rPr>
              <w:t>xxpl@xinhuanet.com</w:t>
            </w:r>
            <w:r>
              <w:fldChar w:fldCharType="end"/>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"mailto:xxpl@xinhuanet.com" </w:instrText>
            </w:r>
            <w:r>
              <w:fldChar w:fldCharType="separate"/>
            </w:r>
            <w:r>
              <w:rPr>
                <w:color w:val="000000"/>
                <w:spacing w:val="0"/>
                <w:w w:val="100"/>
                <w:position w:val="0"/>
                <w:sz w:val="18"/>
                <w:szCs w:val="18"/>
              </w:rPr>
              <w:t>xxpl@xinhuanet.com</w:t>
            </w:r>
            <w:r>
              <w:fldChar w:fldCharType="end"/>
            </w:r>
          </w:p>
        </w:tc>
      </w:tr>
    </w:tbl>
    <w:p>
      <w:pPr>
        <w:widowControl w:val="0"/>
        <w:spacing w:after="599" w:line="1" w:lineRule="exact"/>
      </w:pPr>
    </w:p>
    <w:p>
      <w:pPr>
        <w:pStyle w:val="Style24"/>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三、基本情况简介</w:t>
      </w:r>
    </w:p>
    <w:tbl>
      <w:tblPr>
        <w:tblOverlap w:val="never"/>
        <w:jc w:val="center"/>
        <w:tblLayout w:type="fixed"/>
      </w:tblPr>
      <w:tblGrid>
        <w:gridCol w:w="4090"/>
        <w:gridCol w:w="5342"/>
      </w:tblGrid>
      <w:tr>
        <w:trPr>
          <w:trHeight w:val="30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北京市西城区德胜门外大街</w:t>
            </w:r>
            <w:r>
              <w:rPr>
                <w:color w:val="000000"/>
                <w:spacing w:val="0"/>
                <w:w w:val="100"/>
                <w:position w:val="0"/>
                <w:sz w:val="18"/>
                <w:szCs w:val="18"/>
              </w:rPr>
              <w:t>83</w:t>
            </w:r>
            <w:r>
              <w:rPr>
                <w:color w:val="000000"/>
                <w:spacing w:val="0"/>
                <w:w w:val="100"/>
                <w:position w:val="0"/>
              </w:rPr>
              <w:t>号</w:t>
            </w:r>
            <w:r>
              <w:rPr>
                <w:color w:val="000000"/>
                <w:spacing w:val="0"/>
                <w:w w:val="100"/>
                <w:position w:val="0"/>
                <w:sz w:val="18"/>
                <w:szCs w:val="18"/>
              </w:rPr>
              <w:t>9</w:t>
            </w:r>
            <w:r>
              <w:rPr>
                <w:color w:val="000000"/>
                <w:spacing w:val="0"/>
                <w:w w:val="100"/>
                <w:position w:val="0"/>
              </w:rPr>
              <w:t>层</w:t>
            </w:r>
            <w:r>
              <w:rPr>
                <w:color w:val="000000"/>
                <w:spacing w:val="0"/>
                <w:w w:val="100"/>
                <w:position w:val="0"/>
                <w:sz w:val="18"/>
                <w:szCs w:val="18"/>
              </w:rPr>
              <w:t>909-A01</w:t>
            </w:r>
            <w:r>
              <w:rPr>
                <w:color w:val="000000"/>
                <w:spacing w:val="0"/>
                <w:w w:val="100"/>
                <w:position w:val="0"/>
              </w:rPr>
              <w:t>房间</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100088</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北京市西城区宣武门西大街</w:t>
            </w:r>
            <w:r>
              <w:rPr>
                <w:color w:val="000000"/>
                <w:spacing w:val="0"/>
                <w:w w:val="100"/>
                <w:position w:val="0"/>
                <w:sz w:val="18"/>
                <w:szCs w:val="18"/>
              </w:rPr>
              <w:t>129</w:t>
            </w:r>
            <w:r>
              <w:rPr>
                <w:color w:val="000000"/>
                <w:spacing w:val="0"/>
                <w:w w:val="100"/>
                <w:position w:val="0"/>
              </w:rPr>
              <w:t>号金隅大厦</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100031</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"http://www.xinhuanet" </w:instrText>
            </w:r>
            <w:r>
              <w:fldChar w:fldCharType="separate"/>
            </w:r>
            <w:r>
              <w:rPr>
                <w:color w:val="000000"/>
                <w:spacing w:val="0"/>
                <w:w w:val="100"/>
                <w:position w:val="0"/>
                <w:sz w:val="18"/>
                <w:szCs w:val="18"/>
              </w:rPr>
              <w:t>www.xinhuanet</w:t>
            </w:r>
            <w:r>
              <w:fldChar w:fldCharType="end"/>
            </w:r>
            <w:r>
              <w:rPr>
                <w:color w:val="000000"/>
                <w:spacing w:val="0"/>
                <w:w w:val="100"/>
                <w:position w:val="0"/>
                <w:sz w:val="18"/>
                <w:szCs w:val="18"/>
              </w:rPr>
              <w:t xml:space="preserve">. com； </w:t>
            </w:r>
            <w:r>
              <w:fldChar w:fldCharType="begin"/>
            </w:r>
            <w:r>
              <w:rPr/>
              <w:instrText> HYPERLINK "http://www.news.cn" </w:instrText>
            </w:r>
            <w:r>
              <w:fldChar w:fldCharType="separate"/>
            </w:r>
            <w:r>
              <w:rPr>
                <w:color w:val="000000"/>
                <w:spacing w:val="0"/>
                <w:w w:val="100"/>
                <w:position w:val="0"/>
                <w:sz w:val="18"/>
                <w:szCs w:val="18"/>
              </w:rPr>
              <w:t>www.news.cn</w:t>
            </w:r>
            <w:r>
              <w:fldChar w:fldCharType="end"/>
            </w:r>
          </w:p>
        </w:tc>
      </w:tr>
      <w:tr>
        <w:trPr>
          <w:trHeight w:val="31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"mailto:xxpl@xinhuanet.com" </w:instrText>
            </w:r>
            <w:r>
              <w:fldChar w:fldCharType="separate"/>
            </w:r>
            <w:r>
              <w:rPr>
                <w:color w:val="000000"/>
                <w:spacing w:val="0"/>
                <w:w w:val="100"/>
                <w:position w:val="0"/>
                <w:sz w:val="18"/>
                <w:szCs w:val="18"/>
              </w:rPr>
              <w:t>xxpl@xinhuanet.com</w:t>
            </w:r>
            <w:r>
              <w:fldChar w:fldCharType="end"/>
            </w:r>
          </w:p>
        </w:tc>
      </w:tr>
    </w:tbl>
    <w:p>
      <w:pPr>
        <w:widowControl w:val="0"/>
        <w:spacing w:after="599" w:line="1" w:lineRule="exact"/>
      </w:pPr>
    </w:p>
    <w:p>
      <w:pPr>
        <w:pStyle w:val="Style24"/>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392"/>
        <w:gridCol w:w="5040"/>
      </w:tblGrid>
      <w:tr>
        <w:trPr>
          <w:trHeight w:val="30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599" w:line="1" w:lineRule="exact"/>
      </w:pPr>
    </w:p>
    <w:p>
      <w:pPr>
        <w:pStyle w:val="Style24"/>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891"/>
        <w:gridCol w:w="1882"/>
        <w:gridCol w:w="1882"/>
        <w:gridCol w:w="1882"/>
        <w:gridCol w:w="1896"/>
      </w:tblGrid>
      <w:tr>
        <w:trPr>
          <w:trHeight w:val="307" w:hRule="exact"/>
        </w:trPr>
        <w:tc>
          <w:tcPr>
            <w:gridSpan w:val="5"/>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新华网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603888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599" w:line="1" w:lineRule="exact"/>
      </w:pPr>
    </w:p>
    <w:p>
      <w:pPr>
        <w:pStyle w:val="Style24"/>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六、其他相关资料</w:t>
      </w:r>
    </w:p>
    <w:tbl>
      <w:tblPr>
        <w:tblOverlap w:val="never"/>
        <w:jc w:val="center"/>
        <w:tblLayout w:type="fixed"/>
      </w:tblPr>
      <w:tblGrid>
        <w:gridCol w:w="3173"/>
        <w:gridCol w:w="1896"/>
        <w:gridCol w:w="4517"/>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公司聘请的会计师事务所（境内）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w:t>
            </w:r>
            <w:r>
              <w:rPr>
                <w:color w:val="000000"/>
                <w:spacing w:val="0"/>
                <w:w w:val="100"/>
                <w:position w:val="0"/>
                <w:sz w:val="18"/>
                <w:szCs w:val="18"/>
              </w:rPr>
              <w:t>16</w:t>
            </w:r>
            <w:r>
              <w:rPr>
                <w:color w:val="000000"/>
                <w:spacing w:val="0"/>
                <w:w w:val="100"/>
                <w:position w:val="0"/>
              </w:rPr>
              <w:t>号院</w:t>
            </w:r>
            <w:r>
              <w:rPr>
                <w:color w:val="000000"/>
                <w:spacing w:val="0"/>
                <w:w w:val="100"/>
                <w:position w:val="0"/>
                <w:sz w:val="18"/>
                <w:szCs w:val="18"/>
              </w:rPr>
              <w:t>7</w:t>
            </w:r>
            <w:r>
              <w:rPr>
                <w:color w:val="000000"/>
                <w:spacing w:val="0"/>
                <w:w w:val="100"/>
                <w:position w:val="0"/>
              </w:rPr>
              <w:t>号楼</w:t>
            </w:r>
            <w:r>
              <w:rPr>
                <w:color w:val="000000"/>
                <w:spacing w:val="0"/>
                <w:w w:val="100"/>
                <w:position w:val="0"/>
                <w:sz w:val="18"/>
                <w:szCs w:val="18"/>
              </w:rPr>
              <w:t>16</w:t>
            </w:r>
            <w:r>
              <w:rPr>
                <w:color w:val="000000"/>
                <w:spacing w:val="0"/>
                <w:w w:val="100"/>
                <w:position w:val="0"/>
              </w:rPr>
              <w:t>层</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张锐、宿金英</w:t>
            </w:r>
          </w:p>
        </w:tc>
      </w:tr>
    </w:tbl>
    <w:p>
      <w:pPr>
        <w:spacing w:lineRule="exact" w:line="1"/>
        <w:rPr>
          <w:sz w:val="2"/>
          <w:szCs w:val="2"/>
        </w:rPr>
      </w:pPr>
      <w:r>
        <w:br w:type="page"/>
      </w:r>
    </w:p>
    <w:p>
      <w:pPr>
        <w:pStyle w:val="Style18"/>
        <w:keepNext/>
        <w:keepLines/>
        <w:widowControl w:val="0"/>
        <w:shd w:val="clear" w:color="auto" w:fill="auto"/>
        <w:bidi w:val="0"/>
        <w:spacing w:before="0" w:after="100" w:line="240" w:lineRule="auto"/>
        <w:ind w:left="0" w:right="0" w:firstLine="0"/>
        <w:jc w:val="both"/>
      </w:pPr>
      <w:bookmarkStart w:id="45" w:name="bookmark45"/>
      <w:bookmarkStart w:id="46" w:name="bookmark46"/>
      <w:bookmarkStart w:id="47" w:name="bookmark47"/>
      <w:bookmarkStart w:id="48" w:name="bookmark48"/>
      <w:r>
        <w:rPr>
          <w:color w:val="000000"/>
          <w:spacing w:val="0"/>
          <w:w w:val="100"/>
          <w:position w:val="0"/>
        </w:rPr>
        <w:t>七</w:t>
      </w:r>
      <w:bookmarkEnd w:id="47"/>
      <w:r>
        <w:rPr>
          <w:color w:val="000000"/>
          <w:spacing w:val="0"/>
          <w:w w:val="100"/>
          <w:position w:val="0"/>
        </w:rPr>
        <w:t>、近三年主要会计数据和财务指标</w:t>
      </w:r>
      <w:bookmarkEnd w:id="45"/>
      <w:bookmarkEnd w:id="46"/>
      <w:bookmarkEnd w:id="48"/>
    </w:p>
    <w:p>
      <w:pPr>
        <w:pStyle w:val="Style18"/>
        <w:keepNext/>
        <w:keepLines/>
        <w:widowControl w:val="0"/>
        <w:shd w:val="clear" w:color="auto" w:fill="auto"/>
        <w:bidi w:val="0"/>
        <w:spacing w:before="0" w:after="60" w:line="240" w:lineRule="auto"/>
        <w:ind w:left="0" w:right="0" w:firstLine="0"/>
        <w:jc w:val="both"/>
      </w:pPr>
      <w:bookmarkStart w:id="45" w:name="bookmark45"/>
      <w:bookmarkStart w:id="46" w:name="bookmark46"/>
      <w:bookmarkStart w:id="49" w:name="bookmark49"/>
      <w:bookmarkStart w:id="50" w:name="bookmark50"/>
      <w:r>
        <w:rPr>
          <w:rFonts w:ascii="Calibri" w:eastAsia="Calibri" w:hAnsi="Calibri" w:cs="Calibri"/>
          <w:color w:val="000000"/>
          <w:spacing w:val="0"/>
          <w:w w:val="100"/>
          <w:position w:val="0"/>
          <w:sz w:val="20"/>
          <w:szCs w:val="20"/>
        </w:rPr>
        <w:t>（</w:t>
      </w:r>
      <w:bookmarkEnd w:id="49"/>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45"/>
      <w:bookmarkEnd w:id="46"/>
      <w:bookmarkEnd w:id="50"/>
    </w:p>
    <w:p>
      <w:pPr>
        <w:pStyle w:val="Style10"/>
        <w:keepNext w:val="0"/>
        <w:keepLines w:val="0"/>
        <w:widowControl w:val="0"/>
        <w:shd w:val="clear" w:color="auto" w:fill="auto"/>
        <w:bidi w:val="0"/>
        <w:spacing w:before="0" w:after="280" w:line="240" w:lineRule="auto"/>
        <w:ind w:left="0" w:right="140" w:firstLine="0"/>
        <w:jc w:val="right"/>
      </w:pPr>
      <w:r>
        <w:rPr>
          <w:color w:val="000000"/>
          <w:spacing w:val="0"/>
          <w:w w:val="100"/>
          <w:position w:val="0"/>
        </w:rPr>
        <w:t>单位：元币种：人民币</w:t>
      </w:r>
    </w:p>
    <w:tbl>
      <w:tblPr>
        <w:tblOverlap w:val="never"/>
        <w:jc w:val="center"/>
        <w:tblLayout w:type="fixed"/>
      </w:tblPr>
      <w:tblGrid>
        <w:gridCol w:w="1958"/>
        <w:gridCol w:w="1930"/>
        <w:gridCol w:w="2040"/>
        <w:gridCol w:w="1790"/>
        <w:gridCol w:w="1906"/>
      </w:tblGrid>
      <w:tr>
        <w:trPr>
          <w:trHeight w:val="61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主要会计数据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本期比上年同期 增减（%）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2018 </w:t>
            </w:r>
            <w:r>
              <w:rPr>
                <w:color w:val="000000"/>
                <w:spacing w:val="0"/>
                <w:w w:val="100"/>
                <w:position w:val="0"/>
              </w:rPr>
              <w:t>年</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1,433, 403, </w:t>
            </w:r>
            <w:r>
              <w:rPr>
                <w:color w:val="000000"/>
                <w:spacing w:val="0"/>
                <w:w w:val="100"/>
                <w:position w:val="0"/>
                <w:sz w:val="18"/>
                <w:szCs w:val="18"/>
              </w:rPr>
              <w:t>177.47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1,569, 884, </w:t>
            </w:r>
            <w:r>
              <w:rPr>
                <w:color w:val="000000"/>
                <w:spacing w:val="0"/>
                <w:w w:val="100"/>
                <w:position w:val="0"/>
                <w:sz w:val="18"/>
                <w:szCs w:val="18"/>
              </w:rPr>
              <w:t xml:space="preserve">958. </w:t>
            </w:r>
            <w:r>
              <w:rPr>
                <w:color w:val="000000"/>
                <w:spacing w:val="0"/>
                <w:w w:val="100"/>
                <w:position w:val="0"/>
                <w:sz w:val="18"/>
                <w:szCs w:val="18"/>
              </w:rPr>
              <w:t>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1,569, 315, </w:t>
            </w:r>
            <w:r>
              <w:rPr>
                <w:color w:val="000000"/>
                <w:spacing w:val="0"/>
                <w:w w:val="100"/>
                <w:position w:val="0"/>
                <w:sz w:val="18"/>
                <w:szCs w:val="18"/>
              </w:rPr>
              <w:t xml:space="preserve">656. </w:t>
            </w:r>
            <w:r>
              <w:rPr>
                <w:color w:val="000000"/>
                <w:spacing w:val="0"/>
                <w:w w:val="100"/>
                <w:position w:val="0"/>
                <w:sz w:val="18"/>
                <w:szCs w:val="18"/>
              </w:rPr>
              <w:t>18</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164,941,398.26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287,887,614.18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285,096,549.33</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归属于上市公司股 东的扣除非经常性 损益的净利润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69,903,116.73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120,486,670.18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200,451,341.81</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380,864,057.68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60,990,263.09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524.47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226,240,861.62</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本期末比上年同 期末增减（%）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年末</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 东的净资产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3,005, 039, </w:t>
            </w:r>
            <w:r>
              <w:rPr>
                <w:color w:val="000000"/>
                <w:spacing w:val="0"/>
                <w:w w:val="100"/>
                <w:position w:val="0"/>
                <w:sz w:val="18"/>
                <w:szCs w:val="18"/>
              </w:rPr>
              <w:t xml:space="preserve">147.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2,963, 556, </w:t>
            </w:r>
            <w:r>
              <w:rPr>
                <w:color w:val="000000"/>
                <w:spacing w:val="0"/>
                <w:w w:val="100"/>
                <w:position w:val="0"/>
                <w:sz w:val="18"/>
                <w:szCs w:val="18"/>
              </w:rPr>
              <w:t xml:space="preserve">480.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2,833, 597, </w:t>
            </w:r>
            <w:r>
              <w:rPr>
                <w:color w:val="000000"/>
                <w:spacing w:val="0"/>
                <w:w w:val="100"/>
                <w:position w:val="0"/>
                <w:sz w:val="18"/>
                <w:szCs w:val="18"/>
              </w:rPr>
              <w:t xml:space="preserve">458. </w:t>
            </w:r>
            <w:r>
              <w:rPr>
                <w:color w:val="000000"/>
                <w:spacing w:val="0"/>
                <w:w w:val="100"/>
                <w:position w:val="0"/>
                <w:sz w:val="18"/>
                <w:szCs w:val="18"/>
              </w:rPr>
              <w:t>26</w:t>
            </w: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4,373,710, </w:t>
            </w:r>
            <w:r>
              <w:rPr>
                <w:color w:val="000000"/>
                <w:spacing w:val="0"/>
                <w:w w:val="100"/>
                <w:position w:val="0"/>
                <w:sz w:val="18"/>
                <w:szCs w:val="18"/>
              </w:rPr>
              <w:t xml:space="preserve">360. </w:t>
            </w:r>
            <w:r>
              <w:rPr>
                <w:color w:val="000000"/>
                <w:spacing w:val="0"/>
                <w:w w:val="100"/>
                <w:position w:val="0"/>
                <w:sz w:val="18"/>
                <w:szCs w:val="18"/>
              </w:rPr>
              <w:t>83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4,198, 106, </w:t>
            </w:r>
            <w:r>
              <w:rPr>
                <w:color w:val="000000"/>
                <w:spacing w:val="0"/>
                <w:w w:val="100"/>
                <w:position w:val="0"/>
                <w:sz w:val="18"/>
                <w:szCs w:val="18"/>
              </w:rPr>
              <w:t xml:space="preserve">499. </w:t>
            </w: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3,957, 482, </w:t>
            </w:r>
            <w:r>
              <w:rPr>
                <w:color w:val="000000"/>
                <w:spacing w:val="0"/>
                <w:w w:val="100"/>
                <w:position w:val="0"/>
                <w:sz w:val="18"/>
                <w:szCs w:val="18"/>
              </w:rPr>
              <w:t xml:space="preserve">978. </w:t>
            </w:r>
            <w:r>
              <w:rPr>
                <w:color w:val="000000"/>
                <w:spacing w:val="0"/>
                <w:w w:val="100"/>
                <w:position w:val="0"/>
                <w:sz w:val="18"/>
                <w:szCs w:val="18"/>
              </w:rPr>
              <w:t>77</w:t>
            </w:r>
          </w:p>
        </w:tc>
      </w:tr>
    </w:tbl>
    <w:p>
      <w:pPr>
        <w:widowControl w:val="0"/>
        <w:spacing w:after="319" w:line="1" w:lineRule="exact"/>
      </w:pPr>
    </w:p>
    <w:p>
      <w:pPr>
        <w:pStyle w:val="Style24"/>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3120"/>
        <w:gridCol w:w="1646"/>
        <w:gridCol w:w="1589"/>
        <w:gridCol w:w="1709"/>
        <w:gridCol w:w="1522"/>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本期比上年同期 增减（%）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2018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0.3178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0.5547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0.5493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0.3178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0.5547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0.5493</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0.1347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0.2321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0.3862</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5.51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减少</w:t>
            </w:r>
            <w:r>
              <w:rPr>
                <w:color w:val="000000"/>
                <w:spacing w:val="0"/>
                <w:w w:val="100"/>
                <w:position w:val="0"/>
                <w:sz w:val="18"/>
                <w:szCs w:val="18"/>
              </w:rPr>
              <w:t xml:space="preserve">4. </w:t>
            </w:r>
            <w:r>
              <w:rPr>
                <w:color w:val="000000"/>
                <w:spacing w:val="0"/>
                <w:w w:val="100"/>
                <w:position w:val="0"/>
                <w:sz w:val="18"/>
                <w:szCs w:val="18"/>
              </w:rPr>
              <w:t>45</w:t>
            </w:r>
            <w:r>
              <w:rPr>
                <w:color w:val="000000"/>
                <w:spacing w:val="0"/>
                <w:w w:val="100"/>
                <w:position w:val="0"/>
              </w:rPr>
              <w:t>个百分 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10.16</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减少</w:t>
            </w:r>
            <w:r>
              <w:rPr>
                <w:color w:val="000000"/>
                <w:spacing w:val="0"/>
                <w:w w:val="100"/>
                <w:position w:val="0"/>
                <w:sz w:val="18"/>
                <w:szCs w:val="18"/>
              </w:rPr>
              <w:t>1.83</w:t>
            </w:r>
            <w:r>
              <w:rPr>
                <w:color w:val="000000"/>
                <w:spacing w:val="0"/>
                <w:w w:val="100"/>
                <w:position w:val="0"/>
              </w:rPr>
              <w:t>个百分 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7.15</w:t>
            </w:r>
          </w:p>
        </w:tc>
      </w:tr>
    </w:tbl>
    <w:p>
      <w:pPr>
        <w:widowControl w:val="0"/>
        <w:spacing w:after="279" w:line="1" w:lineRule="exact"/>
      </w:pP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报告期末公司前三年主要会计数据和财务指标的说明</w:t>
      </w:r>
    </w:p>
    <w:p>
      <w:pPr>
        <w:pStyle w:val="Style10"/>
        <w:keepNext w:val="0"/>
        <w:keepLines w:val="0"/>
        <w:widowControl w:val="0"/>
        <w:shd w:val="clear" w:color="auto" w:fill="auto"/>
        <w:bidi w:val="0"/>
        <w:spacing w:before="0" w:after="0" w:line="37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379" w:lineRule="exact"/>
        <w:ind w:left="0" w:right="0" w:firstLine="520"/>
        <w:jc w:val="both"/>
      </w:pPr>
      <w:r>
        <w:rPr>
          <w:color w:val="000000"/>
          <w:spacing w:val="0"/>
          <w:w w:val="100"/>
          <w:position w:val="0"/>
        </w:rPr>
        <w:t>归属于上市公司股东的净利润较上年同期下降</w:t>
      </w:r>
      <w:r>
        <w:rPr>
          <w:color w:val="000000"/>
          <w:spacing w:val="0"/>
          <w:w w:val="100"/>
          <w:position w:val="0"/>
          <w:sz w:val="18"/>
          <w:szCs w:val="18"/>
        </w:rPr>
        <w:t xml:space="preserve">42. </w:t>
      </w:r>
      <w:r>
        <w:rPr>
          <w:color w:val="000000"/>
          <w:spacing w:val="0"/>
          <w:w w:val="100"/>
          <w:position w:val="0"/>
          <w:sz w:val="18"/>
          <w:szCs w:val="18"/>
        </w:rPr>
        <w:t>71%</w:t>
      </w:r>
      <w:r>
        <w:rPr>
          <w:color w:val="000000"/>
          <w:spacing w:val="0"/>
          <w:w w:val="100"/>
          <w:position w:val="0"/>
        </w:rPr>
        <w:t>，主要系报告期内受疫情和市场环境影响， 整体业务量较上期有所下降，且公司投资项目的相关收益减少所致。</w:t>
      </w:r>
    </w:p>
    <w:p>
      <w:pPr>
        <w:pStyle w:val="Style10"/>
        <w:keepNext w:val="0"/>
        <w:keepLines w:val="0"/>
        <w:widowControl w:val="0"/>
        <w:shd w:val="clear" w:color="auto" w:fill="auto"/>
        <w:bidi w:val="0"/>
        <w:spacing w:before="0" w:after="0" w:line="411" w:lineRule="exact"/>
        <w:ind w:left="0" w:right="0" w:firstLine="520"/>
        <w:jc w:val="both"/>
      </w:pPr>
      <w:r>
        <w:rPr>
          <w:color w:val="000000"/>
          <w:spacing w:val="0"/>
          <w:w w:val="100"/>
          <w:position w:val="0"/>
        </w:rPr>
        <w:t>归属于上市公司股东的扣除非经常性损益的净利润较上年同期下降</w:t>
      </w:r>
      <w:r>
        <w:rPr>
          <w:color w:val="000000"/>
          <w:spacing w:val="0"/>
          <w:w w:val="100"/>
          <w:position w:val="0"/>
          <w:sz w:val="18"/>
          <w:szCs w:val="18"/>
        </w:rPr>
        <w:t xml:space="preserve">41. </w:t>
      </w:r>
      <w:r>
        <w:rPr>
          <w:color w:val="000000"/>
          <w:spacing w:val="0"/>
          <w:w w:val="100"/>
          <w:position w:val="0"/>
          <w:sz w:val="18"/>
          <w:szCs w:val="18"/>
        </w:rPr>
        <w:t>98%,</w:t>
      </w:r>
      <w:r>
        <w:rPr>
          <w:color w:val="000000"/>
          <w:spacing w:val="0"/>
          <w:w w:val="100"/>
          <w:position w:val="0"/>
        </w:rPr>
        <w:t>主要系报告期内受疫 情和市场环境影响，整体业务量较上期有所下降所致。</w:t>
      </w:r>
    </w:p>
    <w:p>
      <w:pPr>
        <w:pStyle w:val="Style10"/>
        <w:keepNext w:val="0"/>
        <w:keepLines w:val="0"/>
        <w:widowControl w:val="0"/>
        <w:shd w:val="clear" w:color="auto" w:fill="auto"/>
        <w:bidi w:val="0"/>
        <w:spacing w:before="0" w:after="200" w:line="411" w:lineRule="exact"/>
        <w:ind w:left="0" w:right="0" w:firstLine="520"/>
        <w:jc w:val="both"/>
      </w:pPr>
      <w:r>
        <w:rPr>
          <w:color w:val="000000"/>
          <w:spacing w:val="0"/>
          <w:w w:val="100"/>
          <w:position w:val="0"/>
        </w:rPr>
        <w:t>经营活动产生的现金流量净额较上年同期增加</w:t>
      </w:r>
      <w:r>
        <w:rPr>
          <w:color w:val="000000"/>
          <w:spacing w:val="0"/>
          <w:w w:val="100"/>
          <w:position w:val="0"/>
          <w:sz w:val="18"/>
          <w:szCs w:val="18"/>
        </w:rPr>
        <w:t xml:space="preserve">524. </w:t>
      </w:r>
      <w:r>
        <w:rPr>
          <w:color w:val="000000"/>
          <w:spacing w:val="0"/>
          <w:w w:val="100"/>
          <w:position w:val="0"/>
          <w:sz w:val="18"/>
          <w:szCs w:val="18"/>
        </w:rPr>
        <w:t>47%，</w:t>
      </w:r>
      <w:r>
        <w:rPr>
          <w:color w:val="000000"/>
          <w:spacing w:val="0"/>
          <w:w w:val="100"/>
          <w:position w:val="0"/>
        </w:rPr>
        <w:t>主要系公司报告期内经营活动收款及往期 应收账款回款情况较好，同时因业务量较上期有所下降，相应经营成本减少，支付供应商款项相应减少 所致。</w:t>
      </w:r>
    </w:p>
    <w:p>
      <w:pPr>
        <w:pStyle w:val="Style10"/>
        <w:keepNext w:val="0"/>
        <w:keepLines w:val="0"/>
        <w:widowControl w:val="0"/>
        <w:shd w:val="clear" w:color="auto" w:fill="auto"/>
        <w:tabs>
          <w:tab w:pos="478" w:val="left"/>
        </w:tabs>
        <w:bidi w:val="0"/>
        <w:spacing w:before="0" w:after="100" w:line="262" w:lineRule="exact"/>
        <w:ind w:left="0" w:right="0" w:firstLine="0"/>
        <w:jc w:val="left"/>
      </w:pPr>
      <w:bookmarkStart w:id="51" w:name="bookmark51"/>
      <w:r>
        <w:rPr>
          <w:b/>
          <w:bCs/>
          <w:color w:val="000000"/>
          <w:spacing w:val="0"/>
          <w:w w:val="100"/>
          <w:position w:val="0"/>
        </w:rPr>
        <w:t>八</w:t>
      </w:r>
      <w:bookmarkEnd w:id="51"/>
      <w:r>
        <w:rPr>
          <w:b/>
          <w:bCs/>
          <w:color w:val="000000"/>
          <w:spacing w:val="0"/>
          <w:w w:val="100"/>
          <w:position w:val="0"/>
        </w:rPr>
        <w:t>、</w:t>
        <w:tab/>
        <w:t>境内外会计准则下会计数据差异</w:t>
      </w:r>
    </w:p>
    <w:p>
      <w:pPr>
        <w:pStyle w:val="Style10"/>
        <w:keepNext w:val="0"/>
        <w:keepLines w:val="0"/>
        <w:widowControl w:val="0"/>
        <w:shd w:val="clear" w:color="auto" w:fill="auto"/>
        <w:tabs>
          <w:tab w:pos="526" w:val="left"/>
        </w:tabs>
        <w:bidi w:val="0"/>
        <w:spacing w:before="0" w:after="40" w:line="269" w:lineRule="exact"/>
        <w:ind w:left="480" w:right="0" w:hanging="480"/>
        <w:jc w:val="left"/>
      </w:pPr>
      <w:bookmarkStart w:id="52" w:name="bookmark52"/>
      <w:r>
        <w:rPr>
          <w:rFonts w:ascii="Calibri" w:eastAsia="Calibri" w:hAnsi="Calibri" w:cs="Calibri"/>
          <w:b/>
          <w:bCs/>
          <w:color w:val="000000"/>
          <w:spacing w:val="0"/>
          <w:w w:val="100"/>
          <w:position w:val="0"/>
          <w:sz w:val="20"/>
          <w:szCs w:val="20"/>
        </w:rPr>
        <w:t>（</w:t>
      </w:r>
      <w:bookmarkEnd w:id="52"/>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同时按照国际会计准则与按中国会计准则披露的财务报告中净利润和归属于上市公司股东的净资 产差异情况</w:t>
      </w:r>
    </w:p>
    <w:p>
      <w:pPr>
        <w:pStyle w:val="Style10"/>
        <w:keepNext w:val="0"/>
        <w:keepLines w:val="0"/>
        <w:widowControl w:val="0"/>
        <w:shd w:val="clear" w:color="auto" w:fill="auto"/>
        <w:bidi w:val="0"/>
        <w:spacing w:before="0" w:after="100" w:line="26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526" w:val="left"/>
        </w:tabs>
        <w:bidi w:val="0"/>
        <w:spacing w:before="0" w:after="40" w:line="254" w:lineRule="exact"/>
        <w:ind w:left="480" w:right="0" w:hanging="480"/>
        <w:jc w:val="left"/>
      </w:pPr>
      <w:bookmarkStart w:id="53" w:name="bookmark53"/>
      <w:r>
        <w:rPr>
          <w:rFonts w:ascii="Calibri" w:eastAsia="Calibri" w:hAnsi="Calibri" w:cs="Calibri"/>
          <w:b/>
          <w:bCs/>
          <w:color w:val="000000"/>
          <w:spacing w:val="0"/>
          <w:w w:val="100"/>
          <w:position w:val="0"/>
          <w:sz w:val="20"/>
          <w:szCs w:val="20"/>
        </w:rPr>
        <w:t>（</w:t>
      </w:r>
      <w:bookmarkEnd w:id="53"/>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同时按照境外会计准则与按中国会计准则披露的财务报告中净利润和归属于上市公司股东的净资 产差异情况</w:t>
      </w:r>
    </w:p>
    <w:p>
      <w:pPr>
        <w:pStyle w:val="Style10"/>
        <w:keepNext w:val="0"/>
        <w:keepLines w:val="0"/>
        <w:widowControl w:val="0"/>
        <w:shd w:val="clear" w:color="auto" w:fill="auto"/>
        <w:bidi w:val="0"/>
        <w:spacing w:before="0" w:after="100" w:line="26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526" w:val="left"/>
        </w:tabs>
        <w:bidi w:val="0"/>
        <w:spacing w:before="0" w:after="40" w:line="254" w:lineRule="auto"/>
        <w:ind w:left="0" w:right="0" w:firstLine="0"/>
        <w:jc w:val="left"/>
      </w:pPr>
      <w:bookmarkStart w:id="54" w:name="bookmark54"/>
      <w:r>
        <w:rPr>
          <w:rFonts w:ascii="Calibri" w:eastAsia="Calibri" w:hAnsi="Calibri" w:cs="Calibri"/>
          <w:b/>
          <w:bCs/>
          <w:color w:val="000000"/>
          <w:spacing w:val="0"/>
          <w:w w:val="100"/>
          <w:position w:val="0"/>
          <w:sz w:val="20"/>
          <w:szCs w:val="20"/>
        </w:rPr>
        <w:t>（</w:t>
      </w:r>
      <w:bookmarkEnd w:id="54"/>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10"/>
        <w:keepNext w:val="0"/>
        <w:keepLines w:val="0"/>
        <w:widowControl w:val="0"/>
        <w:shd w:val="clear" w:color="auto" w:fill="auto"/>
        <w:bidi w:val="0"/>
        <w:spacing w:before="0" w:after="320" w:line="26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78" w:val="left"/>
        </w:tabs>
        <w:bidi w:val="0"/>
        <w:spacing w:before="0" w:after="100" w:line="262" w:lineRule="exact"/>
        <w:ind w:left="0" w:right="0" w:firstLine="0"/>
        <w:jc w:val="left"/>
      </w:pPr>
      <w:bookmarkStart w:id="55" w:name="bookmark55"/>
      <w:bookmarkStart w:id="56" w:name="bookmark56"/>
      <w:bookmarkStart w:id="57" w:name="bookmark57"/>
      <w:bookmarkStart w:id="58" w:name="bookmark58"/>
      <w:r>
        <w:rPr>
          <w:color w:val="000000"/>
          <w:spacing w:val="0"/>
          <w:w w:val="100"/>
          <w:position w:val="0"/>
        </w:rPr>
        <w:t>九</w:t>
      </w:r>
      <w:bookmarkEnd w:id="57"/>
      <w:r>
        <w:rPr>
          <w:color w:val="000000"/>
          <w:spacing w:val="0"/>
          <w:w w:val="100"/>
          <w:position w:val="0"/>
        </w:rPr>
        <w:t>、</w:t>
        <w:tab/>
      </w:r>
      <w:r>
        <w:rPr>
          <w:rFonts w:ascii="Arial" w:eastAsia="Arial" w:hAnsi="Arial" w:cs="Arial"/>
          <w:color w:val="000000"/>
          <w:spacing w:val="0"/>
          <w:w w:val="100"/>
          <w:position w:val="0"/>
        </w:rPr>
        <w:t>2020</w:t>
      </w:r>
      <w:r>
        <w:rPr>
          <w:color w:val="000000"/>
          <w:spacing w:val="0"/>
          <w:w w:val="100"/>
          <w:position w:val="0"/>
        </w:rPr>
        <w:t>年分季度主要财务数据</w:t>
      </w:r>
      <w:bookmarkEnd w:id="55"/>
      <w:bookmarkEnd w:id="56"/>
      <w:bookmarkEnd w:id="58"/>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25"/>
        <w:gridCol w:w="1925"/>
        <w:gridCol w:w="1685"/>
        <w:gridCol w:w="1685"/>
        <w:gridCol w:w="1766"/>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第四季度</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144,624,693.46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298,623,080.90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276,235,670.41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713,919,732.70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 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-58,543,088.76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62,096,584.23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874,685.06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160,513,217.73</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 扣除非经常性损益后的 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-77,365,142.03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39,413,068.07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-25,242,007.39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133,097,198.08</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经营活动产生的现金流 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-72,908,779.57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8,506,015. </w:t>
            </w:r>
            <w:r>
              <w:rPr>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79,103,974.86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366,162,847.21</w:t>
            </w:r>
          </w:p>
        </w:tc>
      </w:tr>
    </w:tbl>
    <w:p>
      <w:pPr>
        <w:widowControl w:val="0"/>
        <w:spacing w:after="239" w:line="1" w:lineRule="exact"/>
      </w:pPr>
    </w:p>
    <w:p>
      <w:pPr>
        <w:pStyle w:val="Style10"/>
        <w:keepNext w:val="0"/>
        <w:keepLines w:val="0"/>
        <w:widowControl w:val="0"/>
        <w:shd w:val="clear" w:color="auto" w:fill="auto"/>
        <w:bidi w:val="0"/>
        <w:spacing w:before="0" w:after="360" w:line="274"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59" w:name="bookmark59"/>
      <w:bookmarkStart w:id="60" w:name="bookmark60"/>
      <w:bookmarkStart w:id="61" w:name="bookmark61"/>
      <w:r>
        <w:rPr>
          <w:color w:val="000000"/>
          <w:spacing w:val="0"/>
          <w:w w:val="100"/>
          <w:position w:val="0"/>
        </w:rPr>
        <w:t>十、非经常性损益项目和金额</w:t>
      </w:r>
      <w:bookmarkEnd w:id="59"/>
      <w:bookmarkEnd w:id="60"/>
      <w:bookmarkEnd w:id="61"/>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43"/>
        <w:gridCol w:w="1670"/>
        <w:gridCol w:w="806"/>
        <w:gridCol w:w="1786"/>
        <w:gridCol w:w="1680"/>
      </w:tblGrid>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附注</w:t>
            </w:r>
          </w:p>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（如 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年金额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-2,645,348.21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-75,108.89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-253,133.52</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越权审批，或无正式批准文件，或偶 发性的税收返还、减免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9,579, </w:t>
            </w:r>
            <w:r>
              <w:rPr>
                <w:color w:val="000000"/>
                <w:spacing w:val="0"/>
                <w:w w:val="100"/>
                <w:position w:val="0"/>
                <w:sz w:val="18"/>
                <w:szCs w:val="18"/>
              </w:rPr>
              <w:t xml:space="preserve">123. </w:t>
            </w:r>
            <w:r>
              <w:rPr>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3,220, </w:t>
            </w:r>
            <w:r>
              <w:rPr>
                <w:color w:val="000000"/>
                <w:spacing w:val="0"/>
                <w:w w:val="100"/>
                <w:position w:val="0"/>
                <w:sz w:val="18"/>
                <w:szCs w:val="18"/>
              </w:rPr>
              <w:t>175.44</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计入当期损益的政府补助，但与公司 正常经营业务密切相关，符合国家政 策规定、按照一定标准定额或定量持 续享受的政府补助除外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51,914,197.16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60,926,059.27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46,514,328.94</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计入当期损益的对非金融企业收取的 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企业取得子公司、联营企业及合营企 业的投资成本小于取得投资时应享有 被投资单位可辨认净资产公允价值产 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46,743,162.51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18,058,797.20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43"/>
        <w:gridCol w:w="1670"/>
        <w:gridCol w:w="806"/>
        <w:gridCol w:w="1786"/>
        <w:gridCol w:w="1680"/>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因不可抗力因素，如遭受自然灾害而 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-220,000.00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交易价格显失公允的交易产生的超过 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 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与公司正常经营业务无关的或有事项 产生的损益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 期保值业务外，持有交易性金融资产、 衍生金融资产、交易性金融负债、衍 生金融负债产生的公允价值变动损 益，以及处置交易性金融资产、衍生 金融资产、交易性金融负债、衍生金 融负债和其他债权投资取得的投资收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28,632,738.44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46,323,299.46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单独进行减值测试的应收款项、合同 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根据税收、会计等法律、法规的要求 对当期损益进行一次性调整对当期损 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除上述各项之外的其他营业外收入和 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-512,476.65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882,420.34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20,528,762.84</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其他符合非经常性损益定义的损益项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16,452.06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-1,929,952.85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-619,064.13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95,038,281.53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167,400,944.00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84,645,207.52</w:t>
            </w:r>
          </w:p>
        </w:tc>
      </w:tr>
    </w:tbl>
    <w:p>
      <w:pPr>
        <w:widowControl w:val="0"/>
        <w:spacing w:after="599" w:line="1" w:lineRule="exact"/>
      </w:pPr>
    </w:p>
    <w:p>
      <w:pPr>
        <w:pStyle w:val="Style18"/>
        <w:keepNext/>
        <w:keepLines/>
        <w:widowControl w:val="0"/>
        <w:shd w:val="clear" w:color="auto" w:fill="auto"/>
        <w:bidi w:val="0"/>
        <w:spacing w:before="0" w:after="100" w:line="240" w:lineRule="auto"/>
        <w:ind w:left="0" w:right="0" w:firstLine="0"/>
        <w:jc w:val="left"/>
      </w:pPr>
      <w:bookmarkStart w:id="62" w:name="bookmark62"/>
      <w:bookmarkStart w:id="63" w:name="bookmark63"/>
      <w:bookmarkStart w:id="64" w:name="bookmark64"/>
      <w:r>
        <w:rPr>
          <w:color w:val="000000"/>
          <w:spacing w:val="0"/>
          <w:w w:val="100"/>
          <w:position w:val="0"/>
        </w:rPr>
        <w:t>十一、采用公允价值计量的项目</w:t>
      </w:r>
      <w:bookmarkEnd w:id="62"/>
      <w:bookmarkEnd w:id="63"/>
      <w:bookmarkEnd w:id="6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71"/>
        <w:gridCol w:w="1800"/>
        <w:gridCol w:w="1795"/>
        <w:gridCol w:w="1800"/>
        <w:gridCol w:w="1819"/>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对当期利润的影 响金额</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69,836,000.00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380,773,127.94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310,937,127.94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8,935, </w:t>
            </w:r>
            <w:r>
              <w:rPr>
                <w:color w:val="000000"/>
                <w:spacing w:val="0"/>
                <w:w w:val="100"/>
                <w:position w:val="0"/>
                <w:sz w:val="18"/>
                <w:szCs w:val="18"/>
              </w:rPr>
              <w:t>127.94</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66,292,556.48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44,705,363.68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-21,587,192.80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2,320,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3,320,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138,448,556.48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428,798,491.62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290,349,935.14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8,935, </w:t>
            </w:r>
            <w:r>
              <w:rPr>
                <w:color w:val="000000"/>
                <w:spacing w:val="0"/>
                <w:w w:val="100"/>
                <w:position w:val="0"/>
                <w:sz w:val="18"/>
                <w:szCs w:val="18"/>
              </w:rPr>
              <w:t>127.94</w:t>
            </w:r>
          </w:p>
        </w:tc>
      </w:tr>
    </w:tbl>
    <w:p>
      <w:pPr>
        <w:widowControl w:val="0"/>
        <w:spacing w:after="359" w:line="1" w:lineRule="exact"/>
      </w:pPr>
    </w:p>
    <w:p>
      <w:pPr>
        <w:pStyle w:val="Style18"/>
        <w:keepNext/>
        <w:keepLines/>
        <w:widowControl w:val="0"/>
        <w:shd w:val="clear" w:color="auto" w:fill="auto"/>
        <w:bidi w:val="0"/>
        <w:spacing w:before="0" w:after="100" w:line="240" w:lineRule="auto"/>
        <w:ind w:left="0" w:right="0" w:firstLine="0"/>
        <w:jc w:val="left"/>
      </w:pPr>
      <w:bookmarkStart w:id="65" w:name="bookmark65"/>
      <w:bookmarkStart w:id="66" w:name="bookmark66"/>
      <w:bookmarkStart w:id="67" w:name="bookmark67"/>
      <w:r>
        <w:rPr>
          <w:color w:val="000000"/>
          <w:spacing w:val="0"/>
          <w:w w:val="100"/>
          <w:position w:val="0"/>
        </w:rPr>
        <w:t>十二、其他</w:t>
      </w:r>
      <w:bookmarkEnd w:id="65"/>
      <w:bookmarkEnd w:id="66"/>
      <w:bookmarkEnd w:id="67"/>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160" w:line="240" w:lineRule="auto"/>
        <w:ind w:left="0" w:right="0" w:firstLine="0"/>
        <w:jc w:val="center"/>
      </w:pPr>
      <w:bookmarkStart w:id="68" w:name="bookmark68"/>
      <w:bookmarkStart w:id="69" w:name="bookmark69"/>
      <w:bookmarkStart w:id="70" w:name="bookmark70"/>
      <w:r>
        <w:rPr>
          <w:color w:val="000000"/>
          <w:spacing w:val="0"/>
          <w:w w:val="100"/>
          <w:position w:val="0"/>
        </w:rPr>
        <w:t>第三节公司业务概要</w:t>
      </w:r>
      <w:bookmarkEnd w:id="68"/>
      <w:bookmarkEnd w:id="69"/>
      <w:bookmarkEnd w:id="70"/>
    </w:p>
    <w:p>
      <w:pPr>
        <w:pStyle w:val="Style18"/>
        <w:keepNext/>
        <w:keepLines/>
        <w:widowControl w:val="0"/>
        <w:shd w:val="clear" w:color="auto" w:fill="auto"/>
        <w:tabs>
          <w:tab w:pos="447" w:val="left"/>
        </w:tabs>
        <w:bidi w:val="0"/>
        <w:spacing w:before="0" w:after="40" w:line="361" w:lineRule="exact"/>
        <w:ind w:left="0" w:right="0" w:firstLine="0"/>
        <w:jc w:val="left"/>
      </w:pPr>
      <w:bookmarkStart w:id="71" w:name="bookmark71"/>
      <w:bookmarkStart w:id="72" w:name="bookmark72"/>
      <w:bookmarkStart w:id="73" w:name="bookmark73"/>
      <w:bookmarkStart w:id="74" w:name="bookmark74"/>
      <w:bookmarkStart w:id="75" w:name="bookmark75"/>
      <w:r>
        <w:rPr>
          <w:color w:val="000000"/>
          <w:spacing w:val="0"/>
          <w:w w:val="100"/>
          <w:position w:val="0"/>
        </w:rPr>
        <w:t>一</w:t>
      </w:r>
      <w:bookmarkEnd w:id="74"/>
      <w:r>
        <w:rPr>
          <w:color w:val="000000"/>
          <w:spacing w:val="0"/>
          <w:w w:val="100"/>
          <w:position w:val="0"/>
        </w:rPr>
        <w:t>、</w:t>
        <w:tab/>
        <w:t>报告期内公司所从事的主要业务、经营模式及行业情况说明</w:t>
      </w:r>
      <w:bookmarkEnd w:id="72"/>
      <w:bookmarkEnd w:id="73"/>
      <w:bookmarkEnd w:id="75"/>
      <w:bookmarkEnd w:id="71"/>
    </w:p>
    <w:p>
      <w:pPr>
        <w:pStyle w:val="Style10"/>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公司是由新华社控股的传媒文化上市公司，是新华社构建“网上通讯社”的重要组成部分和构建内 外并重传播格局的重要载体，公司积极发挥网络平台优势，代表中国网络媒体在全球媒体竞争中积极争 夺国际话语权。依托新华社作为国家通讯社的权威地位和作为世界性通讯社的全球信息网络，新华网拥 有权威的内容资源、广泛的用户基础、优质的客户资源和强大的品牌影响力，并以此为基础开展网络广 告、信息服务、移动互联网、网络技术服务和数字内容等主营业务。报告期内，公司从事的主要业务及 经营模式包括以下几类：</w:t>
      </w:r>
    </w:p>
    <w:p>
      <w:pPr>
        <w:pStyle w:val="Style10"/>
        <w:keepNext w:val="0"/>
        <w:keepLines w:val="0"/>
        <w:widowControl w:val="0"/>
        <w:shd w:val="clear" w:color="auto" w:fill="auto"/>
        <w:tabs>
          <w:tab w:pos="763" w:val="left"/>
        </w:tabs>
        <w:bidi w:val="0"/>
        <w:spacing w:before="0" w:after="0" w:line="361" w:lineRule="exact"/>
        <w:ind w:left="0" w:right="0" w:firstLine="440"/>
        <w:jc w:val="both"/>
      </w:pPr>
      <w:bookmarkStart w:id="76" w:name="bookmark76"/>
      <w:r>
        <w:rPr>
          <w:color w:val="000000"/>
          <w:spacing w:val="0"/>
          <w:w w:val="100"/>
          <w:position w:val="0"/>
          <w:sz w:val="18"/>
          <w:szCs w:val="18"/>
        </w:rPr>
        <w:t>1</w:t>
      </w:r>
      <w:bookmarkEnd w:id="76"/>
      <w:r>
        <w:rPr>
          <w:color w:val="000000"/>
          <w:spacing w:val="0"/>
          <w:w w:val="100"/>
          <w:position w:val="0"/>
        </w:rPr>
        <w:t>、</w:t>
        <w:tab/>
        <w:t>网络广告业务：网络广告业务是本公司的重要收入来源，目前已形成全系列的广告发布形态， 覆盖新华网</w:t>
      </w:r>
      <w:r>
        <w:rPr>
          <w:color w:val="000000"/>
          <w:spacing w:val="0"/>
          <w:w w:val="100"/>
          <w:position w:val="0"/>
          <w:sz w:val="18"/>
          <w:szCs w:val="18"/>
        </w:rPr>
        <w:t>PC</w:t>
      </w:r>
      <w:r>
        <w:rPr>
          <w:color w:val="000000"/>
          <w:spacing w:val="0"/>
          <w:w w:val="100"/>
          <w:position w:val="0"/>
        </w:rPr>
        <w:t>端、客户端和手机新华网以及官方法人微信、微博，公司广告业务领域涉及快消、金融、 汽车、科技、能源、健康、旅游、时尚等主要行业，为客户提供全方位、全媒体的优质网络广告服务。</w:t>
      </w:r>
    </w:p>
    <w:p>
      <w:pPr>
        <w:pStyle w:val="Style10"/>
        <w:keepNext w:val="0"/>
        <w:keepLines w:val="0"/>
        <w:widowControl w:val="0"/>
        <w:shd w:val="clear" w:color="auto" w:fill="auto"/>
        <w:tabs>
          <w:tab w:pos="763" w:val="left"/>
        </w:tabs>
        <w:bidi w:val="0"/>
        <w:spacing w:before="0" w:after="0" w:line="361" w:lineRule="exact"/>
        <w:ind w:left="0" w:right="0" w:firstLine="440"/>
        <w:jc w:val="both"/>
      </w:pPr>
      <w:bookmarkStart w:id="77" w:name="bookmark77"/>
      <w:r>
        <w:rPr>
          <w:color w:val="000000"/>
          <w:spacing w:val="0"/>
          <w:w w:val="100"/>
          <w:position w:val="0"/>
          <w:sz w:val="18"/>
          <w:szCs w:val="18"/>
        </w:rPr>
        <w:t>2</w:t>
      </w:r>
      <w:bookmarkEnd w:id="77"/>
      <w:r>
        <w:rPr>
          <w:color w:val="000000"/>
          <w:spacing w:val="0"/>
          <w:w w:val="100"/>
          <w:position w:val="0"/>
        </w:rPr>
        <w:t>、</w:t>
        <w:tab/>
        <w:t>信息服务业务：公司的信息服务包括多媒体信息服务、大数据智能分析服务，以及举办大型论 坛、会议活动等。公司经常性地为政府部门及企事业单位提供多媒体信息服务。作为国内最早从事数据 智能分析服务的专业机构之一，本公司推出在大数据智能分析基础上的系列服务和产品，依托权威媒体 平台、先进技术手段和阵容庞大的专家队伍，搭建开放平台、整合社会资源，以网络大数据采集、智能 分析和研判为基础，为客户提供智库类高端产品和服务。</w:t>
      </w:r>
    </w:p>
    <w:p>
      <w:pPr>
        <w:pStyle w:val="Style10"/>
        <w:keepNext w:val="0"/>
        <w:keepLines w:val="0"/>
        <w:widowControl w:val="0"/>
        <w:shd w:val="clear" w:color="auto" w:fill="auto"/>
        <w:tabs>
          <w:tab w:pos="768" w:val="left"/>
        </w:tabs>
        <w:bidi w:val="0"/>
        <w:spacing w:before="0" w:after="0" w:line="361" w:lineRule="exact"/>
        <w:ind w:left="0" w:right="0" w:firstLine="440"/>
        <w:jc w:val="both"/>
      </w:pPr>
      <w:bookmarkStart w:id="78" w:name="bookmark78"/>
      <w:r>
        <w:rPr>
          <w:color w:val="000000"/>
          <w:spacing w:val="0"/>
          <w:w w:val="100"/>
          <w:position w:val="0"/>
          <w:sz w:val="18"/>
          <w:szCs w:val="18"/>
        </w:rPr>
        <w:t>3</w:t>
      </w:r>
      <w:bookmarkEnd w:id="78"/>
      <w:r>
        <w:rPr>
          <w:color w:val="000000"/>
          <w:spacing w:val="0"/>
          <w:w w:val="100"/>
          <w:position w:val="0"/>
        </w:rPr>
        <w:t>、</w:t>
        <w:tab/>
        <w:t>移动互联网业务：公司拥有“新华网”客户端、手机新华网、新华网微博、微信和“新华视频” 产品；拥有</w:t>
      </w:r>
      <w:r>
        <w:rPr>
          <w:color w:val="000000"/>
          <w:spacing w:val="0"/>
          <w:w w:val="100"/>
          <w:position w:val="0"/>
          <w:sz w:val="18"/>
          <w:szCs w:val="18"/>
        </w:rPr>
        <w:t>“4G</w:t>
      </w:r>
      <w:r>
        <w:rPr>
          <w:color w:val="000000"/>
          <w:spacing w:val="0"/>
          <w:w w:val="100"/>
          <w:position w:val="0"/>
        </w:rPr>
        <w:t xml:space="preserve">入口 </w:t>
      </w:r>
      <w:r>
        <w:rPr>
          <w:color w:val="000000"/>
          <w:spacing w:val="0"/>
          <w:w w:val="100"/>
          <w:position w:val="0"/>
          <w:sz w:val="18"/>
          <w:szCs w:val="18"/>
        </w:rPr>
        <w:t>”/“5G</w:t>
      </w:r>
      <w:r>
        <w:rPr>
          <w:color w:val="000000"/>
          <w:spacing w:val="0"/>
          <w:w w:val="100"/>
          <w:position w:val="0"/>
        </w:rPr>
        <w:t>入口”、手机阅读、移动语音、手机视频、动漫游戏等移动增值业务，拥 有“溯源中国”（含食品溯源、医保药品鉴证核查、工业物联网）等业务，同时，公司提供教育平台技 术服务、在线教育服务和党建活动服务。</w:t>
      </w:r>
    </w:p>
    <w:p>
      <w:pPr>
        <w:pStyle w:val="Style10"/>
        <w:keepNext w:val="0"/>
        <w:keepLines w:val="0"/>
        <w:widowControl w:val="0"/>
        <w:shd w:val="clear" w:color="auto" w:fill="auto"/>
        <w:tabs>
          <w:tab w:pos="763" w:val="left"/>
        </w:tabs>
        <w:bidi w:val="0"/>
        <w:spacing w:before="0" w:after="0" w:line="361" w:lineRule="exact"/>
        <w:ind w:left="0" w:right="0" w:firstLine="440"/>
        <w:jc w:val="both"/>
      </w:pPr>
      <w:bookmarkStart w:id="79" w:name="bookmark79"/>
      <w:r>
        <w:rPr>
          <w:color w:val="000000"/>
          <w:spacing w:val="0"/>
          <w:w w:val="100"/>
          <w:position w:val="0"/>
          <w:sz w:val="18"/>
          <w:szCs w:val="18"/>
        </w:rPr>
        <w:t>4</w:t>
      </w:r>
      <w:bookmarkEnd w:id="79"/>
      <w:r>
        <w:rPr>
          <w:color w:val="000000"/>
          <w:spacing w:val="0"/>
          <w:w w:val="100"/>
          <w:position w:val="0"/>
        </w:rPr>
        <w:t>、</w:t>
        <w:tab/>
        <w:t>网络技术服务业务：本公司凭借中央重点新闻网站的强大公信力、丰富的采编内容资源以及先 进的网站建设技术，为各级政府、企事业单位提供专业的网站建设、内容管理、运行维护、技术保障等 服务，建立起国内规模最大的政府网站集群之一。依托云计算基础设施，以视频云直播、内容云安全、 云注册报名系统等产品为核心，提供全线覆盖的云服务解决方案和融合媒体解决方案。</w:t>
      </w:r>
    </w:p>
    <w:p>
      <w:pPr>
        <w:pStyle w:val="Style10"/>
        <w:keepNext w:val="0"/>
        <w:keepLines w:val="0"/>
        <w:widowControl w:val="0"/>
        <w:shd w:val="clear" w:color="auto" w:fill="auto"/>
        <w:tabs>
          <w:tab w:pos="768" w:val="left"/>
        </w:tabs>
        <w:bidi w:val="0"/>
        <w:spacing w:before="0" w:after="240" w:line="361" w:lineRule="exact"/>
        <w:ind w:left="0" w:right="0" w:firstLine="440"/>
        <w:jc w:val="both"/>
      </w:pPr>
      <w:bookmarkStart w:id="80" w:name="bookmark80"/>
      <w:r>
        <w:rPr>
          <w:color w:val="000000"/>
          <w:spacing w:val="0"/>
          <w:w w:val="100"/>
          <w:position w:val="0"/>
          <w:sz w:val="18"/>
          <w:szCs w:val="18"/>
        </w:rPr>
        <w:t>5</w:t>
      </w:r>
      <w:bookmarkEnd w:id="80"/>
      <w:r>
        <w:rPr>
          <w:color w:val="000000"/>
          <w:spacing w:val="0"/>
          <w:w w:val="100"/>
          <w:position w:val="0"/>
        </w:rPr>
        <w:t>、</w:t>
        <w:tab/>
        <w:t>数字内容业务：数字内容产业是信息技术与文化创意高度融合的创新产业形态，是</w:t>
      </w:r>
      <w:r>
        <w:rPr>
          <w:color w:val="000000"/>
          <w:spacing w:val="0"/>
          <w:w w:val="100"/>
          <w:position w:val="0"/>
          <w:sz w:val="18"/>
          <w:szCs w:val="18"/>
        </w:rPr>
        <w:t>5G</w:t>
      </w:r>
      <w:r>
        <w:rPr>
          <w:color w:val="000000"/>
          <w:spacing w:val="0"/>
          <w:w w:val="100"/>
          <w:position w:val="0"/>
        </w:rPr>
        <w:t>时代数字 经济的核心支撑，公司依托专业的人才团队、先进的技术设施和丰富的内容生产经验，利用人工智能、 虚拟现实、增强现实、混合现实、创意数字影视、创意艺术视觉、无人机等现代数字技术，瞄准视频化、 移动化、知识化、智能化方向进行融合形态数字内容的创意、策划、设计、开发、制作和跨平台销售。</w:t>
      </w:r>
    </w:p>
    <w:p>
      <w:pPr>
        <w:pStyle w:val="Style18"/>
        <w:keepNext/>
        <w:keepLines/>
        <w:widowControl w:val="0"/>
        <w:shd w:val="clear" w:color="auto" w:fill="auto"/>
        <w:tabs>
          <w:tab w:pos="447" w:val="left"/>
        </w:tabs>
        <w:bidi w:val="0"/>
        <w:spacing w:before="0" w:after="100" w:line="361" w:lineRule="exact"/>
        <w:ind w:left="0" w:right="0" w:firstLine="0"/>
        <w:jc w:val="left"/>
      </w:pPr>
      <w:bookmarkStart w:id="81" w:name="bookmark81"/>
      <w:bookmarkStart w:id="82" w:name="bookmark82"/>
      <w:bookmarkStart w:id="83" w:name="bookmark83"/>
      <w:bookmarkStart w:id="84" w:name="bookmark84"/>
      <w:r>
        <w:rPr>
          <w:color w:val="000000"/>
          <w:spacing w:val="0"/>
          <w:w w:val="100"/>
          <w:position w:val="0"/>
        </w:rPr>
        <w:t>二</w:t>
      </w:r>
      <w:bookmarkEnd w:id="83"/>
      <w:r>
        <w:rPr>
          <w:color w:val="000000"/>
          <w:spacing w:val="0"/>
          <w:w w:val="100"/>
          <w:position w:val="0"/>
        </w:rPr>
        <w:t>、</w:t>
        <w:tab/>
        <w:t>报告期内公司主要资产发生重大变化情况的说明</w:t>
      </w:r>
      <w:bookmarkEnd w:id="81"/>
      <w:bookmarkEnd w:id="82"/>
      <w:bookmarkEnd w:id="84"/>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详见本报告第四节“经营情况讨论与分析”二（三）资产、负债情况分析。</w:t>
      </w:r>
    </w:p>
    <w:p>
      <w:pPr>
        <w:pStyle w:val="Style10"/>
        <w:keepNext w:val="0"/>
        <w:keepLines w:val="0"/>
        <w:widowControl w:val="0"/>
        <w:shd w:val="clear" w:color="auto" w:fill="auto"/>
        <w:bidi w:val="0"/>
        <w:spacing w:before="0" w:after="240" w:line="361" w:lineRule="exact"/>
        <w:ind w:left="0" w:right="0" w:firstLine="0"/>
        <w:jc w:val="left"/>
      </w:pPr>
      <w:r>
        <w:rPr>
          <w:color w:val="000000"/>
          <w:spacing w:val="0"/>
          <w:w w:val="100"/>
          <w:position w:val="0"/>
        </w:rPr>
        <w:t>其中：境外资产</w:t>
      </w:r>
      <w:r>
        <w:rPr>
          <w:color w:val="000000"/>
          <w:spacing w:val="0"/>
          <w:w w:val="100"/>
          <w:position w:val="0"/>
          <w:sz w:val="18"/>
          <w:szCs w:val="18"/>
        </w:rPr>
        <w:t xml:space="preserve">45,453,375.01 </w:t>
      </w:r>
      <w:r>
        <w:rPr>
          <w:color w:val="000000"/>
          <w:spacing w:val="0"/>
          <w:w w:val="100"/>
          <w:position w:val="0"/>
          <w:sz w:val="18"/>
          <w:szCs w:val="18"/>
        </w:rPr>
        <w:t>（</w:t>
      </w:r>
      <w:r>
        <w:rPr>
          <w:color w:val="000000"/>
          <w:spacing w:val="0"/>
          <w:w w:val="100"/>
          <w:position w:val="0"/>
        </w:rPr>
        <w:t>单位：元 币种：人民币），占总资产的比例为</w:t>
      </w:r>
      <w:r>
        <w:rPr>
          <w:color w:val="000000"/>
          <w:spacing w:val="0"/>
          <w:w w:val="100"/>
          <w:position w:val="0"/>
          <w:sz w:val="18"/>
          <w:szCs w:val="18"/>
        </w:rPr>
        <w:t>1.04%</w:t>
      </w:r>
      <w:r>
        <w:rPr>
          <w:color w:val="000000"/>
          <w:spacing w:val="0"/>
          <w:w w:val="100"/>
          <w:position w:val="0"/>
        </w:rPr>
        <w:t>。</w:t>
      </w:r>
    </w:p>
    <w:p>
      <w:pPr>
        <w:pStyle w:val="Style18"/>
        <w:keepNext/>
        <w:keepLines/>
        <w:widowControl w:val="0"/>
        <w:shd w:val="clear" w:color="auto" w:fill="auto"/>
        <w:tabs>
          <w:tab w:pos="451" w:val="left"/>
        </w:tabs>
        <w:bidi w:val="0"/>
        <w:spacing w:before="0" w:after="0" w:line="361" w:lineRule="exact"/>
        <w:ind w:left="0" w:right="0" w:firstLine="0"/>
        <w:jc w:val="left"/>
      </w:pPr>
      <w:bookmarkStart w:id="85" w:name="bookmark85"/>
      <w:bookmarkStart w:id="86" w:name="bookmark86"/>
      <w:bookmarkStart w:id="87" w:name="bookmark87"/>
      <w:bookmarkStart w:id="88" w:name="bookmark88"/>
      <w:r>
        <w:rPr>
          <w:color w:val="000000"/>
          <w:spacing w:val="0"/>
          <w:w w:val="100"/>
          <w:position w:val="0"/>
        </w:rPr>
        <w:t>三</w:t>
      </w:r>
      <w:bookmarkEnd w:id="87"/>
      <w:r>
        <w:rPr>
          <w:color w:val="000000"/>
          <w:spacing w:val="0"/>
          <w:w w:val="100"/>
          <w:position w:val="0"/>
        </w:rPr>
        <w:t>、</w:t>
        <w:tab/>
        <w:t>报告期内核心竞争力分析</w:t>
      </w:r>
      <w:bookmarkEnd w:id="85"/>
      <w:bookmarkEnd w:id="86"/>
      <w:bookmarkEnd w:id="88"/>
    </w:p>
    <w:p>
      <w:pPr>
        <w:pStyle w:val="Style10"/>
        <w:keepNext w:val="0"/>
        <w:keepLines w:val="0"/>
        <w:widowControl w:val="0"/>
        <w:shd w:val="clear" w:color="auto" w:fill="auto"/>
        <w:bidi w:val="0"/>
        <w:spacing w:before="0" w:after="0" w:line="36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20" w:line="361" w:lineRule="exact"/>
        <w:ind w:left="0" w:right="0" w:firstLine="440"/>
        <w:jc w:val="left"/>
      </w:pPr>
      <w:bookmarkStart w:id="89" w:name="bookmark89"/>
      <w:r>
        <w:rPr>
          <w:color w:val="000000"/>
          <w:spacing w:val="0"/>
          <w:w w:val="100"/>
          <w:position w:val="0"/>
          <w:sz w:val="18"/>
          <w:szCs w:val="18"/>
        </w:rPr>
        <w:t>1</w:t>
      </w:r>
      <w:bookmarkEnd w:id="89"/>
      <w:r>
        <w:rPr>
          <w:color w:val="000000"/>
          <w:spacing w:val="0"/>
          <w:w w:val="100"/>
          <w:position w:val="0"/>
        </w:rPr>
        <w:t>、品牌优势</w:t>
      </w:r>
    </w:p>
    <w:p>
      <w:pPr>
        <w:pStyle w:val="Style10"/>
        <w:keepNext w:val="0"/>
        <w:keepLines w:val="0"/>
        <w:widowControl w:val="0"/>
        <w:shd w:val="clear" w:color="auto" w:fill="auto"/>
        <w:bidi w:val="0"/>
        <w:spacing w:before="0" w:after="0" w:line="359" w:lineRule="exact"/>
        <w:ind w:left="0" w:right="0" w:firstLine="440"/>
        <w:jc w:val="left"/>
      </w:pPr>
      <w:r>
        <w:rPr>
          <w:color w:val="000000"/>
          <w:spacing w:val="0"/>
          <w:w w:val="100"/>
          <w:position w:val="0"/>
        </w:rPr>
        <w:t>新华网是国家通讯社新华社主办的综合新闻信息服务门户网站，是中国最具影响力的网络媒体之一, 是具有全球影响力的中文网站。新华网拥有“学习进行时” “数据新闻” “思客” “新华网评” “新华 访谈”等品牌栏目，承建了中国政府网、中国文明网、中国应急信息网、中国雄安官网、中国互联网联 合辟谣平台等政务网站，运营着中国最大规模的政务网站集群及政务微信公众号。</w:t>
      </w:r>
      <w:r>
        <w:rPr>
          <w:color w:val="000000"/>
          <w:spacing w:val="0"/>
          <w:w w:val="100"/>
          <w:position w:val="0"/>
          <w:sz w:val="18"/>
          <w:szCs w:val="18"/>
        </w:rPr>
        <w:t>Alexa</w:t>
      </w:r>
      <w:r>
        <w:rPr>
          <w:color w:val="000000"/>
          <w:spacing w:val="0"/>
          <w:w w:val="100"/>
          <w:position w:val="0"/>
        </w:rPr>
        <w:t>国际综合排名 稳居前</w:t>
      </w:r>
      <w:r>
        <w:rPr>
          <w:color w:val="000000"/>
          <w:spacing w:val="0"/>
          <w:w w:val="100"/>
          <w:position w:val="0"/>
          <w:sz w:val="18"/>
          <w:szCs w:val="18"/>
        </w:rPr>
        <w:t>20</w:t>
      </w:r>
      <w:r>
        <w:rPr>
          <w:color w:val="000000"/>
          <w:spacing w:val="0"/>
          <w:w w:val="100"/>
          <w:position w:val="0"/>
        </w:rPr>
        <w:t>位，连续五年保持全球百强网站并占据中央重点新闻网站首位。</w:t>
      </w:r>
    </w:p>
    <w:p>
      <w:pPr>
        <w:pStyle w:val="Style10"/>
        <w:keepNext w:val="0"/>
        <w:keepLines w:val="0"/>
        <w:widowControl w:val="0"/>
        <w:shd w:val="clear" w:color="auto" w:fill="auto"/>
        <w:tabs>
          <w:tab w:pos="760" w:val="left"/>
        </w:tabs>
        <w:bidi w:val="0"/>
        <w:spacing w:before="0" w:after="0" w:line="359" w:lineRule="exact"/>
        <w:ind w:left="0" w:right="0" w:firstLine="440"/>
        <w:jc w:val="left"/>
      </w:pPr>
      <w:bookmarkStart w:id="90" w:name="bookmark90"/>
      <w:r>
        <w:rPr>
          <w:color w:val="000000"/>
          <w:spacing w:val="0"/>
          <w:w w:val="100"/>
          <w:position w:val="0"/>
          <w:sz w:val="18"/>
          <w:szCs w:val="18"/>
        </w:rPr>
        <w:t>2</w:t>
      </w:r>
      <w:bookmarkEnd w:id="90"/>
      <w:r>
        <w:rPr>
          <w:color w:val="000000"/>
          <w:spacing w:val="0"/>
          <w:w w:val="100"/>
          <w:position w:val="0"/>
        </w:rPr>
        <w:t>、</w:t>
        <w:tab/>
        <w:t>传播优势</w:t>
      </w:r>
    </w:p>
    <w:p>
      <w:pPr>
        <w:pStyle w:val="Style10"/>
        <w:keepNext w:val="0"/>
        <w:keepLines w:val="0"/>
        <w:widowControl w:val="0"/>
        <w:shd w:val="clear" w:color="auto" w:fill="auto"/>
        <w:bidi w:val="0"/>
        <w:spacing w:before="0" w:after="0" w:line="359" w:lineRule="exact"/>
        <w:ind w:left="0" w:right="0" w:firstLine="440"/>
        <w:jc w:val="both"/>
      </w:pPr>
      <w:r>
        <w:rPr>
          <w:color w:val="000000"/>
          <w:spacing w:val="0"/>
          <w:w w:val="100"/>
          <w:position w:val="0"/>
        </w:rPr>
        <w:t>作为国家重点新闻网站的主力军，新华网不断创新传播理念和发展模式，向全球网民提供最权威最 及时的新闻信息服务。目前拥有</w:t>
      </w:r>
      <w:r>
        <w:rPr>
          <w:color w:val="000000"/>
          <w:spacing w:val="0"/>
          <w:w w:val="100"/>
          <w:position w:val="0"/>
          <w:sz w:val="18"/>
          <w:szCs w:val="18"/>
        </w:rPr>
        <w:t>31</w:t>
      </w:r>
      <w:r>
        <w:rPr>
          <w:color w:val="000000"/>
          <w:spacing w:val="0"/>
          <w:w w:val="100"/>
          <w:position w:val="0"/>
        </w:rPr>
        <w:t>个地方频道以及英、法、西、俄、阿、日、韩、德、葡、西里尔蒙 古文等外文网站及客户端，日均多语种、多终端发稿达</w:t>
      </w:r>
      <w:r>
        <w:rPr>
          <w:color w:val="000000"/>
          <w:spacing w:val="0"/>
          <w:w w:val="100"/>
          <w:position w:val="0"/>
          <w:sz w:val="18"/>
          <w:szCs w:val="18"/>
        </w:rPr>
        <w:t>1.6</w:t>
      </w:r>
      <w:r>
        <w:rPr>
          <w:color w:val="000000"/>
          <w:spacing w:val="0"/>
          <w:w w:val="100"/>
          <w:position w:val="0"/>
        </w:rPr>
        <w:t>万条。用户遍及</w:t>
      </w:r>
      <w:r>
        <w:rPr>
          <w:color w:val="000000"/>
          <w:spacing w:val="0"/>
          <w:w w:val="100"/>
          <w:position w:val="0"/>
          <w:sz w:val="18"/>
          <w:szCs w:val="18"/>
        </w:rPr>
        <w:t>200</w:t>
      </w:r>
      <w:r>
        <w:rPr>
          <w:color w:val="000000"/>
          <w:spacing w:val="0"/>
          <w:w w:val="100"/>
          <w:position w:val="0"/>
        </w:rPr>
        <w:t>多个国家和地区，桌面 端日均页面浏览量超过</w:t>
      </w:r>
      <w:r>
        <w:rPr>
          <w:color w:val="000000"/>
          <w:spacing w:val="0"/>
          <w:w w:val="100"/>
          <w:position w:val="0"/>
          <w:sz w:val="18"/>
          <w:szCs w:val="18"/>
        </w:rPr>
        <w:t>1.3</w:t>
      </w:r>
      <w:r>
        <w:rPr>
          <w:color w:val="000000"/>
          <w:spacing w:val="0"/>
          <w:w w:val="100"/>
          <w:position w:val="0"/>
        </w:rPr>
        <w:t>亿，移动端日均覆盖人群超过</w:t>
      </w:r>
      <w:r>
        <w:rPr>
          <w:color w:val="000000"/>
          <w:spacing w:val="0"/>
          <w:w w:val="100"/>
          <w:position w:val="0"/>
          <w:sz w:val="18"/>
          <w:szCs w:val="18"/>
        </w:rPr>
        <w:t>3.9</w:t>
      </w:r>
      <w:r>
        <w:rPr>
          <w:color w:val="000000"/>
          <w:spacing w:val="0"/>
          <w:w w:val="100"/>
          <w:position w:val="0"/>
        </w:rPr>
        <w:t>亿。</w:t>
      </w:r>
    </w:p>
    <w:p>
      <w:pPr>
        <w:pStyle w:val="Style10"/>
        <w:keepNext w:val="0"/>
        <w:keepLines w:val="0"/>
        <w:widowControl w:val="0"/>
        <w:shd w:val="clear" w:color="auto" w:fill="auto"/>
        <w:tabs>
          <w:tab w:pos="760" w:val="left"/>
        </w:tabs>
        <w:bidi w:val="0"/>
        <w:spacing w:before="0" w:after="0" w:line="359" w:lineRule="exact"/>
        <w:ind w:left="0" w:right="0" w:firstLine="440"/>
        <w:jc w:val="both"/>
      </w:pPr>
      <w:bookmarkStart w:id="91" w:name="bookmark91"/>
      <w:r>
        <w:rPr>
          <w:color w:val="000000"/>
          <w:spacing w:val="0"/>
          <w:w w:val="100"/>
          <w:position w:val="0"/>
          <w:sz w:val="18"/>
          <w:szCs w:val="18"/>
        </w:rPr>
        <w:t>3</w:t>
      </w:r>
      <w:bookmarkEnd w:id="91"/>
      <w:r>
        <w:rPr>
          <w:color w:val="000000"/>
          <w:spacing w:val="0"/>
          <w:w w:val="100"/>
          <w:position w:val="0"/>
        </w:rPr>
        <w:t>、</w:t>
        <w:tab/>
        <w:t>内容优势</w:t>
      </w:r>
    </w:p>
    <w:p>
      <w:pPr>
        <w:pStyle w:val="Style10"/>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新华网以“传播中国，报道世界”为己任，秉承“权威声音，亲切表达”的理念，打造覆盖全媒体 产品链的综合性传播平台。</w:t>
      </w:r>
      <w:r>
        <w:rPr>
          <w:color w:val="000000"/>
          <w:spacing w:val="0"/>
          <w:w w:val="100"/>
          <w:position w:val="0"/>
          <w:sz w:val="18"/>
          <w:szCs w:val="18"/>
        </w:rPr>
        <w:t>2020</w:t>
      </w:r>
      <w:r>
        <w:rPr>
          <w:color w:val="000000"/>
          <w:spacing w:val="0"/>
          <w:w w:val="100"/>
          <w:position w:val="0"/>
        </w:rPr>
        <w:t>年，新华网继续发扬在时政报道和舆论引导等方面的优势，在重大活 动、重大事件、热点焦点等方面做到了权威、及时、准确、全面。</w:t>
      </w:r>
      <w:r>
        <w:rPr>
          <w:color w:val="000000"/>
          <w:spacing w:val="0"/>
          <w:w w:val="100"/>
          <w:position w:val="0"/>
          <w:sz w:val="18"/>
          <w:szCs w:val="18"/>
        </w:rPr>
        <w:t>2020</w:t>
      </w:r>
      <w:r>
        <w:rPr>
          <w:color w:val="000000"/>
          <w:spacing w:val="0"/>
          <w:w w:val="100"/>
          <w:position w:val="0"/>
        </w:rPr>
        <w:t xml:space="preserve">年，在全球遭遇新冠肺炎疫情 重大冲击的特殊背景下，圆满完成了两会重大报道任务、抗疫报道、脱贫攻坚、南方汛情、联合国成立 </w:t>
      </w:r>
      <w:r>
        <w:rPr>
          <w:color w:val="000000"/>
          <w:spacing w:val="0"/>
          <w:w w:val="100"/>
          <w:position w:val="0"/>
          <w:sz w:val="18"/>
          <w:szCs w:val="18"/>
        </w:rPr>
        <w:t>75</w:t>
      </w:r>
      <w:r>
        <w:rPr>
          <w:color w:val="000000"/>
          <w:spacing w:val="0"/>
          <w:w w:val="100"/>
          <w:position w:val="0"/>
        </w:rPr>
        <w:t>周年系列高级别会议、抗美援朝</w:t>
      </w:r>
      <w:r>
        <w:rPr>
          <w:color w:val="000000"/>
          <w:spacing w:val="0"/>
          <w:w w:val="100"/>
          <w:position w:val="0"/>
          <w:sz w:val="18"/>
          <w:szCs w:val="18"/>
        </w:rPr>
        <w:t>70</w:t>
      </w:r>
      <w:r>
        <w:rPr>
          <w:color w:val="000000"/>
          <w:spacing w:val="0"/>
          <w:w w:val="100"/>
          <w:position w:val="0"/>
        </w:rPr>
        <w:t>周年大会、进博会等重大报道，并推出内容丰富、制作精良的融 媒体产品，在全网络引起广泛传播和关注。</w:t>
      </w:r>
    </w:p>
    <w:p>
      <w:pPr>
        <w:pStyle w:val="Style10"/>
        <w:keepNext w:val="0"/>
        <w:keepLines w:val="0"/>
        <w:widowControl w:val="0"/>
        <w:shd w:val="clear" w:color="auto" w:fill="auto"/>
        <w:tabs>
          <w:tab w:pos="760" w:val="left"/>
        </w:tabs>
        <w:bidi w:val="0"/>
        <w:spacing w:before="0" w:after="0" w:line="359" w:lineRule="exact"/>
        <w:ind w:left="0" w:right="0" w:firstLine="440"/>
        <w:jc w:val="both"/>
      </w:pPr>
      <w:bookmarkStart w:id="92" w:name="bookmark92"/>
      <w:r>
        <w:rPr>
          <w:color w:val="000000"/>
          <w:spacing w:val="0"/>
          <w:w w:val="100"/>
          <w:position w:val="0"/>
          <w:sz w:val="18"/>
          <w:szCs w:val="18"/>
        </w:rPr>
        <w:t>4</w:t>
      </w:r>
      <w:bookmarkEnd w:id="92"/>
      <w:r>
        <w:rPr>
          <w:color w:val="000000"/>
          <w:spacing w:val="0"/>
          <w:w w:val="100"/>
          <w:position w:val="0"/>
        </w:rPr>
        <w:t>、</w:t>
        <w:tab/>
        <w:t>用户受众及客户资源优势</w:t>
      </w:r>
    </w:p>
    <w:p>
      <w:pPr>
        <w:pStyle w:val="Style10"/>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在受众方面，新华网用户规模大、粘性强，用户多为各层级社会管理人群及专业技术人士，特点突 出表现为社会影响力大、分布范围广、消费能力强、营销潜力大。在客户资源方面，新华网与数十家世 界</w:t>
      </w:r>
      <w:r>
        <w:rPr>
          <w:color w:val="000000"/>
          <w:spacing w:val="0"/>
          <w:w w:val="100"/>
          <w:position w:val="0"/>
          <w:sz w:val="18"/>
          <w:szCs w:val="18"/>
        </w:rPr>
        <w:t>500</w:t>
      </w:r>
      <w:r>
        <w:rPr>
          <w:color w:val="000000"/>
          <w:spacing w:val="0"/>
          <w:w w:val="100"/>
          <w:position w:val="0"/>
        </w:rPr>
        <w:t>强企业建立了广告业务合作关系，与多家</w:t>
      </w:r>
      <w:r>
        <w:rPr>
          <w:color w:val="000000"/>
          <w:spacing w:val="0"/>
          <w:w w:val="100"/>
          <w:position w:val="0"/>
          <w:sz w:val="18"/>
          <w:szCs w:val="18"/>
        </w:rPr>
        <w:t>4A</w:t>
      </w:r>
      <w:r>
        <w:rPr>
          <w:color w:val="000000"/>
          <w:spacing w:val="0"/>
          <w:w w:val="100"/>
          <w:position w:val="0"/>
        </w:rPr>
        <w:t>级广告代理公司及众多本土广告公司建立了长期合 作关系，并且拥有大批党政机关、国有大型企事业单位等客户资源，这些客户资源既为公司带来了稳定 的经营收入和良好的品牌形象，也为未来持续健康发展奠定了坚实的基础。</w:t>
      </w:r>
    </w:p>
    <w:p>
      <w:pPr>
        <w:pStyle w:val="Style10"/>
        <w:keepNext w:val="0"/>
        <w:keepLines w:val="0"/>
        <w:widowControl w:val="0"/>
        <w:shd w:val="clear" w:color="auto" w:fill="auto"/>
        <w:tabs>
          <w:tab w:pos="760" w:val="left"/>
        </w:tabs>
        <w:bidi w:val="0"/>
        <w:spacing w:before="0" w:after="0" w:line="359" w:lineRule="exact"/>
        <w:ind w:left="0" w:right="0" w:firstLine="440"/>
        <w:jc w:val="left"/>
      </w:pPr>
      <w:bookmarkStart w:id="93" w:name="bookmark93"/>
      <w:r>
        <w:rPr>
          <w:color w:val="000000"/>
          <w:spacing w:val="0"/>
          <w:w w:val="100"/>
          <w:position w:val="0"/>
          <w:sz w:val="18"/>
          <w:szCs w:val="18"/>
        </w:rPr>
        <w:t>5</w:t>
      </w:r>
      <w:bookmarkEnd w:id="93"/>
      <w:r>
        <w:rPr>
          <w:color w:val="000000"/>
          <w:spacing w:val="0"/>
          <w:w w:val="100"/>
          <w:position w:val="0"/>
        </w:rPr>
        <w:t>、</w:t>
        <w:tab/>
        <w:t>创新优势</w:t>
      </w:r>
    </w:p>
    <w:p>
      <w:pPr>
        <w:pStyle w:val="Style10"/>
        <w:keepNext w:val="0"/>
        <w:keepLines w:val="0"/>
        <w:widowControl w:val="0"/>
        <w:shd w:val="clear" w:color="auto" w:fill="auto"/>
        <w:bidi w:val="0"/>
        <w:spacing w:before="0" w:after="360" w:line="359" w:lineRule="exact"/>
        <w:ind w:left="0" w:right="0" w:firstLine="440"/>
        <w:jc w:val="both"/>
      </w:pPr>
      <w:bookmarkStart w:id="94" w:name="bookmark94"/>
      <w:r>
        <w:rPr>
          <w:color w:val="000000"/>
          <w:spacing w:val="0"/>
          <w:w w:val="100"/>
          <w:position w:val="0"/>
        </w:rPr>
        <w:t>新华网坚持围绕增强传播力、引导力、影响力、公信力和拓展市场竞争力，培育新动能，打造新模 式，锻造支撑高质量、可持续发展的核心竞争力。大力推进移动化转型，新华网客户端强化平台功能， 打造移动视频直播平台“新华云直播”，以“新华知识创享家”品牌为牵引，全力提升内容品质和用户 体验。迭代升级超级编辑部，持续发挥媒体创意工场创新驱动作用，形成多元多域融媒产品体系。生物 智能技术在车媒体情绪流交互新闻、影视广告评测及传播效果评估等方面实现科研成果转化。</w:t>
      </w:r>
      <w:bookmarkEnd w:id="94"/>
    </w:p>
    <w:p>
      <w:pPr>
        <w:pStyle w:val="Style15"/>
        <w:keepNext/>
        <w:keepLines/>
        <w:widowControl w:val="0"/>
        <w:shd w:val="clear" w:color="auto" w:fill="auto"/>
        <w:bidi w:val="0"/>
        <w:spacing w:before="0" w:after="140" w:line="240" w:lineRule="auto"/>
        <w:ind w:left="0" w:right="0" w:firstLine="0"/>
        <w:jc w:val="center"/>
      </w:pPr>
      <w:bookmarkStart w:id="95" w:name="bookmark95"/>
      <w:bookmarkStart w:id="96" w:name="bookmark96"/>
      <w:bookmarkStart w:id="97" w:name="bookmark97"/>
      <w:r>
        <w:rPr>
          <w:color w:val="000000"/>
          <w:spacing w:val="0"/>
          <w:w w:val="100"/>
          <w:position w:val="0"/>
        </w:rPr>
        <w:t>第四节经营情况讨论与分析</w:t>
      </w:r>
      <w:bookmarkEnd w:id="95"/>
      <w:bookmarkEnd w:id="96"/>
      <w:bookmarkEnd w:id="97"/>
    </w:p>
    <w:p>
      <w:pPr>
        <w:pStyle w:val="Style18"/>
        <w:keepNext/>
        <w:keepLines/>
        <w:widowControl w:val="0"/>
        <w:shd w:val="clear" w:color="auto" w:fill="auto"/>
        <w:bidi w:val="0"/>
        <w:spacing w:before="0" w:after="0" w:line="359" w:lineRule="exact"/>
        <w:ind w:left="0" w:right="0" w:firstLine="0"/>
        <w:jc w:val="left"/>
      </w:pPr>
      <w:bookmarkStart w:id="100" w:name="bookmark100"/>
      <w:bookmarkStart w:id="101" w:name="bookmark101"/>
      <w:bookmarkStart w:id="98" w:name="bookmark98"/>
      <w:bookmarkStart w:id="99" w:name="bookmark99"/>
      <w:r>
        <w:rPr>
          <w:color w:val="000000"/>
          <w:spacing w:val="0"/>
          <w:w w:val="100"/>
          <w:position w:val="0"/>
        </w:rPr>
        <w:t>一</w:t>
      </w:r>
      <w:bookmarkEnd w:id="100"/>
      <w:r>
        <w:rPr>
          <w:color w:val="000000"/>
          <w:spacing w:val="0"/>
          <w:w w:val="100"/>
          <w:position w:val="0"/>
        </w:rPr>
        <w:t>、经营情况讨论与分析</w:t>
      </w:r>
      <w:bookmarkEnd w:id="101"/>
      <w:bookmarkEnd w:id="98"/>
      <w:bookmarkEnd w:id="99"/>
    </w:p>
    <w:p>
      <w:pPr>
        <w:pStyle w:val="Style10"/>
        <w:keepNext w:val="0"/>
        <w:keepLines w:val="0"/>
        <w:widowControl w:val="0"/>
        <w:shd w:val="clear" w:color="auto" w:fill="auto"/>
        <w:bidi w:val="0"/>
        <w:spacing w:before="0" w:after="0" w:line="367" w:lineRule="exact"/>
        <w:ind w:left="0" w:right="0" w:firstLine="440"/>
        <w:jc w:val="both"/>
      </w:pPr>
      <w:r>
        <w:rPr>
          <w:color w:val="000000"/>
          <w:spacing w:val="0"/>
          <w:w w:val="100"/>
          <w:position w:val="0"/>
          <w:sz w:val="18"/>
          <w:szCs w:val="18"/>
        </w:rPr>
        <w:t>2020</w:t>
      </w:r>
      <w:r>
        <w:rPr>
          <w:color w:val="000000"/>
          <w:spacing w:val="0"/>
          <w:w w:val="100"/>
          <w:position w:val="0"/>
        </w:rPr>
        <w:t>年，面对“新冠疫情”的冲击和经济持续下行的压力，新华网坚持以习近平新时代中国特色 社会主义思想为指导，围绕年度工作目标，坚持疫情防控和生产经营两不误，凝心聚力、迎难而上，确 保有序复工复产的同时继续聚焦主营业务，守正创新在攻坚克难中迈出了新步伐。</w:t>
      </w:r>
    </w:p>
    <w:p>
      <w:pPr>
        <w:pStyle w:val="Style10"/>
        <w:keepNext w:val="0"/>
        <w:keepLines w:val="0"/>
        <w:widowControl w:val="0"/>
        <w:shd w:val="clear" w:color="auto" w:fill="auto"/>
        <w:bidi w:val="0"/>
        <w:spacing w:before="0" w:after="0" w:line="367" w:lineRule="exact"/>
        <w:ind w:left="0" w:right="0" w:firstLine="440"/>
        <w:jc w:val="both"/>
      </w:pPr>
      <w:r>
        <w:rPr>
          <w:color w:val="000000"/>
          <w:spacing w:val="0"/>
          <w:w w:val="100"/>
          <w:position w:val="0"/>
        </w:rPr>
        <w:t>（一）网络宣传主阵地职能稳固</w:t>
      </w:r>
    </w:p>
    <w:p>
      <w:pPr>
        <w:pStyle w:val="Style10"/>
        <w:keepNext w:val="0"/>
        <w:keepLines w:val="0"/>
        <w:widowControl w:val="0"/>
        <w:shd w:val="clear" w:color="auto" w:fill="auto"/>
        <w:bidi w:val="0"/>
        <w:spacing w:before="0" w:after="0" w:line="359" w:lineRule="exact"/>
        <w:ind w:left="0" w:right="0" w:firstLine="440"/>
        <w:jc w:val="both"/>
      </w:pPr>
      <w:r>
        <w:rPr>
          <w:color w:val="000000"/>
          <w:spacing w:val="0"/>
          <w:w w:val="100"/>
          <w:position w:val="0"/>
        </w:rPr>
        <w:t>一是坚持政治统领，核心报道出新出彩。精心做好总书记报道，推动习近平新时代中国特色社会主 义思想始终成为网络空间最强音。强化“学习进行时”品牌优势，全面梳理解读总书记重要活动重要讲 话，精心策划、巧设议题，做到全方位、全媒体、全覆盖。深入运用媒体融合创新成果，突出可视化、 交互化，《非常日历》等重磅微视频形成“现象级”传播，</w:t>
      </w:r>
      <w:r>
        <w:rPr>
          <w:color w:val="000000"/>
          <w:spacing w:val="0"/>
          <w:w w:val="100"/>
          <w:position w:val="0"/>
          <w:sz w:val="18"/>
          <w:szCs w:val="18"/>
        </w:rPr>
        <w:t xml:space="preserve">“Xi's Time </w:t>
      </w:r>
      <w:r>
        <w:rPr>
          <w:color w:val="000000"/>
          <w:spacing w:val="0"/>
          <w:w w:val="100"/>
          <w:position w:val="0"/>
        </w:rPr>
        <w:t>（习近平时间）</w:t>
      </w:r>
      <w:r>
        <w:rPr>
          <w:color w:val="000000"/>
          <w:spacing w:val="0"/>
          <w:w w:val="100"/>
          <w:position w:val="0"/>
          <w:sz w:val="18"/>
          <w:szCs w:val="18"/>
        </w:rPr>
        <w:t>”</w:t>
      </w:r>
      <w:r>
        <w:rPr>
          <w:color w:val="000000"/>
          <w:spacing w:val="0"/>
          <w:w w:val="100"/>
          <w:position w:val="0"/>
        </w:rPr>
        <w:t>融媒态、多 语种展现大国领袖风采，解读《习近平谈治国理政》第三卷系列报道总访问量突破</w:t>
      </w:r>
      <w:r>
        <w:rPr>
          <w:color w:val="000000"/>
          <w:spacing w:val="0"/>
          <w:w w:val="100"/>
          <w:position w:val="0"/>
          <w:sz w:val="18"/>
          <w:szCs w:val="18"/>
        </w:rPr>
        <w:t>3</w:t>
      </w:r>
      <w:r>
        <w:rPr>
          <w:color w:val="000000"/>
          <w:spacing w:val="0"/>
          <w:w w:val="100"/>
          <w:position w:val="0"/>
        </w:rPr>
        <w:t>亿。全年累计发布 相关稿件近</w:t>
      </w:r>
      <w:r>
        <w:rPr>
          <w:color w:val="000000"/>
          <w:spacing w:val="0"/>
          <w:w w:val="100"/>
          <w:position w:val="0"/>
          <w:sz w:val="18"/>
          <w:szCs w:val="18"/>
        </w:rPr>
        <w:t>2, 500</w:t>
      </w:r>
      <w:r>
        <w:rPr>
          <w:color w:val="000000"/>
          <w:spacing w:val="0"/>
          <w:w w:val="100"/>
          <w:position w:val="0"/>
        </w:rPr>
        <w:t>篇，原创解读产品</w:t>
      </w:r>
      <w:r>
        <w:rPr>
          <w:color w:val="000000"/>
          <w:spacing w:val="0"/>
          <w:w w:val="100"/>
          <w:position w:val="0"/>
          <w:sz w:val="18"/>
          <w:szCs w:val="18"/>
        </w:rPr>
        <w:t>300</w:t>
      </w:r>
      <w:r>
        <w:rPr>
          <w:color w:val="000000"/>
          <w:spacing w:val="0"/>
          <w:w w:val="100"/>
          <w:position w:val="0"/>
        </w:rPr>
        <w:t>余个，广泛占据各大网站终端头部空间。《近平</w:t>
      </w:r>
      <w:r>
        <w:rPr>
          <w:color w:val="000000"/>
          <w:spacing w:val="0"/>
          <w:w w:val="100"/>
          <w:position w:val="0"/>
          <w:sz w:val="18"/>
          <w:szCs w:val="18"/>
        </w:rPr>
        <w:t>Style</w:t>
      </w:r>
      <w:r>
        <w:rPr>
          <w:color w:val="000000"/>
          <w:spacing w:val="0"/>
          <w:w w:val="100"/>
          <w:position w:val="0"/>
        </w:rPr>
        <w:t>》</w:t>
      </w:r>
      <w:r>
        <w:rPr>
          <w:color w:val="000000"/>
          <w:spacing w:val="0"/>
          <w:w w:val="100"/>
          <w:position w:val="0"/>
        </w:rPr>
        <w:t>等两 项作品荣获中国新闻奖，获奖总数保持中央重点新闻网站首位。</w:t>
      </w:r>
    </w:p>
    <w:p>
      <w:pPr>
        <w:pStyle w:val="Style10"/>
        <w:keepNext w:val="0"/>
        <w:keepLines w:val="0"/>
        <w:widowControl w:val="0"/>
        <w:shd w:val="clear" w:color="auto" w:fill="auto"/>
        <w:bidi w:val="0"/>
        <w:spacing w:before="0" w:after="0" w:line="359" w:lineRule="exact"/>
        <w:ind w:left="0" w:right="0" w:firstLine="440"/>
        <w:jc w:val="both"/>
      </w:pPr>
      <w:r>
        <w:rPr>
          <w:color w:val="000000"/>
          <w:spacing w:val="0"/>
          <w:w w:val="100"/>
          <w:position w:val="0"/>
        </w:rPr>
        <w:t>二是强化舆论引导，主流声音更加强劲。重大报道主力担纲，热点问题敢于亮剑，充分发挥网上传 播主信源、主渠道、主阵地作用。全力以赴投入抗疫战争，“新冠肺炎疫情实时动态”等交互化产品实 时发布疫情防控权威信息，“抗疫答疑小课堂”等知识化产品有效引导理性看待疫情，“连线湖北”系 列访谈深入报道一线感人事迹，《人民战“疫”》等重磅短视频大力弘扬抗疫精神，为夺取疫情防控胜 利汇聚强大网上正能量。统筹做好决战决胜脱贫攻坚等重大主题宣传、十九届五中全会等重大会议、全 国两会等重大活动报道，充分运用专题、直播、访谈、评论、微视频等报道形态，打造网上全媒权威信 息总汇，为决胜全面建成小康社会提供强大舆论支持。评论报道引导力和战斗性进一步提升，凸显主流 媒体责任担当。</w:t>
      </w:r>
    </w:p>
    <w:p>
      <w:pPr>
        <w:pStyle w:val="Style10"/>
        <w:keepNext w:val="0"/>
        <w:keepLines w:val="0"/>
        <w:widowControl w:val="0"/>
        <w:shd w:val="clear" w:color="auto" w:fill="auto"/>
        <w:bidi w:val="0"/>
        <w:spacing w:before="0" w:after="0" w:line="359" w:lineRule="exact"/>
        <w:ind w:left="0" w:right="0" w:firstLine="440"/>
        <w:jc w:val="both"/>
      </w:pPr>
      <w:r>
        <w:rPr>
          <w:color w:val="000000"/>
          <w:spacing w:val="0"/>
          <w:w w:val="100"/>
          <w:position w:val="0"/>
        </w:rPr>
        <w:t>三是推进深度融合，阵地建设取得突破。推动从新闻平台向“新闻+政务服务商务”平台的重大跨 越，新版</w:t>
      </w:r>
      <w:r>
        <w:rPr>
          <w:color w:val="000000"/>
          <w:spacing w:val="0"/>
          <w:w w:val="100"/>
          <w:position w:val="0"/>
          <w:sz w:val="18"/>
          <w:szCs w:val="18"/>
        </w:rPr>
        <w:t>PC</w:t>
      </w:r>
      <w:r>
        <w:rPr>
          <w:color w:val="000000"/>
          <w:spacing w:val="0"/>
          <w:w w:val="100"/>
          <w:position w:val="0"/>
        </w:rPr>
        <w:t>网站和客户端全新亮相、颜值提升、气质更佳，可视化产品占比大幅增加，“移动优先” 业务流程进一步优化，开放聚合生产机制进一步完善。自有强势终端迈上快速发展轨道，新华网客户端 内容、技术、运营全方位升级，“新华号”平台初具规模，“政务号”“党建号”“媒体号”集群入驻 用户达</w:t>
      </w:r>
      <w:r>
        <w:rPr>
          <w:color w:val="000000"/>
          <w:spacing w:val="0"/>
          <w:w w:val="100"/>
          <w:position w:val="0"/>
          <w:sz w:val="18"/>
          <w:szCs w:val="18"/>
        </w:rPr>
        <w:t>5, 000</w:t>
      </w:r>
      <w:r>
        <w:rPr>
          <w:color w:val="000000"/>
          <w:spacing w:val="0"/>
          <w:w w:val="100"/>
          <w:position w:val="0"/>
        </w:rPr>
        <w:t>余家；成功构建直播态、知识化内容生态，新华云直播场次和新华云上学课程资源均取得 突破；探索打造数字化服务体系，“云创”“云展” “云商”“云数”多元子平台陆续上线。</w:t>
      </w:r>
    </w:p>
    <w:p>
      <w:pPr>
        <w:pStyle w:val="Style10"/>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四是深化内外并重，国际传播能力显著增强。内宣外宣一体联动，多语种全媒体传播广泛影响国际 舆论。推出《中国答卷》等中外文系列微视频，“中国抗击新冠肺炎疫情” “全球战'疫'”多语种专 题总访问量超过</w:t>
      </w:r>
      <w:r>
        <w:rPr>
          <w:color w:val="000000"/>
          <w:spacing w:val="0"/>
          <w:w w:val="100"/>
          <w:position w:val="0"/>
          <w:sz w:val="18"/>
          <w:szCs w:val="18"/>
        </w:rPr>
        <w:t>5, 000</w:t>
      </w:r>
      <w:r>
        <w:rPr>
          <w:color w:val="000000"/>
          <w:spacing w:val="0"/>
          <w:w w:val="100"/>
          <w:position w:val="0"/>
        </w:rPr>
        <w:t xml:space="preserve">万。加强内容创新，充分运用短视频、数据新闻等融媒手段，强化特色外宣栏目 “中国故事”。深化媒体合作，向海外多家主流媒体持续推送重大报道。拓展外宣阵地，新华网客户端 </w:t>
      </w:r>
      <w:r>
        <w:rPr>
          <w:color w:val="000000"/>
          <w:spacing w:val="0"/>
          <w:w w:val="100"/>
          <w:position w:val="0"/>
          <w:sz w:val="18"/>
          <w:szCs w:val="18"/>
        </w:rPr>
        <w:t>9</w:t>
      </w:r>
      <w:r>
        <w:rPr>
          <w:color w:val="000000"/>
          <w:spacing w:val="0"/>
          <w:w w:val="100"/>
          <w:position w:val="0"/>
        </w:rPr>
        <w:t>个语种版本在海内外市场全面上架。</w:t>
      </w:r>
    </w:p>
    <w:p>
      <w:pPr>
        <w:pStyle w:val="Style10"/>
        <w:keepNext w:val="0"/>
        <w:keepLines w:val="0"/>
        <w:widowControl w:val="0"/>
        <w:shd w:val="clear" w:color="auto" w:fill="auto"/>
        <w:bidi w:val="0"/>
        <w:spacing w:before="0" w:after="0" w:line="359" w:lineRule="exact"/>
        <w:ind w:left="0" w:right="0" w:firstLine="440"/>
        <w:jc w:val="both"/>
      </w:pPr>
      <w:bookmarkStart w:id="102" w:name="bookmark102"/>
      <w:r>
        <w:rPr>
          <w:color w:val="000000"/>
          <w:spacing w:val="0"/>
          <w:w w:val="100"/>
          <w:position w:val="0"/>
        </w:rPr>
        <w:t>（</w:t>
      </w:r>
      <w:bookmarkEnd w:id="102"/>
      <w:r>
        <w:rPr>
          <w:color w:val="000000"/>
          <w:spacing w:val="0"/>
          <w:w w:val="100"/>
          <w:position w:val="0"/>
        </w:rPr>
        <w:t>二）积极应对疫情挑战，经营工作逐步有序推进</w:t>
      </w:r>
    </w:p>
    <w:p>
      <w:pPr>
        <w:pStyle w:val="Style10"/>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在新冠肺炎疫情严峻形势下，公司积极应对疫情对公司经营业务带来的影响，采取措施有序复工复 产，在巩固传统业务基础上发力新型业务，安全有序推进各项工作开展。报告期内，网络技术服务业务 收入较去年同期相比大幅增长，信息服务业务收入较去年同期相比略有增加，其他公司主营业务收入较 去年相比有所下降。网络广告方面，受疫情影响，部分客户广告投放量减少，业务规模有所下降，报告 期内，公司积极开展老客户的续签和大客户的维护工作，努力开创新产品与合作资源，拓展合作深度和 广度，开拓新服务模式；信息服务方面，公司推进大数据技术能力建设，加强大数据品牌形象塑造，提 升公司在大数据领域的核心竞争力，丰富新华睿思大数据产品矩阵，上线自媒体账号分析平台</w:t>
      </w:r>
      <w:r>
        <w:rPr>
          <w:color w:val="000000"/>
          <w:spacing w:val="0"/>
          <w:w w:val="100"/>
          <w:position w:val="0"/>
          <w:sz w:val="18"/>
          <w:szCs w:val="18"/>
        </w:rPr>
        <w:t xml:space="preserve">V1.0, </w:t>
      </w:r>
      <w:r>
        <w:rPr>
          <w:color w:val="000000"/>
          <w:spacing w:val="0"/>
          <w:w w:val="100"/>
          <w:position w:val="0"/>
        </w:rPr>
        <w:t>上线新华睿思数据云图分析平台</w:t>
      </w:r>
      <w:r>
        <w:rPr>
          <w:color w:val="000000"/>
          <w:spacing w:val="0"/>
          <w:w w:val="100"/>
          <w:position w:val="0"/>
          <w:sz w:val="18"/>
          <w:szCs w:val="18"/>
        </w:rPr>
        <w:t>V5.0</w:t>
      </w:r>
      <w:r>
        <w:rPr>
          <w:color w:val="000000"/>
          <w:spacing w:val="0"/>
          <w:w w:val="100"/>
          <w:position w:val="0"/>
        </w:rPr>
        <w:t>版本，同步升级睿思•舆情</w:t>
      </w:r>
      <w:r>
        <w:rPr>
          <w:color w:val="000000"/>
          <w:spacing w:val="0"/>
          <w:w w:val="100"/>
          <w:position w:val="0"/>
          <w:sz w:val="18"/>
          <w:szCs w:val="18"/>
        </w:rPr>
        <w:t>APP V5.0,</w:t>
      </w:r>
      <w:r>
        <w:rPr>
          <w:color w:val="000000"/>
          <w:spacing w:val="0"/>
          <w:w w:val="100"/>
          <w:position w:val="0"/>
        </w:rPr>
        <w:t xml:space="preserve">推出“睿思战疫一一大数 据洞察新冠肺炎疫情动态”信息服务平台，为网民提供五大免费信息服务，有效提升新华大数据品牌知 名度；移动互联网方面，运营商整体业务量相对收缩，从而导致业务规模下降，报告期内，聚焦“在线 教育” “知识付费” “互联网党建” “溯源中国”等业务板块，进行“溯源中国”的平台升级建设，开 </w:t>
      </w:r>
      <w:r>
        <w:rPr>
          <w:color w:val="000000"/>
          <w:spacing w:val="0"/>
          <w:w w:val="100"/>
          <w:position w:val="0"/>
        </w:rPr>
        <w:t>展建设</w:t>
      </w:r>
      <w:r>
        <w:rPr>
          <w:color w:val="000000"/>
          <w:spacing w:val="0"/>
          <w:w w:val="100"/>
          <w:position w:val="0"/>
          <w:sz w:val="18"/>
          <w:szCs w:val="18"/>
        </w:rPr>
        <w:t>“5G</w:t>
      </w:r>
      <w:r>
        <w:rPr>
          <w:color w:val="000000"/>
          <w:spacing w:val="0"/>
          <w:w w:val="100"/>
          <w:position w:val="0"/>
        </w:rPr>
        <w:t>富媒体实验室”，在</w:t>
      </w:r>
      <w:r>
        <w:rPr>
          <w:color w:val="000000"/>
          <w:spacing w:val="0"/>
          <w:w w:val="100"/>
          <w:position w:val="0"/>
          <w:sz w:val="18"/>
          <w:szCs w:val="18"/>
        </w:rPr>
        <w:t>4K+5G+XR</w:t>
      </w:r>
      <w:r>
        <w:rPr>
          <w:color w:val="000000"/>
          <w:spacing w:val="0"/>
          <w:w w:val="100"/>
          <w:position w:val="0"/>
        </w:rPr>
        <w:t>等多领域实现项目落地，开展</w:t>
      </w:r>
      <w:r>
        <w:rPr>
          <w:color w:val="000000"/>
          <w:spacing w:val="0"/>
          <w:w w:val="100"/>
          <w:position w:val="0"/>
          <w:sz w:val="18"/>
          <w:szCs w:val="18"/>
        </w:rPr>
        <w:t>5G</w:t>
      </w:r>
      <w:r>
        <w:rPr>
          <w:color w:val="000000"/>
          <w:spacing w:val="0"/>
          <w:w w:val="100"/>
          <w:position w:val="0"/>
        </w:rPr>
        <w:t>消息接入开发及初步调试 工作，加快</w:t>
      </w:r>
      <w:r>
        <w:rPr>
          <w:color w:val="000000"/>
          <w:spacing w:val="0"/>
          <w:w w:val="100"/>
          <w:position w:val="0"/>
          <w:sz w:val="18"/>
          <w:szCs w:val="18"/>
        </w:rPr>
        <w:t>5G</w:t>
      </w:r>
      <w:r>
        <w:rPr>
          <w:color w:val="000000"/>
          <w:spacing w:val="0"/>
          <w:w w:val="100"/>
          <w:position w:val="0"/>
        </w:rPr>
        <w:t>等前沿科技带来新场景的布局，丰富“智慧党建”产品体系；网络技术服务方面，本年 继续加大技术集成业务拓展，政务服务及新华云业务规模增加，公司不断加快项目建设，拓展商业渠道 和垂直领域业务，发布新华云</w:t>
      </w:r>
      <w:r>
        <w:rPr>
          <w:color w:val="000000"/>
          <w:spacing w:val="0"/>
          <w:w w:val="100"/>
          <w:position w:val="0"/>
          <w:sz w:val="18"/>
          <w:szCs w:val="18"/>
        </w:rPr>
        <w:t>2.0</w:t>
      </w:r>
      <w:r>
        <w:rPr>
          <w:color w:val="000000"/>
          <w:spacing w:val="0"/>
          <w:w w:val="100"/>
          <w:position w:val="0"/>
        </w:rPr>
        <w:t>平台，探索和推进数字传媒的转型进化；数字内容方面，主要受疫情 影响数字视觉展览业务在一段时间内未能全面开展，从而导致业务规模有所下降，报告期内，将数字展 览等活动由线下转为线上，新华</w:t>
      </w:r>
      <w:r>
        <w:rPr>
          <w:color w:val="000000"/>
          <w:spacing w:val="0"/>
          <w:w w:val="100"/>
          <w:position w:val="0"/>
          <w:sz w:val="18"/>
          <w:szCs w:val="18"/>
        </w:rPr>
        <w:t>5G</w:t>
      </w:r>
      <w:r>
        <w:rPr>
          <w:color w:val="000000"/>
          <w:spacing w:val="0"/>
          <w:w w:val="100"/>
          <w:position w:val="0"/>
        </w:rPr>
        <w:t>云展业务正式上线，开辟了云端业务全新产业布局，搭建云开幕、 云论坛、云展示、云签约平台。</w:t>
      </w:r>
    </w:p>
    <w:p>
      <w:pPr>
        <w:pStyle w:val="Style10"/>
        <w:keepNext w:val="0"/>
        <w:keepLines w:val="0"/>
        <w:widowControl w:val="0"/>
        <w:shd w:val="clear" w:color="auto" w:fill="auto"/>
        <w:bidi w:val="0"/>
        <w:spacing w:before="0" w:after="380" w:line="361" w:lineRule="exact"/>
        <w:ind w:left="480" w:right="0" w:firstLine="440"/>
        <w:jc w:val="both"/>
      </w:pPr>
      <w:bookmarkStart w:id="103" w:name="bookmark103"/>
      <w:r>
        <w:rPr>
          <w:color w:val="000000"/>
          <w:spacing w:val="0"/>
          <w:w w:val="100"/>
          <w:position w:val="0"/>
        </w:rPr>
        <w:t>（</w:t>
      </w:r>
      <w:bookmarkEnd w:id="103"/>
      <w:r>
        <w:rPr>
          <w:color w:val="000000"/>
          <w:spacing w:val="0"/>
          <w:w w:val="100"/>
          <w:position w:val="0"/>
        </w:rPr>
        <w:t>三）技术引领水平有效提升。推动技术优势转化为发展优势，为平台再造提供有力支撑。完成超 级编辑部</w:t>
      </w:r>
      <w:r>
        <w:rPr>
          <w:color w:val="000000"/>
          <w:spacing w:val="0"/>
          <w:w w:val="100"/>
          <w:position w:val="0"/>
          <w:sz w:val="18"/>
          <w:szCs w:val="18"/>
        </w:rPr>
        <w:t>4.0</w:t>
      </w:r>
      <w:r>
        <w:rPr>
          <w:color w:val="000000"/>
          <w:spacing w:val="0"/>
          <w:w w:val="100"/>
          <w:position w:val="0"/>
        </w:rPr>
        <w:t>项目主体建设，开发移动化数据中台，推出“智媒助理” “新华云连”等子系统，提升人 机协同全链条智能水平。发布新华云</w:t>
      </w:r>
      <w:r>
        <w:rPr>
          <w:color w:val="000000"/>
          <w:spacing w:val="0"/>
          <w:w w:val="100"/>
          <w:position w:val="0"/>
          <w:sz w:val="18"/>
          <w:szCs w:val="18"/>
        </w:rPr>
        <w:t>2.0</w:t>
      </w:r>
      <w:r>
        <w:rPr>
          <w:color w:val="000000"/>
          <w:spacing w:val="0"/>
          <w:w w:val="100"/>
          <w:position w:val="0"/>
        </w:rPr>
        <w:t>平台，成为首家通过中央网信办、发改委、工信部、财政部联 合评估的媒体云服务平台，形成面向党政市场的核心竞争力。“新华睿思”形成“数据中台+算法中台+ 平台矩阵”三位一体综合技术体系。</w:t>
      </w:r>
    </w:p>
    <w:p>
      <w:pPr>
        <w:pStyle w:val="Style18"/>
        <w:keepNext/>
        <w:keepLines/>
        <w:widowControl w:val="0"/>
        <w:shd w:val="clear" w:color="auto" w:fill="auto"/>
        <w:bidi w:val="0"/>
        <w:spacing w:before="0" w:after="0" w:line="240" w:lineRule="auto"/>
        <w:ind w:left="0" w:right="0" w:firstLine="480"/>
        <w:jc w:val="both"/>
      </w:pPr>
      <w:bookmarkStart w:id="104" w:name="bookmark104"/>
      <w:bookmarkStart w:id="105" w:name="bookmark105"/>
      <w:bookmarkStart w:id="106" w:name="bookmark106"/>
      <w:bookmarkStart w:id="107" w:name="bookmark107"/>
      <w:r>
        <w:rPr>
          <w:color w:val="000000"/>
          <w:spacing w:val="0"/>
          <w:w w:val="100"/>
          <w:position w:val="0"/>
        </w:rPr>
        <w:t>二</w:t>
      </w:r>
      <w:bookmarkEnd w:id="106"/>
      <w:r>
        <w:rPr>
          <w:color w:val="000000"/>
          <w:spacing w:val="0"/>
          <w:w w:val="100"/>
          <w:position w:val="0"/>
        </w:rPr>
        <w:t>、报告期内主要经营情况</w:t>
      </w:r>
      <w:bookmarkEnd w:id="104"/>
      <w:bookmarkEnd w:id="105"/>
      <w:bookmarkEnd w:id="107"/>
    </w:p>
    <w:p>
      <w:pPr>
        <w:pStyle w:val="Style10"/>
        <w:keepNext w:val="0"/>
        <w:keepLines w:val="0"/>
        <w:widowControl w:val="0"/>
        <w:shd w:val="clear" w:color="auto" w:fill="auto"/>
        <w:bidi w:val="0"/>
        <w:spacing w:before="0" w:after="80" w:line="413" w:lineRule="exact"/>
        <w:ind w:left="480" w:right="0" w:firstLine="44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日，公司总资产</w:t>
      </w:r>
      <w:r>
        <w:rPr>
          <w:color w:val="000000"/>
          <w:spacing w:val="0"/>
          <w:w w:val="100"/>
          <w:position w:val="0"/>
          <w:sz w:val="18"/>
          <w:szCs w:val="18"/>
        </w:rPr>
        <w:t>43.74</w:t>
      </w:r>
      <w:r>
        <w:rPr>
          <w:color w:val="000000"/>
          <w:spacing w:val="0"/>
          <w:w w:val="100"/>
          <w:position w:val="0"/>
        </w:rPr>
        <w:t>亿元，同比增长</w:t>
      </w:r>
      <w:r>
        <w:rPr>
          <w:color w:val="000000"/>
          <w:spacing w:val="0"/>
          <w:w w:val="100"/>
          <w:position w:val="0"/>
          <w:sz w:val="18"/>
          <w:szCs w:val="18"/>
        </w:rPr>
        <w:t>4.18%；</w:t>
      </w:r>
      <w:r>
        <w:rPr>
          <w:color w:val="000000"/>
          <w:spacing w:val="0"/>
          <w:w w:val="100"/>
          <w:position w:val="0"/>
        </w:rPr>
        <w:t>净资产</w:t>
      </w:r>
      <w:r>
        <w:rPr>
          <w:color w:val="000000"/>
          <w:spacing w:val="0"/>
          <w:w w:val="100"/>
          <w:position w:val="0"/>
          <w:sz w:val="18"/>
          <w:szCs w:val="18"/>
        </w:rPr>
        <w:t>30.05</w:t>
      </w:r>
      <w:r>
        <w:rPr>
          <w:color w:val="000000"/>
          <w:spacing w:val="0"/>
          <w:w w:val="100"/>
          <w:position w:val="0"/>
        </w:rPr>
        <w:t>亿元，同比增 长</w:t>
      </w:r>
      <w:r>
        <w:rPr>
          <w:color w:val="000000"/>
          <w:spacing w:val="0"/>
          <w:w w:val="100"/>
          <w:position w:val="0"/>
          <w:sz w:val="18"/>
          <w:szCs w:val="18"/>
        </w:rPr>
        <w:t>1.40%；</w:t>
      </w:r>
      <w:r>
        <w:rPr>
          <w:color w:val="000000"/>
          <w:spacing w:val="0"/>
          <w:w w:val="100"/>
          <w:position w:val="0"/>
        </w:rPr>
        <w:t>归属于上市公司股东的净利润</w:t>
      </w:r>
      <w:r>
        <w:rPr>
          <w:color w:val="000000"/>
          <w:spacing w:val="0"/>
          <w:w w:val="100"/>
          <w:position w:val="0"/>
          <w:sz w:val="18"/>
          <w:szCs w:val="18"/>
        </w:rPr>
        <w:t>1.65</w:t>
      </w:r>
      <w:r>
        <w:rPr>
          <w:color w:val="000000"/>
          <w:spacing w:val="0"/>
          <w:w w:val="100"/>
          <w:position w:val="0"/>
        </w:rPr>
        <w:t>亿元，同比下降</w:t>
      </w:r>
      <w:r>
        <w:rPr>
          <w:color w:val="000000"/>
          <w:spacing w:val="0"/>
          <w:w w:val="100"/>
          <w:position w:val="0"/>
          <w:sz w:val="18"/>
          <w:szCs w:val="18"/>
        </w:rPr>
        <w:t>42.71%</w:t>
      </w:r>
      <w:r>
        <w:rPr>
          <w:color w:val="000000"/>
          <w:spacing w:val="0"/>
          <w:w w:val="100"/>
          <w:position w:val="0"/>
        </w:rPr>
        <w:t>；归属于上市公司股东的扣除非 经常性损益的净利润</w:t>
      </w:r>
      <w:r>
        <w:rPr>
          <w:color w:val="000000"/>
          <w:spacing w:val="0"/>
          <w:w w:val="100"/>
          <w:position w:val="0"/>
          <w:sz w:val="18"/>
          <w:szCs w:val="18"/>
        </w:rPr>
        <w:t>0.70</w:t>
      </w:r>
      <w:r>
        <w:rPr>
          <w:color w:val="000000"/>
          <w:spacing w:val="0"/>
          <w:w w:val="100"/>
          <w:position w:val="0"/>
        </w:rPr>
        <w:t>亿元，同比下降</w:t>
      </w:r>
      <w:r>
        <w:rPr>
          <w:color w:val="000000"/>
          <w:spacing w:val="0"/>
          <w:w w:val="100"/>
          <w:position w:val="0"/>
          <w:sz w:val="18"/>
          <w:szCs w:val="18"/>
        </w:rPr>
        <w:t xml:space="preserve">41. </w:t>
      </w:r>
      <w:r>
        <w:rPr>
          <w:color w:val="000000"/>
          <w:spacing w:val="0"/>
          <w:w w:val="100"/>
          <w:position w:val="0"/>
          <w:sz w:val="18"/>
          <w:szCs w:val="18"/>
        </w:rPr>
        <w:t>98%</w:t>
      </w:r>
      <w:r>
        <w:rPr>
          <w:color w:val="000000"/>
          <w:spacing w:val="0"/>
          <w:w w:val="100"/>
          <w:position w:val="0"/>
        </w:rPr>
        <w:t>。</w:t>
      </w:r>
    </w:p>
    <w:p>
      <w:pPr>
        <w:pStyle w:val="Style18"/>
        <w:keepNext/>
        <w:keepLines/>
        <w:widowControl w:val="0"/>
        <w:shd w:val="clear" w:color="auto" w:fill="auto"/>
        <w:tabs>
          <w:tab w:pos="1238" w:val="left"/>
        </w:tabs>
        <w:bidi w:val="0"/>
        <w:spacing w:before="0" w:after="0" w:line="361" w:lineRule="exact"/>
        <w:ind w:left="0" w:right="0" w:firstLine="480"/>
        <w:jc w:val="both"/>
      </w:pPr>
      <w:bookmarkStart w:id="108" w:name="bookmark108"/>
      <w:bookmarkStart w:id="109" w:name="bookmark109"/>
      <w:bookmarkStart w:id="110" w:name="bookmark110"/>
      <w:bookmarkStart w:id="111" w:name="bookmark111"/>
      <w:r>
        <w:rPr>
          <w:color w:val="000000"/>
          <w:spacing w:val="0"/>
          <w:w w:val="100"/>
          <w:position w:val="0"/>
        </w:rPr>
        <w:t>（</w:t>
      </w:r>
      <w:bookmarkEnd w:id="110"/>
      <w:r>
        <w:rPr>
          <w:color w:val="000000"/>
          <w:spacing w:val="0"/>
          <w:w w:val="100"/>
          <w:position w:val="0"/>
        </w:rPr>
        <w:t>一）</w:t>
        <w:tab/>
        <w:t>主营业务分析</w:t>
      </w:r>
      <w:bookmarkEnd w:id="108"/>
      <w:bookmarkEnd w:id="109"/>
      <w:bookmarkEnd w:id="111"/>
    </w:p>
    <w:p>
      <w:pPr>
        <w:pStyle w:val="Style18"/>
        <w:keepNext/>
        <w:keepLines/>
        <w:widowControl w:val="0"/>
        <w:numPr>
          <w:ilvl w:val="0"/>
          <w:numId w:val="1"/>
        </w:numPr>
        <w:shd w:val="clear" w:color="auto" w:fill="auto"/>
        <w:bidi w:val="0"/>
        <w:spacing w:before="0" w:after="80" w:line="361" w:lineRule="exact"/>
        <w:ind w:left="0" w:right="0" w:firstLine="480"/>
        <w:jc w:val="both"/>
      </w:pPr>
      <w:bookmarkStart w:id="108" w:name="bookmark108"/>
      <w:bookmarkStart w:id="109" w:name="bookmark109"/>
      <w:bookmarkStart w:id="112" w:name="bookmark112"/>
      <w:bookmarkStart w:id="113" w:name="bookmark113"/>
      <w:bookmarkEnd w:id="112"/>
      <w:r>
        <w:rPr>
          <w:color w:val="000000"/>
          <w:spacing w:val="0"/>
          <w:w w:val="100"/>
          <w:position w:val="0"/>
        </w:rPr>
        <w:t>利润表及现金流量表相关科目变动分析表</w:t>
      </w:r>
      <w:bookmarkEnd w:id="108"/>
      <w:bookmarkEnd w:id="109"/>
      <w:bookmarkEnd w:id="113"/>
    </w:p>
    <w:tbl>
      <w:tblPr>
        <w:tblOverlap w:val="never"/>
        <w:jc w:val="center"/>
        <w:tblLayout w:type="fixed"/>
      </w:tblPr>
      <w:tblGrid>
        <w:gridCol w:w="3667"/>
        <w:gridCol w:w="1896"/>
        <w:gridCol w:w="1901"/>
        <w:gridCol w:w="2122"/>
      </w:tblGrid>
      <w:tr>
        <w:trPr>
          <w:trHeight w:val="264"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IM</w:t>
            </w:r>
            <w:r>
              <w:rPr>
                <w:color w:val="000000"/>
                <w:spacing w:val="0"/>
                <w:w w:val="100"/>
                <w:position w:val="0"/>
              </w:rPr>
              <w:t>立:元币种:人民币</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1,433, 403, </w:t>
            </w:r>
            <w:r>
              <w:rPr>
                <w:color w:val="000000"/>
                <w:spacing w:val="0"/>
                <w:w w:val="100"/>
                <w:position w:val="0"/>
                <w:sz w:val="18"/>
                <w:szCs w:val="18"/>
              </w:rPr>
              <w:t>177.47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1,569, 884, </w:t>
            </w:r>
            <w:r>
              <w:rPr>
                <w:color w:val="000000"/>
                <w:spacing w:val="0"/>
                <w:w w:val="100"/>
                <w:position w:val="0"/>
                <w:sz w:val="18"/>
                <w:szCs w:val="18"/>
              </w:rPr>
              <w:t xml:space="preserve">958. </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-8.69</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878,147,901.71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944,658,160.04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-7.04</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229,025,425.28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252,823,373.75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-9.41</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113,185,163.56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103,128,065.85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9.75</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72,352,128.98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71,606,075.47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1.04</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-23,520,648.03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-27,387,491.08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14.12</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380,864,057.68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60,990,263.09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524.47</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-289,827,261.79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-182,140,771.68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-59.12</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-63,661,645.91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119,536,712.72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-153.26</w:t>
            </w:r>
          </w:p>
        </w:tc>
      </w:tr>
    </w:tbl>
    <w:p>
      <w:pPr>
        <w:widowControl w:val="0"/>
        <w:spacing w:after="79" w:line="1" w:lineRule="exact"/>
      </w:pPr>
    </w:p>
    <w:p>
      <w:pPr>
        <w:pStyle w:val="Style10"/>
        <w:keepNext w:val="0"/>
        <w:keepLines w:val="0"/>
        <w:widowControl w:val="0"/>
        <w:shd w:val="clear" w:color="auto" w:fill="auto"/>
        <w:bidi w:val="0"/>
        <w:spacing w:before="0" w:after="0" w:line="401" w:lineRule="exact"/>
        <w:ind w:left="480" w:right="0" w:firstLine="440"/>
        <w:jc w:val="both"/>
      </w:pPr>
      <w:r>
        <w:rPr>
          <w:color w:val="000000"/>
          <w:spacing w:val="0"/>
          <w:w w:val="100"/>
          <w:position w:val="0"/>
        </w:rPr>
        <w:t>经营活动产生的现金流量净额变动原因说明：主要系公司报告期内经营活动收款情况较好，同时控 制经营成本费用，支付供应商款项相应减少所致；</w:t>
      </w:r>
    </w:p>
    <w:p>
      <w:pPr>
        <w:pStyle w:val="Style10"/>
        <w:keepNext w:val="0"/>
        <w:keepLines w:val="0"/>
        <w:widowControl w:val="0"/>
        <w:shd w:val="clear" w:color="auto" w:fill="auto"/>
        <w:bidi w:val="0"/>
        <w:spacing w:before="0" w:after="320" w:line="401" w:lineRule="exact"/>
        <w:ind w:left="920" w:right="0" w:firstLine="0"/>
        <w:jc w:val="both"/>
      </w:pPr>
      <w:r>
        <w:rPr>
          <w:color w:val="000000"/>
          <w:spacing w:val="0"/>
          <w:w w:val="100"/>
          <w:position w:val="0"/>
        </w:rPr>
        <w:t>投资活动产生的现金流量净额变动原因说明：主要系公司本期收购新华智云部分股权投入所致； 筹资活动产生的现金流量净额变动原因说明：主要系上期新华炫闻引入外部投资款所致。</w:t>
      </w:r>
    </w:p>
    <w:p>
      <w:pPr>
        <w:pStyle w:val="Style18"/>
        <w:keepNext/>
        <w:keepLines/>
        <w:widowControl w:val="0"/>
        <w:numPr>
          <w:ilvl w:val="0"/>
          <w:numId w:val="1"/>
        </w:numPr>
        <w:shd w:val="clear" w:color="auto" w:fill="auto"/>
        <w:bidi w:val="0"/>
        <w:spacing w:before="0" w:after="80" w:line="269" w:lineRule="exact"/>
        <w:ind w:left="0" w:right="0" w:firstLine="480"/>
        <w:jc w:val="both"/>
      </w:pPr>
      <w:bookmarkStart w:id="114" w:name="bookmark114"/>
      <w:bookmarkStart w:id="115" w:name="bookmark115"/>
      <w:bookmarkStart w:id="116" w:name="bookmark116"/>
      <w:bookmarkStart w:id="117" w:name="bookmark117"/>
      <w:bookmarkEnd w:id="116"/>
      <w:r>
        <w:rPr>
          <w:color w:val="000000"/>
          <w:spacing w:val="0"/>
          <w:w w:val="100"/>
          <w:position w:val="0"/>
        </w:rPr>
        <w:t>收入和成本分析</w:t>
      </w:r>
      <w:bookmarkEnd w:id="114"/>
      <w:bookmarkEnd w:id="115"/>
      <w:bookmarkEnd w:id="117"/>
    </w:p>
    <w:p>
      <w:pPr>
        <w:pStyle w:val="Style10"/>
        <w:keepNext w:val="0"/>
        <w:keepLines w:val="0"/>
        <w:widowControl w:val="0"/>
        <w:shd w:val="clear" w:color="auto" w:fill="auto"/>
        <w:bidi w:val="0"/>
        <w:spacing w:before="0" w:after="80" w:line="269" w:lineRule="exact"/>
        <w:ind w:left="480" w:right="0" w:firstLine="0"/>
        <w:jc w:val="both"/>
      </w:pPr>
      <w:r>
        <w:rPr>
          <w:color w:val="000000"/>
          <w:spacing w:val="0"/>
          <w:w w:val="100"/>
          <w:position w:val="0"/>
          <w:sz w:val="18"/>
          <w:szCs w:val="18"/>
        </w:rPr>
        <w:t>J</w:t>
      </w:r>
      <w:r>
        <w:rPr>
          <w:color w:val="000000"/>
          <w:spacing w:val="0"/>
          <w:w w:val="100"/>
          <w:position w:val="0"/>
        </w:rPr>
        <w:t>适用口不适用 详见下述说明：</w:t>
      </w:r>
      <w:r>
        <w:br w:type="page"/>
      </w:r>
    </w:p>
    <w:p>
      <w:pPr>
        <w:pStyle w:val="Style24"/>
        <w:keepNext w:val="0"/>
        <w:keepLines w:val="0"/>
        <w:widowControl w:val="0"/>
        <w:shd w:val="clear" w:color="auto" w:fill="auto"/>
        <w:bidi w:val="0"/>
        <w:spacing w:before="0" w:after="0" w:line="240" w:lineRule="auto"/>
        <w:ind w:left="470" w:right="0" w:firstLine="0"/>
        <w:jc w:val="left"/>
      </w:pPr>
      <w:r>
        <w:rPr>
          <w:b/>
          <w:bCs/>
          <w:color w:val="000000"/>
          <w:spacing w:val="0"/>
          <w:w w:val="100"/>
          <w:position w:val="0"/>
        </w:rPr>
        <w:t>（1）.</w:t>
      </w:r>
      <w:r>
        <w:rPr>
          <w:b/>
          <w:bCs/>
          <w:color w:val="000000"/>
          <w:spacing w:val="0"/>
          <w:w w:val="100"/>
          <w:position w:val="0"/>
        </w:rPr>
        <w:t>主营业务分行业、分产品、分地区情况</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65"/>
        <w:gridCol w:w="1987"/>
        <w:gridCol w:w="1790"/>
        <w:gridCol w:w="950"/>
        <w:gridCol w:w="994"/>
        <w:gridCol w:w="864"/>
        <w:gridCol w:w="2146"/>
      </w:tblGrid>
      <w:tr>
        <w:trPr>
          <w:trHeight w:val="302" w:hRule="exact"/>
        </w:trPr>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160"/>
              <w:jc w:val="left"/>
            </w:pPr>
            <w:r>
              <w:rPr>
                <w:color w:val="000000"/>
                <w:spacing w:val="0"/>
                <w:w w:val="100"/>
                <w:position w:val="0"/>
              </w:rPr>
              <w:t>毛利率</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66" w:lineRule="exact"/>
              <w:ind w:left="180" w:right="0" w:firstLine="20"/>
              <w:jc w:val="both"/>
            </w:pPr>
            <w:r>
              <w:rPr>
                <w:color w:val="000000"/>
                <w:spacing w:val="0"/>
                <w:w w:val="100"/>
                <w:position w:val="0"/>
              </w:rPr>
              <w:t>营业收 入比上 年增减</w:t>
            </w:r>
          </w:p>
          <w:p>
            <w:pPr>
              <w:pStyle w:val="Style27"/>
              <w:keepNext w:val="0"/>
              <w:keepLines w:val="0"/>
              <w:widowControl w:val="0"/>
              <w:shd w:val="clear" w:color="auto" w:fill="auto"/>
              <w:bidi w:val="0"/>
              <w:spacing w:before="0" w:after="0" w:line="266"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66" w:lineRule="exact"/>
              <w:ind w:left="0" w:right="0" w:firstLine="140"/>
              <w:jc w:val="both"/>
            </w:pPr>
            <w:r>
              <w:rPr>
                <w:color w:val="000000"/>
                <w:spacing w:val="0"/>
                <w:w w:val="100"/>
                <w:position w:val="0"/>
              </w:rPr>
              <w:t>营业成 本比上 年增减</w:t>
            </w:r>
          </w:p>
          <w:p>
            <w:pPr>
              <w:pStyle w:val="Style27"/>
              <w:keepNext w:val="0"/>
              <w:keepLines w:val="0"/>
              <w:widowControl w:val="0"/>
              <w:shd w:val="clear" w:color="auto" w:fill="auto"/>
              <w:bidi w:val="0"/>
              <w:spacing w:before="0" w:after="0" w:line="266"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220"/>
              <w:jc w:val="left"/>
            </w:pPr>
            <w:r>
              <w:rPr>
                <w:color w:val="000000"/>
                <w:spacing w:val="0"/>
                <w:w w:val="100"/>
                <w:position w:val="0"/>
              </w:rPr>
              <w:t>毛利率比上年增减</w:t>
            </w:r>
          </w:p>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1,231,217, </w:t>
            </w:r>
            <w:r>
              <w:rPr>
                <w:color w:val="000000"/>
                <w:spacing w:val="0"/>
                <w:w w:val="100"/>
                <w:position w:val="0"/>
                <w:sz w:val="18"/>
                <w:szCs w:val="18"/>
              </w:rPr>
              <w:t>595.93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708,916,996.09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42.42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color w:val="000000"/>
                <w:spacing w:val="0"/>
                <w:w w:val="100"/>
                <w:position w:val="0"/>
                <w:sz w:val="18"/>
                <w:szCs w:val="18"/>
              </w:rPr>
              <w:t>2.64</w:t>
            </w:r>
            <w:r>
              <w:rPr>
                <w:color w:val="000000"/>
                <w:spacing w:val="0"/>
                <w:w w:val="100"/>
                <w:position w:val="0"/>
              </w:rPr>
              <w:t>个百分点</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202,185,581.54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169,230,905.62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16.30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color w:val="000000"/>
                <w:spacing w:val="0"/>
                <w:w w:val="100"/>
                <w:position w:val="0"/>
                <w:sz w:val="18"/>
                <w:szCs w:val="18"/>
              </w:rPr>
              <w:t>5.81</w:t>
            </w:r>
            <w:r>
              <w:rPr>
                <w:color w:val="000000"/>
                <w:spacing w:val="0"/>
                <w:w w:val="100"/>
                <w:position w:val="0"/>
              </w:rPr>
              <w:t>个百分点</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1,433, 403, </w:t>
            </w:r>
            <w:r>
              <w:rPr>
                <w:color w:val="000000"/>
                <w:spacing w:val="0"/>
                <w:w w:val="100"/>
                <w:position w:val="0"/>
                <w:sz w:val="18"/>
                <w:szCs w:val="18"/>
              </w:rPr>
              <w:t>177.47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878,147,901.71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38.74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color w:val="000000"/>
                <w:spacing w:val="0"/>
                <w:w w:val="100"/>
                <w:position w:val="0"/>
                <w:sz w:val="18"/>
                <w:szCs w:val="18"/>
              </w:rPr>
              <w:t>1.09</w:t>
            </w:r>
            <w:r>
              <w:rPr>
                <w:color w:val="000000"/>
                <w:spacing w:val="0"/>
                <w:w w:val="100"/>
                <w:position w:val="0"/>
              </w:rPr>
              <w:t>个百分点</w:t>
            </w:r>
          </w:p>
        </w:tc>
      </w:tr>
      <w:tr>
        <w:trPr>
          <w:trHeight w:val="298" w:hRule="exact"/>
        </w:trPr>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160"/>
              <w:jc w:val="left"/>
            </w:pPr>
            <w:r>
              <w:rPr>
                <w:color w:val="000000"/>
                <w:spacing w:val="0"/>
                <w:w w:val="100"/>
                <w:position w:val="0"/>
              </w:rPr>
              <w:t>毛利率</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66" w:lineRule="exact"/>
              <w:ind w:left="180" w:right="0" w:firstLine="20"/>
              <w:jc w:val="both"/>
            </w:pPr>
            <w:r>
              <w:rPr>
                <w:color w:val="000000"/>
                <w:spacing w:val="0"/>
                <w:w w:val="100"/>
                <w:position w:val="0"/>
              </w:rPr>
              <w:t>营业收 入比上 年增减</w:t>
            </w:r>
          </w:p>
          <w:p>
            <w:pPr>
              <w:pStyle w:val="Style27"/>
              <w:keepNext w:val="0"/>
              <w:keepLines w:val="0"/>
              <w:widowControl w:val="0"/>
              <w:shd w:val="clear" w:color="auto" w:fill="auto"/>
              <w:bidi w:val="0"/>
              <w:spacing w:before="0" w:after="0" w:line="266"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66" w:lineRule="exact"/>
              <w:ind w:left="0" w:right="0" w:firstLine="140"/>
              <w:jc w:val="both"/>
            </w:pPr>
            <w:r>
              <w:rPr>
                <w:color w:val="000000"/>
                <w:spacing w:val="0"/>
                <w:w w:val="100"/>
                <w:position w:val="0"/>
              </w:rPr>
              <w:t>营业成 本比上 年增减</w:t>
            </w:r>
          </w:p>
          <w:p>
            <w:pPr>
              <w:pStyle w:val="Style27"/>
              <w:keepNext w:val="0"/>
              <w:keepLines w:val="0"/>
              <w:widowControl w:val="0"/>
              <w:shd w:val="clear" w:color="auto" w:fill="auto"/>
              <w:bidi w:val="0"/>
              <w:spacing w:before="0" w:after="0" w:line="266"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220"/>
              <w:jc w:val="left"/>
            </w:pPr>
            <w:r>
              <w:rPr>
                <w:color w:val="000000"/>
                <w:spacing w:val="0"/>
                <w:w w:val="100"/>
                <w:position w:val="0"/>
              </w:rPr>
              <w:t>毛利率比上年增减</w:t>
            </w:r>
          </w:p>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514,392,277.89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246,624,121.91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52.06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color w:val="000000"/>
                <w:spacing w:val="0"/>
                <w:w w:val="100"/>
                <w:position w:val="0"/>
                <w:sz w:val="18"/>
                <w:szCs w:val="18"/>
              </w:rPr>
              <w:t>2.64</w:t>
            </w:r>
            <w:r>
              <w:rPr>
                <w:color w:val="000000"/>
                <w:spacing w:val="0"/>
                <w:w w:val="100"/>
                <w:position w:val="0"/>
              </w:rPr>
              <w:t>个百分点</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384,287,229.31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198,663,446.14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48.30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color w:val="000000"/>
                <w:spacing w:val="0"/>
                <w:w w:val="100"/>
                <w:position w:val="0"/>
                <w:sz w:val="18"/>
                <w:szCs w:val="18"/>
              </w:rPr>
              <w:t>5.15</w:t>
            </w:r>
            <w:r>
              <w:rPr>
                <w:color w:val="000000"/>
                <w:spacing w:val="0"/>
                <w:w w:val="100"/>
                <w:position w:val="0"/>
              </w:rPr>
              <w:t>个百分点</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202,185,581.54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169,230,905.62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16.30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color w:val="000000"/>
                <w:spacing w:val="0"/>
                <w:w w:val="100"/>
                <w:position w:val="0"/>
                <w:sz w:val="18"/>
                <w:szCs w:val="18"/>
              </w:rPr>
              <w:t>5.81</w:t>
            </w:r>
            <w:r>
              <w:rPr>
                <w:color w:val="000000"/>
                <w:spacing w:val="0"/>
                <w:w w:val="100"/>
                <w:position w:val="0"/>
              </w:rPr>
              <w:t>个百分点</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219,188,662.96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184,124,246.06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color w:val="000000"/>
                <w:spacing w:val="0"/>
                <w:w w:val="100"/>
                <w:position w:val="0"/>
                <w:sz w:val="18"/>
                <w:szCs w:val="18"/>
              </w:rPr>
              <w:t>6.22</w:t>
            </w:r>
            <w:r>
              <w:rPr>
                <w:color w:val="000000"/>
                <w:spacing w:val="0"/>
                <w:w w:val="100"/>
                <w:position w:val="0"/>
              </w:rPr>
              <w:t>个百分点</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113,349,425.77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79,505,181.98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29.86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color w:val="000000"/>
                <w:spacing w:val="0"/>
                <w:w w:val="100"/>
                <w:position w:val="0"/>
                <w:sz w:val="18"/>
                <w:szCs w:val="18"/>
              </w:rPr>
              <w:t>1.51</w:t>
            </w:r>
            <w:r>
              <w:rPr>
                <w:color w:val="000000"/>
                <w:spacing w:val="0"/>
                <w:w w:val="100"/>
                <w:position w:val="0"/>
              </w:rPr>
              <w:t>个百分点</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1,433, 403, </w:t>
            </w:r>
            <w:r>
              <w:rPr>
                <w:color w:val="000000"/>
                <w:spacing w:val="0"/>
                <w:w w:val="100"/>
                <w:position w:val="0"/>
                <w:sz w:val="18"/>
                <w:szCs w:val="18"/>
              </w:rPr>
              <w:t>177.47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878,147,901.71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38.74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color w:val="000000"/>
                <w:spacing w:val="0"/>
                <w:w w:val="100"/>
                <w:position w:val="0"/>
                <w:sz w:val="18"/>
                <w:szCs w:val="18"/>
              </w:rPr>
              <w:t>1.09</w:t>
            </w:r>
            <w:r>
              <w:rPr>
                <w:color w:val="000000"/>
                <w:spacing w:val="0"/>
                <w:w w:val="100"/>
                <w:position w:val="0"/>
              </w:rPr>
              <w:t>个百分点</w:t>
            </w:r>
          </w:p>
        </w:tc>
      </w:tr>
      <w:tr>
        <w:trPr>
          <w:trHeight w:val="298" w:hRule="exact"/>
        </w:trPr>
        <w:tc>
          <w:tcPr>
            <w:gridSpan w:val="7"/>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160"/>
              <w:jc w:val="left"/>
            </w:pPr>
            <w:r>
              <w:rPr>
                <w:color w:val="000000"/>
                <w:spacing w:val="0"/>
                <w:w w:val="100"/>
                <w:position w:val="0"/>
              </w:rPr>
              <w:t>毛利率</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66" w:lineRule="exact"/>
              <w:ind w:left="180" w:right="0" w:firstLine="20"/>
              <w:jc w:val="both"/>
            </w:pPr>
            <w:r>
              <w:rPr>
                <w:color w:val="000000"/>
                <w:spacing w:val="0"/>
                <w:w w:val="100"/>
                <w:position w:val="0"/>
              </w:rPr>
              <w:t>营业收 入比上 年增减</w:t>
            </w:r>
          </w:p>
          <w:p>
            <w:pPr>
              <w:pStyle w:val="Style27"/>
              <w:keepNext w:val="0"/>
              <w:keepLines w:val="0"/>
              <w:widowControl w:val="0"/>
              <w:shd w:val="clear" w:color="auto" w:fill="auto"/>
              <w:bidi w:val="0"/>
              <w:spacing w:before="0" w:after="0" w:line="266"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66" w:lineRule="exact"/>
              <w:ind w:left="0" w:right="0" w:firstLine="140"/>
              <w:jc w:val="both"/>
            </w:pPr>
            <w:r>
              <w:rPr>
                <w:color w:val="000000"/>
                <w:spacing w:val="0"/>
                <w:w w:val="100"/>
                <w:position w:val="0"/>
              </w:rPr>
              <w:t>营业成 本比上 年增减</w:t>
            </w:r>
          </w:p>
          <w:p>
            <w:pPr>
              <w:pStyle w:val="Style27"/>
              <w:keepNext w:val="0"/>
              <w:keepLines w:val="0"/>
              <w:widowControl w:val="0"/>
              <w:shd w:val="clear" w:color="auto" w:fill="auto"/>
              <w:bidi w:val="0"/>
              <w:spacing w:before="0" w:after="0" w:line="266"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220"/>
              <w:jc w:val="left"/>
            </w:pPr>
            <w:r>
              <w:rPr>
                <w:color w:val="000000"/>
                <w:spacing w:val="0"/>
                <w:w w:val="100"/>
                <w:position w:val="0"/>
              </w:rPr>
              <w:t>毛利率比上年增减</w:t>
            </w:r>
          </w:p>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1,431,662, </w:t>
            </w:r>
            <w:r>
              <w:rPr>
                <w:color w:val="000000"/>
                <w:spacing w:val="0"/>
                <w:w w:val="100"/>
                <w:position w:val="0"/>
                <w:sz w:val="18"/>
                <w:szCs w:val="18"/>
              </w:rPr>
              <w:t xml:space="preserve">695.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875,456,196.33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38.85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color w:val="000000"/>
                <w:spacing w:val="0"/>
                <w:w w:val="100"/>
                <w:position w:val="0"/>
                <w:sz w:val="18"/>
                <w:szCs w:val="18"/>
              </w:rPr>
              <w:t>0.98</w:t>
            </w:r>
            <w:r>
              <w:rPr>
                <w:color w:val="000000"/>
                <w:spacing w:val="0"/>
                <w:w w:val="100"/>
                <w:position w:val="0"/>
              </w:rPr>
              <w:t>个百分点</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1,740, </w:t>
            </w:r>
            <w:r>
              <w:rPr>
                <w:color w:val="000000"/>
                <w:spacing w:val="0"/>
                <w:w w:val="100"/>
                <w:position w:val="0"/>
                <w:sz w:val="18"/>
                <w:szCs w:val="18"/>
              </w:rPr>
              <w:t>481.77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2,691,705.38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-54.65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color w:val="000000"/>
                <w:spacing w:val="0"/>
                <w:w w:val="100"/>
                <w:position w:val="0"/>
                <w:sz w:val="18"/>
                <w:szCs w:val="18"/>
              </w:rPr>
              <w:t>94.84</w:t>
            </w:r>
            <w:r>
              <w:rPr>
                <w:color w:val="000000"/>
                <w:spacing w:val="0"/>
                <w:w w:val="100"/>
                <w:position w:val="0"/>
              </w:rPr>
              <w:t>个百分点</w:t>
            </w: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1,433, 403, </w:t>
            </w:r>
            <w:r>
              <w:rPr>
                <w:color w:val="000000"/>
                <w:spacing w:val="0"/>
                <w:w w:val="100"/>
                <w:position w:val="0"/>
                <w:sz w:val="18"/>
                <w:szCs w:val="18"/>
              </w:rPr>
              <w:t>177.47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878,147,901.71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38.74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color w:val="000000"/>
                <w:spacing w:val="0"/>
                <w:w w:val="100"/>
                <w:position w:val="0"/>
                <w:sz w:val="18"/>
                <w:szCs w:val="18"/>
              </w:rPr>
              <w:t>1.09</w:t>
            </w:r>
            <w:r>
              <w:rPr>
                <w:color w:val="000000"/>
                <w:spacing w:val="0"/>
                <w:w w:val="100"/>
                <w:position w:val="0"/>
              </w:rPr>
              <w:t>个百分点</w:t>
            </w:r>
          </w:p>
        </w:tc>
      </w:tr>
    </w:tbl>
    <w:p>
      <w:pPr>
        <w:pStyle w:val="Style24"/>
        <w:keepNext w:val="0"/>
        <w:keepLines w:val="0"/>
        <w:widowControl w:val="0"/>
        <w:shd w:val="clear" w:color="auto" w:fill="auto"/>
        <w:bidi w:val="0"/>
        <w:spacing w:before="0" w:after="0" w:line="240" w:lineRule="auto"/>
        <w:ind w:left="451" w:right="0" w:firstLine="0"/>
        <w:jc w:val="left"/>
      </w:pPr>
      <w:r>
        <w:rPr>
          <w:color w:val="000000"/>
          <w:spacing w:val="0"/>
          <w:w w:val="100"/>
          <w:position w:val="0"/>
        </w:rPr>
        <w:t>注：分行业、分产品和分地区本年和上年均为内部交易抵消后的情况。</w:t>
      </w:r>
    </w:p>
    <w:p>
      <w:pPr>
        <w:pStyle w:val="Style10"/>
        <w:keepNext w:val="0"/>
        <w:keepLines w:val="0"/>
        <w:widowControl w:val="0"/>
        <w:shd w:val="clear" w:color="auto" w:fill="auto"/>
        <w:bidi w:val="0"/>
        <w:spacing w:before="0" w:after="0" w:line="406" w:lineRule="exact"/>
        <w:ind w:left="0" w:right="0" w:firstLine="480"/>
        <w:jc w:val="left"/>
      </w:pPr>
      <w:r>
        <w:rPr>
          <w:color w:val="000000"/>
          <w:spacing w:val="0"/>
          <w:w w:val="100"/>
          <w:position w:val="0"/>
        </w:rPr>
        <w:t>主营业务分行业、分产品、分地区情况的说明</w:t>
      </w:r>
    </w:p>
    <w:p>
      <w:pPr>
        <w:pStyle w:val="Style10"/>
        <w:keepNext w:val="0"/>
        <w:keepLines w:val="0"/>
        <w:widowControl w:val="0"/>
        <w:shd w:val="clear" w:color="auto" w:fill="auto"/>
        <w:bidi w:val="0"/>
        <w:spacing w:before="0" w:after="0" w:line="406" w:lineRule="exact"/>
        <w:ind w:left="480" w:right="0" w:firstLine="440"/>
        <w:jc w:val="left"/>
      </w:pPr>
      <w:r>
        <w:rPr>
          <w:color w:val="000000"/>
          <w:spacing w:val="0"/>
          <w:w w:val="100"/>
          <w:position w:val="0"/>
        </w:rPr>
        <w:t>报告期内，本公司主营业务收入类型为网络广告业务、信息服务业务、移动互联网业务、网络技术 服务业务和数字内容业务。</w:t>
      </w:r>
    </w:p>
    <w:p>
      <w:pPr>
        <w:pStyle w:val="Style10"/>
        <w:keepNext w:val="0"/>
        <w:keepLines w:val="0"/>
        <w:widowControl w:val="0"/>
        <w:shd w:val="clear" w:color="auto" w:fill="auto"/>
        <w:tabs>
          <w:tab w:pos="1403" w:val="left"/>
        </w:tabs>
        <w:bidi w:val="0"/>
        <w:spacing w:before="0" w:after="0" w:line="406" w:lineRule="exact"/>
        <w:ind w:left="0" w:right="0" w:firstLine="920"/>
        <w:jc w:val="both"/>
      </w:pPr>
      <w:bookmarkStart w:id="118" w:name="bookmark118"/>
      <w:r>
        <w:rPr>
          <w:color w:val="000000"/>
          <w:spacing w:val="0"/>
          <w:w w:val="100"/>
          <w:position w:val="0"/>
          <w:sz w:val="18"/>
          <w:szCs w:val="18"/>
        </w:rPr>
        <w:t>（</w:t>
      </w:r>
      <w:bookmarkEnd w:id="118"/>
      <w:r>
        <w:rPr>
          <w:color w:val="000000"/>
          <w:spacing w:val="0"/>
          <w:w w:val="100"/>
          <w:position w:val="0"/>
          <w:sz w:val="18"/>
          <w:szCs w:val="18"/>
        </w:rPr>
        <w:t>1）</w:t>
        <w:tab/>
      </w:r>
      <w:r>
        <w:rPr>
          <w:color w:val="000000"/>
          <w:spacing w:val="0"/>
          <w:w w:val="100"/>
          <w:position w:val="0"/>
        </w:rPr>
        <w:t>网络广告业务</w:t>
      </w:r>
    </w:p>
    <w:p>
      <w:pPr>
        <w:pStyle w:val="Style10"/>
        <w:keepNext w:val="0"/>
        <w:keepLines w:val="0"/>
        <w:widowControl w:val="0"/>
        <w:shd w:val="clear" w:color="auto" w:fill="auto"/>
        <w:bidi w:val="0"/>
        <w:spacing w:before="0" w:after="0" w:line="406" w:lineRule="exact"/>
        <w:ind w:left="480" w:right="0" w:firstLine="440"/>
        <w:jc w:val="left"/>
      </w:pPr>
      <w:r>
        <w:rPr>
          <w:color w:val="000000"/>
          <w:spacing w:val="0"/>
          <w:w w:val="100"/>
          <w:position w:val="0"/>
        </w:rPr>
        <w:t>网络广告业务收入较上年同比下降</w:t>
      </w:r>
      <w:r>
        <w:rPr>
          <w:color w:val="000000"/>
          <w:spacing w:val="0"/>
          <w:w w:val="100"/>
          <w:position w:val="0"/>
          <w:sz w:val="18"/>
          <w:szCs w:val="18"/>
        </w:rPr>
        <w:t>20.37%，</w:t>
      </w:r>
      <w:r>
        <w:rPr>
          <w:color w:val="000000"/>
          <w:spacing w:val="0"/>
          <w:w w:val="100"/>
          <w:position w:val="0"/>
        </w:rPr>
        <w:t>毛利率较上年同比下降，主要系受疫情影响，部分客 户广告投放量减少，本年广告业务规模下降所致。</w:t>
      </w:r>
    </w:p>
    <w:p>
      <w:pPr>
        <w:pStyle w:val="Style10"/>
        <w:keepNext w:val="0"/>
        <w:keepLines w:val="0"/>
        <w:widowControl w:val="0"/>
        <w:shd w:val="clear" w:color="auto" w:fill="auto"/>
        <w:tabs>
          <w:tab w:pos="1403" w:val="left"/>
        </w:tabs>
        <w:bidi w:val="0"/>
        <w:spacing w:before="0" w:after="0" w:line="406" w:lineRule="exact"/>
        <w:ind w:left="0" w:right="0" w:firstLine="920"/>
        <w:jc w:val="left"/>
      </w:pPr>
      <w:bookmarkStart w:id="119" w:name="bookmark119"/>
      <w:r>
        <w:rPr>
          <w:color w:val="000000"/>
          <w:spacing w:val="0"/>
          <w:w w:val="100"/>
          <w:position w:val="0"/>
          <w:sz w:val="18"/>
          <w:szCs w:val="18"/>
        </w:rPr>
        <w:t>（</w:t>
      </w:r>
      <w:bookmarkEnd w:id="119"/>
      <w:r>
        <w:rPr>
          <w:color w:val="000000"/>
          <w:spacing w:val="0"/>
          <w:w w:val="100"/>
          <w:position w:val="0"/>
          <w:sz w:val="18"/>
          <w:szCs w:val="18"/>
        </w:rPr>
        <w:t>2）</w:t>
        <w:tab/>
      </w:r>
      <w:r>
        <w:rPr>
          <w:color w:val="000000"/>
          <w:spacing w:val="0"/>
          <w:w w:val="100"/>
          <w:position w:val="0"/>
        </w:rPr>
        <w:t>信息服务业务</w:t>
      </w:r>
    </w:p>
    <w:p>
      <w:pPr>
        <w:pStyle w:val="Style10"/>
        <w:keepNext w:val="0"/>
        <w:keepLines w:val="0"/>
        <w:widowControl w:val="0"/>
        <w:shd w:val="clear" w:color="auto" w:fill="auto"/>
        <w:bidi w:val="0"/>
        <w:spacing w:before="0" w:after="0" w:line="406" w:lineRule="exact"/>
        <w:ind w:left="480" w:right="0" w:firstLine="440"/>
        <w:jc w:val="left"/>
      </w:pPr>
      <w:r>
        <w:rPr>
          <w:color w:val="000000"/>
          <w:spacing w:val="0"/>
          <w:w w:val="100"/>
          <w:position w:val="0"/>
        </w:rPr>
        <w:t>信息服务业务收入较上年同比略增，毛利率较上年同比增加，主要系新华睿思大数据业务较上年同 比增加所致。</w:t>
      </w:r>
    </w:p>
    <w:p>
      <w:pPr>
        <w:pStyle w:val="Style10"/>
        <w:keepNext w:val="0"/>
        <w:keepLines w:val="0"/>
        <w:widowControl w:val="0"/>
        <w:shd w:val="clear" w:color="auto" w:fill="auto"/>
        <w:tabs>
          <w:tab w:pos="1403" w:val="left"/>
        </w:tabs>
        <w:bidi w:val="0"/>
        <w:spacing w:before="0" w:after="0" w:line="406" w:lineRule="exact"/>
        <w:ind w:left="0" w:right="0" w:firstLine="920"/>
        <w:jc w:val="left"/>
      </w:pPr>
      <w:bookmarkStart w:id="120" w:name="bookmark120"/>
      <w:r>
        <w:rPr>
          <w:color w:val="000000"/>
          <w:spacing w:val="0"/>
          <w:w w:val="100"/>
          <w:position w:val="0"/>
          <w:sz w:val="18"/>
          <w:szCs w:val="18"/>
        </w:rPr>
        <w:t>（</w:t>
      </w:r>
      <w:bookmarkEnd w:id="120"/>
      <w:r>
        <w:rPr>
          <w:color w:val="000000"/>
          <w:spacing w:val="0"/>
          <w:w w:val="100"/>
          <w:position w:val="0"/>
          <w:sz w:val="18"/>
          <w:szCs w:val="18"/>
        </w:rPr>
        <w:t>3）</w:t>
        <w:tab/>
      </w:r>
      <w:r>
        <w:rPr>
          <w:color w:val="000000"/>
          <w:spacing w:val="0"/>
          <w:w w:val="100"/>
          <w:position w:val="0"/>
        </w:rPr>
        <w:t>移动互联网业务</w:t>
      </w:r>
    </w:p>
    <w:p>
      <w:pPr>
        <w:pStyle w:val="Style10"/>
        <w:keepNext w:val="0"/>
        <w:keepLines w:val="0"/>
        <w:widowControl w:val="0"/>
        <w:shd w:val="clear" w:color="auto" w:fill="auto"/>
        <w:bidi w:val="0"/>
        <w:spacing w:before="0" w:after="160" w:line="406" w:lineRule="exact"/>
        <w:ind w:left="0" w:right="0" w:firstLine="920"/>
        <w:jc w:val="left"/>
      </w:pPr>
      <w:r>
        <w:rPr>
          <w:color w:val="000000"/>
          <w:spacing w:val="0"/>
          <w:w w:val="100"/>
          <w:position w:val="0"/>
        </w:rPr>
        <w:t>移动互联网业务收入较上年同比下降</w:t>
      </w:r>
      <w:r>
        <w:rPr>
          <w:color w:val="000000"/>
          <w:spacing w:val="0"/>
          <w:w w:val="100"/>
          <w:position w:val="0"/>
          <w:sz w:val="18"/>
          <w:szCs w:val="18"/>
        </w:rPr>
        <w:t xml:space="preserve">14. </w:t>
      </w:r>
      <w:r>
        <w:rPr>
          <w:color w:val="000000"/>
          <w:spacing w:val="0"/>
          <w:w w:val="100"/>
          <w:position w:val="0"/>
          <w:sz w:val="18"/>
          <w:szCs w:val="18"/>
        </w:rPr>
        <w:t>86%</w:t>
      </w:r>
      <w:r>
        <w:rPr>
          <w:color w:val="000000"/>
          <w:spacing w:val="0"/>
          <w:w w:val="100"/>
          <w:position w:val="0"/>
        </w:rPr>
        <w:t>，毛利率较上年同比增长，主要系运营商业务量相对</w:t>
      </w:r>
    </w:p>
    <w:p>
      <w:pPr>
        <w:pStyle w:val="Style10"/>
        <w:keepNext w:val="0"/>
        <w:keepLines w:val="0"/>
        <w:widowControl w:val="0"/>
        <w:shd w:val="clear" w:color="auto" w:fill="auto"/>
        <w:bidi w:val="0"/>
        <w:spacing w:before="0" w:after="80" w:line="240" w:lineRule="auto"/>
        <w:ind w:left="0" w:right="0" w:firstLine="480"/>
        <w:jc w:val="both"/>
      </w:pPr>
      <w:r>
        <w:rPr>
          <w:color w:val="000000"/>
          <w:spacing w:val="0"/>
          <w:w w:val="100"/>
          <w:position w:val="0"/>
        </w:rPr>
        <w:t>收缩，部分移动互联网业务规模下降所致。</w:t>
      </w:r>
    </w:p>
    <w:p>
      <w:pPr>
        <w:pStyle w:val="Style10"/>
        <w:keepNext w:val="0"/>
        <w:keepLines w:val="0"/>
        <w:widowControl w:val="0"/>
        <w:numPr>
          <w:ilvl w:val="0"/>
          <w:numId w:val="3"/>
        </w:numPr>
        <w:shd w:val="clear" w:color="auto" w:fill="auto"/>
        <w:tabs>
          <w:tab w:pos="1403" w:val="left"/>
        </w:tabs>
        <w:bidi w:val="0"/>
        <w:spacing w:before="0" w:after="0" w:line="408" w:lineRule="exact"/>
        <w:ind w:left="0" w:right="0" w:firstLine="920"/>
        <w:jc w:val="left"/>
      </w:pPr>
      <w:bookmarkStart w:id="121" w:name="bookmark121"/>
      <w:bookmarkEnd w:id="121"/>
      <w:r>
        <w:rPr>
          <w:color w:val="000000"/>
          <w:spacing w:val="0"/>
          <w:w w:val="100"/>
          <w:position w:val="0"/>
        </w:rPr>
        <w:t>网络技术服务业务</w:t>
      </w:r>
    </w:p>
    <w:p>
      <w:pPr>
        <w:pStyle w:val="Style10"/>
        <w:keepNext w:val="0"/>
        <w:keepLines w:val="0"/>
        <w:widowControl w:val="0"/>
        <w:shd w:val="clear" w:color="auto" w:fill="auto"/>
        <w:bidi w:val="0"/>
        <w:spacing w:before="0" w:after="0" w:line="408" w:lineRule="exact"/>
        <w:ind w:left="480" w:right="0" w:firstLine="440"/>
        <w:jc w:val="left"/>
      </w:pPr>
      <w:r>
        <w:rPr>
          <w:color w:val="000000"/>
          <w:spacing w:val="0"/>
          <w:w w:val="100"/>
          <w:position w:val="0"/>
        </w:rPr>
        <w:t>网络技术服务业务收入较上年同比增长</w:t>
      </w:r>
      <w:r>
        <w:rPr>
          <w:color w:val="000000"/>
          <w:spacing w:val="0"/>
          <w:w w:val="100"/>
          <w:position w:val="0"/>
          <w:sz w:val="18"/>
          <w:szCs w:val="18"/>
        </w:rPr>
        <w:t>49.06%,</w:t>
      </w:r>
      <w:r>
        <w:rPr>
          <w:color w:val="000000"/>
          <w:spacing w:val="0"/>
          <w:w w:val="100"/>
          <w:position w:val="0"/>
        </w:rPr>
        <w:t>毛利率较上年同比下降，主要系本年继续加大技 术集成业务拓展，业务规模增加，且技术服务成本增加所致。</w:t>
      </w:r>
    </w:p>
    <w:p>
      <w:pPr>
        <w:pStyle w:val="Style10"/>
        <w:keepNext w:val="0"/>
        <w:keepLines w:val="0"/>
        <w:widowControl w:val="0"/>
        <w:numPr>
          <w:ilvl w:val="0"/>
          <w:numId w:val="3"/>
        </w:numPr>
        <w:shd w:val="clear" w:color="auto" w:fill="auto"/>
        <w:tabs>
          <w:tab w:pos="1403" w:val="left"/>
        </w:tabs>
        <w:bidi w:val="0"/>
        <w:spacing w:before="0" w:after="0" w:line="406" w:lineRule="exact"/>
        <w:ind w:left="0" w:right="0" w:firstLine="920"/>
        <w:jc w:val="left"/>
      </w:pPr>
      <w:bookmarkStart w:id="122" w:name="bookmark122"/>
      <w:bookmarkEnd w:id="122"/>
      <w:r>
        <w:rPr>
          <w:color w:val="000000"/>
          <w:spacing w:val="0"/>
          <w:w w:val="100"/>
          <w:position w:val="0"/>
        </w:rPr>
        <w:t>数字内容业务</w:t>
      </w:r>
    </w:p>
    <w:p>
      <w:pPr>
        <w:pStyle w:val="Style10"/>
        <w:keepNext w:val="0"/>
        <w:keepLines w:val="0"/>
        <w:widowControl w:val="0"/>
        <w:shd w:val="clear" w:color="auto" w:fill="auto"/>
        <w:bidi w:val="0"/>
        <w:spacing w:before="0" w:after="0" w:line="406" w:lineRule="exact"/>
        <w:ind w:left="480" w:right="0" w:firstLine="440"/>
        <w:jc w:val="left"/>
      </w:pPr>
      <w:r>
        <w:rPr>
          <w:color w:val="000000"/>
          <w:spacing w:val="0"/>
          <w:w w:val="100"/>
          <w:position w:val="0"/>
        </w:rPr>
        <w:t>数字内容业务收入较上年同比下降</w:t>
      </w:r>
      <w:r>
        <w:rPr>
          <w:color w:val="000000"/>
          <w:spacing w:val="0"/>
          <w:w w:val="100"/>
          <w:position w:val="0"/>
          <w:sz w:val="18"/>
          <w:szCs w:val="18"/>
        </w:rPr>
        <w:t>27.65%，</w:t>
      </w:r>
      <w:r>
        <w:rPr>
          <w:color w:val="000000"/>
          <w:spacing w:val="0"/>
          <w:w w:val="100"/>
          <w:position w:val="0"/>
        </w:rPr>
        <w:t>毛利率较上年同比下降，主要系受疫情影响数字视觉 展览业务在一段时间内未能全面开展，业务规模下降所致。</w:t>
      </w:r>
    </w:p>
    <w:p>
      <w:pPr>
        <w:pStyle w:val="Style10"/>
        <w:keepNext w:val="0"/>
        <w:keepLines w:val="0"/>
        <w:widowControl w:val="0"/>
        <w:numPr>
          <w:ilvl w:val="0"/>
          <w:numId w:val="3"/>
        </w:numPr>
        <w:shd w:val="clear" w:color="auto" w:fill="auto"/>
        <w:tabs>
          <w:tab w:pos="1403" w:val="left"/>
        </w:tabs>
        <w:bidi w:val="0"/>
        <w:spacing w:before="0" w:after="0" w:line="406" w:lineRule="exact"/>
        <w:ind w:left="0" w:right="0" w:firstLine="920"/>
        <w:jc w:val="left"/>
      </w:pPr>
      <w:bookmarkStart w:id="123" w:name="bookmark123"/>
      <w:bookmarkEnd w:id="123"/>
      <w:r>
        <w:rPr>
          <w:color w:val="000000"/>
          <w:spacing w:val="0"/>
          <w:w w:val="100"/>
          <w:position w:val="0"/>
        </w:rPr>
        <w:t>境外业务</w:t>
      </w:r>
    </w:p>
    <w:p>
      <w:pPr>
        <w:pStyle w:val="Style10"/>
        <w:keepNext w:val="0"/>
        <w:keepLines w:val="0"/>
        <w:widowControl w:val="0"/>
        <w:shd w:val="clear" w:color="auto" w:fill="auto"/>
        <w:bidi w:val="0"/>
        <w:spacing w:before="0" w:after="500" w:line="406" w:lineRule="exact"/>
        <w:ind w:left="480" w:right="0" w:firstLine="440"/>
        <w:jc w:val="left"/>
      </w:pPr>
      <w:r>
        <w:rPr>
          <w:color w:val="000000"/>
          <w:spacing w:val="0"/>
          <w:w w:val="100"/>
          <w:position w:val="0"/>
        </w:rPr>
        <w:t>境外业务收入较上年同比下降</w:t>
      </w:r>
      <w:r>
        <w:rPr>
          <w:color w:val="000000"/>
          <w:spacing w:val="0"/>
          <w:w w:val="100"/>
          <w:position w:val="0"/>
          <w:sz w:val="18"/>
          <w:szCs w:val="18"/>
        </w:rPr>
        <w:t>62.14%，</w:t>
      </w:r>
      <w:r>
        <w:rPr>
          <w:color w:val="000000"/>
          <w:spacing w:val="0"/>
          <w:w w:val="100"/>
          <w:position w:val="0"/>
        </w:rPr>
        <w:t>毛利率较上年同比下降，主要系境外业务受疫情影响，业 务规模下降所致。</w:t>
      </w:r>
    </w:p>
    <w:p>
      <w:pPr>
        <w:pStyle w:val="Style18"/>
        <w:keepNext/>
        <w:keepLines/>
        <w:widowControl w:val="0"/>
        <w:numPr>
          <w:ilvl w:val="0"/>
          <w:numId w:val="5"/>
        </w:numPr>
        <w:shd w:val="clear" w:color="auto" w:fill="auto"/>
        <w:bidi w:val="0"/>
        <w:spacing w:before="0" w:after="100" w:line="240" w:lineRule="auto"/>
        <w:ind w:left="0" w:right="0" w:firstLine="480"/>
        <w:jc w:val="left"/>
      </w:pPr>
      <w:bookmarkStart w:id="124" w:name="bookmark124"/>
      <w:bookmarkStart w:id="125" w:name="bookmark125"/>
      <w:bookmarkStart w:id="126" w:name="bookmark126"/>
      <w:bookmarkStart w:id="127" w:name="bookmark127"/>
      <w:bookmarkEnd w:id="126"/>
      <w:r>
        <w:rPr>
          <w:color w:val="000000"/>
          <w:spacing w:val="0"/>
          <w:w w:val="100"/>
          <w:position w:val="0"/>
        </w:rPr>
        <w:t>.</w:t>
      </w:r>
      <w:r>
        <w:rPr>
          <w:color w:val="000000"/>
          <w:spacing w:val="0"/>
          <w:w w:val="100"/>
          <w:position w:val="0"/>
        </w:rPr>
        <w:t>产销量情况分析表</w:t>
      </w:r>
      <w:bookmarkEnd w:id="124"/>
      <w:bookmarkEnd w:id="125"/>
      <w:bookmarkEnd w:id="127"/>
    </w:p>
    <w:p>
      <w:pPr>
        <w:pStyle w:val="Style10"/>
        <w:keepNext w:val="0"/>
        <w:keepLines w:val="0"/>
        <w:widowControl w:val="0"/>
        <w:shd w:val="clear" w:color="auto" w:fill="auto"/>
        <w:bidi w:val="0"/>
        <w:spacing w:before="0" w:after="360" w:line="240" w:lineRule="auto"/>
        <w:ind w:left="0" w:right="0" w:firstLine="4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499" w:right="0" w:firstLine="0"/>
        <w:jc w:val="left"/>
      </w:pPr>
      <w:r>
        <w:rPr>
          <w:b/>
          <w:bCs/>
          <w:color w:val="000000"/>
          <w:spacing w:val="0"/>
          <w:w w:val="100"/>
          <w:position w:val="0"/>
        </w:rPr>
        <w:t>(3).</w:t>
      </w:r>
      <w:r>
        <w:rPr>
          <w:b/>
          <w:bCs/>
          <w:color w:val="000000"/>
          <w:spacing w:val="0"/>
          <w:w w:val="100"/>
          <w:position w:val="0"/>
        </w:rPr>
        <w:t>成本分析表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2520"/>
        <w:gridCol w:w="1685"/>
        <w:gridCol w:w="744"/>
        <w:gridCol w:w="1714"/>
        <w:gridCol w:w="998"/>
        <w:gridCol w:w="893"/>
        <w:gridCol w:w="490"/>
      </w:tblGrid>
      <w:tr>
        <w:trPr>
          <w:trHeight w:val="302" w:hRule="exact"/>
        </w:trPr>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7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 占总 成本 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textDirection w:val="tbRlV"/>
            <w:vAlign w:val="top"/>
          </w:tcPr>
          <w:p>
            <w:pPr>
              <w:pStyle w:val="Style37"/>
              <w:keepNext w:val="0"/>
              <w:keepLines w:val="0"/>
              <w:widowControl w:val="0"/>
              <w:shd w:val="clear" w:color="auto" w:fill="auto"/>
              <w:bidi w:val="0"/>
              <w:spacing w:after="0" w:line="240" w:lineRule="auto"/>
              <w:ind w:left="0" w:right="0" w:firstLine="0"/>
              <w:jc w:val="center"/>
            </w:pPr>
            <w:r>
              <w:rPr>
                <w:color w:val="000000"/>
                <w:spacing w:val="0"/>
                <w:w w:val="100"/>
                <w:position w:val="0"/>
              </w:rPr>
              <w:t>情况说明</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人力成本、制作费、代理 费、内容费、房租、折旧 及摊销、代理费等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708,916,996.09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732,084,953.56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人力成本、内容费、制作 费、房租、折旧及摊销等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169,230,905.62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212,573,206.48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-20.39</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36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 占总 成本 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textDirection w:val="tbRlV"/>
            <w:vAlign w:val="top"/>
          </w:tcPr>
          <w:p>
            <w:pPr>
              <w:pStyle w:val="Style37"/>
              <w:keepNext w:val="0"/>
              <w:keepLines w:val="0"/>
              <w:widowControl w:val="0"/>
              <w:shd w:val="clear" w:color="auto" w:fill="auto"/>
              <w:bidi w:val="0"/>
              <w:spacing w:after="0" w:line="240" w:lineRule="auto"/>
              <w:ind w:left="0" w:right="0" w:firstLine="0"/>
              <w:jc w:val="center"/>
            </w:pPr>
            <w:r>
              <w:rPr>
                <w:color w:val="000000"/>
                <w:spacing w:val="0"/>
                <w:w w:val="100"/>
                <w:position w:val="0"/>
              </w:rPr>
              <w:t>情况说明</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人力成本、服务费、制作 费、房租、折旧及摊销等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246,624,121.91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292,603,803.99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-15.71</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人力成本、服务费、制作 费、内容费、房租、累计 折旧及摊销等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198,663,446.14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217,583,203.55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-8.70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人力成本、内容费、制作 费、房租、折旧及摊销等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169,230,905.62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212,573,206.48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-20.39</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网络技术服 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人力成本、服务费、房租、 制作费、网络线租及</w:t>
            </w:r>
            <w:r>
              <w:rPr>
                <w:color w:val="000000"/>
                <w:spacing w:val="0"/>
                <w:w w:val="100"/>
                <w:position w:val="0"/>
                <w:sz w:val="18"/>
                <w:szCs w:val="18"/>
              </w:rPr>
              <w:t xml:space="preserve">CDN </w:t>
            </w:r>
            <w:r>
              <w:rPr>
                <w:color w:val="000000"/>
                <w:spacing w:val="0"/>
                <w:w w:val="100"/>
                <w:position w:val="0"/>
              </w:rPr>
              <w:t>服务费、折旧及摊销等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184,124,246.06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114,379,490.86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60.98</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数字内容</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人力成本、内容费、制作 费、房租、折旧及摊销等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79,505,181.98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107,518,455.16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0"/>
        <w:keepNext w:val="0"/>
        <w:keepLines w:val="0"/>
        <w:widowControl w:val="0"/>
        <w:shd w:val="clear" w:color="auto" w:fill="auto"/>
        <w:bidi w:val="0"/>
        <w:spacing w:before="0" w:after="0" w:line="412" w:lineRule="exact"/>
        <w:ind w:left="0" w:right="0" w:firstLine="480"/>
        <w:jc w:val="left"/>
      </w:pPr>
      <w:r>
        <w:rPr>
          <w:color w:val="000000"/>
          <w:spacing w:val="0"/>
          <w:w w:val="100"/>
          <w:position w:val="0"/>
        </w:rPr>
        <w:t>成本分析其他情况说明</w:t>
      </w:r>
    </w:p>
    <w:p>
      <w:pPr>
        <w:pStyle w:val="Style10"/>
        <w:keepNext w:val="0"/>
        <w:keepLines w:val="0"/>
        <w:widowControl w:val="0"/>
        <w:shd w:val="clear" w:color="auto" w:fill="auto"/>
        <w:bidi w:val="0"/>
        <w:spacing w:before="0" w:after="0" w:line="412" w:lineRule="exact"/>
        <w:ind w:left="0" w:right="0" w:firstLine="920"/>
        <w:jc w:val="left"/>
      </w:pPr>
      <w:r>
        <w:rPr>
          <w:color w:val="000000"/>
          <w:spacing w:val="0"/>
          <w:w w:val="100"/>
          <w:position w:val="0"/>
        </w:rPr>
        <w:t>分行业、分产品的成本构成本年金额和上年金额均为内部交易抵消后的情况。</w:t>
      </w:r>
    </w:p>
    <w:p>
      <w:pPr>
        <w:pStyle w:val="Style10"/>
        <w:keepNext w:val="0"/>
        <w:keepLines w:val="0"/>
        <w:widowControl w:val="0"/>
        <w:shd w:val="clear" w:color="auto" w:fill="auto"/>
        <w:bidi w:val="0"/>
        <w:spacing w:before="0" w:after="220" w:line="412" w:lineRule="exact"/>
        <w:ind w:left="480" w:right="0" w:firstLine="440"/>
        <w:jc w:val="left"/>
      </w:pPr>
      <w:r>
        <w:rPr>
          <w:color w:val="000000"/>
          <w:spacing w:val="0"/>
          <w:w w:val="100"/>
          <w:position w:val="0"/>
          <w:sz w:val="18"/>
          <w:szCs w:val="18"/>
        </w:rPr>
        <w:t>2020</w:t>
      </w:r>
      <w:r>
        <w:rPr>
          <w:color w:val="000000"/>
          <w:spacing w:val="0"/>
          <w:w w:val="100"/>
          <w:position w:val="0"/>
        </w:rPr>
        <w:t>年公司网络广告业务成本较上年同比下降</w:t>
      </w:r>
      <w:r>
        <w:rPr>
          <w:color w:val="000000"/>
          <w:spacing w:val="0"/>
          <w:w w:val="100"/>
          <w:position w:val="0"/>
          <w:sz w:val="18"/>
          <w:szCs w:val="18"/>
        </w:rPr>
        <w:t>15.71%</w:t>
      </w:r>
      <w:r>
        <w:rPr>
          <w:color w:val="000000"/>
          <w:spacing w:val="0"/>
          <w:w w:val="100"/>
          <w:position w:val="0"/>
        </w:rPr>
        <w:t>，主要系相关业务规模下降所致；信息服务 业务成本较上年同比下降</w:t>
      </w:r>
      <w:r>
        <w:rPr>
          <w:color w:val="000000"/>
          <w:spacing w:val="0"/>
          <w:w w:val="100"/>
          <w:position w:val="0"/>
          <w:sz w:val="18"/>
          <w:szCs w:val="18"/>
        </w:rPr>
        <w:t>8.70%，</w:t>
      </w:r>
      <w:r>
        <w:rPr>
          <w:color w:val="000000"/>
          <w:spacing w:val="0"/>
          <w:w w:val="100"/>
          <w:position w:val="0"/>
        </w:rPr>
        <w:t>主要系新华睿思大数据业务毛利率较去年增长所致；移动互联网业务 成本较上年同比下降</w:t>
      </w:r>
      <w:r>
        <w:rPr>
          <w:color w:val="000000"/>
          <w:spacing w:val="0"/>
          <w:w w:val="100"/>
          <w:position w:val="0"/>
          <w:sz w:val="18"/>
          <w:szCs w:val="18"/>
        </w:rPr>
        <w:t xml:space="preserve">20. </w:t>
      </w:r>
      <w:r>
        <w:rPr>
          <w:color w:val="000000"/>
          <w:spacing w:val="0"/>
          <w:w w:val="100"/>
          <w:position w:val="0"/>
          <w:sz w:val="18"/>
          <w:szCs w:val="18"/>
        </w:rPr>
        <w:t>39%</w:t>
      </w:r>
      <w:r>
        <w:rPr>
          <w:color w:val="000000"/>
          <w:spacing w:val="0"/>
          <w:w w:val="100"/>
          <w:position w:val="0"/>
        </w:rPr>
        <w:t>，主要系本年移动互联网业务规模下降所致；网络技术服务业务成本较上 年同比增长</w:t>
      </w:r>
      <w:r>
        <w:rPr>
          <w:color w:val="000000"/>
          <w:spacing w:val="0"/>
          <w:w w:val="100"/>
          <w:position w:val="0"/>
          <w:sz w:val="18"/>
          <w:szCs w:val="18"/>
        </w:rPr>
        <w:t xml:space="preserve">60. </w:t>
      </w:r>
      <w:r>
        <w:rPr>
          <w:color w:val="000000"/>
          <w:spacing w:val="0"/>
          <w:w w:val="100"/>
          <w:position w:val="0"/>
          <w:sz w:val="18"/>
          <w:szCs w:val="18"/>
        </w:rPr>
        <w:t>98%</w:t>
      </w:r>
      <w:r>
        <w:rPr>
          <w:color w:val="000000"/>
          <w:spacing w:val="0"/>
          <w:w w:val="100"/>
          <w:position w:val="0"/>
        </w:rPr>
        <w:t>，主要系本年技术集成业务规模增长所致;数字内容业务成本较上年同比下降</w:t>
      </w:r>
      <w:r>
        <w:rPr>
          <w:color w:val="000000"/>
          <w:spacing w:val="0"/>
          <w:w w:val="100"/>
          <w:position w:val="0"/>
          <w:sz w:val="18"/>
          <w:szCs w:val="18"/>
        </w:rPr>
        <w:t xml:space="preserve">26.05%， </w:t>
      </w:r>
      <w:r>
        <w:rPr>
          <w:color w:val="000000"/>
          <w:spacing w:val="0"/>
          <w:w w:val="100"/>
          <w:position w:val="0"/>
        </w:rPr>
        <w:t>主要系受疫情影响数字视觉展览业务在一段时间内未能全面开展，业务规模下降所致。</w:t>
      </w:r>
    </w:p>
    <w:p>
      <w:pPr>
        <w:pStyle w:val="Style18"/>
        <w:keepNext/>
        <w:keepLines/>
        <w:widowControl w:val="0"/>
        <w:numPr>
          <w:ilvl w:val="0"/>
          <w:numId w:val="7"/>
        </w:numPr>
        <w:shd w:val="clear" w:color="auto" w:fill="auto"/>
        <w:bidi w:val="0"/>
        <w:spacing w:before="0" w:after="100" w:line="240" w:lineRule="auto"/>
        <w:ind w:left="0" w:right="0" w:firstLine="480"/>
        <w:jc w:val="left"/>
      </w:pPr>
      <w:bookmarkStart w:id="128" w:name="bookmark128"/>
      <w:bookmarkStart w:id="129" w:name="bookmark129"/>
      <w:bookmarkStart w:id="130" w:name="bookmark130"/>
      <w:bookmarkStart w:id="131" w:name="bookmark131"/>
      <w:bookmarkEnd w:id="130"/>
      <w:r>
        <w:rPr>
          <w:color w:val="000000"/>
          <w:spacing w:val="0"/>
          <w:w w:val="100"/>
          <w:position w:val="0"/>
        </w:rPr>
        <w:t>.</w:t>
      </w:r>
      <w:r>
        <w:rPr>
          <w:color w:val="000000"/>
          <w:spacing w:val="0"/>
          <w:w w:val="100"/>
          <w:position w:val="0"/>
        </w:rPr>
        <w:t>主要销售客户及主要供应商情况</w:t>
      </w:r>
      <w:bookmarkEnd w:id="128"/>
      <w:bookmarkEnd w:id="129"/>
      <w:bookmarkEnd w:id="131"/>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06" w:lineRule="exact"/>
        <w:ind w:left="480" w:right="0" w:firstLine="440"/>
        <w:jc w:val="left"/>
      </w:pPr>
      <w:r>
        <w:rPr>
          <w:color w:val="000000"/>
          <w:spacing w:val="0"/>
          <w:w w:val="100"/>
          <w:position w:val="0"/>
        </w:rPr>
        <w:t>前五名客户销售额</w:t>
      </w:r>
      <w:r>
        <w:rPr>
          <w:color w:val="000000"/>
          <w:spacing w:val="0"/>
          <w:w w:val="100"/>
          <w:position w:val="0"/>
          <w:sz w:val="18"/>
          <w:szCs w:val="18"/>
        </w:rPr>
        <w:t>29,363.00</w:t>
      </w:r>
      <w:r>
        <w:rPr>
          <w:color w:val="000000"/>
          <w:spacing w:val="0"/>
          <w:w w:val="100"/>
          <w:position w:val="0"/>
        </w:rPr>
        <w:t>万元，占年度销售总额</w:t>
      </w:r>
      <w:r>
        <w:rPr>
          <w:color w:val="000000"/>
          <w:spacing w:val="0"/>
          <w:w w:val="100"/>
          <w:position w:val="0"/>
          <w:sz w:val="18"/>
          <w:szCs w:val="18"/>
        </w:rPr>
        <w:t xml:space="preserve">20. </w:t>
      </w:r>
      <w:r>
        <w:rPr>
          <w:color w:val="000000"/>
          <w:spacing w:val="0"/>
          <w:w w:val="100"/>
          <w:position w:val="0"/>
          <w:sz w:val="18"/>
          <w:szCs w:val="18"/>
        </w:rPr>
        <w:t>48%；</w:t>
      </w:r>
      <w:r>
        <w:rPr>
          <w:color w:val="000000"/>
          <w:spacing w:val="0"/>
          <w:w w:val="100"/>
          <w:position w:val="0"/>
        </w:rPr>
        <w:t>其中前五名客户销售额中关联方销 售额</w:t>
      </w:r>
      <w:r>
        <w:rPr>
          <w:color w:val="000000"/>
          <w:spacing w:val="0"/>
          <w:w w:val="100"/>
          <w:position w:val="0"/>
          <w:sz w:val="18"/>
          <w:szCs w:val="18"/>
        </w:rPr>
        <w:t>18,055.12</w:t>
      </w:r>
      <w:r>
        <w:rPr>
          <w:color w:val="000000"/>
          <w:spacing w:val="0"/>
          <w:w w:val="100"/>
          <w:position w:val="0"/>
        </w:rPr>
        <w:t>万元，占年度销售总额</w:t>
      </w:r>
      <w:r>
        <w:rPr>
          <w:color w:val="000000"/>
          <w:spacing w:val="0"/>
          <w:w w:val="100"/>
          <w:position w:val="0"/>
          <w:sz w:val="18"/>
          <w:szCs w:val="18"/>
        </w:rPr>
        <w:t xml:space="preserve">12.60 </w:t>
      </w:r>
      <w:r>
        <w:rPr>
          <w:color w:val="000000"/>
          <w:spacing w:val="0"/>
          <w:w w:val="100"/>
          <w:position w:val="0"/>
        </w:rPr>
        <w:t>%。</w:t>
      </w:r>
    </w:p>
    <w:p>
      <w:pPr>
        <w:pStyle w:val="Style10"/>
        <w:keepNext w:val="0"/>
        <w:keepLines w:val="0"/>
        <w:widowControl w:val="0"/>
        <w:shd w:val="clear" w:color="auto" w:fill="auto"/>
        <w:bidi w:val="0"/>
        <w:spacing w:before="0" w:after="0" w:line="406" w:lineRule="exact"/>
        <w:ind w:left="480" w:right="0" w:firstLine="440"/>
        <w:jc w:val="left"/>
      </w:pPr>
      <w:r>
        <w:rPr>
          <w:color w:val="000000"/>
          <w:spacing w:val="0"/>
          <w:w w:val="100"/>
          <w:position w:val="0"/>
        </w:rPr>
        <w:t>前五名供应商采购额</w:t>
      </w:r>
      <w:r>
        <w:rPr>
          <w:color w:val="000000"/>
          <w:spacing w:val="0"/>
          <w:w w:val="100"/>
          <w:position w:val="0"/>
          <w:sz w:val="18"/>
          <w:szCs w:val="18"/>
        </w:rPr>
        <w:t xml:space="preserve">13, </w:t>
      </w:r>
      <w:r>
        <w:rPr>
          <w:color w:val="000000"/>
          <w:spacing w:val="0"/>
          <w:w w:val="100"/>
          <w:position w:val="0"/>
          <w:sz w:val="18"/>
          <w:szCs w:val="18"/>
        </w:rPr>
        <w:t>676.64</w:t>
      </w:r>
      <w:r>
        <w:rPr>
          <w:color w:val="000000"/>
          <w:spacing w:val="0"/>
          <w:w w:val="100"/>
          <w:position w:val="0"/>
        </w:rPr>
        <w:t>万元，占年度采购总额</w:t>
      </w:r>
      <w:r>
        <w:rPr>
          <w:color w:val="000000"/>
          <w:spacing w:val="0"/>
          <w:w w:val="100"/>
          <w:position w:val="0"/>
          <w:sz w:val="18"/>
          <w:szCs w:val="18"/>
        </w:rPr>
        <w:t>10.58%；</w:t>
      </w:r>
      <w:r>
        <w:rPr>
          <w:color w:val="000000"/>
          <w:spacing w:val="0"/>
          <w:w w:val="100"/>
          <w:position w:val="0"/>
        </w:rPr>
        <w:t>其中前五名供应商采购额中关联 方采购额</w:t>
      </w:r>
      <w:r>
        <w:rPr>
          <w:color w:val="000000"/>
          <w:spacing w:val="0"/>
          <w:w w:val="100"/>
          <w:position w:val="0"/>
          <w:sz w:val="18"/>
          <w:szCs w:val="18"/>
        </w:rPr>
        <w:t>2,084.91</w:t>
      </w:r>
      <w:r>
        <w:rPr>
          <w:color w:val="000000"/>
          <w:spacing w:val="0"/>
          <w:w w:val="100"/>
          <w:position w:val="0"/>
        </w:rPr>
        <w:t>万元，占年度采购总额</w:t>
      </w:r>
      <w:r>
        <w:rPr>
          <w:color w:val="000000"/>
          <w:spacing w:val="0"/>
          <w:w w:val="100"/>
          <w:position w:val="0"/>
          <w:sz w:val="18"/>
          <w:szCs w:val="18"/>
        </w:rPr>
        <w:t>1.61%</w:t>
      </w:r>
      <w:r>
        <w:rPr>
          <w:color w:val="000000"/>
          <w:spacing w:val="0"/>
          <w:w w:val="100"/>
          <w:position w:val="0"/>
        </w:rPr>
        <w:t>。</w:t>
      </w:r>
    </w:p>
    <w:p>
      <w:pPr>
        <w:pStyle w:val="Style10"/>
        <w:keepNext w:val="0"/>
        <w:keepLines w:val="0"/>
        <w:widowControl w:val="0"/>
        <w:shd w:val="clear" w:color="auto" w:fill="auto"/>
        <w:bidi w:val="0"/>
        <w:spacing w:before="0" w:after="0" w:line="406" w:lineRule="exact"/>
        <w:ind w:left="0" w:right="0" w:firstLine="48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无</w:t>
      </w:r>
    </w:p>
    <w:p>
      <w:pPr>
        <w:pStyle w:val="Style18"/>
        <w:keepNext/>
        <w:keepLines/>
        <w:widowControl w:val="0"/>
        <w:numPr>
          <w:ilvl w:val="0"/>
          <w:numId w:val="1"/>
        </w:numPr>
        <w:shd w:val="clear" w:color="auto" w:fill="auto"/>
        <w:bidi w:val="0"/>
        <w:spacing w:before="0" w:after="100" w:line="240" w:lineRule="auto"/>
        <w:ind w:left="0" w:right="0" w:firstLine="480"/>
        <w:jc w:val="left"/>
      </w:pPr>
      <w:bookmarkStart w:id="132" w:name="bookmark132"/>
      <w:bookmarkStart w:id="133" w:name="bookmark133"/>
      <w:bookmarkStart w:id="134" w:name="bookmark134"/>
      <w:bookmarkStart w:id="135" w:name="bookmark135"/>
      <w:bookmarkEnd w:id="134"/>
      <w:r>
        <w:rPr>
          <w:color w:val="000000"/>
          <w:spacing w:val="0"/>
          <w:w w:val="100"/>
          <w:position w:val="0"/>
        </w:rPr>
        <w:t>费用</w:t>
      </w:r>
      <w:bookmarkEnd w:id="132"/>
      <w:bookmarkEnd w:id="133"/>
      <w:bookmarkEnd w:id="135"/>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229,025,425.28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252,823,373.75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-9.41</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113,185,163.56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103,128,065.85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9.75</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72,352,128.98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71,606,075.47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1.04</w:t>
            </w: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-23,520,648.03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-27,387,491.08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14.12</w:t>
            </w:r>
          </w:p>
        </w:tc>
      </w:tr>
    </w:tbl>
    <w:p>
      <w:pPr>
        <w:widowControl w:val="0"/>
        <w:spacing w:after="479" w:line="1" w:lineRule="exact"/>
      </w:pPr>
    </w:p>
    <w:p>
      <w:pPr>
        <w:pStyle w:val="Style18"/>
        <w:keepNext/>
        <w:keepLines/>
        <w:widowControl w:val="0"/>
        <w:numPr>
          <w:ilvl w:val="0"/>
          <w:numId w:val="1"/>
        </w:numPr>
        <w:shd w:val="clear" w:color="auto" w:fill="auto"/>
        <w:bidi w:val="0"/>
        <w:spacing w:before="0" w:after="100" w:line="240" w:lineRule="auto"/>
        <w:ind w:left="0" w:right="0" w:firstLine="480"/>
        <w:jc w:val="left"/>
      </w:pPr>
      <w:bookmarkStart w:id="136" w:name="bookmark136"/>
      <w:bookmarkStart w:id="137" w:name="bookmark137"/>
      <w:bookmarkStart w:id="138" w:name="bookmark138"/>
      <w:bookmarkStart w:id="139" w:name="bookmark139"/>
      <w:bookmarkEnd w:id="138"/>
      <w:r>
        <w:rPr>
          <w:color w:val="000000"/>
          <w:spacing w:val="0"/>
          <w:w w:val="100"/>
          <w:position w:val="0"/>
        </w:rPr>
        <w:t>研发投入</w:t>
      </w:r>
      <w:bookmarkEnd w:id="136"/>
      <w:bookmarkEnd w:id="137"/>
      <w:bookmarkEnd w:id="139"/>
    </w:p>
    <w:p>
      <w:pPr>
        <w:pStyle w:val="Style18"/>
        <w:keepNext/>
        <w:keepLines/>
        <w:widowControl w:val="0"/>
        <w:numPr>
          <w:ilvl w:val="0"/>
          <w:numId w:val="9"/>
        </w:numPr>
        <w:shd w:val="clear" w:color="auto" w:fill="auto"/>
        <w:bidi w:val="0"/>
        <w:spacing w:before="0" w:after="100" w:line="240" w:lineRule="auto"/>
        <w:ind w:left="0" w:right="0" w:firstLine="480"/>
        <w:jc w:val="left"/>
      </w:pPr>
      <w:bookmarkStart w:id="136" w:name="bookmark136"/>
      <w:bookmarkStart w:id="137" w:name="bookmark137"/>
      <w:bookmarkStart w:id="140" w:name="bookmark140"/>
      <w:bookmarkStart w:id="141" w:name="bookmark141"/>
      <w:bookmarkEnd w:id="140"/>
      <w:r>
        <w:rPr>
          <w:color w:val="000000"/>
          <w:spacing w:val="0"/>
          <w:w w:val="100"/>
          <w:position w:val="0"/>
        </w:rPr>
        <w:t>.</w:t>
      </w:r>
      <w:r>
        <w:rPr>
          <w:color w:val="000000"/>
          <w:spacing w:val="0"/>
          <w:w w:val="100"/>
          <w:position w:val="0"/>
        </w:rPr>
        <w:t>研发投入情况表</w:t>
      </w:r>
      <w:bookmarkEnd w:id="136"/>
      <w:bookmarkEnd w:id="137"/>
      <w:bookmarkEnd w:id="141"/>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J</w:t>
      </w:r>
      <w:r>
        <w:rPr>
          <w:color w:val="000000"/>
          <w:spacing w:val="0"/>
          <w:w w:val="100"/>
          <w:position w:val="0"/>
        </w:rPr>
        <w:t>适用 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22"/>
        <w:gridCol w:w="5563"/>
      </w:tblGrid>
      <w:tr>
        <w:trPr>
          <w:trHeight w:val="3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080" w:right="0" w:firstLine="0"/>
              <w:jc w:val="left"/>
              <w:rPr>
                <w:sz w:val="18"/>
                <w:szCs w:val="18"/>
              </w:rPr>
            </w:pPr>
            <w:r>
              <w:rPr>
                <w:color w:val="000000"/>
                <w:spacing w:val="0"/>
                <w:w w:val="100"/>
                <w:position w:val="0"/>
                <w:sz w:val="18"/>
                <w:szCs w:val="18"/>
              </w:rPr>
              <w:t>72,352,128.98</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080" w:right="0" w:firstLine="0"/>
              <w:jc w:val="left"/>
              <w:rPr>
                <w:sz w:val="18"/>
                <w:szCs w:val="18"/>
              </w:rPr>
            </w:pPr>
            <w:r>
              <w:rPr>
                <w:color w:val="000000"/>
                <w:spacing w:val="0"/>
                <w:w w:val="100"/>
                <w:position w:val="0"/>
                <w:sz w:val="18"/>
                <w:szCs w:val="18"/>
              </w:rPr>
              <w:t>12,607,641.16</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080" w:right="0" w:firstLine="0"/>
              <w:jc w:val="left"/>
              <w:rPr>
                <w:sz w:val="18"/>
                <w:szCs w:val="18"/>
              </w:rPr>
            </w:pPr>
            <w:r>
              <w:rPr>
                <w:color w:val="000000"/>
                <w:spacing w:val="0"/>
                <w:w w:val="100"/>
                <w:position w:val="0"/>
                <w:sz w:val="18"/>
                <w:szCs w:val="18"/>
              </w:rPr>
              <w:t>84,959,770.14</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5.93</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7.88</w:t>
            </w: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14.84</w:t>
            </w:r>
          </w:p>
        </w:tc>
      </w:tr>
    </w:tbl>
    <w:p>
      <w:pPr>
        <w:pStyle w:val="Style2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情况说明</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101" w:right="0" w:firstLine="0"/>
        <w:jc w:val="left"/>
      </w:pPr>
      <w:r>
        <w:rPr>
          <w:b/>
          <w:bCs/>
          <w:color w:val="000000"/>
          <w:spacing w:val="0"/>
          <w:w w:val="100"/>
          <w:position w:val="0"/>
        </w:rPr>
        <w:t>5.</w:t>
      </w:r>
      <w:r>
        <w:rPr>
          <w:b/>
          <w:bCs/>
          <w:color w:val="000000"/>
          <w:spacing w:val="0"/>
          <w:w w:val="100"/>
          <w:position w:val="0"/>
        </w:rPr>
        <w:t>现金流</w:t>
      </w:r>
    </w:p>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7618"/>
        <w:gridCol w:w="1968"/>
      </w:tblGrid>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单位：元</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tabs>
                <w:tab w:pos="4140" w:val="left"/>
                <w:tab w:pos="6036" w:val="left"/>
              </w:tabs>
              <w:bidi w:val="0"/>
              <w:spacing w:before="0" w:after="0" w:line="240" w:lineRule="auto"/>
              <w:ind w:left="1500" w:right="0" w:firstLine="0"/>
              <w:jc w:val="left"/>
            </w:pPr>
            <w:r>
              <w:rPr>
                <w:color w:val="000000"/>
                <w:spacing w:val="0"/>
                <w:w w:val="100"/>
                <w:position w:val="0"/>
              </w:rPr>
              <w:t>项目</w:t>
              <w:tab/>
              <w:t>本期数</w:t>
              <w:tab/>
              <w:t>上年同期数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tabs>
                <w:tab w:pos="3792" w:val="left"/>
                <w:tab w:pos="6024" w:val="left"/>
              </w:tabs>
              <w:bidi w:val="0"/>
              <w:spacing w:before="0" w:after="0" w:line="240" w:lineRule="auto"/>
              <w:ind w:left="0" w:right="0" w:firstLine="0"/>
              <w:jc w:val="left"/>
              <w:rPr>
                <w:sz w:val="18"/>
                <w:szCs w:val="18"/>
              </w:rPr>
            </w:pPr>
            <w:r>
              <w:rPr>
                <w:color w:val="000000"/>
                <w:spacing w:val="0"/>
                <w:w w:val="100"/>
                <w:position w:val="0"/>
                <w:sz w:val="20"/>
                <w:szCs w:val="20"/>
              </w:rPr>
              <w:t>经营活动产生的现金流量金额</w:t>
              <w:tab/>
            </w:r>
            <w:r>
              <w:rPr>
                <w:color w:val="000000"/>
                <w:spacing w:val="0"/>
                <w:w w:val="100"/>
                <w:position w:val="0"/>
                <w:sz w:val="18"/>
                <w:szCs w:val="18"/>
              </w:rPr>
              <w:t>380,864,057.68</w:t>
              <w:tab/>
              <w:t>60,990,263.09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524.47</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tabs>
                <w:tab w:pos="3686" w:val="left"/>
                <w:tab w:pos="5813" w:val="left"/>
              </w:tabs>
              <w:bidi w:val="0"/>
              <w:spacing w:before="0" w:after="0" w:line="240" w:lineRule="auto"/>
              <w:ind w:left="0" w:right="0" w:firstLine="0"/>
              <w:jc w:val="left"/>
              <w:rPr>
                <w:sz w:val="18"/>
                <w:szCs w:val="18"/>
              </w:rPr>
            </w:pPr>
            <w:r>
              <w:rPr>
                <w:color w:val="000000"/>
                <w:spacing w:val="0"/>
                <w:w w:val="100"/>
                <w:position w:val="0"/>
                <w:sz w:val="20"/>
                <w:szCs w:val="20"/>
              </w:rPr>
              <w:t>投资活动产生的现金流量净额</w:t>
              <w:tab/>
            </w:r>
            <w:r>
              <w:rPr>
                <w:color w:val="000000"/>
                <w:spacing w:val="0"/>
                <w:w w:val="100"/>
                <w:position w:val="0"/>
                <w:sz w:val="18"/>
                <w:szCs w:val="18"/>
              </w:rPr>
              <w:t>-289,827,261.79</w:t>
              <w:tab/>
              <w:t>-182,140,771.68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-59.12</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tabs>
                <w:tab w:pos="3773" w:val="left"/>
                <w:tab w:pos="5928" w:val="left"/>
              </w:tabs>
              <w:bidi w:val="0"/>
              <w:spacing w:before="0" w:after="0" w:line="240" w:lineRule="auto"/>
              <w:ind w:left="0" w:right="0" w:firstLine="0"/>
              <w:jc w:val="left"/>
              <w:rPr>
                <w:sz w:val="18"/>
                <w:szCs w:val="18"/>
              </w:rPr>
            </w:pPr>
            <w:r>
              <w:rPr>
                <w:color w:val="000000"/>
                <w:spacing w:val="0"/>
                <w:w w:val="100"/>
                <w:position w:val="0"/>
                <w:sz w:val="20"/>
                <w:szCs w:val="20"/>
              </w:rPr>
              <w:t>筹资活动产生的现金流量净额</w:t>
              <w:tab/>
            </w:r>
            <w:r>
              <w:rPr>
                <w:color w:val="000000"/>
                <w:spacing w:val="0"/>
                <w:w w:val="100"/>
                <w:position w:val="0"/>
                <w:sz w:val="18"/>
                <w:szCs w:val="18"/>
              </w:rPr>
              <w:t>-63,661,645.91</w:t>
              <w:tab/>
              <w:t>119,536,712.72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-153.26</w:t>
            </w:r>
          </w:p>
        </w:tc>
      </w:tr>
    </w:tbl>
    <w:p>
      <w:pPr>
        <w:pStyle w:val="Style10"/>
        <w:keepNext w:val="0"/>
        <w:keepLines w:val="0"/>
        <w:widowControl w:val="0"/>
        <w:shd w:val="clear" w:color="auto" w:fill="auto"/>
        <w:bidi w:val="0"/>
        <w:spacing w:before="0" w:after="0" w:line="398" w:lineRule="exact"/>
        <w:ind w:left="480" w:right="0" w:firstLine="440"/>
        <w:jc w:val="left"/>
      </w:pPr>
      <w:r>
        <w:rPr>
          <w:color w:val="000000"/>
          <w:spacing w:val="0"/>
          <w:w w:val="100"/>
          <w:position w:val="0"/>
        </w:rPr>
        <w:t>经营活动产生的现金流量净额变动原因说明：主要系公司报告期内经营活动收款及往期应收账款回 款情况较好，同时控制经营成本费用，支付供应商款项相应减少所致；</w:t>
      </w:r>
    </w:p>
    <w:p>
      <w:pPr>
        <w:pStyle w:val="Style10"/>
        <w:keepNext w:val="0"/>
        <w:keepLines w:val="0"/>
        <w:widowControl w:val="0"/>
        <w:shd w:val="clear" w:color="auto" w:fill="auto"/>
        <w:bidi w:val="0"/>
        <w:spacing w:before="0" w:after="380" w:line="398" w:lineRule="exact"/>
        <w:ind w:left="920" w:right="0" w:firstLine="0"/>
        <w:jc w:val="left"/>
      </w:pPr>
      <w:r>
        <w:rPr>
          <w:color w:val="000000"/>
          <w:spacing w:val="0"/>
          <w:w w:val="100"/>
          <w:position w:val="0"/>
        </w:rPr>
        <w:t>投资活动产生的现金流量净额变动原因说明：主要系公司本期收购新华智云部分股权投入所致； 筹资活动产生的现金流量净额变动原因说明：主要系公司子公司新华炫闻上期引入外部投资款所致。</w:t>
      </w:r>
    </w:p>
    <w:p>
      <w:pPr>
        <w:pStyle w:val="Style18"/>
        <w:keepNext/>
        <w:keepLines/>
        <w:widowControl w:val="0"/>
        <w:shd w:val="clear" w:color="auto" w:fill="auto"/>
        <w:tabs>
          <w:tab w:pos="1278" w:val="left"/>
        </w:tabs>
        <w:bidi w:val="0"/>
        <w:spacing w:before="0" w:after="100" w:line="240" w:lineRule="auto"/>
        <w:ind w:left="0" w:right="0" w:firstLine="48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color w:val="000000"/>
          <w:spacing w:val="0"/>
          <w:w w:val="100"/>
          <w:position w:val="0"/>
        </w:rPr>
        <w:t>二）</w:t>
        <w:tab/>
        <w:t>非主营业务导致利润重大变化的说明</w:t>
      </w:r>
      <w:bookmarkEnd w:id="142"/>
      <w:bookmarkEnd w:id="143"/>
      <w:bookmarkEnd w:id="145"/>
    </w:p>
    <w:p>
      <w:pPr>
        <w:pStyle w:val="Style10"/>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78" w:val="left"/>
        </w:tabs>
        <w:bidi w:val="0"/>
        <w:spacing w:before="0" w:after="100" w:line="240" w:lineRule="auto"/>
        <w:ind w:left="0" w:right="0" w:firstLine="48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color w:val="000000"/>
          <w:spacing w:val="0"/>
          <w:w w:val="100"/>
          <w:position w:val="0"/>
        </w:rPr>
        <w:t>三）</w:t>
        <w:tab/>
        <w:t>资产、负债情况分析</w:t>
      </w:r>
      <w:bookmarkEnd w:id="146"/>
      <w:bookmarkEnd w:id="147"/>
      <w:bookmarkEnd w:id="149"/>
    </w:p>
    <w:p>
      <w:pPr>
        <w:pStyle w:val="Style10"/>
        <w:keepNext w:val="0"/>
        <w:keepLines w:val="0"/>
        <w:widowControl w:val="0"/>
        <w:shd w:val="clear" w:color="auto" w:fill="auto"/>
        <w:tabs>
          <w:tab w:pos="1278" w:val="left"/>
        </w:tabs>
        <w:bidi w:val="0"/>
        <w:spacing w:before="0" w:after="240" w:line="240" w:lineRule="auto"/>
        <w:ind w:left="0" w:right="0" w:firstLine="480"/>
        <w:jc w:val="left"/>
        <w:sectPr>
          <w:footnotePr>
            <w:pos w:val="pageBottom"/>
            <w:numFmt w:val="decimal"/>
            <w:numRestart w:val="continuous"/>
          </w:footnotePr>
          <w:pgSz w:w="11900" w:h="16840"/>
          <w:pgMar w:top="1374" w:right="723" w:bottom="1542" w:left="823" w:header="0" w:footer="3" w:gutter="0"/>
          <w:cols w:space="720"/>
          <w:noEndnote/>
          <w:rtlGutter w:val="0"/>
          <w:docGrid w:linePitch="360"/>
        </w:sectPr>
      </w:pPr>
      <w:r>
        <w:rPr>
          <w:color w:val="000000"/>
          <w:spacing w:val="0"/>
          <w:w w:val="100"/>
          <w:position w:val="0"/>
          <w:sz w:val="18"/>
          <w:szCs w:val="18"/>
        </w:rPr>
        <w:t>J</w:t>
      </w:r>
      <w:r>
        <w:rPr>
          <w:color w:val="000000"/>
          <w:spacing w:val="0"/>
          <w:w w:val="100"/>
          <w:position w:val="0"/>
        </w:rPr>
        <w:t>适用</w:t>
        <w:tab/>
        <w:t>口不适用</w:t>
      </w:r>
    </w:p>
    <w:p>
      <w:pPr>
        <w:pStyle w:val="Style24"/>
        <w:keepNext w:val="0"/>
        <w:keepLines w:val="0"/>
        <w:widowControl w:val="0"/>
        <w:shd w:val="clear" w:color="auto" w:fill="auto"/>
        <w:bidi w:val="0"/>
        <w:spacing w:before="0" w:after="0" w:line="240" w:lineRule="auto"/>
        <w:ind w:left="576" w:right="0" w:firstLine="0"/>
        <w:jc w:val="left"/>
      </w:pPr>
      <w:r>
        <w:rPr>
          <w:b/>
          <w:bCs/>
          <w:color w:val="000000"/>
          <w:spacing w:val="0"/>
          <w:w w:val="100"/>
          <w:position w:val="0"/>
        </w:rPr>
        <w:t>1.</w:t>
      </w:r>
      <w:r>
        <w:rPr>
          <w:b/>
          <w:bCs/>
          <w:color w:val="000000"/>
          <w:spacing w:val="0"/>
          <w:w w:val="100"/>
          <w:position w:val="0"/>
        </w:rPr>
        <w:t>资产及负债状况</w:t>
      </w:r>
    </w:p>
    <w:p>
      <w:pPr>
        <w:pStyle w:val="Style24"/>
        <w:keepNext w:val="0"/>
        <w:keepLines w:val="0"/>
        <w:widowControl w:val="0"/>
        <w:shd w:val="clear" w:color="auto" w:fill="auto"/>
        <w:bidi w:val="0"/>
        <w:spacing w:before="0" w:after="0" w:line="240" w:lineRule="auto"/>
        <w:ind w:left="13603" w:right="0" w:firstLine="0"/>
        <w:jc w:val="left"/>
      </w:pPr>
      <w:r>
        <w:rPr>
          <w:color w:val="000000"/>
          <w:spacing w:val="0"/>
          <w:w w:val="100"/>
          <w:position w:val="0"/>
        </w:rPr>
        <w:t>单位：元</w:t>
      </w:r>
    </w:p>
    <w:tbl>
      <w:tblPr>
        <w:tblOverlap w:val="never"/>
        <w:jc w:val="center"/>
        <w:tblLayout w:type="fixed"/>
      </w:tblPr>
      <w:tblGrid>
        <w:gridCol w:w="2131"/>
        <w:gridCol w:w="1843"/>
        <w:gridCol w:w="1277"/>
        <w:gridCol w:w="1704"/>
        <w:gridCol w:w="1411"/>
        <w:gridCol w:w="1560"/>
        <w:gridCol w:w="5117"/>
      </w:tblGrid>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本期期末数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本期期末数 占总资产的 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上期期末数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上期期末数 占总资产的 比例（%）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本期期末金额 较上期期末变 动比例（%）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380,773,127.94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69,836,000.00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445.24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主要系公司报告期内新增购买结构性存款所致</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1,228,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514.25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主要系公司报告期部分业务用银行承兑汇票结算所致</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474,888,400.46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736,206,916.00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-35.50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主要系公司报告期内往期应收款回款情况较好，且本 期执行新收入准则部分应收账款重分类至合同资产所 致</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13,573,240.70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主要系公司执行新收入准则重分类所致</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6,403,312.02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4,888, </w:t>
            </w:r>
            <w:r>
              <w:rPr>
                <w:color w:val="000000"/>
                <w:spacing w:val="0"/>
                <w:w w:val="100"/>
                <w:position w:val="0"/>
                <w:sz w:val="18"/>
                <w:szCs w:val="18"/>
              </w:rPr>
              <w:t xml:space="preserve">745.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主要系公司报告期末留抵进项税额增加所致</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178,666,395.30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主要系公司报告期内新增采用递延方式分期收款的业 务所致</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44,705,363.68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66,292,556.48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主要系公司报告期内平治信息股价下跌所致</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3,320,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2,320,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主要系公司报告期内新增投资项目所致</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71,315,813.64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49,064,706.89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主要系公司报告期内自行研发产品上线及在建工程达 到预计可使用状态结转无形资产所致</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13,002,819.81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19,840,262.83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主要系公司报告期内装修费摊销所致</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16,500,150.98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5,312,016.41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210.62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主要系公司子公司亏损形成所得税可抵扣暂时性差异 增加所致</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7,249, </w:t>
            </w:r>
            <w:r>
              <w:rPr>
                <w:color w:val="000000"/>
                <w:spacing w:val="0"/>
                <w:w w:val="100"/>
                <w:position w:val="0"/>
                <w:sz w:val="18"/>
                <w:szCs w:val="18"/>
              </w:rPr>
              <w:t xml:space="preserve">049.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2,997, </w:t>
            </w:r>
            <w:r>
              <w:rPr>
                <w:color w:val="000000"/>
                <w:spacing w:val="0"/>
                <w:w w:val="100"/>
                <w:position w:val="0"/>
                <w:sz w:val="18"/>
                <w:szCs w:val="18"/>
              </w:rPr>
              <w:t>696.81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141.82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主要系公司报告期内新增预付资产采购款所致</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311,170.00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203,045,891.97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主要系公司执行新收入准则重分类所致</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249,742,385.00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主要系公司执行新收入准则重分类所致</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88,360,248.14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34,110,095.88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159.04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主要系公司报告期内收到投资事项相关的押金保证金 等所致</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5,103,337.80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主要系公司执行新收入准则重分类所致</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-19,944,197.19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2,303, </w:t>
            </w:r>
            <w:r>
              <w:rPr>
                <w:color w:val="000000"/>
                <w:spacing w:val="0"/>
                <w:w w:val="100"/>
                <w:position w:val="0"/>
                <w:sz w:val="18"/>
                <w:szCs w:val="18"/>
              </w:rPr>
              <w:t>808.85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-965.71</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主要系公司报告期内持有的其他权益工具股价下跌所 致</w:t>
            </w:r>
          </w:p>
        </w:tc>
      </w:tr>
    </w:tbl>
    <w:p>
      <w:pPr>
        <w:pStyle w:val="Style24"/>
        <w:keepNext w:val="0"/>
        <w:keepLines w:val="0"/>
        <w:widowControl w:val="0"/>
        <w:shd w:val="clear" w:color="auto" w:fill="auto"/>
        <w:bidi w:val="0"/>
        <w:spacing w:before="0" w:after="40" w:line="240" w:lineRule="auto"/>
        <w:ind w:left="562"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562" w:right="0" w:firstLine="0"/>
        <w:jc w:val="left"/>
        <w:sectPr>
          <w:headerReference w:type="default" r:id="rId7"/>
          <w:footerReference w:type="default" r:id="rId8"/>
          <w:footnotePr>
            <w:pos w:val="pageBottom"/>
            <w:numFmt w:val="decimal"/>
            <w:numRestart w:val="continuous"/>
          </w:footnotePr>
          <w:pgSz w:w="16840" w:h="11900" w:orient="landscape"/>
          <w:pgMar w:top="1283" w:right="856" w:bottom="1387" w:left="942" w:header="0" w:footer="3" w:gutter="0"/>
          <w:cols w:space="720"/>
          <w:noEndnote/>
          <w:rtlGutter w:val="0"/>
          <w:docGrid w:linePitch="360"/>
        </w:sectPr>
      </w:pPr>
      <w:r>
        <w:rPr>
          <w:color w:val="000000"/>
          <w:spacing w:val="0"/>
          <w:w w:val="100"/>
          <w:position w:val="0"/>
        </w:rPr>
        <w:t>无</w:t>
      </w:r>
    </w:p>
    <w:p>
      <w:pPr>
        <w:pStyle w:val="Style18"/>
        <w:keepNext/>
        <w:keepLines/>
        <w:widowControl w:val="0"/>
        <w:numPr>
          <w:ilvl w:val="0"/>
          <w:numId w:val="11"/>
        </w:numPr>
        <w:shd w:val="clear" w:color="auto" w:fill="auto"/>
        <w:tabs>
          <w:tab w:pos="403" w:val="left"/>
        </w:tabs>
        <w:bidi w:val="0"/>
        <w:spacing w:before="0" w:after="0" w:line="365" w:lineRule="exact"/>
        <w:ind w:left="0" w:right="0" w:firstLine="0"/>
        <w:jc w:val="left"/>
      </w:pPr>
      <w:bookmarkStart w:id="150" w:name="bookmark150"/>
      <w:bookmarkStart w:id="151" w:name="bookmark151"/>
      <w:bookmarkStart w:id="152" w:name="bookmark152"/>
      <w:bookmarkStart w:id="153" w:name="bookmark153"/>
      <w:bookmarkEnd w:id="152"/>
      <w:r>
        <w:rPr>
          <w:color w:val="000000"/>
          <w:spacing w:val="0"/>
          <w:w w:val="100"/>
          <w:position w:val="0"/>
        </w:rPr>
        <w:t>截至报告期末主要资产受限情况</w:t>
      </w:r>
      <w:bookmarkEnd w:id="150"/>
      <w:bookmarkEnd w:id="151"/>
      <w:bookmarkEnd w:id="153"/>
    </w:p>
    <w:p>
      <w:pPr>
        <w:pStyle w:val="Style10"/>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00" w:line="365" w:lineRule="exact"/>
        <w:ind w:left="0" w:right="0" w:firstLine="44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日，公司明确持有的保证金</w:t>
      </w:r>
      <w:r>
        <w:rPr>
          <w:color w:val="000000"/>
          <w:spacing w:val="0"/>
          <w:w w:val="100"/>
          <w:position w:val="0"/>
          <w:sz w:val="18"/>
          <w:szCs w:val="18"/>
        </w:rPr>
        <w:t xml:space="preserve">5, 329, </w:t>
      </w:r>
      <w:r>
        <w:rPr>
          <w:color w:val="000000"/>
          <w:spacing w:val="0"/>
          <w:w w:val="100"/>
          <w:position w:val="0"/>
          <w:sz w:val="18"/>
          <w:szCs w:val="18"/>
        </w:rPr>
        <w:t xml:space="preserve">907. </w:t>
      </w:r>
      <w:r>
        <w:rPr>
          <w:color w:val="000000"/>
          <w:spacing w:val="0"/>
          <w:w w:val="100"/>
          <w:position w:val="0"/>
          <w:sz w:val="18"/>
          <w:szCs w:val="18"/>
        </w:rPr>
        <w:t>72</w:t>
      </w:r>
      <w:r>
        <w:rPr>
          <w:color w:val="000000"/>
          <w:spacing w:val="0"/>
          <w:w w:val="100"/>
          <w:position w:val="0"/>
        </w:rPr>
        <w:t>元。因客户涉及相关案件需 配合调查，银行根据京公朝经冻财字</w:t>
      </w:r>
      <w:r>
        <w:rPr>
          <w:color w:val="000000"/>
          <w:spacing w:val="0"/>
          <w:w w:val="100"/>
          <w:position w:val="0"/>
          <w:sz w:val="18"/>
          <w:szCs w:val="18"/>
        </w:rPr>
        <w:t>[2015]2029</w:t>
      </w:r>
      <w:r>
        <w:rPr>
          <w:color w:val="000000"/>
          <w:spacing w:val="0"/>
          <w:w w:val="100"/>
          <w:position w:val="0"/>
        </w:rPr>
        <w:t>号文件，暂时冻结人民币</w:t>
      </w:r>
      <w:r>
        <w:rPr>
          <w:color w:val="000000"/>
          <w:spacing w:val="0"/>
          <w:w w:val="100"/>
          <w:position w:val="0"/>
          <w:sz w:val="18"/>
          <w:szCs w:val="18"/>
        </w:rPr>
        <w:t>1,383,471.80</w:t>
      </w:r>
      <w:r>
        <w:rPr>
          <w:color w:val="000000"/>
          <w:spacing w:val="0"/>
          <w:w w:val="100"/>
          <w:position w:val="0"/>
        </w:rPr>
        <w:t>元，详 见本报告第十一节“财务报告”七、</w:t>
      </w:r>
      <w:r>
        <w:rPr>
          <w:color w:val="000000"/>
          <w:spacing w:val="0"/>
          <w:w w:val="100"/>
          <w:position w:val="0"/>
          <w:sz w:val="18"/>
          <w:szCs w:val="18"/>
        </w:rPr>
        <w:t>81</w:t>
      </w:r>
      <w:r>
        <w:rPr>
          <w:color w:val="000000"/>
          <w:spacing w:val="0"/>
          <w:w w:val="100"/>
          <w:position w:val="0"/>
        </w:rPr>
        <w:t>、所有权或使用权受到限制的资产。</w:t>
      </w:r>
    </w:p>
    <w:p>
      <w:pPr>
        <w:pStyle w:val="Style18"/>
        <w:keepNext/>
        <w:keepLines/>
        <w:widowControl w:val="0"/>
        <w:numPr>
          <w:ilvl w:val="0"/>
          <w:numId w:val="11"/>
        </w:numPr>
        <w:shd w:val="clear" w:color="auto" w:fill="auto"/>
        <w:tabs>
          <w:tab w:pos="403" w:val="left"/>
        </w:tabs>
        <w:bidi w:val="0"/>
        <w:spacing w:before="0" w:after="0" w:line="364" w:lineRule="exact"/>
        <w:ind w:left="0" w:right="0" w:firstLine="0"/>
        <w:jc w:val="left"/>
      </w:pPr>
      <w:bookmarkStart w:id="154" w:name="bookmark154"/>
      <w:bookmarkStart w:id="155" w:name="bookmark155"/>
      <w:bookmarkStart w:id="156" w:name="bookmark156"/>
      <w:bookmarkStart w:id="157" w:name="bookmark157"/>
      <w:bookmarkEnd w:id="156"/>
      <w:r>
        <w:rPr>
          <w:color w:val="000000"/>
          <w:spacing w:val="0"/>
          <w:w w:val="100"/>
          <w:position w:val="0"/>
        </w:rPr>
        <w:t>其他说明</w:t>
      </w:r>
      <w:bookmarkEnd w:id="154"/>
      <w:bookmarkEnd w:id="155"/>
      <w:bookmarkEnd w:id="157"/>
    </w:p>
    <w:p>
      <w:pPr>
        <w:pStyle w:val="Style10"/>
        <w:keepNext w:val="0"/>
        <w:keepLines w:val="0"/>
        <w:widowControl w:val="0"/>
        <w:shd w:val="clear" w:color="auto" w:fill="auto"/>
        <w:bidi w:val="0"/>
        <w:spacing w:before="0" w:after="300" w:line="36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06" w:val="left"/>
        </w:tabs>
        <w:bidi w:val="0"/>
        <w:spacing w:before="0" w:after="0" w:line="360" w:lineRule="exact"/>
        <w:ind w:left="0" w:right="0" w:firstLine="0"/>
        <w:jc w:val="left"/>
      </w:pPr>
      <w:bookmarkStart w:id="158" w:name="bookmark158"/>
      <w:bookmarkStart w:id="159" w:name="bookmark159"/>
      <w:bookmarkStart w:id="160" w:name="bookmark160"/>
      <w:bookmarkStart w:id="161" w:name="bookmark161"/>
      <w:r>
        <w:rPr>
          <w:color w:val="000000"/>
          <w:spacing w:val="0"/>
          <w:w w:val="100"/>
          <w:position w:val="0"/>
        </w:rPr>
        <w:t>（</w:t>
      </w:r>
      <w:bookmarkEnd w:id="160"/>
      <w:r>
        <w:rPr>
          <w:color w:val="000000"/>
          <w:spacing w:val="0"/>
          <w:w w:val="100"/>
          <w:position w:val="0"/>
        </w:rPr>
        <w:t>四）</w:t>
        <w:tab/>
        <w:t>行业经营性信息分析</w:t>
      </w:r>
      <w:bookmarkEnd w:id="158"/>
      <w:bookmarkEnd w:id="159"/>
      <w:bookmarkEnd w:id="161"/>
    </w:p>
    <w:p>
      <w:pPr>
        <w:pStyle w:val="Style10"/>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00" w:line="360" w:lineRule="exact"/>
        <w:ind w:left="0" w:right="0" w:firstLine="440"/>
        <w:jc w:val="both"/>
      </w:pPr>
      <w:r>
        <w:rPr>
          <w:color w:val="000000"/>
          <w:spacing w:val="0"/>
          <w:w w:val="100"/>
          <w:position w:val="0"/>
        </w:rPr>
        <w:t>根据证监会上市公司行业分类结果，公司属于信息传输、软件和信息技术服务业下的互联网 和相关服务大类</w:t>
      </w:r>
      <w:r>
        <w:rPr>
          <w:color w:val="000000"/>
          <w:spacing w:val="0"/>
          <w:w w:val="100"/>
          <w:position w:val="0"/>
          <w:sz w:val="18"/>
          <w:szCs w:val="18"/>
        </w:rPr>
        <w:t>（164）</w:t>
      </w:r>
      <w:r>
        <w:rPr>
          <w:color w:val="000000"/>
          <w:spacing w:val="0"/>
          <w:w w:val="100"/>
          <w:position w:val="0"/>
        </w:rPr>
        <w:t>。具体行业经营性分析详见本报告第四节“经营情况讨论与分析”中相关 描述。</w:t>
      </w:r>
    </w:p>
    <w:p>
      <w:pPr>
        <w:pStyle w:val="Style18"/>
        <w:keepNext/>
        <w:keepLines/>
        <w:widowControl w:val="0"/>
        <w:shd w:val="clear" w:color="auto" w:fill="auto"/>
        <w:tabs>
          <w:tab w:pos="806" w:val="left"/>
        </w:tabs>
        <w:bidi w:val="0"/>
        <w:spacing w:before="0" w:after="0" w:line="364" w:lineRule="exact"/>
        <w:ind w:left="0" w:right="0" w:firstLine="0"/>
        <w:jc w:val="left"/>
      </w:pPr>
      <w:bookmarkStart w:id="162" w:name="bookmark162"/>
      <w:bookmarkStart w:id="163" w:name="bookmark163"/>
      <w:bookmarkStart w:id="164" w:name="bookmark164"/>
      <w:bookmarkStart w:id="165" w:name="bookmark165"/>
      <w:r>
        <w:rPr>
          <w:color w:val="000000"/>
          <w:spacing w:val="0"/>
          <w:w w:val="100"/>
          <w:position w:val="0"/>
        </w:rPr>
        <w:t>（</w:t>
      </w:r>
      <w:bookmarkEnd w:id="164"/>
      <w:r>
        <w:rPr>
          <w:color w:val="000000"/>
          <w:spacing w:val="0"/>
          <w:w w:val="100"/>
          <w:position w:val="0"/>
        </w:rPr>
        <w:t>五）</w:t>
        <w:tab/>
        <w:t>投资状况分析</w:t>
      </w:r>
      <w:bookmarkEnd w:id="162"/>
      <w:bookmarkEnd w:id="163"/>
      <w:bookmarkEnd w:id="165"/>
    </w:p>
    <w:p>
      <w:pPr>
        <w:pStyle w:val="Style18"/>
        <w:keepNext/>
        <w:keepLines/>
        <w:widowControl w:val="0"/>
        <w:shd w:val="clear" w:color="auto" w:fill="auto"/>
        <w:bidi w:val="0"/>
        <w:spacing w:before="0" w:after="0" w:line="364" w:lineRule="exact"/>
        <w:ind w:left="0" w:right="0" w:firstLine="0"/>
        <w:jc w:val="left"/>
      </w:pPr>
      <w:bookmarkStart w:id="162" w:name="bookmark162"/>
      <w:bookmarkStart w:id="163" w:name="bookmark163"/>
      <w:bookmarkStart w:id="166" w:name="bookmark166"/>
      <w:bookmarkStart w:id="167" w:name="bookmark167"/>
      <w:r>
        <w:rPr>
          <w:color w:val="000000"/>
          <w:spacing w:val="0"/>
          <w:w w:val="100"/>
          <w:position w:val="0"/>
        </w:rPr>
        <w:t>1</w:t>
      </w:r>
      <w:bookmarkEnd w:id="166"/>
      <w:r>
        <w:rPr>
          <w:color w:val="000000"/>
          <w:spacing w:val="0"/>
          <w:w w:val="100"/>
          <w:position w:val="0"/>
        </w:rPr>
        <w:t>、对外股权投资总体分析</w:t>
      </w:r>
      <w:bookmarkEnd w:id="162"/>
      <w:bookmarkEnd w:id="163"/>
      <w:bookmarkEnd w:id="167"/>
    </w:p>
    <w:p>
      <w:pPr>
        <w:pStyle w:val="Style10"/>
        <w:keepNext w:val="0"/>
        <w:keepLines w:val="0"/>
        <w:widowControl w:val="0"/>
        <w:shd w:val="clear" w:color="auto" w:fill="auto"/>
        <w:bidi w:val="0"/>
        <w:spacing w:before="0" w:after="0" w:line="36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364" w:lineRule="exact"/>
        <w:ind w:left="0" w:right="0" w:firstLine="440"/>
        <w:jc w:val="both"/>
      </w:pPr>
      <w:r>
        <w:rPr>
          <w:color w:val="000000"/>
          <w:spacing w:val="0"/>
          <w:w w:val="100"/>
          <w:position w:val="0"/>
        </w:rPr>
        <w:t>关于本公司报告期内对外股权投资情况，详见本报告第十一节“财务报告”七、</w:t>
      </w:r>
      <w:r>
        <w:rPr>
          <w:color w:val="000000"/>
          <w:spacing w:val="0"/>
          <w:w w:val="100"/>
          <w:position w:val="0"/>
          <w:sz w:val="18"/>
          <w:szCs w:val="18"/>
        </w:rPr>
        <w:t>17</w:t>
      </w:r>
      <w:r>
        <w:rPr>
          <w:color w:val="000000"/>
          <w:spacing w:val="0"/>
          <w:w w:val="100"/>
          <w:position w:val="0"/>
        </w:rPr>
        <w:t>、长期股 权投资。</w:t>
      </w:r>
    </w:p>
    <w:p>
      <w:pPr>
        <w:pStyle w:val="Style10"/>
        <w:keepNext w:val="0"/>
        <w:keepLines w:val="0"/>
        <w:widowControl w:val="0"/>
        <w:shd w:val="clear" w:color="auto" w:fill="auto"/>
        <w:tabs>
          <w:tab w:pos="430" w:val="left"/>
        </w:tabs>
        <w:bidi w:val="0"/>
        <w:spacing w:before="0" w:after="0" w:line="364" w:lineRule="exact"/>
        <w:ind w:left="0" w:right="0" w:firstLine="0"/>
        <w:jc w:val="left"/>
      </w:pPr>
      <w:bookmarkStart w:id="168" w:name="bookmark168"/>
      <w:r>
        <w:rPr>
          <w:b/>
          <w:bCs/>
          <w:color w:val="000000"/>
          <w:spacing w:val="0"/>
          <w:w w:val="100"/>
          <w:position w:val="0"/>
        </w:rPr>
        <w:t>（</w:t>
      </w:r>
      <w:bookmarkEnd w:id="168"/>
      <w:r>
        <w:rPr>
          <w:b/>
          <w:bCs/>
          <w:color w:val="000000"/>
          <w:spacing w:val="0"/>
          <w:w w:val="100"/>
          <w:position w:val="0"/>
        </w:rPr>
        <w:t>1）</w:t>
        <w:tab/>
        <w:t>重大的股权投资</w:t>
      </w:r>
    </w:p>
    <w:p>
      <w:pPr>
        <w:pStyle w:val="Style10"/>
        <w:keepNext w:val="0"/>
        <w:keepLines w:val="0"/>
        <w:widowControl w:val="0"/>
        <w:shd w:val="clear" w:color="auto" w:fill="auto"/>
        <w:bidi w:val="0"/>
        <w:spacing w:before="0" w:after="0" w:line="36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364" w:lineRule="exact"/>
        <w:ind w:left="0" w:right="0" w:firstLine="440"/>
        <w:jc w:val="both"/>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日召开的第三届董事会第二十二次会议审议通过了《关于收购新华智 云科技有限公司部分股权暨关联交易的议案》，公司以现金方式收购关联方新媒文化和中经社合 计持有的新华智云</w:t>
      </w:r>
      <w:r>
        <w:rPr>
          <w:color w:val="000000"/>
          <w:spacing w:val="0"/>
          <w:w w:val="100"/>
          <w:position w:val="0"/>
          <w:sz w:val="18"/>
          <w:szCs w:val="18"/>
        </w:rPr>
        <w:t>10.20%</w:t>
      </w:r>
      <w:r>
        <w:rPr>
          <w:color w:val="000000"/>
          <w:spacing w:val="0"/>
          <w:w w:val="100"/>
          <w:position w:val="0"/>
        </w:rPr>
        <w:t>股权，合计收购金额为</w:t>
      </w:r>
      <w:r>
        <w:rPr>
          <w:color w:val="000000"/>
          <w:spacing w:val="0"/>
          <w:w w:val="100"/>
          <w:position w:val="0"/>
          <w:sz w:val="18"/>
          <w:szCs w:val="18"/>
        </w:rPr>
        <w:t>8,814.23</w:t>
      </w:r>
      <w:r>
        <w:rPr>
          <w:color w:val="000000"/>
          <w:spacing w:val="0"/>
          <w:w w:val="100"/>
          <w:position w:val="0"/>
        </w:rPr>
        <w:t>万元。具体内容详见公司于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22</w:t>
      </w:r>
      <w:r>
        <w:rPr>
          <w:color w:val="000000"/>
          <w:spacing w:val="0"/>
          <w:w w:val="100"/>
          <w:position w:val="0"/>
        </w:rPr>
        <w:t>日刊登在上海证券交易所网站（</w:t>
      </w:r>
      <w:r>
        <w:rPr>
          <w:color w:val="000000"/>
          <w:spacing w:val="0"/>
          <w:w w:val="100"/>
          <w:position w:val="0"/>
          <w:sz w:val="18"/>
          <w:szCs w:val="18"/>
        </w:rPr>
        <w:t>http://www.sse.com</w:t>
      </w:r>
      <w:r>
        <w:rPr>
          <w:color w:val="000000"/>
          <w:spacing w:val="0"/>
          <w:w w:val="100"/>
          <w:position w:val="0"/>
          <w:sz w:val="18"/>
          <w:szCs w:val="18"/>
        </w:rPr>
        <w:t>. cn）</w:t>
      </w:r>
      <w:r>
        <w:rPr>
          <w:color w:val="000000"/>
          <w:spacing w:val="0"/>
          <w:w w:val="100"/>
          <w:position w:val="0"/>
        </w:rPr>
        <w:t>的《新华网股份有限公司关于收 购新华智云科技有限公司部分股权暨关联交易的公告》（公告编号：</w:t>
      </w:r>
      <w:r>
        <w:rPr>
          <w:color w:val="000000"/>
          <w:spacing w:val="0"/>
          <w:w w:val="100"/>
          <w:position w:val="0"/>
          <w:sz w:val="18"/>
          <w:szCs w:val="18"/>
        </w:rPr>
        <w:t>2020-025）</w:t>
      </w:r>
      <w:r>
        <w:rPr>
          <w:color w:val="000000"/>
          <w:spacing w:val="0"/>
          <w:w w:val="100"/>
          <w:position w:val="0"/>
        </w:rPr>
        <w:t>。报告期内，新 华智云已完成相关工商变更登记手续。</w:t>
      </w:r>
    </w:p>
    <w:p>
      <w:pPr>
        <w:pStyle w:val="Style10"/>
        <w:keepNext w:val="0"/>
        <w:keepLines w:val="0"/>
        <w:widowControl w:val="0"/>
        <w:shd w:val="clear" w:color="auto" w:fill="auto"/>
        <w:tabs>
          <w:tab w:pos="430" w:val="left"/>
        </w:tabs>
        <w:bidi w:val="0"/>
        <w:spacing w:before="0" w:after="0" w:line="364" w:lineRule="exact"/>
        <w:ind w:left="0" w:right="0" w:firstLine="0"/>
        <w:jc w:val="left"/>
      </w:pPr>
      <w:bookmarkStart w:id="169" w:name="bookmark169"/>
      <w:r>
        <w:rPr>
          <w:b/>
          <w:bCs/>
          <w:color w:val="000000"/>
          <w:spacing w:val="0"/>
          <w:w w:val="100"/>
          <w:position w:val="0"/>
        </w:rPr>
        <w:t>（</w:t>
      </w:r>
      <w:bookmarkEnd w:id="169"/>
      <w:r>
        <w:rPr>
          <w:b/>
          <w:bCs/>
          <w:color w:val="000000"/>
          <w:spacing w:val="0"/>
          <w:w w:val="100"/>
          <w:position w:val="0"/>
        </w:rPr>
        <w:t>2）</w:t>
        <w:tab/>
        <w:t>重大的非股权投资</w:t>
      </w:r>
    </w:p>
    <w:p>
      <w:pPr>
        <w:pStyle w:val="Style10"/>
        <w:keepNext w:val="0"/>
        <w:keepLines w:val="0"/>
        <w:widowControl w:val="0"/>
        <w:shd w:val="clear" w:color="auto" w:fill="auto"/>
        <w:bidi w:val="0"/>
        <w:spacing w:before="0" w:after="0" w:line="36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30" w:val="left"/>
        </w:tabs>
        <w:bidi w:val="0"/>
        <w:spacing w:before="0" w:after="140" w:line="364" w:lineRule="exact"/>
        <w:ind w:left="0" w:right="0" w:firstLine="0"/>
        <w:jc w:val="left"/>
      </w:pPr>
      <w:bookmarkStart w:id="170" w:name="bookmark170"/>
      <w:r>
        <w:rPr>
          <w:b/>
          <w:bCs/>
          <w:color w:val="000000"/>
          <w:spacing w:val="0"/>
          <w:w w:val="100"/>
          <w:position w:val="0"/>
        </w:rPr>
        <w:t>（</w:t>
      </w:r>
      <w:bookmarkEnd w:id="170"/>
      <w:r>
        <w:rPr>
          <w:b/>
          <w:bCs/>
          <w:color w:val="000000"/>
          <w:spacing w:val="0"/>
          <w:w w:val="100"/>
          <w:position w:val="0"/>
        </w:rPr>
        <w:t>3）</w:t>
        <w:tab/>
        <w:t>以公允价值计量的金融资产</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00" w:line="240" w:lineRule="auto"/>
        <w:ind w:left="0" w:right="0" w:firstLine="0"/>
        <w:jc w:val="left"/>
      </w:pPr>
      <w:r>
        <w:rPr>
          <w:color w:val="000000"/>
          <w:spacing w:val="0"/>
          <w:w w:val="100"/>
          <w:position w:val="0"/>
        </w:rPr>
        <w:t>详见本报告第二节“公司简介和主要财务指标”十一、采用公允价值计量的项目。</w:t>
      </w:r>
    </w:p>
    <w:p>
      <w:pPr>
        <w:pStyle w:val="Style18"/>
        <w:keepNext/>
        <w:keepLines/>
        <w:widowControl w:val="0"/>
        <w:shd w:val="clear" w:color="auto" w:fill="auto"/>
        <w:tabs>
          <w:tab w:pos="806" w:val="left"/>
        </w:tabs>
        <w:bidi w:val="0"/>
        <w:spacing w:before="0" w:after="0" w:line="364" w:lineRule="exact"/>
        <w:ind w:left="0" w:right="0" w:firstLine="0"/>
        <w:jc w:val="left"/>
      </w:pPr>
      <w:bookmarkStart w:id="171" w:name="bookmark171"/>
      <w:bookmarkStart w:id="172" w:name="bookmark172"/>
      <w:bookmarkStart w:id="173" w:name="bookmark173"/>
      <w:bookmarkStart w:id="174" w:name="bookmark174"/>
      <w:r>
        <w:rPr>
          <w:color w:val="000000"/>
          <w:spacing w:val="0"/>
          <w:w w:val="100"/>
          <w:position w:val="0"/>
        </w:rPr>
        <w:t>（</w:t>
      </w:r>
      <w:bookmarkEnd w:id="173"/>
      <w:r>
        <w:rPr>
          <w:color w:val="000000"/>
          <w:spacing w:val="0"/>
          <w:w w:val="100"/>
          <w:position w:val="0"/>
        </w:rPr>
        <w:t>六）</w:t>
        <w:tab/>
        <w:t>重大资产和股权出售</w:t>
      </w:r>
      <w:bookmarkEnd w:id="171"/>
      <w:bookmarkEnd w:id="172"/>
      <w:bookmarkEnd w:id="174"/>
    </w:p>
    <w:p>
      <w:pPr>
        <w:pStyle w:val="Style10"/>
        <w:keepNext w:val="0"/>
        <w:keepLines w:val="0"/>
        <w:widowControl w:val="0"/>
        <w:shd w:val="clear" w:color="auto" w:fill="auto"/>
        <w:bidi w:val="0"/>
        <w:spacing w:before="0" w:after="0" w:line="36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60" w:line="374" w:lineRule="exact"/>
        <w:ind w:left="0" w:right="0" w:firstLine="440"/>
        <w:jc w:val="both"/>
      </w:pPr>
      <w:r>
        <w:rPr>
          <w:color w:val="000000"/>
          <w:spacing w:val="0"/>
          <w:w w:val="100"/>
          <w:position w:val="0"/>
        </w:rPr>
        <w:t>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w:t>
      </w:r>
      <w:r>
        <w:rPr>
          <w:color w:val="000000"/>
          <w:spacing w:val="0"/>
          <w:w w:val="100"/>
          <w:position w:val="0"/>
        </w:rPr>
        <w:t xml:space="preserve">日召开的第三届董事会第十二次会议审议通过了《关于公司全资子公司 新华炫闻（北京）移动传媒科技有限公司增资扩股暨引入投资者的议案》，新华炫闻通过上海联 </w:t>
      </w:r>
      <w:r>
        <w:rPr>
          <w:color w:val="000000"/>
          <w:spacing w:val="0"/>
          <w:w w:val="100"/>
          <w:position w:val="0"/>
        </w:rPr>
        <w:t>合产权交易所有限公司公开挂牌方式征集投资者实施增资扩股，弘闻合伙以</w:t>
      </w:r>
      <w:r>
        <w:rPr>
          <w:color w:val="000000"/>
          <w:spacing w:val="0"/>
          <w:w w:val="100"/>
          <w:position w:val="0"/>
          <w:sz w:val="18"/>
          <w:szCs w:val="18"/>
        </w:rPr>
        <w:t>30,000.00</w:t>
      </w:r>
      <w:r>
        <w:rPr>
          <w:color w:val="000000"/>
          <w:spacing w:val="0"/>
          <w:w w:val="100"/>
          <w:position w:val="0"/>
        </w:rPr>
        <w:t>万元认购 新华炫闻</w:t>
      </w:r>
      <w:r>
        <w:rPr>
          <w:color w:val="000000"/>
          <w:spacing w:val="0"/>
          <w:w w:val="100"/>
          <w:position w:val="0"/>
          <w:sz w:val="18"/>
          <w:szCs w:val="18"/>
        </w:rPr>
        <w:t>20%</w:t>
      </w:r>
      <w:r>
        <w:rPr>
          <w:color w:val="000000"/>
          <w:spacing w:val="0"/>
          <w:w w:val="100"/>
          <w:position w:val="0"/>
        </w:rPr>
        <w:t>股份，于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月在上海联合产权交易所有限公司完成摘牌。截至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31</w:t>
      </w:r>
      <w:r>
        <w:rPr>
          <w:color w:val="000000"/>
          <w:spacing w:val="0"/>
          <w:w w:val="100"/>
          <w:position w:val="0"/>
        </w:rPr>
        <w:t>日，弘闻合伙累计出资款</w:t>
      </w:r>
      <w:r>
        <w:rPr>
          <w:color w:val="000000"/>
          <w:spacing w:val="0"/>
          <w:w w:val="100"/>
          <w:position w:val="0"/>
          <w:sz w:val="18"/>
          <w:szCs w:val="18"/>
        </w:rPr>
        <w:t xml:space="preserve">18,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万元。报告期内，新华网、新华炫闻及弘闻合伙经充分协 商，并签署了《关于新华炫闻（北京）移动传媒科技有限公司的投资协议之附属协议》，对本次 交易首期交割和二期交割分别进行工商变更以及对第二期增资款缴纳进行了约定,新华炫闻已完 成首期交割的工商变更登记手续并领取了新《营业执照》。具体内容详见公司于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 xml:space="preserve">12 </w:t>
      </w:r>
      <w:r>
        <w:rPr>
          <w:color w:val="000000"/>
          <w:spacing w:val="0"/>
          <w:w w:val="100"/>
          <w:position w:val="0"/>
        </w:rPr>
        <w:t>日和</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12</w:t>
      </w:r>
      <w:r>
        <w:rPr>
          <w:color w:val="000000"/>
          <w:spacing w:val="0"/>
          <w:w w:val="100"/>
          <w:position w:val="0"/>
        </w:rPr>
        <w:t>日刊登在上海证券交易所网站</w:t>
      </w:r>
      <w:r>
        <w:rPr>
          <w:color w:val="000000"/>
          <w:spacing w:val="0"/>
          <w:w w:val="100"/>
          <w:position w:val="0"/>
          <w:sz w:val="18"/>
          <w:szCs w:val="18"/>
        </w:rPr>
        <w:t>（</w:t>
      </w:r>
      <w:r>
        <w:rPr>
          <w:color w:val="000000"/>
          <w:spacing w:val="0"/>
          <w:w w:val="100"/>
          <w:position w:val="0"/>
          <w:sz w:val="18"/>
          <w:szCs w:val="18"/>
        </w:rPr>
        <w:t>http://www.sse.com.cn</w:t>
      </w:r>
      <w:r>
        <w:rPr>
          <w:color w:val="000000"/>
          <w:spacing w:val="0"/>
          <w:w w:val="100"/>
          <w:position w:val="0"/>
        </w:rPr>
        <w:t>）的《新华网股份</w:t>
      </w:r>
      <w:r>
        <w:rPr>
          <w:color w:val="000000"/>
          <w:spacing w:val="0"/>
          <w:w w:val="100"/>
          <w:position w:val="0"/>
        </w:rPr>
        <w:t xml:space="preserve"> 有限公司关于全资子公司新华炫闻（北京）移动传媒科技有限公司增资扩股暨引入投资者的后续 进展公告》（公告编号：</w:t>
      </w:r>
      <w:r>
        <w:rPr>
          <w:color w:val="000000"/>
          <w:spacing w:val="0"/>
          <w:w w:val="100"/>
          <w:position w:val="0"/>
          <w:sz w:val="18"/>
          <w:szCs w:val="18"/>
        </w:rPr>
        <w:t>2020-056</w:t>
      </w:r>
      <w:r>
        <w:rPr>
          <w:color w:val="000000"/>
          <w:spacing w:val="0"/>
          <w:w w:val="100"/>
          <w:position w:val="0"/>
        </w:rPr>
        <w:t>）和《新华网股份有限公司关于控股子公司增资扩股首期交割 完成暨工商变更登记的公告》（公告编号：</w:t>
      </w:r>
      <w:r>
        <w:rPr>
          <w:color w:val="000000"/>
          <w:spacing w:val="0"/>
          <w:w w:val="100"/>
          <w:position w:val="0"/>
          <w:sz w:val="18"/>
          <w:szCs w:val="18"/>
        </w:rPr>
        <w:t>2020-063</w:t>
      </w:r>
      <w:r>
        <w:rPr>
          <w:color w:val="000000"/>
          <w:spacing w:val="0"/>
          <w:w w:val="100"/>
          <w:position w:val="0"/>
        </w:rPr>
        <w:t>）。</w:t>
      </w:r>
    </w:p>
    <w:p>
      <w:pPr>
        <w:pStyle w:val="Style18"/>
        <w:keepNext/>
        <w:keepLines/>
        <w:widowControl w:val="0"/>
        <w:shd w:val="clear" w:color="auto" w:fill="auto"/>
        <w:bidi w:val="0"/>
        <w:spacing w:before="0" w:after="0" w:line="359" w:lineRule="exact"/>
        <w:ind w:left="0" w:right="0" w:firstLine="0"/>
        <w:jc w:val="both"/>
      </w:pPr>
      <w:bookmarkStart w:id="175" w:name="bookmark175"/>
      <w:bookmarkStart w:id="176" w:name="bookmark176"/>
      <w:bookmarkStart w:id="177" w:name="bookmark177"/>
      <w:bookmarkStart w:id="178" w:name="bookmark178"/>
      <w:r>
        <w:rPr>
          <w:color w:val="000000"/>
          <w:spacing w:val="0"/>
          <w:w w:val="100"/>
          <w:position w:val="0"/>
        </w:rPr>
        <w:t>（</w:t>
      </w:r>
      <w:bookmarkEnd w:id="177"/>
      <w:r>
        <w:rPr>
          <w:color w:val="000000"/>
          <w:spacing w:val="0"/>
          <w:w w:val="100"/>
          <w:position w:val="0"/>
        </w:rPr>
        <w:t>七）主要控股参股公司分析</w:t>
      </w:r>
      <w:bookmarkEnd w:id="175"/>
      <w:bookmarkEnd w:id="176"/>
      <w:bookmarkEnd w:id="178"/>
    </w:p>
    <w:p>
      <w:pPr>
        <w:pStyle w:val="Style10"/>
        <w:keepNext w:val="0"/>
        <w:keepLines w:val="0"/>
        <w:widowControl w:val="0"/>
        <w:shd w:val="clear" w:color="auto" w:fill="auto"/>
        <w:bidi w:val="0"/>
        <w:spacing w:before="0" w:after="180" w:line="359" w:lineRule="exact"/>
        <w:ind w:left="0" w:right="0" w:firstLine="0"/>
        <w:jc w:val="both"/>
        <w:sectPr>
          <w:headerReference w:type="default" r:id="rId9"/>
          <w:footerReference w:type="default" r:id="rId10"/>
          <w:footnotePr>
            <w:pos w:val="pageBottom"/>
            <w:numFmt w:val="decimal"/>
            <w:numRestart w:val="continuous"/>
          </w:footnotePr>
          <w:pgSz w:w="11900" w:h="16840"/>
          <w:pgMar w:top="1489" w:right="1248" w:bottom="1719" w:left="1772" w:header="0" w:footer="3" w:gutter="0"/>
          <w:cols w:space="720"/>
          <w:noEndnote/>
          <w:rtlGutter w:val="0"/>
          <w:docGrid w:linePitch="360"/>
        </w:sectPr>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571" w:right="0" w:firstLine="0"/>
        <w:jc w:val="left"/>
      </w:pPr>
      <w:r>
        <w:rPr>
          <w:color w:val="000000"/>
          <w:spacing w:val="0"/>
          <w:w w:val="100"/>
          <w:position w:val="0"/>
          <w:sz w:val="18"/>
          <w:szCs w:val="18"/>
        </w:rPr>
        <w:t>1</w:t>
      </w:r>
      <w:r>
        <w:rPr>
          <w:color w:val="000000"/>
          <w:spacing w:val="0"/>
          <w:w w:val="100"/>
          <w:position w:val="0"/>
        </w:rPr>
        <w:t>、报告期内，公司主要境内控股、参股公司基本信息及主要财务数据信息如下所示:</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282"/>
        <w:gridCol w:w="4397"/>
        <w:gridCol w:w="850"/>
        <w:gridCol w:w="850"/>
        <w:gridCol w:w="1421"/>
        <w:gridCol w:w="1555"/>
        <w:gridCol w:w="1421"/>
        <w:gridCol w:w="1690"/>
        <w:gridCol w:w="1296"/>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净资产</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营业收入</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第二类增值电信业务中的信息服务业务；互联 网信息服务；广告设计制作、发布、代理；无 线增值的相关技术服务；信息开发与咨询；网 站建设等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2,600.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9,525.39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5,343.04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8,668.49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643.98</w:t>
            </w: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互联网信息技术服务；设计、制作、代理、发 布广告（不含气球广告）；信息技术服务；信 息技术开发、技术咨询；网页设计；计算机、 系统领域内的技术开发、技术服务、技术转让、 技术咨询等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2,600.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4,114.95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2,957.96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4,158.79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185.50</w:t>
            </w:r>
          </w:p>
        </w:tc>
      </w:tr>
      <w:tr>
        <w:trPr>
          <w:trHeight w:val="9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网上动漫服务；网上新闻服务；增值电信服务 （业务种类以《增值电信业务经营许可证》载 明内容为准）等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2,600.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4,920.81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3,330.68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4,305.70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237.95</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技术开发、技术转让、技术咨询、技术服务； 应用软件服务等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8,106.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3,417.29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9,863. </w:t>
            </w:r>
            <w:r>
              <w:rPr>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1,709. </w:t>
            </w:r>
            <w:r>
              <w:rPr>
                <w:color w:val="000000"/>
                <w:spacing w:val="0"/>
                <w:w w:val="100"/>
                <w:position w:val="0"/>
                <w:sz w:val="18"/>
                <w:szCs w:val="18"/>
              </w:rPr>
              <w:t>02</w:t>
            </w:r>
          </w:p>
        </w:tc>
      </w:tr>
      <w:tr>
        <w:trPr>
          <w:trHeight w:val="21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新华炫闻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从事互联网文化活动；技术开发、技术咨询、 技术转让、技术服务；软件开发；设计、制作、 代理、发布广告；市场调查；企业管理咨询； 组织文化艺术交流活动（不含演出）；文艺创 作；承办展览展示活动；影视策划；翻译服务； 数据处理；计算机系统服务；基础软件服务； 应用软件服务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3,450.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18,667.91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16,090.16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5,007.39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-3,336.71</w:t>
            </w: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亿连科技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互联网信息服务；设计、制作、代理、发布广 告；技术开发、技术转让、技术咨询、技术服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2,910. </w:t>
            </w:r>
            <w:r>
              <w:rPr>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2,405. </w:t>
            </w:r>
            <w:r>
              <w:rPr>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427.03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204.28</w:t>
            </w:r>
          </w:p>
        </w:tc>
      </w:tr>
    </w:tbl>
    <w:p>
      <w:pPr>
        <w:spacing w:lineRule="exact" w:line="1"/>
        <w:rPr>
          <w:sz w:val="2"/>
          <w:szCs w:val="2"/>
        </w:rPr>
      </w:pPr>
      <w:r>
        <w:br w:type="page"/>
      </w:r>
    </w:p>
    <w:tbl>
      <w:tblPr>
        <w:tblOverlap w:val="never"/>
        <w:jc w:val="center"/>
        <w:tblLayout w:type="fixed"/>
      </w:tblPr>
      <w:tblGrid>
        <w:gridCol w:w="1282"/>
        <w:gridCol w:w="4397"/>
        <w:gridCol w:w="850"/>
        <w:gridCol w:w="850"/>
        <w:gridCol w:w="1421"/>
        <w:gridCol w:w="1555"/>
        <w:gridCol w:w="1421"/>
        <w:gridCol w:w="1699"/>
        <w:gridCol w:w="1286"/>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投资管理；财务咨询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6,951.99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4,039.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952.45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501.54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亿连投资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投资管理；投资咨询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2,718.47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563.91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467.80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272.19</w:t>
            </w:r>
          </w:p>
        </w:tc>
      </w:tr>
      <w:tr>
        <w:trPr>
          <w:trHeight w:val="22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新华智云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计算机软硬件、网络技术、通信技术及产品、 电子商务平台的技术开发、技术推广、技术转 让、技术咨询服务，培训服务，计算机软硬件 的销售、租赁，增值电信业务（凭许可证经营）， 计算机的系统集成，数据处理、数据存储的技 术服务，设计、制作、发布、代理国内各类广 告，会展服务，展览展示设计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49,019.61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70,900.76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63,863.55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8,701.37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-3,654.41</w:t>
            </w:r>
          </w:p>
        </w:tc>
      </w:tr>
    </w:tbl>
    <w:p>
      <w:pPr>
        <w:widowControl w:val="0"/>
        <w:spacing w:after="339" w:line="1" w:lineRule="exact"/>
      </w:pPr>
    </w:p>
    <w:p>
      <w:pPr>
        <w:pStyle w:val="Style10"/>
        <w:keepNext w:val="0"/>
        <w:keepLines w:val="0"/>
        <w:widowControl w:val="0"/>
        <w:shd w:val="clear" w:color="auto" w:fill="auto"/>
        <w:bidi w:val="0"/>
        <w:spacing w:before="0" w:after="80" w:line="240" w:lineRule="auto"/>
        <w:ind w:left="0" w:right="0" w:firstLine="560"/>
        <w:jc w:val="left"/>
      </w:pPr>
      <w:bookmarkStart w:id="179" w:name="bookmark179"/>
      <w:r>
        <w:rPr>
          <w:color w:val="000000"/>
          <w:spacing w:val="0"/>
          <w:w w:val="100"/>
          <w:position w:val="0"/>
          <w:sz w:val="18"/>
          <w:szCs w:val="18"/>
        </w:rPr>
        <w:t>2</w:t>
      </w:r>
      <w:bookmarkEnd w:id="179"/>
      <w:r>
        <w:rPr>
          <w:color w:val="000000"/>
          <w:spacing w:val="0"/>
          <w:w w:val="100"/>
          <w:position w:val="0"/>
        </w:rPr>
        <w:t>、报告期内，公司主要境外控股、参股公司基本信息及主要财务数据信息如下表所示：</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419"/>
        <w:gridCol w:w="2693"/>
        <w:gridCol w:w="989"/>
        <w:gridCol w:w="994"/>
        <w:gridCol w:w="2126"/>
        <w:gridCol w:w="1421"/>
        <w:gridCol w:w="1416"/>
        <w:gridCol w:w="1426"/>
        <w:gridCol w:w="1277"/>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持股比例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营业收入</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直接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间接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新华网欧洲公司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新闻信息服务等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50.00</w:t>
            </w:r>
            <w:r>
              <w:rPr>
                <w:color w:val="000000"/>
                <w:spacing w:val="0"/>
                <w:w w:val="100"/>
                <w:position w:val="0"/>
              </w:rPr>
              <w:t>万欧元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1,145.28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492.30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655.30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-127.59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欧洲传播与运营中心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新闻信息服务等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20.00</w:t>
            </w:r>
            <w:r>
              <w:rPr>
                <w:color w:val="000000"/>
                <w:spacing w:val="0"/>
                <w:w w:val="100"/>
                <w:position w:val="0"/>
              </w:rPr>
              <w:t>万欧元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198.06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197.32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1,000. </w:t>
            </w:r>
            <w:r>
              <w:rPr>
                <w:color w:val="000000"/>
                <w:spacing w:val="0"/>
                <w:w w:val="100"/>
                <w:position w:val="0"/>
                <w:sz w:val="18"/>
                <w:szCs w:val="18"/>
              </w:rPr>
              <w:t>00</w:t>
            </w:r>
            <w:r>
              <w:rPr>
                <w:color w:val="000000"/>
                <w:spacing w:val="0"/>
                <w:w w:val="100"/>
                <w:position w:val="0"/>
              </w:rPr>
              <w:t>万港币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2,844.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886.34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1,557.29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-25.48</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北美子公司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互联网信息服务等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120.00</w:t>
            </w:r>
            <w:r>
              <w:rPr>
                <w:color w:val="000000"/>
                <w:spacing w:val="0"/>
                <w:w w:val="100"/>
                <w:position w:val="0"/>
              </w:rPr>
              <w:t>万美元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555.27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523.42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62.42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-296.18</w:t>
            </w:r>
          </w:p>
        </w:tc>
      </w:tr>
    </w:tbl>
    <w:p>
      <w:pPr>
        <w:pStyle w:val="Style24"/>
        <w:keepNext w:val="0"/>
        <w:keepLines w:val="0"/>
        <w:widowControl w:val="0"/>
        <w:shd w:val="clear" w:color="auto" w:fill="auto"/>
        <w:bidi w:val="0"/>
        <w:spacing w:before="0" w:after="0" w:line="240" w:lineRule="auto"/>
        <w:ind w:left="557" w:right="0" w:firstLine="0"/>
        <w:jc w:val="left"/>
        <w:sectPr>
          <w:headerReference w:type="default" r:id="rId11"/>
          <w:footerReference w:type="default" r:id="rId12"/>
          <w:footnotePr>
            <w:pos w:val="pageBottom"/>
            <w:numFmt w:val="decimal"/>
            <w:numRestart w:val="continuous"/>
          </w:footnotePr>
          <w:pgSz w:w="16840" w:h="11900" w:orient="landscape"/>
          <w:pgMar w:top="1792" w:right="1215" w:bottom="1589" w:left="865" w:header="0" w:footer="3" w:gutter="0"/>
          <w:cols w:space="720"/>
          <w:noEndnote/>
          <w:rtlGutter w:val="0"/>
          <w:docGrid w:linePitch="360"/>
        </w:sectPr>
      </w:pPr>
      <w:r>
        <w:rPr>
          <w:color w:val="000000"/>
          <w:spacing w:val="0"/>
          <w:w w:val="100"/>
          <w:position w:val="0"/>
        </w:rPr>
        <w:t>注：上表如未特殊标注，币种为人民币，单位为万元。</w:t>
      </w:r>
    </w:p>
    <w:p>
      <w:pPr>
        <w:pStyle w:val="Style18"/>
        <w:keepNext/>
        <w:keepLines/>
        <w:widowControl w:val="0"/>
        <w:shd w:val="clear" w:color="auto" w:fill="auto"/>
        <w:bidi w:val="0"/>
        <w:spacing w:before="0" w:after="140" w:line="240" w:lineRule="auto"/>
        <w:ind w:left="0" w:right="0" w:firstLine="0"/>
        <w:jc w:val="both"/>
      </w:pPr>
      <w:bookmarkStart w:id="186" w:name="bookmark186"/>
      <w:bookmarkStart w:id="187" w:name="bookmark187"/>
      <w:bookmarkStart w:id="188" w:name="bookmark188"/>
      <w:bookmarkStart w:id="189" w:name="bookmark189"/>
      <w:r>
        <w:rPr>
          <w:color w:val="000000"/>
          <w:spacing w:val="0"/>
          <w:w w:val="100"/>
          <w:position w:val="0"/>
        </w:rPr>
        <w:t>（</w:t>
      </w:r>
      <w:bookmarkEnd w:id="188"/>
      <w:r>
        <w:rPr>
          <w:color w:val="000000"/>
          <w:spacing w:val="0"/>
          <w:w w:val="100"/>
          <w:position w:val="0"/>
        </w:rPr>
        <w:t>八）公司控制的结构化主体情况</w:t>
      </w:r>
      <w:bookmarkEnd w:id="186"/>
      <w:bookmarkEnd w:id="187"/>
      <w:bookmarkEnd w:id="189"/>
    </w:p>
    <w:p>
      <w:pPr>
        <w:pStyle w:val="Style10"/>
        <w:keepNext w:val="0"/>
        <w:keepLines w:val="0"/>
        <w:widowControl w:val="0"/>
        <w:shd w:val="clear" w:color="auto" w:fill="auto"/>
        <w:bidi w:val="0"/>
        <w:spacing w:before="0" w:after="30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0" w:line="363" w:lineRule="exact"/>
        <w:ind w:left="0" w:right="0" w:firstLine="0"/>
        <w:jc w:val="both"/>
      </w:pPr>
      <w:bookmarkStart w:id="190" w:name="bookmark190"/>
      <w:bookmarkStart w:id="191" w:name="bookmark191"/>
      <w:bookmarkStart w:id="192" w:name="bookmark192"/>
      <w:bookmarkStart w:id="193" w:name="bookmark193"/>
      <w:r>
        <w:rPr>
          <w:color w:val="000000"/>
          <w:spacing w:val="0"/>
          <w:w w:val="100"/>
          <w:position w:val="0"/>
        </w:rPr>
        <w:t>三</w:t>
      </w:r>
      <w:bookmarkEnd w:id="192"/>
      <w:r>
        <w:rPr>
          <w:color w:val="000000"/>
          <w:spacing w:val="0"/>
          <w:w w:val="100"/>
          <w:position w:val="0"/>
        </w:rPr>
        <w:t>、公司关于公司未来发展的讨论与分析</w:t>
      </w:r>
      <w:bookmarkEnd w:id="190"/>
      <w:bookmarkEnd w:id="191"/>
      <w:bookmarkEnd w:id="193"/>
    </w:p>
    <w:p>
      <w:pPr>
        <w:pStyle w:val="Style18"/>
        <w:keepNext/>
        <w:keepLines/>
        <w:widowControl w:val="0"/>
        <w:shd w:val="clear" w:color="auto" w:fill="auto"/>
        <w:tabs>
          <w:tab w:pos="773" w:val="left"/>
        </w:tabs>
        <w:bidi w:val="0"/>
        <w:spacing w:before="0" w:after="0" w:line="363" w:lineRule="exact"/>
        <w:ind w:left="0" w:right="0" w:firstLine="0"/>
        <w:jc w:val="both"/>
      </w:pPr>
      <w:bookmarkStart w:id="190" w:name="bookmark190"/>
      <w:bookmarkStart w:id="191" w:name="bookmark191"/>
      <w:bookmarkStart w:id="194" w:name="bookmark194"/>
      <w:bookmarkStart w:id="195" w:name="bookmark195"/>
      <w:r>
        <w:rPr>
          <w:color w:val="000000"/>
          <w:spacing w:val="0"/>
          <w:w w:val="100"/>
          <w:position w:val="0"/>
        </w:rPr>
        <w:t>（</w:t>
      </w:r>
      <w:bookmarkEnd w:id="194"/>
      <w:r>
        <w:rPr>
          <w:color w:val="000000"/>
          <w:spacing w:val="0"/>
          <w:w w:val="100"/>
          <w:position w:val="0"/>
        </w:rPr>
        <w:t>一）</w:t>
        <w:tab/>
        <w:t>行业格局和趋势</w:t>
      </w:r>
      <w:bookmarkEnd w:id="190"/>
      <w:bookmarkEnd w:id="191"/>
      <w:bookmarkEnd w:id="195"/>
    </w:p>
    <w:p>
      <w:pPr>
        <w:pStyle w:val="Style10"/>
        <w:keepNext w:val="0"/>
        <w:keepLines w:val="0"/>
        <w:widowControl w:val="0"/>
        <w:shd w:val="clear" w:color="auto" w:fill="auto"/>
        <w:bidi w:val="0"/>
        <w:spacing w:before="0" w:after="0" w:line="363" w:lineRule="exact"/>
        <w:ind w:left="0" w:right="0" w:firstLine="0"/>
        <w:jc w:val="both"/>
      </w:pPr>
      <w:r>
        <w:rPr>
          <w:color w:val="000000"/>
          <w:spacing w:val="0"/>
          <w:w w:val="100"/>
          <w:position w:val="0"/>
        </w:rPr>
        <w:t>"适用口不适用</w:t>
      </w:r>
    </w:p>
    <w:p>
      <w:pPr>
        <w:pStyle w:val="Style10"/>
        <w:keepNext w:val="0"/>
        <w:keepLines w:val="0"/>
        <w:widowControl w:val="0"/>
        <w:shd w:val="clear" w:color="auto" w:fill="auto"/>
        <w:bidi w:val="0"/>
        <w:spacing w:before="0" w:after="0" w:line="363" w:lineRule="exact"/>
        <w:ind w:left="0" w:right="0" w:firstLine="420"/>
        <w:jc w:val="both"/>
      </w:pPr>
      <w:r>
        <w:rPr>
          <w:color w:val="000000"/>
          <w:spacing w:val="0"/>
          <w:w w:val="100"/>
          <w:position w:val="0"/>
          <w:sz w:val="18"/>
          <w:szCs w:val="18"/>
        </w:rPr>
        <w:t>2020</w:t>
      </w:r>
      <w:r>
        <w:rPr>
          <w:color w:val="000000"/>
          <w:spacing w:val="0"/>
          <w:w w:val="100"/>
          <w:position w:val="0"/>
        </w:rPr>
        <w:t>年，互联网行业在抵御新冠肺炎疫情和疫情常态化防控等方面发挥了积极作用，为我国 成为全球唯一实现经济正增长的主要经济体。</w:t>
      </w:r>
      <w:r>
        <w:rPr>
          <w:color w:val="000000"/>
          <w:spacing w:val="0"/>
          <w:w w:val="100"/>
          <w:position w:val="0"/>
          <w:sz w:val="18"/>
          <w:szCs w:val="18"/>
        </w:rPr>
        <w:t>2020</w:t>
      </w:r>
      <w:r>
        <w:rPr>
          <w:color w:val="000000"/>
          <w:spacing w:val="0"/>
          <w:w w:val="100"/>
          <w:position w:val="0"/>
        </w:rPr>
        <w:t>年也是“十三五”规划收官之年，五年来，我 国互联网基础设施全面覆盖、网民规模平稳增长、数字经济繁荣发展、高新科技加快探索、网络 治理逐步完善，网络强国建设取得了历史性成就。</w:t>
      </w:r>
    </w:p>
    <w:p>
      <w:pPr>
        <w:pStyle w:val="Style10"/>
        <w:keepNext w:val="0"/>
        <w:keepLines w:val="0"/>
        <w:widowControl w:val="0"/>
        <w:shd w:val="clear" w:color="auto" w:fill="auto"/>
        <w:bidi w:val="0"/>
        <w:spacing w:before="0" w:after="0" w:line="363" w:lineRule="exact"/>
        <w:ind w:left="0" w:right="0" w:firstLine="200"/>
        <w:jc w:val="both"/>
      </w:pPr>
      <w:bookmarkStart w:id="196" w:name="bookmark196"/>
      <w:r>
        <w:rPr>
          <w:color w:val="000000"/>
          <w:spacing w:val="0"/>
          <w:w w:val="100"/>
          <w:position w:val="0"/>
          <w:sz w:val="18"/>
          <w:szCs w:val="18"/>
        </w:rPr>
        <w:t>1</w:t>
      </w:r>
      <w:bookmarkEnd w:id="196"/>
      <w:r>
        <w:rPr>
          <w:color w:val="000000"/>
          <w:spacing w:val="0"/>
          <w:w w:val="100"/>
          <w:position w:val="0"/>
        </w:rPr>
        <w:t>、总体网民规模</w:t>
      </w:r>
    </w:p>
    <w:p>
      <w:pPr>
        <w:pStyle w:val="Style10"/>
        <w:keepNext w:val="0"/>
        <w:keepLines w:val="0"/>
        <w:widowControl w:val="0"/>
        <w:shd w:val="clear" w:color="auto" w:fill="auto"/>
        <w:bidi w:val="0"/>
        <w:spacing w:before="0" w:after="0" w:line="363" w:lineRule="exact"/>
        <w:ind w:left="0" w:right="0" w:firstLine="200"/>
        <w:jc w:val="both"/>
      </w:pPr>
      <w:r>
        <w:rPr>
          <w:color w:val="000000"/>
          <w:spacing w:val="0"/>
          <w:w w:val="100"/>
          <w:position w:val="0"/>
        </w:rPr>
        <w:t>根据</w:t>
      </w:r>
      <w:r>
        <w:rPr>
          <w:color w:val="000000"/>
          <w:spacing w:val="0"/>
          <w:w w:val="100"/>
          <w:position w:val="0"/>
          <w:sz w:val="18"/>
          <w:szCs w:val="18"/>
        </w:rPr>
        <w:t>CNNIC</w:t>
      </w:r>
      <w:r>
        <w:rPr>
          <w:color w:val="000000"/>
          <w:spacing w:val="0"/>
          <w:w w:val="100"/>
          <w:position w:val="0"/>
        </w:rPr>
        <w:t>统计数据，截至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月，我国网民规模达</w:t>
      </w:r>
      <w:r>
        <w:rPr>
          <w:color w:val="000000"/>
          <w:spacing w:val="0"/>
          <w:w w:val="100"/>
          <w:position w:val="0"/>
          <w:sz w:val="18"/>
          <w:szCs w:val="18"/>
        </w:rPr>
        <w:t>9.89</w:t>
      </w:r>
      <w:r>
        <w:rPr>
          <w:color w:val="000000"/>
          <w:spacing w:val="0"/>
          <w:w w:val="100"/>
          <w:position w:val="0"/>
        </w:rPr>
        <w:t>亿，互联网普及率达</w:t>
      </w:r>
      <w:r>
        <w:rPr>
          <w:color w:val="000000"/>
          <w:spacing w:val="0"/>
          <w:w w:val="100"/>
          <w:position w:val="0"/>
          <w:sz w:val="18"/>
          <w:szCs w:val="18"/>
        </w:rPr>
        <w:t>70.4%</w:t>
      </w:r>
      <w:r>
        <w:rPr>
          <w:color w:val="000000"/>
          <w:spacing w:val="0"/>
          <w:w w:val="100"/>
          <w:position w:val="0"/>
        </w:rPr>
        <w:t>。</w:t>
      </w:r>
    </w:p>
    <w:p>
      <w:pPr>
        <w:widowControl w:val="0"/>
        <w:spacing w:line="1" w:lineRule="exact"/>
      </w:pPr>
      <w:r>
        <mc:AlternateContent>
          <mc:Choice Requires="wps">
            <w:drawing>
              <wp:anchor distT="366395" distB="1426210" distL="0" distR="0" simplePos="0" relativeHeight="125829378" behindDoc="0" locked="0" layoutInCell="1" allowOverlap="1">
                <wp:simplePos x="0" y="0"/>
                <wp:positionH relativeFrom="page">
                  <wp:posOffset>2145665</wp:posOffset>
                </wp:positionH>
                <wp:positionV relativeFrom="paragraph">
                  <wp:posOffset>366395</wp:posOffset>
                </wp:positionV>
                <wp:extent cx="472440" cy="121920"/>
                <wp:wrapTopAndBottom/>
                <wp:docPr id="21" name="Shape 21"/>
                <a:graphic xmlns:a="http://schemas.openxmlformats.org/drawingml/2006/main">
                  <a:graphicData uri="http://schemas.microsoft.com/office/word/2010/wordprocessingShape">
                    <wps:wsp>
                      <wps:cNvSpPr txBox="1"/>
                      <wps:spPr>
                        <a:xfrm>
                          <a:ext cx="472440" cy="12192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464747"/>
                                <w:spacing w:val="0"/>
                                <w:w w:val="100"/>
                                <w:position w:val="0"/>
                              </w:rPr>
                              <w:t>单位：万人</w:t>
                            </w:r>
                          </w:p>
                        </w:txbxContent>
                      </wps:txbx>
                      <wps:bodyPr wrap="none" lIns="0" tIns="0" rIns="0" bIns="0">
                        <a:noAutoFit/>
                      </wps:bodyPr>
                    </wps:wsp>
                  </a:graphicData>
                </a:graphic>
              </wp:anchor>
            </w:drawing>
          </mc:Choice>
          <mc:Fallback>
            <w:pict>
              <v:shape id="_x0000_s1047" type="#_x0000_t202" style="position:absolute;margin-left:168.95000000000002pt;margin-top:28.850000000000001pt;width:37.200000000000003pt;height:9.5999999999999996pt;z-index:-125829375;mso-wrap-distance-left:0;mso-wrap-distance-top:28.850000000000001pt;mso-wrap-distance-right:0;mso-wrap-distance-bottom:112.3pt;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color w:val="464747"/>
                          <w:spacing w:val="0"/>
                          <w:w w:val="100"/>
                          <w:position w:val="0"/>
                        </w:rPr>
                        <w:t>单位：万人</w:t>
                      </w:r>
                    </w:p>
                  </w:txbxContent>
                </v:textbox>
                <w10:wrap type="topAndBottom" anchorx="page"/>
              </v:shape>
            </w:pict>
          </mc:Fallback>
        </mc:AlternateContent>
      </w:r>
      <w:r>
        <mc:AlternateContent>
          <mc:Choice Requires="wps">
            <w:drawing>
              <wp:anchor distT="241300" distB="1527175" distL="0" distR="0" simplePos="0" relativeHeight="125829380" behindDoc="0" locked="0" layoutInCell="1" allowOverlap="1">
                <wp:simplePos x="0" y="0"/>
                <wp:positionH relativeFrom="page">
                  <wp:posOffset>3364865</wp:posOffset>
                </wp:positionH>
                <wp:positionV relativeFrom="paragraph">
                  <wp:posOffset>241300</wp:posOffset>
                </wp:positionV>
                <wp:extent cx="1173480" cy="146050"/>
                <wp:wrapTopAndBottom/>
                <wp:docPr id="23" name="Shape 23"/>
                <a:graphic xmlns:a="http://schemas.openxmlformats.org/drawingml/2006/main">
                  <a:graphicData uri="http://schemas.microsoft.com/office/word/2010/wordprocessingShape">
                    <wps:wsp>
                      <wps:cNvSpPr txBox="1"/>
                      <wps:spPr>
                        <a:xfrm>
                          <a:ext cx="1173480" cy="1460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网民规模和互朕网普及率</w:t>
                            </w:r>
                          </w:p>
                        </w:txbxContent>
                      </wps:txbx>
                      <wps:bodyPr wrap="none" lIns="0" tIns="0" rIns="0" bIns="0">
                        <a:noAutoFit/>
                      </wps:bodyPr>
                    </wps:wsp>
                  </a:graphicData>
                </a:graphic>
              </wp:anchor>
            </w:drawing>
          </mc:Choice>
          <mc:Fallback>
            <w:pict>
              <v:shape id="_x0000_s1049" type="#_x0000_t202" style="position:absolute;margin-left:264.94999999999999pt;margin-top:19.pt;width:92.400000000000006pt;height:11.5pt;z-index:-125829373;mso-wrap-distance-left:0;mso-wrap-distance-top:19.pt;mso-wrap-distance-right:0;mso-wrap-distance-bottom:120.25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网民规模和互朕网普及率</w:t>
                      </w:r>
                    </w:p>
                  </w:txbxContent>
                </v:textbox>
                <w10:wrap type="topAndBottom" anchorx="page"/>
              </v:shape>
            </w:pict>
          </mc:Fallback>
        </mc:AlternateContent>
      </w:r>
      <w:r>
        <mc:AlternateContent>
          <mc:Choice Requires="wps">
            <w:drawing>
              <wp:anchor distT="515620" distB="0" distL="0" distR="0" simplePos="0" relativeHeight="125829382" behindDoc="0" locked="0" layoutInCell="1" allowOverlap="1">
                <wp:simplePos x="0" y="0"/>
                <wp:positionH relativeFrom="page">
                  <wp:posOffset>2225040</wp:posOffset>
                </wp:positionH>
                <wp:positionV relativeFrom="paragraph">
                  <wp:posOffset>515620</wp:posOffset>
                </wp:positionV>
                <wp:extent cx="3481070" cy="1398905"/>
                <wp:wrapTopAndBottom/>
                <wp:docPr id="25" name="Shape 25"/>
                <a:graphic xmlns:a="http://schemas.openxmlformats.org/drawingml/2006/main">
                  <a:graphicData uri="http://schemas.microsoft.com/office/word/2010/wordprocessingShape">
                    <wps:wsp>
                      <wps:cNvSpPr txBox="1"/>
                      <wps:spPr>
                        <a:xfrm>
                          <a:ext cx="3481070" cy="1398905"/>
                        </a:xfrm>
                        <a:prstGeom prst="rect"/>
                        <a:noFill/>
                      </wps:spPr>
                      <wps:txbx>
                        <w:txbxContent>
                          <w:p>
                            <w:pPr>
                              <w:pStyle w:val="Style45"/>
                              <w:keepNext w:val="0"/>
                              <w:keepLines w:val="0"/>
                              <w:widowControl w:val="0"/>
                              <w:shd w:val="clear" w:color="auto" w:fill="auto"/>
                              <w:bidi w:val="0"/>
                              <w:spacing w:before="300" w:after="0" w:line="240" w:lineRule="auto"/>
                              <w:ind w:left="0" w:right="0" w:firstLine="0"/>
                              <w:jc w:val="center"/>
                            </w:pPr>
                            <w:r>
                              <w:rPr>
                                <w:color w:val="464747"/>
                                <w:spacing w:val="0"/>
                                <w:w w:val="100"/>
                                <w:position w:val="0"/>
                              </w:rPr>
                              <w:t>90359</w:t>
                            </w:r>
                          </w:p>
                          <w:p>
                            <w:pPr>
                              <w:pStyle w:val="Style48"/>
                              <w:keepNext/>
                              <w:keepLines/>
                              <w:widowControl w:val="0"/>
                              <w:shd w:val="clear" w:color="auto" w:fill="auto"/>
                              <w:bidi w:val="0"/>
                              <w:spacing w:before="0" w:after="0"/>
                              <w:ind w:left="0" w:right="0" w:firstLine="0"/>
                              <w:jc w:val="center"/>
                            </w:pPr>
                            <w:bookmarkStart w:id="180" w:name="bookmark180"/>
                            <w:bookmarkStart w:id="181" w:name="bookmark181"/>
                            <w:bookmarkStart w:id="182" w:name="bookmark182"/>
                            <w:r>
                              <w:rPr>
                                <w:spacing w:val="0"/>
                                <w:w w:val="100"/>
                                <w:position w:val="0"/>
                              </w:rPr>
                              <w:t>mri</w:t>
                            </w:r>
                            <w:bookmarkEnd w:id="180"/>
                            <w:bookmarkEnd w:id="181"/>
                            <w:bookmarkEnd w:id="182"/>
                          </w:p>
                        </w:txbxContent>
                      </wps:txbx>
                      <wps:bodyPr lIns="0" tIns="0" rIns="0" bIns="0">
                        <a:noAutoFit/>
                      </wps:bodyPr>
                    </wps:wsp>
                  </a:graphicData>
                </a:graphic>
              </wp:anchor>
            </w:drawing>
          </mc:Choice>
          <mc:Fallback>
            <w:pict>
              <v:shape id="_x0000_s1051" type="#_x0000_t202" style="position:absolute;margin-left:175.20000000000002pt;margin-top:40.600000000000001pt;width:274.10000000000002pt;height:110.15000000000001pt;z-index:-125829371;mso-wrap-distance-left:0;mso-wrap-distance-top:40.600000000000001pt;mso-wrap-distance-right:0;mso-position-horizontal-relative:page" filled="f" stroked="f">
                <v:textbox inset="0,0,0,0">
                  <w:txbxContent>
                    <w:p>
                      <w:pPr>
                        <w:pStyle w:val="Style45"/>
                        <w:keepNext w:val="0"/>
                        <w:keepLines w:val="0"/>
                        <w:widowControl w:val="0"/>
                        <w:shd w:val="clear" w:color="auto" w:fill="auto"/>
                        <w:bidi w:val="0"/>
                        <w:spacing w:before="300" w:after="0" w:line="240" w:lineRule="auto"/>
                        <w:ind w:left="0" w:right="0" w:firstLine="0"/>
                        <w:jc w:val="center"/>
                      </w:pPr>
                      <w:r>
                        <w:rPr>
                          <w:color w:val="464747"/>
                          <w:spacing w:val="0"/>
                          <w:w w:val="100"/>
                          <w:position w:val="0"/>
                        </w:rPr>
                        <w:t>90359</w:t>
                      </w:r>
                    </w:p>
                    <w:p>
                      <w:pPr>
                        <w:pStyle w:val="Style48"/>
                        <w:keepNext/>
                        <w:keepLines/>
                        <w:widowControl w:val="0"/>
                        <w:shd w:val="clear" w:color="auto" w:fill="auto"/>
                        <w:bidi w:val="0"/>
                        <w:spacing w:before="0" w:after="0"/>
                        <w:ind w:left="0" w:right="0" w:firstLine="0"/>
                        <w:jc w:val="center"/>
                      </w:pPr>
                      <w:bookmarkStart w:id="180" w:name="bookmark180"/>
                      <w:bookmarkStart w:id="181" w:name="bookmark181"/>
                      <w:bookmarkStart w:id="182" w:name="bookmark182"/>
                      <w:r>
                        <w:rPr>
                          <w:spacing w:val="0"/>
                          <w:w w:val="100"/>
                          <w:position w:val="0"/>
                        </w:rPr>
                        <w:t>mri</w:t>
                      </w:r>
                      <w:bookmarkEnd w:id="180"/>
                      <w:bookmarkEnd w:id="181"/>
                      <w:bookmarkEnd w:id="182"/>
                    </w:p>
                  </w:txbxContent>
                </v:textbox>
                <w10:wrap type="topAndBottom" anchorx="page"/>
              </v:shape>
            </w:pict>
          </mc:Fallback>
        </mc:AlternateContent>
      </w:r>
      <w:r>
        <mc:AlternateContent>
          <mc:Choice Requires="wps">
            <w:drawing>
              <wp:anchor distT="615950" distB="1195070" distL="0" distR="0" simplePos="0" relativeHeight="125829384" behindDoc="0" locked="0" layoutInCell="1" allowOverlap="1">
                <wp:simplePos x="0" y="0"/>
                <wp:positionH relativeFrom="page">
                  <wp:posOffset>5281930</wp:posOffset>
                </wp:positionH>
                <wp:positionV relativeFrom="paragraph">
                  <wp:posOffset>615950</wp:posOffset>
                </wp:positionV>
                <wp:extent cx="250190" cy="103505"/>
                <wp:wrapTopAndBottom/>
                <wp:docPr id="27" name="Shape 27"/>
                <a:graphic xmlns:a="http://schemas.openxmlformats.org/drawingml/2006/main">
                  <a:graphicData uri="http://schemas.microsoft.com/office/word/2010/wordprocessingShape">
                    <wps:wsp>
                      <wps:cNvSpPr txBox="1"/>
                      <wps:spPr>
                        <a:xfrm>
                          <a:ext cx="250190" cy="10350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464747"/>
                                <w:spacing w:val="0"/>
                                <w:w w:val="100"/>
                                <w:position w:val="0"/>
                              </w:rPr>
                              <w:t>98899</w:t>
                            </w:r>
                          </w:p>
                        </w:txbxContent>
                      </wps:txbx>
                      <wps:bodyPr wrap="none" lIns="0" tIns="0" rIns="0" bIns="0">
                        <a:noAutoFit/>
                      </wps:bodyPr>
                    </wps:wsp>
                  </a:graphicData>
                </a:graphic>
              </wp:anchor>
            </w:drawing>
          </mc:Choice>
          <mc:Fallback>
            <w:pict>
              <v:shape id="_x0000_s1053" type="#_x0000_t202" style="position:absolute;margin-left:415.90000000000003pt;margin-top:48.5pt;width:19.699999999999999pt;height:8.1500000000000004pt;z-index:-125829369;mso-wrap-distance-left:0;mso-wrap-distance-top:48.5pt;mso-wrap-distance-right:0;mso-wrap-distance-bottom:94.100000000000009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464747"/>
                          <w:spacing w:val="0"/>
                          <w:w w:val="100"/>
                          <w:position w:val="0"/>
                        </w:rPr>
                        <w:t>98899</w:t>
                      </w:r>
                    </w:p>
                  </w:txbxContent>
                </v:textbox>
                <w10:wrap type="topAndBottom" anchorx="page"/>
              </v:shape>
            </w:pict>
          </mc:Fallback>
        </mc:AlternateContent>
      </w:r>
    </w:p>
    <w:p>
      <w:pPr>
        <w:widowControl w:val="0"/>
        <w:spacing w:line="1" w:lineRule="exact"/>
        <w:sectPr>
          <w:headerReference w:type="default" r:id="rId13"/>
          <w:footerReference w:type="default" r:id="rId14"/>
          <w:footnotePr>
            <w:pos w:val="pageBottom"/>
            <w:numFmt w:val="decimal"/>
            <w:numRestart w:val="continuous"/>
          </w:footnotePr>
          <w:pgSz w:w="11900" w:h="16840"/>
          <w:pgMar w:top="1614" w:right="1148" w:bottom="1504" w:left="1775" w:header="0" w:footer="3" w:gutter="0"/>
          <w:cols w:space="720"/>
          <w:noEndnote/>
          <w:rtlGutter w:val="0"/>
          <w:docGrid w:linePitch="360"/>
        </w:sectPr>
      </w:pPr>
      <w:r>
        <mc:AlternateContent>
          <mc:Choice Requires="wps">
            <w:drawing>
              <wp:anchor distT="0" distB="0" distL="0" distR="0" simplePos="0" relativeHeight="125829386" behindDoc="0" locked="0" layoutInCell="1" allowOverlap="1">
                <wp:simplePos x="0" y="0"/>
                <wp:positionH relativeFrom="page">
                  <wp:posOffset>2334260</wp:posOffset>
                </wp:positionH>
                <wp:positionV relativeFrom="paragraph">
                  <wp:posOffset>0</wp:posOffset>
                </wp:positionV>
                <wp:extent cx="341630" cy="109855"/>
                <wp:wrapTopAndBottom/>
                <wp:docPr id="34" name="Shape 34"/>
                <a:graphic xmlns:a="http://schemas.openxmlformats.org/drawingml/2006/main">
                  <a:graphicData uri="http://schemas.microsoft.com/office/word/2010/wordprocessingShape">
                    <wps:wsp>
                      <wps:cNvSpPr txBox="1"/>
                      <wps:spPr>
                        <a:xfrm>
                          <a:ext cx="341630" cy="109855"/>
                        </a:xfrm>
                        <a:prstGeom prst="rect"/>
                        <a:noFill/>
                      </wps:spPr>
                      <wps:txbx>
                        <w:txbxContent>
                          <w:p>
                            <w:pPr>
                              <w:pStyle w:val="Style45"/>
                              <w:keepNext w:val="0"/>
                              <w:keepLines w:val="0"/>
                              <w:widowControl w:val="0"/>
                              <w:numPr>
                                <w:ilvl w:val="0"/>
                                <w:numId w:val="13"/>
                              </w:numPr>
                              <w:shd w:val="clear" w:color="auto" w:fill="auto"/>
                              <w:tabs>
                                <w:tab w:pos="355" w:val="left"/>
                              </w:tabs>
                              <w:bidi w:val="0"/>
                              <w:spacing w:before="0" w:after="0" w:line="240" w:lineRule="auto"/>
                              <w:ind w:left="0" w:right="0" w:firstLine="0"/>
                              <w:jc w:val="left"/>
                            </w:pPr>
                            <w:bookmarkStart w:id="183" w:name="bookmark183"/>
                            <w:bookmarkEnd w:id="183"/>
                            <w:r>
                              <w:rPr>
                                <w:spacing w:val="0"/>
                                <w:w w:val="100"/>
                                <w:position w:val="0"/>
                              </w:rPr>
                              <w:t>12</w:t>
                            </w:r>
                          </w:p>
                        </w:txbxContent>
                      </wps:txbx>
                      <wps:bodyPr wrap="none" lIns="0" tIns="0" rIns="0" bIns="0">
                        <a:noAutoFit/>
                      </wps:bodyPr>
                    </wps:wsp>
                  </a:graphicData>
                </a:graphic>
              </wp:anchor>
            </w:drawing>
          </mc:Choice>
          <mc:Fallback>
            <w:pict>
              <v:shape id="_x0000_s1060" type="#_x0000_t202" style="position:absolute;margin-left:183.80000000000001pt;margin-top:0;width:26.900000000000002pt;height:8.6500000000000004pt;z-index:-125829367;mso-wrap-distance-left:0;mso-wrap-distance-right:0;mso-position-horizontal-relative:page" filled="f" stroked="f">
                <v:textbox inset="0,0,0,0">
                  <w:txbxContent>
                    <w:p>
                      <w:pPr>
                        <w:pStyle w:val="Style45"/>
                        <w:keepNext w:val="0"/>
                        <w:keepLines w:val="0"/>
                        <w:widowControl w:val="0"/>
                        <w:numPr>
                          <w:ilvl w:val="0"/>
                          <w:numId w:val="13"/>
                        </w:numPr>
                        <w:shd w:val="clear" w:color="auto" w:fill="auto"/>
                        <w:tabs>
                          <w:tab w:pos="355" w:val="left"/>
                        </w:tabs>
                        <w:bidi w:val="0"/>
                        <w:spacing w:before="0" w:after="0" w:line="240" w:lineRule="auto"/>
                        <w:ind w:left="0" w:right="0" w:firstLine="0"/>
                        <w:jc w:val="left"/>
                      </w:pPr>
                      <w:bookmarkStart w:id="183" w:name="bookmark183"/>
                      <w:bookmarkEnd w:id="183"/>
                      <w:r>
                        <w:rPr>
                          <w:spacing w:val="0"/>
                          <w:w w:val="100"/>
                          <w:position w:val="0"/>
                        </w:rPr>
                        <w:t>12</w:t>
                      </w:r>
                    </w:p>
                  </w:txbxContent>
                </v:textbox>
                <w10:wrap type="topAndBottom" anchorx="page"/>
              </v:shape>
            </w:pict>
          </mc:Fallback>
        </mc:AlternateContent>
      </w:r>
      <w:r>
        <mc:AlternateContent>
          <mc:Choice Requires="wps">
            <w:drawing>
              <wp:anchor distT="0" distB="0" distL="0" distR="0" simplePos="0" relativeHeight="125829388" behindDoc="0" locked="0" layoutInCell="1" allowOverlap="1">
                <wp:simplePos x="0" y="0"/>
                <wp:positionH relativeFrom="page">
                  <wp:posOffset>3059430</wp:posOffset>
                </wp:positionH>
                <wp:positionV relativeFrom="paragraph">
                  <wp:posOffset>0</wp:posOffset>
                </wp:positionV>
                <wp:extent cx="344170" cy="109855"/>
                <wp:wrapTopAndBottom/>
                <wp:docPr id="36" name="Shape 36"/>
                <a:graphic xmlns:a="http://schemas.openxmlformats.org/drawingml/2006/main">
                  <a:graphicData uri="http://schemas.microsoft.com/office/word/2010/wordprocessingShape">
                    <wps:wsp>
                      <wps:cNvSpPr txBox="1"/>
                      <wps:spPr>
                        <a:xfrm>
                          <a:ext cx="344170" cy="109855"/>
                        </a:xfrm>
                        <a:prstGeom prst="rect"/>
                        <a:noFill/>
                      </wps:spPr>
                      <wps:txbx>
                        <w:txbxContent>
                          <w:p>
                            <w:pPr>
                              <w:pStyle w:val="Style45"/>
                              <w:keepNext w:val="0"/>
                              <w:keepLines w:val="0"/>
                              <w:widowControl w:val="0"/>
                              <w:numPr>
                                <w:ilvl w:val="0"/>
                                <w:numId w:val="15"/>
                              </w:numPr>
                              <w:shd w:val="clear" w:color="auto" w:fill="auto"/>
                              <w:tabs>
                                <w:tab w:pos="360" w:val="left"/>
                              </w:tabs>
                              <w:bidi w:val="0"/>
                              <w:spacing w:before="0" w:after="0" w:line="240" w:lineRule="auto"/>
                              <w:ind w:left="0" w:right="0" w:firstLine="0"/>
                              <w:jc w:val="left"/>
                            </w:pPr>
                            <w:bookmarkStart w:id="184" w:name="bookmark184"/>
                            <w:bookmarkEnd w:id="184"/>
                            <w:r>
                              <w:rPr>
                                <w:spacing w:val="0"/>
                                <w:w w:val="100"/>
                                <w:position w:val="0"/>
                              </w:rPr>
                              <w:t>12</w:t>
                            </w:r>
                          </w:p>
                        </w:txbxContent>
                      </wps:txbx>
                      <wps:bodyPr wrap="none" lIns="0" tIns="0" rIns="0" bIns="0">
                        <a:noAutoFit/>
                      </wps:bodyPr>
                    </wps:wsp>
                  </a:graphicData>
                </a:graphic>
              </wp:anchor>
            </w:drawing>
          </mc:Choice>
          <mc:Fallback>
            <w:pict>
              <v:shape id="_x0000_s1062" type="#_x0000_t202" style="position:absolute;margin-left:240.90000000000001pt;margin-top:0;width:27.100000000000001pt;height:8.6500000000000004pt;z-index:-125829365;mso-wrap-distance-left:0;mso-wrap-distance-right:0;mso-position-horizontal-relative:page" filled="f" stroked="f">
                <v:textbox inset="0,0,0,0">
                  <w:txbxContent>
                    <w:p>
                      <w:pPr>
                        <w:pStyle w:val="Style45"/>
                        <w:keepNext w:val="0"/>
                        <w:keepLines w:val="0"/>
                        <w:widowControl w:val="0"/>
                        <w:numPr>
                          <w:ilvl w:val="0"/>
                          <w:numId w:val="15"/>
                        </w:numPr>
                        <w:shd w:val="clear" w:color="auto" w:fill="auto"/>
                        <w:tabs>
                          <w:tab w:pos="360" w:val="left"/>
                        </w:tabs>
                        <w:bidi w:val="0"/>
                        <w:spacing w:before="0" w:after="0" w:line="240" w:lineRule="auto"/>
                        <w:ind w:left="0" w:right="0" w:firstLine="0"/>
                        <w:jc w:val="left"/>
                      </w:pPr>
                      <w:bookmarkStart w:id="184" w:name="bookmark184"/>
                      <w:bookmarkEnd w:id="184"/>
                      <w:r>
                        <w:rPr>
                          <w:spacing w:val="0"/>
                          <w:w w:val="100"/>
                          <w:position w:val="0"/>
                        </w:rPr>
                        <w:t>12</w:t>
                      </w:r>
                    </w:p>
                  </w:txbxContent>
                </v:textbox>
                <w10:wrap type="topAndBottom" anchorx="page"/>
              </v:shape>
            </w:pict>
          </mc:Fallback>
        </mc:AlternateContent>
      </w:r>
      <w:r>
        <mc:AlternateContent>
          <mc:Choice Requires="wps">
            <w:drawing>
              <wp:anchor distT="0" distB="0" distL="0" distR="0" simplePos="0" relativeHeight="125829390" behindDoc="0" locked="0" layoutInCell="1" allowOverlap="1">
                <wp:simplePos x="0" y="0"/>
                <wp:positionH relativeFrom="page">
                  <wp:posOffset>3785235</wp:posOffset>
                </wp:positionH>
                <wp:positionV relativeFrom="paragraph">
                  <wp:posOffset>0</wp:posOffset>
                </wp:positionV>
                <wp:extent cx="341630" cy="109855"/>
                <wp:wrapTopAndBottom/>
                <wp:docPr id="38" name="Shape 38"/>
                <a:graphic xmlns:a="http://schemas.openxmlformats.org/drawingml/2006/main">
                  <a:graphicData uri="http://schemas.microsoft.com/office/word/2010/wordprocessingShape">
                    <wps:wsp>
                      <wps:cNvSpPr txBox="1"/>
                      <wps:spPr>
                        <a:xfrm>
                          <a:ext cx="341630" cy="109855"/>
                        </a:xfrm>
                        <a:prstGeom prst="rect"/>
                        <a:noFill/>
                      </wps:spPr>
                      <wps:txbx>
                        <w:txbxContent>
                          <w:p>
                            <w:pPr>
                              <w:pStyle w:val="Style45"/>
                              <w:keepNext w:val="0"/>
                              <w:keepLines w:val="0"/>
                              <w:widowControl w:val="0"/>
                              <w:numPr>
                                <w:ilvl w:val="0"/>
                                <w:numId w:val="17"/>
                              </w:numPr>
                              <w:shd w:val="clear" w:color="auto" w:fill="auto"/>
                              <w:tabs>
                                <w:tab w:pos="360" w:val="left"/>
                              </w:tabs>
                              <w:bidi w:val="0"/>
                              <w:spacing w:before="0" w:after="0" w:line="240" w:lineRule="auto"/>
                              <w:ind w:left="0" w:right="0" w:firstLine="0"/>
                              <w:jc w:val="left"/>
                            </w:pPr>
                            <w:bookmarkStart w:id="185" w:name="bookmark185"/>
                            <w:bookmarkEnd w:id="185"/>
                            <w:r>
                              <w:rPr>
                                <w:spacing w:val="0"/>
                                <w:w w:val="100"/>
                                <w:position w:val="0"/>
                              </w:rPr>
                              <w:t>12</w:t>
                            </w:r>
                          </w:p>
                        </w:txbxContent>
                      </wps:txbx>
                      <wps:bodyPr wrap="none" lIns="0" tIns="0" rIns="0" bIns="0">
                        <a:noAutoFit/>
                      </wps:bodyPr>
                    </wps:wsp>
                  </a:graphicData>
                </a:graphic>
              </wp:anchor>
            </w:drawing>
          </mc:Choice>
          <mc:Fallback>
            <w:pict>
              <v:shape id="_x0000_s1064" type="#_x0000_t202" style="position:absolute;margin-left:298.05000000000001pt;margin-top:0;width:26.900000000000002pt;height:8.6500000000000004pt;z-index:-125829363;mso-wrap-distance-left:0;mso-wrap-distance-right:0;mso-position-horizontal-relative:page" filled="f" stroked="f">
                <v:textbox inset="0,0,0,0">
                  <w:txbxContent>
                    <w:p>
                      <w:pPr>
                        <w:pStyle w:val="Style45"/>
                        <w:keepNext w:val="0"/>
                        <w:keepLines w:val="0"/>
                        <w:widowControl w:val="0"/>
                        <w:numPr>
                          <w:ilvl w:val="0"/>
                          <w:numId w:val="17"/>
                        </w:numPr>
                        <w:shd w:val="clear" w:color="auto" w:fill="auto"/>
                        <w:tabs>
                          <w:tab w:pos="360" w:val="left"/>
                        </w:tabs>
                        <w:bidi w:val="0"/>
                        <w:spacing w:before="0" w:after="0" w:line="240" w:lineRule="auto"/>
                        <w:ind w:left="0" w:right="0" w:firstLine="0"/>
                        <w:jc w:val="left"/>
                      </w:pPr>
                      <w:bookmarkStart w:id="185" w:name="bookmark185"/>
                      <w:bookmarkEnd w:id="185"/>
                      <w:r>
                        <w:rPr>
                          <w:spacing w:val="0"/>
                          <w:w w:val="100"/>
                          <w:position w:val="0"/>
                        </w:rPr>
                        <w:t>12</w:t>
                      </w:r>
                    </w:p>
                  </w:txbxContent>
                </v:textbox>
                <w10:wrap type="topAndBottom" anchorx="page"/>
              </v:shape>
            </w:pict>
          </mc:Fallback>
        </mc:AlternateContent>
      </w:r>
      <w:r>
        <mc:AlternateContent>
          <mc:Choice Requires="wps">
            <w:drawing>
              <wp:anchor distT="0" distB="0" distL="0" distR="0" simplePos="0" relativeHeight="125829392" behindDoc="0" locked="0" layoutInCell="1" allowOverlap="1">
                <wp:simplePos x="0" y="0"/>
                <wp:positionH relativeFrom="page">
                  <wp:posOffset>4531995</wp:posOffset>
                </wp:positionH>
                <wp:positionV relativeFrom="paragraph">
                  <wp:posOffset>0</wp:posOffset>
                </wp:positionV>
                <wp:extent cx="298450" cy="109855"/>
                <wp:wrapTopAndBottom/>
                <wp:docPr id="40" name="Shape 40"/>
                <a:graphic xmlns:a="http://schemas.openxmlformats.org/drawingml/2006/main">
                  <a:graphicData uri="http://schemas.microsoft.com/office/word/2010/wordprocessingShape">
                    <wps:wsp>
                      <wps:cNvSpPr txBox="1"/>
                      <wps:spPr>
                        <a:xfrm>
                          <a:ext cx="298450" cy="10985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rPr>
                              <w:t xml:space="preserve">2020. </w:t>
                            </w:r>
                            <w:r>
                              <w:rPr>
                                <w:spacing w:val="0"/>
                                <w:w w:val="100"/>
                                <w:position w:val="0"/>
                              </w:rPr>
                              <w:t>3</w:t>
                            </w:r>
                          </w:p>
                        </w:txbxContent>
                      </wps:txbx>
                      <wps:bodyPr wrap="none" lIns="0" tIns="0" rIns="0" bIns="0">
                        <a:noAutoFit/>
                      </wps:bodyPr>
                    </wps:wsp>
                  </a:graphicData>
                </a:graphic>
              </wp:anchor>
            </w:drawing>
          </mc:Choice>
          <mc:Fallback>
            <w:pict>
              <v:shape id="_x0000_s1066" type="#_x0000_t202" style="position:absolute;margin-left:356.85000000000002pt;margin-top:0;width:23.5pt;height:8.6500000000000004pt;z-index:-125829361;mso-wrap-distance-left:0;mso-wrap-distance-right:0;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rPr>
                        <w:t xml:space="preserve">2020. </w:t>
                      </w:r>
                      <w:r>
                        <w:rPr>
                          <w:spacing w:val="0"/>
                          <w:w w:val="100"/>
                          <w:position w:val="0"/>
                        </w:rPr>
                        <w:t>3</w:t>
                      </w:r>
                    </w:p>
                  </w:txbxContent>
                </v:textbox>
                <w10:wrap type="topAndBottom" anchorx="page"/>
              </v:shape>
            </w:pict>
          </mc:Fallback>
        </mc:AlternateContent>
      </w:r>
      <w:r>
        <mc:AlternateContent>
          <mc:Choice Requires="wps">
            <w:drawing>
              <wp:anchor distT="0" distB="0" distL="0" distR="0" simplePos="0" relativeHeight="125829394" behindDoc="0" locked="0" layoutInCell="1" allowOverlap="1">
                <wp:simplePos x="0" y="0"/>
                <wp:positionH relativeFrom="page">
                  <wp:posOffset>5236210</wp:posOffset>
                </wp:positionH>
                <wp:positionV relativeFrom="paragraph">
                  <wp:posOffset>0</wp:posOffset>
                </wp:positionV>
                <wp:extent cx="341630" cy="109855"/>
                <wp:wrapTopAndBottom/>
                <wp:docPr id="42" name="Shape 42"/>
                <a:graphic xmlns:a="http://schemas.openxmlformats.org/drawingml/2006/main">
                  <a:graphicData uri="http://schemas.microsoft.com/office/word/2010/wordprocessingShape">
                    <wps:wsp>
                      <wps:cNvSpPr txBox="1"/>
                      <wps:spPr>
                        <a:xfrm>
                          <a:ext cx="341630" cy="10985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rPr>
                              <w:t xml:space="preserve">2020. </w:t>
                            </w:r>
                            <w:r>
                              <w:rPr>
                                <w:spacing w:val="0"/>
                                <w:w w:val="100"/>
                                <w:position w:val="0"/>
                              </w:rPr>
                              <w:t>12</w:t>
                            </w:r>
                          </w:p>
                        </w:txbxContent>
                      </wps:txbx>
                      <wps:bodyPr wrap="none" lIns="0" tIns="0" rIns="0" bIns="0">
                        <a:noAutoFit/>
                      </wps:bodyPr>
                    </wps:wsp>
                  </a:graphicData>
                </a:graphic>
              </wp:anchor>
            </w:drawing>
          </mc:Choice>
          <mc:Fallback>
            <w:pict>
              <v:shape id="_x0000_s1068" type="#_x0000_t202" style="position:absolute;margin-left:412.30000000000001pt;margin-top:0;width:26.900000000000002pt;height:8.6500000000000004pt;z-index:-125829359;mso-wrap-distance-left:0;mso-wrap-distance-right:0;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rPr>
                        <w:t xml:space="preserve">2020. </w:t>
                      </w:r>
                      <w:r>
                        <w:rPr>
                          <w:spacing w:val="0"/>
                          <w:w w:val="100"/>
                          <w:position w:val="0"/>
                        </w:rPr>
                        <w:t>12</w:t>
                      </w:r>
                    </w:p>
                  </w:txbxContent>
                </v:textbox>
                <w10:wrap type="topAndBottom" anchorx="page"/>
              </v:shape>
            </w:pict>
          </mc:Fallback>
        </mc:AlternateContent>
      </w:r>
    </w:p>
    <w:p>
      <w:pPr>
        <w:widowControl w:val="0"/>
        <w:spacing w:line="32" w:lineRule="exact"/>
        <w:rPr>
          <w:sz w:val="3"/>
          <w:szCs w:val="3"/>
        </w:rPr>
      </w:pPr>
    </w:p>
    <w:p>
      <w:pPr>
        <w:widowControl w:val="0"/>
        <w:spacing w:line="1" w:lineRule="exact"/>
        <w:sectPr>
          <w:footnotePr>
            <w:pos w:val="pageBottom"/>
            <w:numFmt w:val="decimal"/>
            <w:numRestart w:val="continuous"/>
          </w:footnotePr>
          <w:type w:val="continuous"/>
          <w:pgSz w:w="11900" w:h="16840"/>
          <w:pgMar w:top="1614" w:right="0" w:bottom="1504" w:left="0" w:header="0" w:footer="3" w:gutter="0"/>
          <w:cols w:space="720"/>
          <w:noEndnote/>
          <w:rtlGutter w:val="0"/>
          <w:docGrid w:linePitch="360"/>
        </w:sectPr>
      </w:pPr>
    </w:p>
    <w:p>
      <w:pPr>
        <w:pStyle w:val="Style40"/>
        <w:keepNext w:val="0"/>
        <w:keepLines w:val="0"/>
        <w:widowControl w:val="0"/>
        <w:shd w:val="clear" w:color="auto" w:fill="auto"/>
        <w:bidi w:val="0"/>
        <w:spacing w:before="0" w:after="0" w:line="240" w:lineRule="auto"/>
        <w:ind w:left="0" w:right="0" w:firstLine="0"/>
        <w:jc w:val="center"/>
      </w:pPr>
      <w:r>
        <w:rPr>
          <w:color w:val="464747"/>
          <w:spacing w:val="0"/>
          <w:w w:val="100"/>
          <w:position w:val="0"/>
        </w:rPr>
        <w:t>网民规模</w:t>
      </w:r>
      <w:r>
        <w:rPr>
          <w:color w:val="BC0507"/>
          <w:spacing w:val="0"/>
          <w:w w:val="100"/>
          <w:position w:val="0"/>
        </w:rPr>
        <w:t>T-</w:t>
      </w:r>
      <w:r>
        <w:rPr>
          <w:color w:val="464747"/>
          <w:spacing w:val="0"/>
          <w:w w:val="100"/>
          <w:position w:val="0"/>
        </w:rPr>
        <w:t>互联网普及率</w:t>
      </w:r>
    </w:p>
    <w:p>
      <w:pPr>
        <w:widowControl w:val="0"/>
        <w:spacing w:line="1" w:lineRule="exact"/>
        <w:sectPr>
          <w:footnotePr>
            <w:pos w:val="pageBottom"/>
            <w:numFmt w:val="decimal"/>
            <w:numRestart w:val="continuous"/>
          </w:footnotePr>
          <w:type w:val="continuous"/>
          <w:pgSz w:w="11900" w:h="16840"/>
          <w:pgMar w:top="1614" w:right="1148" w:bottom="1504" w:left="1775" w:header="0" w:footer="3" w:gutter="0"/>
          <w:cols w:space="720"/>
          <w:noEndnote/>
          <w:rtlGutter w:val="0"/>
          <w:docGrid w:linePitch="360"/>
        </w:sectPr>
      </w:pPr>
      <w:r>
        <mc:AlternateContent>
          <mc:Choice Requires="wps">
            <w:drawing>
              <wp:anchor distT="0" distB="0" distL="0" distR="0" simplePos="0" relativeHeight="125829396" behindDoc="0" locked="0" layoutInCell="1" allowOverlap="1">
                <wp:simplePos x="0" y="0"/>
                <wp:positionH relativeFrom="page">
                  <wp:posOffset>2102485</wp:posOffset>
                </wp:positionH>
                <wp:positionV relativeFrom="paragraph">
                  <wp:posOffset>0</wp:posOffset>
                </wp:positionV>
                <wp:extent cx="1920240" cy="173990"/>
                <wp:wrapTopAndBottom/>
                <wp:docPr id="44" name="Shape 44"/>
                <a:graphic xmlns:a="http://schemas.openxmlformats.org/drawingml/2006/main">
                  <a:graphicData uri="http://schemas.microsoft.com/office/word/2010/wordprocessingShape">
                    <wps:wsp>
                      <wps:cNvSpPr txBox="1"/>
                      <wps:spPr>
                        <a:xfrm>
                          <a:ext cx="1920240" cy="1739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rPr>
                              <w:t>来源：</w:t>
                            </w:r>
                            <w:r>
                              <w:rPr>
                                <w:rFonts w:ascii="Arial" w:eastAsia="Arial" w:hAnsi="Arial" w:cs="Arial"/>
                                <w:b/>
                                <w:bCs/>
                                <w:color w:val="1171B4"/>
                                <w:spacing w:val="0"/>
                                <w:w w:val="100"/>
                                <w:position w:val="0"/>
                                <w:sz w:val="22"/>
                                <w:szCs w:val="22"/>
                              </w:rPr>
                              <w:t>Cf\NIC</w:t>
                            </w:r>
                            <w:r>
                              <w:rPr>
                                <w:spacing w:val="0"/>
                                <w:w w:val="100"/>
                                <w:position w:val="0"/>
                              </w:rPr>
                              <w:t>中国互联网络发展状况统讨调查</w:t>
                            </w:r>
                          </w:p>
                        </w:txbxContent>
                      </wps:txbx>
                      <wps:bodyPr wrap="none" lIns="0" tIns="0" rIns="0" bIns="0">
                        <a:noAutoFit/>
                      </wps:bodyPr>
                    </wps:wsp>
                  </a:graphicData>
                </a:graphic>
              </wp:anchor>
            </w:drawing>
          </mc:Choice>
          <mc:Fallback>
            <w:pict>
              <v:shape id="_x0000_s1070" type="#_x0000_t202" style="position:absolute;margin-left:165.55000000000001pt;margin-top:0;width:151.20000000000002pt;height:13.700000000000001pt;z-index:-125829357;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rPr>
                        <w:t>来源：</w:t>
                      </w:r>
                      <w:r>
                        <w:rPr>
                          <w:rFonts w:ascii="Arial" w:eastAsia="Arial" w:hAnsi="Arial" w:cs="Arial"/>
                          <w:b/>
                          <w:bCs/>
                          <w:color w:val="1171B4"/>
                          <w:spacing w:val="0"/>
                          <w:w w:val="100"/>
                          <w:position w:val="0"/>
                          <w:sz w:val="22"/>
                          <w:szCs w:val="22"/>
                        </w:rPr>
                        <w:t>Cf\NIC</w:t>
                      </w:r>
                      <w:r>
                        <w:rPr>
                          <w:spacing w:val="0"/>
                          <w:w w:val="100"/>
                          <w:position w:val="0"/>
                        </w:rPr>
                        <w:t>中国互联网络发展状况统讨调查</w:t>
                      </w:r>
                    </w:p>
                  </w:txbxContent>
                </v:textbox>
                <w10:wrap type="topAndBottom" anchorx="page"/>
              </v:shape>
            </w:pict>
          </mc:Fallback>
        </mc:AlternateContent>
      </w:r>
      <w:r>
        <mc:AlternateContent>
          <mc:Choice Requires="wps">
            <w:drawing>
              <wp:anchor distT="33655" distB="30480" distL="0" distR="0" simplePos="0" relativeHeight="125829398" behindDoc="0" locked="0" layoutInCell="1" allowOverlap="1">
                <wp:simplePos x="0" y="0"/>
                <wp:positionH relativeFrom="page">
                  <wp:posOffset>5446395</wp:posOffset>
                </wp:positionH>
                <wp:positionV relativeFrom="paragraph">
                  <wp:posOffset>33655</wp:posOffset>
                </wp:positionV>
                <wp:extent cx="326390" cy="109855"/>
                <wp:wrapTopAndBottom/>
                <wp:docPr id="46" name="Shape 46"/>
                <a:graphic xmlns:a="http://schemas.openxmlformats.org/drawingml/2006/main">
                  <a:graphicData uri="http://schemas.microsoft.com/office/word/2010/wordprocessingShape">
                    <wps:wsp>
                      <wps:cNvSpPr txBox="1"/>
                      <wps:spPr>
                        <a:xfrm>
                          <a:ext cx="326390" cy="10985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5F83A5"/>
                                <w:spacing w:val="0"/>
                                <w:w w:val="100"/>
                                <w:position w:val="0"/>
                              </w:rPr>
                              <w:t>2020.12</w:t>
                            </w:r>
                          </w:p>
                        </w:txbxContent>
                      </wps:txbx>
                      <wps:bodyPr wrap="none" lIns="0" tIns="0" rIns="0" bIns="0">
                        <a:noAutoFit/>
                      </wps:bodyPr>
                    </wps:wsp>
                  </a:graphicData>
                </a:graphic>
              </wp:anchor>
            </w:drawing>
          </mc:Choice>
          <mc:Fallback>
            <w:pict>
              <v:shape id="_x0000_s1072" type="#_x0000_t202" style="position:absolute;margin-left:428.85000000000002pt;margin-top:2.6499999999999999pt;width:25.699999999999999pt;height:8.6500000000000004pt;z-index:-125829355;mso-wrap-distance-left:0;mso-wrap-distance-top:2.6499999999999999pt;mso-wrap-distance-right:0;mso-wrap-distance-bottom:2.3999999999999999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5F83A5"/>
                          <w:spacing w:val="0"/>
                          <w:w w:val="100"/>
                          <w:position w:val="0"/>
                        </w:rPr>
                        <w:t>2020.12</w:t>
                      </w:r>
                    </w:p>
                  </w:txbxContent>
                </v:textbox>
                <w10:wrap type="topAndBottom" anchorx="page"/>
              </v:shape>
            </w:pict>
          </mc:Fallback>
        </mc:AlternateContent>
      </w:r>
    </w:p>
    <w:p>
      <w:pPr>
        <w:pStyle w:val="Style10"/>
        <w:keepNext w:val="0"/>
        <w:keepLines w:val="0"/>
        <w:widowControl w:val="0"/>
        <w:shd w:val="clear" w:color="auto" w:fill="auto"/>
        <w:bidi w:val="0"/>
        <w:spacing w:before="0" w:after="0" w:line="365" w:lineRule="exact"/>
        <w:ind w:left="0" w:right="0" w:firstLine="420"/>
        <w:jc w:val="left"/>
      </w:pPr>
      <w:bookmarkStart w:id="197" w:name="bookmark197"/>
      <w:r>
        <w:rPr>
          <w:color w:val="000000"/>
          <w:spacing w:val="0"/>
          <w:w w:val="100"/>
          <w:position w:val="0"/>
          <w:sz w:val="18"/>
          <w:szCs w:val="18"/>
        </w:rPr>
        <w:t>2</w:t>
      </w:r>
      <w:bookmarkEnd w:id="197"/>
      <w:r>
        <w:rPr>
          <w:color w:val="000000"/>
          <w:spacing w:val="0"/>
          <w:w w:val="100"/>
          <w:position w:val="0"/>
        </w:rPr>
        <w:t>、手机网民规模</w:t>
      </w:r>
    </w:p>
    <w:p>
      <w:pPr>
        <w:pStyle w:val="Style10"/>
        <w:keepNext w:val="0"/>
        <w:keepLines w:val="0"/>
        <w:widowControl w:val="0"/>
        <w:shd w:val="clear" w:color="auto" w:fill="auto"/>
        <w:bidi w:val="0"/>
        <w:spacing w:before="0" w:after="0" w:line="365" w:lineRule="exact"/>
        <w:ind w:left="0" w:right="0" w:firstLine="420"/>
        <w:jc w:val="left"/>
      </w:pPr>
      <w:r>
        <w:rPr>
          <w:color w:val="000000"/>
          <w:spacing w:val="0"/>
          <w:w w:val="100"/>
          <w:position w:val="0"/>
        </w:rPr>
        <w:t>根据</w:t>
      </w:r>
      <w:r>
        <w:rPr>
          <w:color w:val="000000"/>
          <w:spacing w:val="0"/>
          <w:w w:val="100"/>
          <w:position w:val="0"/>
          <w:sz w:val="18"/>
          <w:szCs w:val="18"/>
        </w:rPr>
        <w:t>CNNIC</w:t>
      </w:r>
      <w:r>
        <w:rPr>
          <w:color w:val="000000"/>
          <w:spacing w:val="0"/>
          <w:w w:val="100"/>
          <w:position w:val="0"/>
        </w:rPr>
        <w:t>统计数据，截至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月，我国手机网民规模为</w:t>
      </w:r>
      <w:r>
        <w:rPr>
          <w:color w:val="000000"/>
          <w:spacing w:val="0"/>
          <w:w w:val="100"/>
          <w:position w:val="0"/>
          <w:sz w:val="18"/>
          <w:szCs w:val="18"/>
        </w:rPr>
        <w:t>9.86</w:t>
      </w:r>
      <w:r>
        <w:rPr>
          <w:color w:val="000000"/>
          <w:spacing w:val="0"/>
          <w:w w:val="100"/>
          <w:position w:val="0"/>
        </w:rPr>
        <w:t>亿，网民中使用手机上 网的比例为</w:t>
      </w:r>
      <w:r>
        <w:rPr>
          <w:color w:val="000000"/>
          <w:spacing w:val="0"/>
          <w:w w:val="100"/>
          <w:position w:val="0"/>
          <w:sz w:val="18"/>
          <w:szCs w:val="18"/>
        </w:rPr>
        <w:t xml:space="preserve">99. </w:t>
      </w:r>
      <w:r>
        <w:rPr>
          <w:color w:val="000000"/>
          <w:spacing w:val="0"/>
          <w:w w:val="100"/>
          <w:position w:val="0"/>
          <w:sz w:val="18"/>
          <w:szCs w:val="18"/>
        </w:rPr>
        <w:t>7%</w:t>
      </w:r>
      <w:r>
        <w:rPr>
          <w:color w:val="000000"/>
          <w:spacing w:val="0"/>
          <w:w w:val="100"/>
          <w:position w:val="0"/>
        </w:rPr>
        <w:t>。</w:t>
      </w:r>
    </w:p>
    <w:p>
      <w:pPr>
        <w:widowControl w:val="0"/>
        <w:spacing w:line="1" w:lineRule="exact"/>
        <w:sectPr>
          <w:footnotePr>
            <w:pos w:val="pageBottom"/>
            <w:numFmt w:val="decimal"/>
            <w:numRestart w:val="continuous"/>
          </w:footnotePr>
          <w:type w:val="continuous"/>
          <w:pgSz w:w="11900" w:h="16840"/>
          <w:pgMar w:top="1614" w:right="1148" w:bottom="1504" w:left="1775" w:header="0" w:footer="3" w:gutter="0"/>
          <w:cols w:space="720"/>
          <w:noEndnote/>
          <w:rtlGutter w:val="0"/>
          <w:docGrid w:linePitch="360"/>
        </w:sectPr>
      </w:pPr>
      <w:r>
        <w:drawing>
          <wp:anchor distT="152400" distB="426720" distL="94615" distR="36830" simplePos="0" relativeHeight="125829400" behindDoc="0" locked="0" layoutInCell="1" allowOverlap="1">
            <wp:simplePos x="0" y="0"/>
            <wp:positionH relativeFrom="page">
              <wp:posOffset>2103120</wp:posOffset>
            </wp:positionH>
            <wp:positionV relativeFrom="paragraph">
              <wp:posOffset>152400</wp:posOffset>
            </wp:positionV>
            <wp:extent cx="3651250" cy="1804670"/>
            <wp:wrapTopAndBottom/>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15"/>
                    <a:stretch/>
                  </pic:blipFill>
                  <pic:spPr>
                    <a:xfrm>
                      <a:ext cx="3651250" cy="18046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2008505</wp:posOffset>
                </wp:positionH>
                <wp:positionV relativeFrom="paragraph">
                  <wp:posOffset>2054225</wp:posOffset>
                </wp:positionV>
                <wp:extent cx="3782695" cy="328930"/>
                <wp:wrapNone/>
                <wp:docPr id="50" name="Shape 50"/>
                <a:graphic xmlns:a="http://schemas.openxmlformats.org/drawingml/2006/main">
                  <a:graphicData uri="http://schemas.microsoft.com/office/word/2010/wordprocessingShape">
                    <wps:wsp>
                      <wps:cNvSpPr txBox="1"/>
                      <wps:spPr>
                        <a:xfrm>
                          <a:ext cx="3782695" cy="328930"/>
                        </a:xfrm>
                        <a:prstGeom prst="rect"/>
                        <a:noFill/>
                      </wps:spPr>
                      <wps:txbx>
                        <w:txbxContent>
                          <w:p>
                            <w:pPr>
                              <w:pStyle w:val="Style55"/>
                              <w:keepNext w:val="0"/>
                              <w:keepLines w:val="0"/>
                              <w:widowControl w:val="0"/>
                              <w:shd w:val="clear" w:color="auto" w:fill="auto"/>
                              <w:bidi w:val="0"/>
                              <w:spacing w:before="0" w:after="120" w:line="240" w:lineRule="auto"/>
                              <w:ind w:left="0" w:right="0" w:firstLine="0"/>
                              <w:jc w:val="center"/>
                            </w:pPr>
                            <w:r>
                              <w:rPr>
                                <w:color w:val="1171B4"/>
                                <w:spacing w:val="0"/>
                                <w:w w:val="100"/>
                                <w:position w:val="0"/>
                              </w:rPr>
                              <w:t>—</w:t>
                            </w:r>
                            <w:r>
                              <w:rPr>
                                <w:spacing w:val="0"/>
                                <w:w w:val="100"/>
                                <w:position w:val="0"/>
                              </w:rPr>
                              <w:t>手机网民规模</w:t>
                            </w:r>
                            <w:r>
                              <w:rPr>
                                <w:color w:val="BC0507"/>
                                <w:spacing w:val="0"/>
                                <w:w w:val="100"/>
                                <w:position w:val="0"/>
                              </w:rPr>
                              <w:t>T-</w:t>
                            </w:r>
                            <w:r>
                              <w:rPr>
                                <w:spacing w:val="0"/>
                                <w:w w:val="100"/>
                                <w:position w:val="0"/>
                              </w:rPr>
                              <w:t>手机网民占</w:t>
                            </w:r>
                            <w:r>
                              <w:rPr>
                                <w:color w:val="464747"/>
                                <w:spacing w:val="0"/>
                                <w:w w:val="100"/>
                                <w:position w:val="0"/>
                              </w:rPr>
                              <w:t>整体网</w:t>
                            </w:r>
                            <w:r>
                              <w:rPr>
                                <w:spacing w:val="0"/>
                                <w:w w:val="100"/>
                                <w:position w:val="0"/>
                              </w:rPr>
                              <w:t>民比例</w:t>
                            </w:r>
                          </w:p>
                          <w:p>
                            <w:pPr>
                              <w:pStyle w:val="Style55"/>
                              <w:keepNext w:val="0"/>
                              <w:keepLines w:val="0"/>
                              <w:widowControl w:val="0"/>
                              <w:shd w:val="clear" w:color="auto" w:fill="auto"/>
                              <w:tabs>
                                <w:tab w:pos="5328" w:val="left"/>
                              </w:tabs>
                              <w:bidi w:val="0"/>
                              <w:spacing w:before="0" w:after="0" w:line="240" w:lineRule="auto"/>
                              <w:ind w:left="0" w:right="0" w:firstLine="0"/>
                              <w:jc w:val="center"/>
                              <w:rPr>
                                <w:sz w:val="15"/>
                                <w:szCs w:val="15"/>
                              </w:rPr>
                            </w:pPr>
                            <w:r>
                              <w:rPr>
                                <w:color w:val="6297CE"/>
                                <w:spacing w:val="0"/>
                                <w:w w:val="100"/>
                                <w:position w:val="0"/>
                                <w:sz w:val="13"/>
                                <w:szCs w:val="13"/>
                              </w:rPr>
                              <w:t>来源：</w:t>
                            </w:r>
                            <w:r>
                              <w:rPr>
                                <w:rFonts w:ascii="Arial" w:eastAsia="Arial" w:hAnsi="Arial" w:cs="Arial"/>
                                <w:b/>
                                <w:bCs/>
                                <w:color w:val="1171B4"/>
                                <w:spacing w:val="0"/>
                                <w:w w:val="100"/>
                                <w:position w:val="0"/>
                                <w:sz w:val="22"/>
                                <w:szCs w:val="22"/>
                              </w:rPr>
                              <w:t>Cf\NIC</w:t>
                            </w:r>
                            <w:r>
                              <w:rPr>
                                <w:color w:val="6297CE"/>
                                <w:spacing w:val="0"/>
                                <w:w w:val="100"/>
                                <w:position w:val="0"/>
                                <w:sz w:val="13"/>
                                <w:szCs w:val="13"/>
                              </w:rPr>
                              <w:t>中国互联网络发展状况统计调查</w:t>
                              <w:tab/>
                            </w:r>
                            <w:r>
                              <w:rPr>
                                <w:rFonts w:ascii="Times New Roman" w:eastAsia="Times New Roman" w:hAnsi="Times New Roman" w:cs="Times New Roman"/>
                                <w:b/>
                                <w:bCs/>
                                <w:color w:val="6297CE"/>
                                <w:spacing w:val="0"/>
                                <w:w w:val="100"/>
                                <w:position w:val="0"/>
                                <w:sz w:val="15"/>
                                <w:szCs w:val="15"/>
                              </w:rPr>
                              <w:t>2020.12</w:t>
                            </w:r>
                          </w:p>
                        </w:txbxContent>
                      </wps:txbx>
                      <wps:bodyPr lIns="0" tIns="0" rIns="0" bIns="0">
                        <a:noAutoFit/>
                      </wps:bodyPr>
                    </wps:wsp>
                  </a:graphicData>
                </a:graphic>
              </wp:anchor>
            </w:drawing>
          </mc:Choice>
          <mc:Fallback>
            <w:pict>
              <v:shape id="_x0000_s1076" type="#_x0000_t202" style="position:absolute;margin-left:158.15000000000001pt;margin-top:161.75pt;width:297.85000000000002pt;height:25.900000000000002pt;z-index:251657729;mso-wrap-distance-left:0;mso-wrap-distance-right:0;mso-position-horizontal-relative:page" filled="f" stroked="f">
                <v:textbox inset="0,0,0,0">
                  <w:txbxContent>
                    <w:p>
                      <w:pPr>
                        <w:pStyle w:val="Style55"/>
                        <w:keepNext w:val="0"/>
                        <w:keepLines w:val="0"/>
                        <w:widowControl w:val="0"/>
                        <w:shd w:val="clear" w:color="auto" w:fill="auto"/>
                        <w:bidi w:val="0"/>
                        <w:spacing w:before="0" w:after="120" w:line="240" w:lineRule="auto"/>
                        <w:ind w:left="0" w:right="0" w:firstLine="0"/>
                        <w:jc w:val="center"/>
                      </w:pPr>
                      <w:r>
                        <w:rPr>
                          <w:color w:val="1171B4"/>
                          <w:spacing w:val="0"/>
                          <w:w w:val="100"/>
                          <w:position w:val="0"/>
                        </w:rPr>
                        <w:t>—</w:t>
                      </w:r>
                      <w:r>
                        <w:rPr>
                          <w:spacing w:val="0"/>
                          <w:w w:val="100"/>
                          <w:position w:val="0"/>
                        </w:rPr>
                        <w:t>手机网民规模</w:t>
                      </w:r>
                      <w:r>
                        <w:rPr>
                          <w:color w:val="BC0507"/>
                          <w:spacing w:val="0"/>
                          <w:w w:val="100"/>
                          <w:position w:val="0"/>
                        </w:rPr>
                        <w:t>T-</w:t>
                      </w:r>
                      <w:r>
                        <w:rPr>
                          <w:spacing w:val="0"/>
                          <w:w w:val="100"/>
                          <w:position w:val="0"/>
                        </w:rPr>
                        <w:t>手机网民占</w:t>
                      </w:r>
                      <w:r>
                        <w:rPr>
                          <w:color w:val="464747"/>
                          <w:spacing w:val="0"/>
                          <w:w w:val="100"/>
                          <w:position w:val="0"/>
                        </w:rPr>
                        <w:t>整体网</w:t>
                      </w:r>
                      <w:r>
                        <w:rPr>
                          <w:spacing w:val="0"/>
                          <w:w w:val="100"/>
                          <w:position w:val="0"/>
                        </w:rPr>
                        <w:t>民比例</w:t>
                      </w:r>
                    </w:p>
                    <w:p>
                      <w:pPr>
                        <w:pStyle w:val="Style55"/>
                        <w:keepNext w:val="0"/>
                        <w:keepLines w:val="0"/>
                        <w:widowControl w:val="0"/>
                        <w:shd w:val="clear" w:color="auto" w:fill="auto"/>
                        <w:tabs>
                          <w:tab w:pos="5328" w:val="left"/>
                        </w:tabs>
                        <w:bidi w:val="0"/>
                        <w:spacing w:before="0" w:after="0" w:line="240" w:lineRule="auto"/>
                        <w:ind w:left="0" w:right="0" w:firstLine="0"/>
                        <w:jc w:val="center"/>
                        <w:rPr>
                          <w:sz w:val="15"/>
                          <w:szCs w:val="15"/>
                        </w:rPr>
                      </w:pPr>
                      <w:r>
                        <w:rPr>
                          <w:color w:val="6297CE"/>
                          <w:spacing w:val="0"/>
                          <w:w w:val="100"/>
                          <w:position w:val="0"/>
                          <w:sz w:val="13"/>
                          <w:szCs w:val="13"/>
                        </w:rPr>
                        <w:t>来源：</w:t>
                      </w:r>
                      <w:r>
                        <w:rPr>
                          <w:rFonts w:ascii="Arial" w:eastAsia="Arial" w:hAnsi="Arial" w:cs="Arial"/>
                          <w:b/>
                          <w:bCs/>
                          <w:color w:val="1171B4"/>
                          <w:spacing w:val="0"/>
                          <w:w w:val="100"/>
                          <w:position w:val="0"/>
                          <w:sz w:val="22"/>
                          <w:szCs w:val="22"/>
                        </w:rPr>
                        <w:t>Cf\NIC</w:t>
                      </w:r>
                      <w:r>
                        <w:rPr>
                          <w:color w:val="6297CE"/>
                          <w:spacing w:val="0"/>
                          <w:w w:val="100"/>
                          <w:position w:val="0"/>
                          <w:sz w:val="13"/>
                          <w:szCs w:val="13"/>
                        </w:rPr>
                        <w:t>中国互联网络发展状况统计调查</w:t>
                        <w:tab/>
                      </w:r>
                      <w:r>
                        <w:rPr>
                          <w:rFonts w:ascii="Times New Roman" w:eastAsia="Times New Roman" w:hAnsi="Times New Roman" w:cs="Times New Roman"/>
                          <w:b/>
                          <w:bCs/>
                          <w:color w:val="6297CE"/>
                          <w:spacing w:val="0"/>
                          <w:w w:val="100"/>
                          <w:position w:val="0"/>
                          <w:sz w:val="15"/>
                          <w:szCs w:val="15"/>
                        </w:rPr>
                        <w:t>2020.12</w:t>
                      </w:r>
                    </w:p>
                  </w:txbxContent>
                </v:textbox>
                <w10:wrap anchorx="page"/>
              </v:shape>
            </w:pict>
          </mc:Fallback>
        </mc:AlternateContent>
      </w:r>
    </w:p>
    <w:p>
      <w:pPr>
        <w:widowControl w:val="0"/>
        <w:spacing w:line="136" w:lineRule="exact"/>
        <w:rPr>
          <w:sz w:val="11"/>
          <w:szCs w:val="11"/>
        </w:rPr>
      </w:pPr>
    </w:p>
    <w:p>
      <w:pPr>
        <w:widowControl w:val="0"/>
        <w:spacing w:line="1" w:lineRule="exact"/>
        <w:sectPr>
          <w:footnotePr>
            <w:pos w:val="pageBottom"/>
            <w:numFmt w:val="decimal"/>
            <w:numRestart w:val="continuous"/>
          </w:footnotePr>
          <w:type w:val="continuous"/>
          <w:pgSz w:w="11900" w:h="16840"/>
          <w:pgMar w:top="1614" w:right="0" w:bottom="1504" w:left="0" w:header="0" w:footer="3" w:gutter="0"/>
          <w:cols w:space="720"/>
          <w:noEndnote/>
          <w:rtlGutter w:val="0"/>
          <w:docGrid w:linePitch="360"/>
        </w:sectPr>
      </w:pPr>
    </w:p>
    <w:p>
      <w:pPr>
        <w:pStyle w:val="Style10"/>
        <w:keepNext w:val="0"/>
        <w:keepLines w:val="0"/>
        <w:widowControl w:val="0"/>
        <w:shd w:val="clear" w:color="auto" w:fill="auto"/>
        <w:bidi w:val="0"/>
        <w:spacing w:before="0" w:after="0" w:line="240" w:lineRule="auto"/>
        <w:ind w:left="0" w:right="0" w:firstLine="420"/>
        <w:jc w:val="left"/>
        <w:sectPr>
          <w:footnotePr>
            <w:pos w:val="pageBottom"/>
            <w:numFmt w:val="decimal"/>
            <w:numRestart w:val="continuous"/>
          </w:footnotePr>
          <w:type w:val="continuous"/>
          <w:pgSz w:w="11900" w:h="16840"/>
          <w:pgMar w:top="1614" w:right="1148" w:bottom="1504" w:left="1775" w:header="0" w:footer="3" w:gutter="0"/>
          <w:cols w:space="720"/>
          <w:noEndnote/>
          <w:rtlGutter w:val="0"/>
          <w:docGrid w:linePitch="360"/>
        </w:sectPr>
      </w:pPr>
      <w:bookmarkStart w:id="198" w:name="bookmark198"/>
      <w:r>
        <w:rPr>
          <w:color w:val="000000"/>
          <w:spacing w:val="0"/>
          <w:w w:val="100"/>
          <w:position w:val="0"/>
          <w:sz w:val="18"/>
          <w:szCs w:val="18"/>
        </w:rPr>
        <w:t>3</w:t>
      </w:r>
      <w:bookmarkEnd w:id="198"/>
      <w:r>
        <w:rPr>
          <w:color w:val="000000"/>
          <w:spacing w:val="0"/>
          <w:w w:val="100"/>
          <w:position w:val="0"/>
        </w:rPr>
        <w:t>、网络新闻</w:t>
      </w:r>
    </w:p>
    <w:p>
      <w:pPr>
        <w:pStyle w:val="Style10"/>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根据</w:t>
      </w:r>
      <w:r>
        <w:rPr>
          <w:color w:val="000000"/>
          <w:spacing w:val="0"/>
          <w:w w:val="100"/>
          <w:position w:val="0"/>
          <w:sz w:val="18"/>
          <w:szCs w:val="18"/>
        </w:rPr>
        <w:t>CNNIC</w:t>
      </w:r>
      <w:r>
        <w:rPr>
          <w:color w:val="000000"/>
          <w:spacing w:val="0"/>
          <w:w w:val="100"/>
          <w:position w:val="0"/>
        </w:rPr>
        <w:t>统计数据，截至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月，我国网络新闻用户规模为</w:t>
      </w:r>
      <w:r>
        <w:rPr>
          <w:color w:val="000000"/>
          <w:spacing w:val="0"/>
          <w:w w:val="100"/>
          <w:position w:val="0"/>
          <w:sz w:val="18"/>
          <w:szCs w:val="18"/>
        </w:rPr>
        <w:t>7.43</w:t>
      </w:r>
      <w:r>
        <w:rPr>
          <w:color w:val="000000"/>
          <w:spacing w:val="0"/>
          <w:w w:val="100"/>
          <w:position w:val="0"/>
        </w:rPr>
        <w:t>亿，占网民整体的</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75.1%；</w:t>
      </w:r>
      <w:r>
        <w:rPr>
          <w:color w:val="000000"/>
          <w:spacing w:val="0"/>
          <w:w w:val="100"/>
          <w:position w:val="0"/>
        </w:rPr>
        <w:t>手机网络新闻用户规模为</w:t>
      </w:r>
      <w:r>
        <w:rPr>
          <w:color w:val="000000"/>
          <w:spacing w:val="0"/>
          <w:w w:val="100"/>
          <w:position w:val="0"/>
          <w:sz w:val="18"/>
          <w:szCs w:val="18"/>
        </w:rPr>
        <w:t>7.4</w:t>
      </w:r>
      <w:r>
        <w:rPr>
          <w:color w:val="000000"/>
          <w:spacing w:val="0"/>
          <w:w w:val="100"/>
          <w:position w:val="0"/>
          <w:sz w:val="18"/>
          <w:szCs w:val="18"/>
        </w:rPr>
        <w:t>1</w:t>
      </w:r>
      <w:r>
        <w:rPr>
          <w:color w:val="000000"/>
          <w:spacing w:val="0"/>
          <w:w w:val="100"/>
          <w:position w:val="0"/>
        </w:rPr>
        <w:t>亿，占手机网民的</w:t>
      </w:r>
      <w:r>
        <w:rPr>
          <w:color w:val="000000"/>
          <w:spacing w:val="0"/>
          <w:w w:val="100"/>
          <w:position w:val="0"/>
          <w:sz w:val="18"/>
          <w:szCs w:val="18"/>
        </w:rPr>
        <w:t>75.2%</w:t>
      </w:r>
      <w:r>
        <w:rPr>
          <w:color w:val="000000"/>
          <w:spacing w:val="0"/>
          <w:w w:val="100"/>
          <w:position w:val="0"/>
        </w:rPr>
        <w:t>。</w:t>
      </w:r>
    </w:p>
    <w:p>
      <w:pPr>
        <w:widowControl w:val="0"/>
        <w:spacing w:line="1" w:lineRule="exact"/>
        <w:sectPr>
          <w:footnotePr>
            <w:pos w:val="pageBottom"/>
            <w:numFmt w:val="decimal"/>
            <w:numRestart w:val="continuous"/>
          </w:footnotePr>
          <w:pgSz w:w="11900" w:h="16840"/>
          <w:pgMar w:top="1614" w:right="1250" w:bottom="1806" w:left="1776" w:header="0" w:footer="3" w:gutter="0"/>
          <w:cols w:space="720"/>
          <w:noEndnote/>
          <w:rtlGutter w:val="0"/>
          <w:docGrid w:linePitch="360"/>
        </w:sectPr>
      </w:pPr>
      <w:r>
        <w:drawing>
          <wp:anchor distT="279400" distB="0" distL="0" distR="0" simplePos="0" relativeHeight="125829401" behindDoc="0" locked="0" layoutInCell="1" allowOverlap="1">
            <wp:simplePos x="0" y="0"/>
            <wp:positionH relativeFrom="page">
              <wp:posOffset>1877060</wp:posOffset>
            </wp:positionH>
            <wp:positionV relativeFrom="paragraph">
              <wp:posOffset>279400</wp:posOffset>
            </wp:positionV>
            <wp:extent cx="3724910" cy="2261870"/>
            <wp:wrapTopAndBottom/>
            <wp:docPr id="52" name="Shape 52"/>
            <a:graphic xmlns:a="http://schemas.openxmlformats.org/drawingml/2006/main">
              <a:graphicData uri="http://schemas.openxmlformats.org/drawingml/2006/picture">
                <pic:pic xmlns:pic="http://schemas.openxmlformats.org/drawingml/2006/picture">
                  <pic:nvPicPr>
                    <pic:cNvPr id="53" name="Picture box 53"/>
                    <pic:cNvPicPr/>
                  </pic:nvPicPr>
                  <pic:blipFill>
                    <a:blip r:embed="rId17"/>
                    <a:stretch/>
                  </pic:blipFill>
                  <pic:spPr>
                    <a:xfrm>
                      <a:ext cx="3724910" cy="226187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1916430</wp:posOffset>
                </wp:positionH>
                <wp:positionV relativeFrom="paragraph">
                  <wp:posOffset>370840</wp:posOffset>
                </wp:positionV>
                <wp:extent cx="490855" cy="125095"/>
                <wp:wrapNone/>
                <wp:docPr id="54" name="Shape 54"/>
                <a:graphic xmlns:a="http://schemas.openxmlformats.org/drawingml/2006/main">
                  <a:graphicData uri="http://schemas.microsoft.com/office/word/2010/wordprocessingShape">
                    <wps:wsp>
                      <wps:cNvSpPr txBox="1"/>
                      <wps:spPr>
                        <a:xfrm>
                          <a:ext cx="490855" cy="12509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spacing w:val="0"/>
                                <w:w w:val="100"/>
                                <w:position w:val="0"/>
                              </w:rPr>
                              <w:t>单位：万人</w:t>
                            </w:r>
                          </w:p>
                        </w:txbxContent>
                      </wps:txbx>
                      <wps:bodyPr lIns="0" tIns="0" rIns="0" bIns="0">
                        <a:noAutoFit/>
                      </wps:bodyPr>
                    </wps:wsp>
                  </a:graphicData>
                </a:graphic>
              </wp:anchor>
            </w:drawing>
          </mc:Choice>
          <mc:Fallback>
            <w:pict>
              <v:shape id="_x0000_s1080" type="#_x0000_t202" style="position:absolute;margin-left:150.90000000000001pt;margin-top:29.199999999999999pt;width:38.649999999999999pt;height:9.8499999999999996pt;z-index:251657731;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spacing w:val="0"/>
                          <w:w w:val="100"/>
                          <w:position w:val="0"/>
                        </w:rPr>
                        <w:t>单位：万人</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3465195</wp:posOffset>
                </wp:positionH>
                <wp:positionV relativeFrom="paragraph">
                  <wp:posOffset>2223770</wp:posOffset>
                </wp:positionV>
                <wp:extent cx="405130" cy="125095"/>
                <wp:wrapNone/>
                <wp:docPr id="56" name="Shape 56"/>
                <a:graphic xmlns:a="http://schemas.openxmlformats.org/drawingml/2006/main">
                  <a:graphicData uri="http://schemas.microsoft.com/office/word/2010/wordprocessingShape">
                    <wps:wsp>
                      <wps:cNvSpPr txBox="1"/>
                      <wps:spPr>
                        <a:xfrm>
                          <a:ext cx="405130" cy="12509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spacing w:val="0"/>
                                <w:w w:val="100"/>
                                <w:position w:val="0"/>
                              </w:rPr>
                              <w:t>用户规模</w:t>
                            </w:r>
                          </w:p>
                        </w:txbxContent>
                      </wps:txbx>
                      <wps:bodyPr lIns="0" tIns="0" rIns="0" bIns="0">
                        <a:noAutoFit/>
                      </wps:bodyPr>
                    </wps:wsp>
                  </a:graphicData>
                </a:graphic>
              </wp:anchor>
            </w:drawing>
          </mc:Choice>
          <mc:Fallback>
            <w:pict>
              <v:shape id="_x0000_s1082" type="#_x0000_t202" style="position:absolute;margin-left:272.85000000000002pt;margin-top:175.09999999999999pt;width:31.900000000000002pt;height:9.8499999999999996pt;z-index:251657733;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spacing w:val="0"/>
                          <w:w w:val="100"/>
                          <w:position w:val="0"/>
                        </w:rPr>
                        <w:t>用户规模</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2700020</wp:posOffset>
                </wp:positionH>
                <wp:positionV relativeFrom="paragraph">
                  <wp:posOffset>2416175</wp:posOffset>
                </wp:positionV>
                <wp:extent cx="1200785" cy="118745"/>
                <wp:wrapNone/>
                <wp:docPr id="58" name="Shape 58"/>
                <a:graphic xmlns:a="http://schemas.openxmlformats.org/drawingml/2006/main">
                  <a:graphicData uri="http://schemas.microsoft.com/office/word/2010/wordprocessingShape">
                    <wps:wsp>
                      <wps:cNvSpPr txBox="1"/>
                      <wps:spPr>
                        <a:xfrm>
                          <a:ext cx="1200785" cy="11874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6297CE"/>
                                <w:spacing w:val="0"/>
                                <w:w w:val="100"/>
                                <w:position w:val="0"/>
                              </w:rPr>
                              <w:t>中国互联网络发展状况统计调查</w:t>
                            </w:r>
                          </w:p>
                        </w:txbxContent>
                      </wps:txbx>
                      <wps:bodyPr lIns="0" tIns="0" rIns="0" bIns="0">
                        <a:noAutoFit/>
                      </wps:bodyPr>
                    </wps:wsp>
                  </a:graphicData>
                </a:graphic>
              </wp:anchor>
            </w:drawing>
          </mc:Choice>
          <mc:Fallback>
            <w:pict>
              <v:shape id="_x0000_s1084" type="#_x0000_t202" style="position:absolute;margin-left:212.59999999999999pt;margin-top:190.25pt;width:94.549999999999997pt;height:9.3499999999999996pt;z-index:251657735;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6297CE"/>
                          <w:spacing w:val="0"/>
                          <w:w w:val="100"/>
                          <w:position w:val="0"/>
                        </w:rPr>
                        <w:t>中国互联网络发展状况统计调查</w:t>
                      </w:r>
                    </w:p>
                  </w:txbxContent>
                </v:textbox>
                <w10:wrap anchorx="page"/>
              </v:shape>
            </w:pict>
          </mc:Fallback>
        </mc:AlternateContent>
      </w:r>
      <w:r>
        <w:drawing>
          <wp:anchor distT="1014095" distB="429895" distL="0" distR="0" simplePos="0" relativeHeight="125829402" behindDoc="0" locked="0" layoutInCell="1" allowOverlap="1">
            <wp:simplePos x="0" y="0"/>
            <wp:positionH relativeFrom="page">
              <wp:posOffset>1907540</wp:posOffset>
            </wp:positionH>
            <wp:positionV relativeFrom="paragraph">
              <wp:posOffset>1014095</wp:posOffset>
            </wp:positionV>
            <wp:extent cx="3901440" cy="1097280"/>
            <wp:wrapTopAndBottom/>
            <wp:docPr id="60" name="Shape 60"/>
            <a:graphic xmlns:a="http://schemas.openxmlformats.org/drawingml/2006/main">
              <a:graphicData uri="http://schemas.openxmlformats.org/drawingml/2006/picture">
                <pic:pic xmlns:pic="http://schemas.openxmlformats.org/drawingml/2006/picture">
                  <pic:nvPicPr>
                    <pic:cNvPr id="61" name="Picture box 61"/>
                    <pic:cNvPicPr/>
                  </pic:nvPicPr>
                  <pic:blipFill>
                    <a:blip r:embed="rId19"/>
                    <a:stretch/>
                  </pic:blipFill>
                  <pic:spPr>
                    <a:xfrm>
                      <a:ext cx="3901440" cy="109728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5449570</wp:posOffset>
                </wp:positionH>
                <wp:positionV relativeFrom="paragraph">
                  <wp:posOffset>2416175</wp:posOffset>
                </wp:positionV>
                <wp:extent cx="344170" cy="121920"/>
                <wp:wrapNone/>
                <wp:docPr id="62" name="Shape 62"/>
                <a:graphic xmlns:a="http://schemas.openxmlformats.org/drawingml/2006/main">
                  <a:graphicData uri="http://schemas.microsoft.com/office/word/2010/wordprocessingShape">
                    <wps:wsp>
                      <wps:cNvSpPr txBox="1"/>
                      <wps:spPr>
                        <a:xfrm>
                          <a:ext cx="344170" cy="12192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4089C9"/>
                                <w:spacing w:val="0"/>
                                <w:w w:val="100"/>
                                <w:position w:val="0"/>
                                <w:sz w:val="15"/>
                                <w:szCs w:val="15"/>
                              </w:rPr>
                              <w:t>2020.12</w:t>
                            </w:r>
                          </w:p>
                        </w:txbxContent>
                      </wps:txbx>
                      <wps:bodyPr lIns="0" tIns="0" rIns="0" bIns="0">
                        <a:noAutoFit/>
                      </wps:bodyPr>
                    </wps:wsp>
                  </a:graphicData>
                </a:graphic>
              </wp:anchor>
            </w:drawing>
          </mc:Choice>
          <mc:Fallback>
            <w:pict>
              <v:shape id="_x0000_s1088" type="#_x0000_t202" style="position:absolute;margin-left:429.10000000000002pt;margin-top:190.25pt;width:27.100000000000001pt;height:9.5999999999999996pt;z-index:251657737;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4089C9"/>
                          <w:spacing w:val="0"/>
                          <w:w w:val="100"/>
                          <w:position w:val="0"/>
                          <w:sz w:val="15"/>
                          <w:szCs w:val="15"/>
                        </w:rPr>
                        <w:t>2020.12</w:t>
                      </w:r>
                    </w:p>
                  </w:txbxContent>
                </v:textbox>
                <w10:wrap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before="12" w:after="1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14" w:right="0" w:bottom="1806" w:left="0" w:header="0" w:footer="3" w:gutter="0"/>
          <w:cols w:space="720"/>
          <w:noEndnote/>
          <w:rtlGutter w:val="0"/>
          <w:docGrid w:linePitch="360"/>
        </w:sectPr>
      </w:pPr>
    </w:p>
    <w:p>
      <w:pPr>
        <w:pStyle w:val="Style18"/>
        <w:keepNext/>
        <w:keepLines/>
        <w:widowControl w:val="0"/>
        <w:shd w:val="clear" w:color="auto" w:fill="auto"/>
        <w:bidi w:val="0"/>
        <w:spacing w:before="0" w:after="0" w:line="240" w:lineRule="auto"/>
        <w:ind w:left="0" w:right="0" w:firstLine="0"/>
        <w:jc w:val="center"/>
      </w:pPr>
      <w:bookmarkStart w:id="199" w:name="bookmark199"/>
      <w:bookmarkStart w:id="200" w:name="bookmark200"/>
      <w:bookmarkStart w:id="201" w:name="bookmark201"/>
      <w:r>
        <w:rPr>
          <w:rFonts w:ascii="Calibri" w:eastAsia="Calibri" w:hAnsi="Calibri" w:cs="Calibri"/>
          <w:color w:val="000000"/>
          <w:spacing w:val="0"/>
          <w:w w:val="100"/>
          <w:position w:val="0"/>
          <w:sz w:val="20"/>
          <w:szCs w:val="20"/>
        </w:rPr>
        <w:t>2016.12.</w:t>
      </w:r>
      <w:r>
        <w:rPr>
          <w:rFonts w:ascii="Calibri" w:eastAsia="Calibri" w:hAnsi="Calibri" w:cs="Calibri"/>
          <w:color w:val="000000"/>
          <w:spacing w:val="0"/>
          <w:w w:val="100"/>
          <w:position w:val="0"/>
          <w:sz w:val="20"/>
          <w:szCs w:val="20"/>
        </w:rPr>
        <w:t>2020.</w:t>
      </w:r>
      <w:r>
        <w:rPr>
          <w:rFonts w:ascii="Calibri" w:eastAsia="Calibri" w:hAnsi="Calibri" w:cs="Calibri"/>
          <w:color w:val="000000"/>
          <w:spacing w:val="0"/>
          <w:w w:val="100"/>
          <w:position w:val="0"/>
          <w:sz w:val="20"/>
          <w:szCs w:val="20"/>
        </w:rPr>
        <w:t>12</w:t>
      </w:r>
      <w:r>
        <w:rPr>
          <w:color w:val="000000"/>
          <w:spacing w:val="0"/>
          <w:w w:val="100"/>
          <w:position w:val="0"/>
        </w:rPr>
        <w:t>手机网络新闻用户规模及使用率</w:t>
      </w:r>
      <w:bookmarkEnd w:id="199"/>
      <w:bookmarkEnd w:id="200"/>
      <w:bookmarkEnd w:id="201"/>
    </w:p>
    <w:p>
      <w:pPr>
        <w:widowControl w:val="0"/>
        <w:spacing w:line="1" w:lineRule="exact"/>
        <w:sectPr>
          <w:footnotePr>
            <w:pos w:val="pageBottom"/>
            <w:numFmt w:val="decimal"/>
            <w:numRestart w:val="continuous"/>
          </w:footnotePr>
          <w:type w:val="continuous"/>
          <w:pgSz w:w="11900" w:h="16840"/>
          <w:pgMar w:top="1614" w:right="1250" w:bottom="1806" w:left="1776" w:header="0" w:footer="3" w:gutter="0"/>
          <w:cols w:space="720"/>
          <w:noEndnote/>
          <w:rtlGutter w:val="0"/>
          <w:docGrid w:linePitch="360"/>
        </w:sectPr>
      </w:pPr>
      <w:r>
        <w:drawing>
          <wp:anchor distT="299085" distB="408305" distL="57785" distR="0" simplePos="0" relativeHeight="125829403" behindDoc="0" locked="0" layoutInCell="1" allowOverlap="1">
            <wp:simplePos x="0" y="0"/>
            <wp:positionH relativeFrom="page">
              <wp:posOffset>1812925</wp:posOffset>
            </wp:positionH>
            <wp:positionV relativeFrom="paragraph">
              <wp:posOffset>299085</wp:posOffset>
            </wp:positionV>
            <wp:extent cx="4121150" cy="1256030"/>
            <wp:wrapTopAndBottom/>
            <wp:docPr id="64" name="Shape 64"/>
            <a:graphic xmlns:a="http://schemas.openxmlformats.org/drawingml/2006/main">
              <a:graphicData uri="http://schemas.openxmlformats.org/drawingml/2006/picture">
                <pic:pic xmlns:pic="http://schemas.openxmlformats.org/drawingml/2006/picture">
                  <pic:nvPicPr>
                    <pic:cNvPr id="65" name="Picture box 65"/>
                    <pic:cNvPicPr/>
                  </pic:nvPicPr>
                  <pic:blipFill>
                    <a:blip r:embed="rId21"/>
                    <a:stretch/>
                  </pic:blipFill>
                  <pic:spPr>
                    <a:xfrm>
                      <a:ext cx="4121150" cy="125603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1824990</wp:posOffset>
                </wp:positionH>
                <wp:positionV relativeFrom="paragraph">
                  <wp:posOffset>12700</wp:posOffset>
                </wp:positionV>
                <wp:extent cx="3325495" cy="85090"/>
                <wp:wrapNone/>
                <wp:docPr id="66" name="Shape 66"/>
                <a:graphic xmlns:a="http://schemas.openxmlformats.org/drawingml/2006/main">
                  <a:graphicData uri="http://schemas.microsoft.com/office/word/2010/wordprocessingShape">
                    <wps:wsp>
                      <wps:cNvSpPr txBox="1"/>
                      <wps:spPr>
                        <a:xfrm>
                          <a:ext cx="3325495" cy="850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spacing w:val="0"/>
                                <w:w w:val="100"/>
                                <w:position w:val="0"/>
                              </w:rPr>
                              <w:t>单位：</w:t>
                            </w:r>
                            <w:r>
                              <w:rPr>
                                <w:color w:val="464747"/>
                                <w:spacing w:val="0"/>
                                <w:w w:val="100"/>
                                <w:position w:val="0"/>
                              </w:rPr>
                              <w:t>万人</w:t>
                            </w:r>
                          </w:p>
                        </w:txbxContent>
                      </wps:txbx>
                      <wps:bodyPr lIns="0" tIns="0" rIns="0" bIns="0">
                        <a:noAutoFit/>
                      </wps:bodyPr>
                    </wps:wsp>
                  </a:graphicData>
                </a:graphic>
              </wp:anchor>
            </w:drawing>
          </mc:Choice>
          <mc:Fallback>
            <w:pict>
              <v:shape id="_x0000_s1092" type="#_x0000_t202" style="position:absolute;margin-left:143.70000000000002pt;margin-top:1.pt;width:261.85000000000002pt;height:6.7000000000000002pt;z-index:251657739;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spacing w:val="0"/>
                          <w:w w:val="100"/>
                          <w:position w:val="0"/>
                        </w:rPr>
                        <w:t>单位：</w:t>
                      </w:r>
                      <w:r>
                        <w:rPr>
                          <w:color w:val="464747"/>
                          <w:spacing w:val="0"/>
                          <w:w w:val="100"/>
                          <w:position w:val="0"/>
                        </w:rPr>
                        <w:t>万人</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1824990</wp:posOffset>
                </wp:positionH>
                <wp:positionV relativeFrom="paragraph">
                  <wp:posOffset>204470</wp:posOffset>
                </wp:positionV>
                <wp:extent cx="3325495" cy="113030"/>
                <wp:wrapNone/>
                <wp:docPr id="68" name="Shape 68"/>
                <a:graphic xmlns:a="http://schemas.openxmlformats.org/drawingml/2006/main">
                  <a:graphicData uri="http://schemas.microsoft.com/office/word/2010/wordprocessingShape">
                    <wps:wsp>
                      <wps:cNvSpPr txBox="1"/>
                      <wps:spPr>
                        <a:xfrm>
                          <a:ext cx="3325495" cy="113030"/>
                        </a:xfrm>
                        <a:prstGeom prst="rect"/>
                        <a:noFill/>
                      </wps:spPr>
                      <wps:txbx>
                        <w:txbxContent>
                          <w:p>
                            <w:pPr>
                              <w:pStyle w:val="Style55"/>
                              <w:keepNext w:val="0"/>
                              <w:keepLines w:val="0"/>
                              <w:widowControl w:val="0"/>
                              <w:shd w:val="clear" w:color="auto" w:fill="auto"/>
                              <w:tabs>
                                <w:tab w:pos="1711" w:val="left"/>
                                <w:tab w:pos="2935" w:val="left"/>
                                <w:tab w:pos="4265" w:val="left"/>
                              </w:tabs>
                              <w:bidi w:val="0"/>
                              <w:spacing w:before="0" w:after="0" w:line="240" w:lineRule="auto"/>
                              <w:ind w:left="0" w:right="0" w:firstLine="420"/>
                              <w:jc w:val="both"/>
                              <w:rPr>
                                <w:sz w:val="12"/>
                                <w:szCs w:val="12"/>
                              </w:rPr>
                            </w:pPr>
                            <w:r>
                              <w:rPr>
                                <w:rFonts w:ascii="Arial" w:eastAsia="Arial" w:hAnsi="Arial" w:cs="Arial"/>
                                <w:color w:val="CD5050"/>
                                <w:spacing w:val="0"/>
                                <w:w w:val="100"/>
                                <w:position w:val="0"/>
                                <w:sz w:val="12"/>
                                <w:szCs w:val="12"/>
                              </w:rPr>
                              <w:t>82.2%</w:t>
                              <w:tab/>
                              <w:t>823%</w:t>
                              <w:tab/>
                              <w:t>79 9%</w:t>
                              <w:tab/>
                              <w:t>81.0%</w:t>
                            </w:r>
                          </w:p>
                        </w:txbxContent>
                      </wps:txbx>
                      <wps:bodyPr lIns="0" tIns="0" rIns="0" bIns="0">
                        <a:noAutoFit/>
                      </wps:bodyPr>
                    </wps:wsp>
                  </a:graphicData>
                </a:graphic>
              </wp:anchor>
            </w:drawing>
          </mc:Choice>
          <mc:Fallback>
            <w:pict>
              <v:shape id="_x0000_s1094" type="#_x0000_t202" style="position:absolute;margin-left:143.70000000000002pt;margin-top:16.100000000000001pt;width:261.85000000000002pt;height:8.9000000000000004pt;z-index:251657741;mso-wrap-distance-left:0;mso-wrap-distance-right:0;mso-position-horizontal-relative:page" filled="f" stroked="f">
                <v:textbox inset="0,0,0,0">
                  <w:txbxContent>
                    <w:p>
                      <w:pPr>
                        <w:pStyle w:val="Style55"/>
                        <w:keepNext w:val="0"/>
                        <w:keepLines w:val="0"/>
                        <w:widowControl w:val="0"/>
                        <w:shd w:val="clear" w:color="auto" w:fill="auto"/>
                        <w:tabs>
                          <w:tab w:pos="1711" w:val="left"/>
                          <w:tab w:pos="2935" w:val="left"/>
                          <w:tab w:pos="4265" w:val="left"/>
                        </w:tabs>
                        <w:bidi w:val="0"/>
                        <w:spacing w:before="0" w:after="0" w:line="240" w:lineRule="auto"/>
                        <w:ind w:left="0" w:right="0" w:firstLine="420"/>
                        <w:jc w:val="both"/>
                        <w:rPr>
                          <w:sz w:val="12"/>
                          <w:szCs w:val="12"/>
                        </w:rPr>
                      </w:pPr>
                      <w:r>
                        <w:rPr>
                          <w:rFonts w:ascii="Arial" w:eastAsia="Arial" w:hAnsi="Arial" w:cs="Arial"/>
                          <w:color w:val="CD5050"/>
                          <w:spacing w:val="0"/>
                          <w:w w:val="100"/>
                          <w:position w:val="0"/>
                          <w:sz w:val="12"/>
                          <w:szCs w:val="12"/>
                        </w:rPr>
                        <w:t>82.2%</w:t>
                        <w:tab/>
                        <w:t>823%</w:t>
                        <w:tab/>
                        <w:t>79 9%</w:t>
                        <w:tab/>
                        <w:t>81.0%</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1755140</wp:posOffset>
                </wp:positionH>
                <wp:positionV relativeFrom="paragraph">
                  <wp:posOffset>1658620</wp:posOffset>
                </wp:positionV>
                <wp:extent cx="4029710" cy="301625"/>
                <wp:wrapNone/>
                <wp:docPr id="70" name="Shape 70"/>
                <a:graphic xmlns:a="http://schemas.openxmlformats.org/drawingml/2006/main">
                  <a:graphicData uri="http://schemas.microsoft.com/office/word/2010/wordprocessingShape">
                    <wps:wsp>
                      <wps:cNvSpPr txBox="1"/>
                      <wps:spPr>
                        <a:xfrm>
                          <a:ext cx="4029710" cy="301625"/>
                        </a:xfrm>
                        <a:prstGeom prst="rect"/>
                        <a:noFill/>
                      </wps:spPr>
                      <wps:txbx>
                        <w:txbxContent>
                          <w:p>
                            <w:pPr>
                              <w:pStyle w:val="Style55"/>
                              <w:keepNext w:val="0"/>
                              <w:keepLines w:val="0"/>
                              <w:widowControl w:val="0"/>
                              <w:shd w:val="clear" w:color="auto" w:fill="auto"/>
                              <w:tabs>
                                <w:tab w:pos="1315" w:val="left"/>
                              </w:tabs>
                              <w:bidi w:val="0"/>
                              <w:spacing w:before="0" w:after="60" w:line="240" w:lineRule="auto"/>
                              <w:ind w:left="0" w:right="0" w:firstLine="0"/>
                              <w:jc w:val="center"/>
                            </w:pPr>
                            <w:r>
                              <w:rPr>
                                <w:color w:val="1171B4"/>
                                <w:spacing w:val="0"/>
                                <w:w w:val="100"/>
                                <w:position w:val="0"/>
                              </w:rPr>
                              <w:t xml:space="preserve">— </w:t>
                            </w:r>
                            <w:r>
                              <w:rPr>
                                <w:spacing w:val="0"/>
                                <w:w w:val="100"/>
                                <w:position w:val="0"/>
                              </w:rPr>
                              <w:t>用户规模</w:t>
                              <w:tab/>
                            </w:r>
                            <w:r>
                              <w:rPr>
                                <w:color w:val="BC0507"/>
                                <w:spacing w:val="0"/>
                                <w:w w:val="100"/>
                                <w:position w:val="0"/>
                              </w:rPr>
                              <w:t>一―</w:t>
                            </w:r>
                            <w:r>
                              <w:rPr>
                                <w:spacing w:val="0"/>
                                <w:w w:val="100"/>
                                <w:position w:val="0"/>
                              </w:rPr>
                              <w:t>使用率（占手机网民比例）</w:t>
                            </w:r>
                          </w:p>
                          <w:p>
                            <w:pPr>
                              <w:pStyle w:val="Style55"/>
                              <w:keepNext w:val="0"/>
                              <w:keepLines w:val="0"/>
                              <w:widowControl w:val="0"/>
                              <w:shd w:val="clear" w:color="auto" w:fill="auto"/>
                              <w:tabs>
                                <w:tab w:pos="5789" w:val="left"/>
                              </w:tabs>
                              <w:bidi w:val="0"/>
                              <w:spacing w:before="0" w:after="0" w:line="240" w:lineRule="auto"/>
                              <w:ind w:left="0" w:right="0" w:firstLine="0"/>
                              <w:jc w:val="center"/>
                              <w:rPr>
                                <w:sz w:val="15"/>
                                <w:szCs w:val="15"/>
                              </w:rPr>
                            </w:pPr>
                            <w:r>
                              <w:rPr>
                                <w:color w:val="6297CE"/>
                                <w:spacing w:val="0"/>
                                <w:w w:val="100"/>
                                <w:position w:val="0"/>
                                <w:sz w:val="13"/>
                                <w:szCs w:val="13"/>
                              </w:rPr>
                              <w:t>莓：</w:t>
                            </w:r>
                            <w:r>
                              <w:rPr>
                                <w:rFonts w:ascii="Arial" w:eastAsia="Arial" w:hAnsi="Arial" w:cs="Arial"/>
                                <w:b/>
                                <w:bCs/>
                                <w:color w:val="1171B4"/>
                                <w:spacing w:val="0"/>
                                <w:w w:val="100"/>
                                <w:position w:val="0"/>
                                <w:sz w:val="22"/>
                                <w:szCs w:val="22"/>
                              </w:rPr>
                              <w:t>UNXJIU</w:t>
                              <w:tab/>
                            </w:r>
                            <w:r>
                              <w:rPr>
                                <w:rFonts w:ascii="Times New Roman" w:eastAsia="Times New Roman" w:hAnsi="Times New Roman" w:cs="Times New Roman"/>
                                <w:b/>
                                <w:bCs/>
                                <w:color w:val="6297CE"/>
                                <w:spacing w:val="0"/>
                                <w:w w:val="100"/>
                                <w:position w:val="0"/>
                                <w:sz w:val="15"/>
                                <w:szCs w:val="15"/>
                              </w:rPr>
                              <w:t>2020.12</w:t>
                            </w:r>
                          </w:p>
                        </w:txbxContent>
                      </wps:txbx>
                      <wps:bodyPr lIns="0" tIns="0" rIns="0" bIns="0">
                        <a:noAutoFit/>
                      </wps:bodyPr>
                    </wps:wsp>
                  </a:graphicData>
                </a:graphic>
              </wp:anchor>
            </w:drawing>
          </mc:Choice>
          <mc:Fallback>
            <w:pict>
              <v:shape id="_x0000_s1096" type="#_x0000_t202" style="position:absolute;margin-left:138.20000000000002pt;margin-top:130.59999999999999pt;width:317.30000000000001pt;height:23.75pt;z-index:251657743;mso-wrap-distance-left:0;mso-wrap-distance-right:0;mso-position-horizontal-relative:page" filled="f" stroked="f">
                <v:textbox inset="0,0,0,0">
                  <w:txbxContent>
                    <w:p>
                      <w:pPr>
                        <w:pStyle w:val="Style55"/>
                        <w:keepNext w:val="0"/>
                        <w:keepLines w:val="0"/>
                        <w:widowControl w:val="0"/>
                        <w:shd w:val="clear" w:color="auto" w:fill="auto"/>
                        <w:tabs>
                          <w:tab w:pos="1315" w:val="left"/>
                        </w:tabs>
                        <w:bidi w:val="0"/>
                        <w:spacing w:before="0" w:after="60" w:line="240" w:lineRule="auto"/>
                        <w:ind w:left="0" w:right="0" w:firstLine="0"/>
                        <w:jc w:val="center"/>
                      </w:pPr>
                      <w:r>
                        <w:rPr>
                          <w:color w:val="1171B4"/>
                          <w:spacing w:val="0"/>
                          <w:w w:val="100"/>
                          <w:position w:val="0"/>
                        </w:rPr>
                        <w:t xml:space="preserve">— </w:t>
                      </w:r>
                      <w:r>
                        <w:rPr>
                          <w:spacing w:val="0"/>
                          <w:w w:val="100"/>
                          <w:position w:val="0"/>
                        </w:rPr>
                        <w:t>用户规模</w:t>
                        <w:tab/>
                      </w:r>
                      <w:r>
                        <w:rPr>
                          <w:color w:val="BC0507"/>
                          <w:spacing w:val="0"/>
                          <w:w w:val="100"/>
                          <w:position w:val="0"/>
                        </w:rPr>
                        <w:t>一―</w:t>
                      </w:r>
                      <w:r>
                        <w:rPr>
                          <w:spacing w:val="0"/>
                          <w:w w:val="100"/>
                          <w:position w:val="0"/>
                        </w:rPr>
                        <w:t>使用率（占手机网民比例）</w:t>
                      </w:r>
                    </w:p>
                    <w:p>
                      <w:pPr>
                        <w:pStyle w:val="Style55"/>
                        <w:keepNext w:val="0"/>
                        <w:keepLines w:val="0"/>
                        <w:widowControl w:val="0"/>
                        <w:shd w:val="clear" w:color="auto" w:fill="auto"/>
                        <w:tabs>
                          <w:tab w:pos="5789" w:val="left"/>
                        </w:tabs>
                        <w:bidi w:val="0"/>
                        <w:spacing w:before="0" w:after="0" w:line="240" w:lineRule="auto"/>
                        <w:ind w:left="0" w:right="0" w:firstLine="0"/>
                        <w:jc w:val="center"/>
                        <w:rPr>
                          <w:sz w:val="15"/>
                          <w:szCs w:val="15"/>
                        </w:rPr>
                      </w:pPr>
                      <w:r>
                        <w:rPr>
                          <w:color w:val="6297CE"/>
                          <w:spacing w:val="0"/>
                          <w:w w:val="100"/>
                          <w:position w:val="0"/>
                          <w:sz w:val="13"/>
                          <w:szCs w:val="13"/>
                        </w:rPr>
                        <w:t>莓：</w:t>
                      </w:r>
                      <w:r>
                        <w:rPr>
                          <w:rFonts w:ascii="Arial" w:eastAsia="Arial" w:hAnsi="Arial" w:cs="Arial"/>
                          <w:b/>
                          <w:bCs/>
                          <w:color w:val="1171B4"/>
                          <w:spacing w:val="0"/>
                          <w:w w:val="100"/>
                          <w:position w:val="0"/>
                          <w:sz w:val="22"/>
                          <w:szCs w:val="22"/>
                        </w:rPr>
                        <w:t>UNXJIU</w:t>
                        <w:tab/>
                      </w:r>
                      <w:r>
                        <w:rPr>
                          <w:rFonts w:ascii="Times New Roman" w:eastAsia="Times New Roman" w:hAnsi="Times New Roman" w:cs="Times New Roman"/>
                          <w:b/>
                          <w:bCs/>
                          <w:color w:val="6297CE"/>
                          <w:spacing w:val="0"/>
                          <w:w w:val="100"/>
                          <w:position w:val="0"/>
                          <w:sz w:val="15"/>
                          <w:szCs w:val="15"/>
                        </w:rPr>
                        <w:t>2020.12</w:t>
                      </w:r>
                    </w:p>
                  </w:txbxContent>
                </v:textbox>
                <w10:wrap anchorx="page"/>
              </v:shape>
            </w:pict>
          </mc:Fallback>
        </mc:AlternateContent>
      </w:r>
    </w:p>
    <w:p>
      <w:pPr>
        <w:widowControl w:val="0"/>
        <w:spacing w:line="202" w:lineRule="exact"/>
        <w:rPr>
          <w:sz w:val="16"/>
          <w:szCs w:val="16"/>
        </w:rPr>
      </w:pPr>
    </w:p>
    <w:p>
      <w:pPr>
        <w:widowControl w:val="0"/>
        <w:spacing w:line="1" w:lineRule="exact"/>
        <w:sectPr>
          <w:footnotePr>
            <w:pos w:val="pageBottom"/>
            <w:numFmt w:val="decimal"/>
            <w:numRestart w:val="continuous"/>
          </w:footnotePr>
          <w:type w:val="continuous"/>
          <w:pgSz w:w="11900" w:h="16840"/>
          <w:pgMar w:top="1431" w:right="0" w:bottom="1748" w:left="0" w:header="0" w:footer="3" w:gutter="0"/>
          <w:cols w:space="720"/>
          <w:noEndnote/>
          <w:rtlGutter w:val="0"/>
          <w:docGrid w:linePitch="360"/>
        </w:sectPr>
      </w:pPr>
    </w:p>
    <w:p>
      <w:pPr>
        <w:pStyle w:val="Style10"/>
        <w:keepNext w:val="0"/>
        <w:keepLines w:val="0"/>
        <w:widowControl w:val="0"/>
        <w:shd w:val="clear" w:color="auto" w:fill="auto"/>
        <w:bidi w:val="0"/>
        <w:spacing w:before="0" w:after="320" w:line="367" w:lineRule="exact"/>
        <w:ind w:left="0" w:right="0" w:firstLine="420"/>
        <w:jc w:val="both"/>
      </w:pPr>
      <w:r>
        <w:rPr>
          <w:color w:val="000000"/>
          <w:spacing w:val="0"/>
          <w:w w:val="100"/>
          <w:position w:val="0"/>
          <w:sz w:val="18"/>
          <w:szCs w:val="18"/>
        </w:rPr>
        <w:t>2020</w:t>
      </w:r>
      <w:r>
        <w:rPr>
          <w:color w:val="000000"/>
          <w:spacing w:val="0"/>
          <w:w w:val="100"/>
          <w:position w:val="0"/>
        </w:rPr>
        <w:t>年，网络新闻媒体顺应时代发展需要，不断创新报道形式，为用户带来更加直观、翔实 的新闻体验。与此同时，网络新闻媒体也通过打造视频传播矩阵等方式，进一步加强媒体融合， 提高用户粘性，提升用户体验。</w:t>
      </w:r>
    </w:p>
    <w:p>
      <w:pPr>
        <w:pStyle w:val="Style18"/>
        <w:keepNext/>
        <w:keepLines/>
        <w:widowControl w:val="0"/>
        <w:shd w:val="clear" w:color="auto" w:fill="auto"/>
        <w:bidi w:val="0"/>
        <w:spacing w:before="0" w:after="0" w:line="360" w:lineRule="exact"/>
        <w:ind w:left="0" w:right="0" w:firstLine="0"/>
        <w:jc w:val="both"/>
      </w:pPr>
      <w:bookmarkStart w:id="202" w:name="bookmark202"/>
      <w:bookmarkStart w:id="203" w:name="bookmark203"/>
      <w:bookmarkStart w:id="204" w:name="bookmark204"/>
      <w:bookmarkStart w:id="205" w:name="bookmark205"/>
      <w:r>
        <w:rPr>
          <w:color w:val="000000"/>
          <w:spacing w:val="0"/>
          <w:w w:val="100"/>
          <w:position w:val="0"/>
        </w:rPr>
        <w:t>（</w:t>
      </w:r>
      <w:bookmarkEnd w:id="204"/>
      <w:r>
        <w:rPr>
          <w:color w:val="000000"/>
          <w:spacing w:val="0"/>
          <w:w w:val="100"/>
          <w:position w:val="0"/>
        </w:rPr>
        <w:t>二）公司发展战略</w:t>
      </w:r>
      <w:bookmarkEnd w:id="202"/>
      <w:bookmarkEnd w:id="203"/>
      <w:bookmarkEnd w:id="205"/>
    </w:p>
    <w:p>
      <w:pPr>
        <w:pStyle w:val="Style10"/>
        <w:keepNext w:val="0"/>
        <w:keepLines w:val="0"/>
        <w:widowControl w:val="0"/>
        <w:shd w:val="clear" w:color="auto" w:fill="auto"/>
        <w:bidi w:val="0"/>
        <w:spacing w:before="0" w:after="0" w:line="360" w:lineRule="exact"/>
        <w:ind w:left="0" w:right="0" w:firstLine="0"/>
        <w:jc w:val="both"/>
      </w:pPr>
      <w:r>
        <w:rPr>
          <w:color w:val="000000"/>
          <w:spacing w:val="0"/>
          <w:w w:val="100"/>
          <w:position w:val="0"/>
        </w:rPr>
        <w:t>"适用口不适用</w:t>
      </w:r>
    </w:p>
    <w:p>
      <w:pPr>
        <w:pStyle w:val="Style10"/>
        <w:keepNext w:val="0"/>
        <w:keepLines w:val="0"/>
        <w:widowControl w:val="0"/>
        <w:shd w:val="clear" w:color="auto" w:fill="auto"/>
        <w:bidi w:val="0"/>
        <w:spacing w:before="0" w:after="160" w:line="360" w:lineRule="exact"/>
        <w:ind w:left="0" w:right="0" w:firstLine="420"/>
        <w:jc w:val="both"/>
      </w:pPr>
      <w:r>
        <w:rPr>
          <w:color w:val="000000"/>
          <w:spacing w:val="0"/>
          <w:w w:val="100"/>
          <w:position w:val="0"/>
        </w:rPr>
        <w:t>新华网未来发展战略是抓住新一轮科技革命浪潮，以构建彰显国家主流网络媒体品格、符合 网络传播规律、契合网民需求的内容新生态为核心，以</w:t>
      </w:r>
      <w:r>
        <w:rPr>
          <w:color w:val="000000"/>
          <w:spacing w:val="0"/>
          <w:w w:val="100"/>
          <w:position w:val="0"/>
          <w:sz w:val="18"/>
          <w:szCs w:val="18"/>
        </w:rPr>
        <w:t>5G</w:t>
      </w:r>
      <w:r>
        <w:rPr>
          <w:color w:val="000000"/>
          <w:spacing w:val="0"/>
          <w:w w:val="100"/>
          <w:position w:val="0"/>
        </w:rPr>
        <w:t>、</w:t>
      </w:r>
      <w:r>
        <w:rPr>
          <w:color w:val="000000"/>
          <w:spacing w:val="0"/>
          <w:w w:val="100"/>
          <w:position w:val="0"/>
        </w:rPr>
        <w:t>大数据、云计算、人工智能等先进技 术为牵引，重塑生产体系、传播体系、技术体系、人才体系，未来全面实现移动化转型，全面强 化场景化传播，全面拓展年轻化群体，全面完成智能化改造，建成国际一流、国内领先的新型主 流数字媒体旗舰，牢牢掌握网上意识形态主导权，有力抢占新时代网络传播制高点。</w:t>
      </w:r>
    </w:p>
    <w:p>
      <w:pPr>
        <w:pStyle w:val="Style18"/>
        <w:keepNext/>
        <w:keepLines/>
        <w:widowControl w:val="0"/>
        <w:shd w:val="clear" w:color="auto" w:fill="auto"/>
        <w:tabs>
          <w:tab w:pos="747" w:val="left"/>
        </w:tabs>
        <w:bidi w:val="0"/>
        <w:spacing w:before="0" w:after="0" w:line="362" w:lineRule="exact"/>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w:t>
      </w:r>
      <w:bookmarkEnd w:id="208"/>
      <w:r>
        <w:rPr>
          <w:color w:val="000000"/>
          <w:spacing w:val="0"/>
          <w:w w:val="100"/>
          <w:position w:val="0"/>
        </w:rPr>
        <w:t>三）</w:t>
        <w:tab/>
        <w:t>经营计划</w:t>
      </w:r>
      <w:bookmarkEnd w:id="206"/>
      <w:bookmarkEnd w:id="207"/>
      <w:bookmarkEnd w:id="209"/>
    </w:p>
    <w:p>
      <w:pPr>
        <w:pStyle w:val="Style10"/>
        <w:keepNext w:val="0"/>
        <w:keepLines w:val="0"/>
        <w:widowControl w:val="0"/>
        <w:shd w:val="clear" w:color="auto" w:fill="auto"/>
        <w:bidi w:val="0"/>
        <w:spacing w:before="0" w:after="0" w:line="36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362" w:lineRule="exact"/>
        <w:ind w:left="0" w:right="0" w:firstLine="420"/>
        <w:jc w:val="both"/>
      </w:pPr>
      <w:r>
        <w:rPr>
          <w:color w:val="000000"/>
          <w:spacing w:val="0"/>
          <w:w w:val="100"/>
          <w:position w:val="0"/>
          <w:sz w:val="18"/>
          <w:szCs w:val="18"/>
        </w:rPr>
        <w:t>2021</w:t>
      </w:r>
      <w:r>
        <w:rPr>
          <w:color w:val="000000"/>
          <w:spacing w:val="0"/>
          <w:w w:val="100"/>
          <w:position w:val="0"/>
        </w:rPr>
        <w:t>年是新华网转型升级、推动高质量发展的关键时期，也是顺应潮流、加快自我革命的攻 坚阶段。在新一年中，公司将以习近平新时代中国特色社会主义思想为指导，围绕开局“十四五”、 开启新征程，立足打造具有强大影响力和竞争力的新型网络主流媒体，加快构建内容新生态、传 播新范式和数字产业新格局，在增强舆论引导能力、融合创新能力和技术引领能力上实现重大突 破，巩固提升新时代网络宣传高地和重镇地位，推动各方面工作进一步强起来。重点做好以下几 方面工作：</w:t>
      </w:r>
    </w:p>
    <w:p>
      <w:pPr>
        <w:pStyle w:val="Style10"/>
        <w:keepNext w:val="0"/>
        <w:keepLines w:val="0"/>
        <w:widowControl w:val="0"/>
        <w:shd w:val="clear" w:color="auto" w:fill="auto"/>
        <w:tabs>
          <w:tab w:pos="747" w:val="left"/>
        </w:tabs>
        <w:bidi w:val="0"/>
        <w:spacing w:before="0" w:after="0" w:line="362" w:lineRule="exact"/>
        <w:ind w:left="0" w:right="0" w:firstLine="420"/>
        <w:jc w:val="both"/>
      </w:pPr>
      <w:bookmarkStart w:id="210" w:name="bookmark210"/>
      <w:r>
        <w:rPr>
          <w:color w:val="000000"/>
          <w:spacing w:val="0"/>
          <w:w w:val="100"/>
          <w:position w:val="0"/>
          <w:sz w:val="18"/>
          <w:szCs w:val="18"/>
        </w:rPr>
        <w:t>1</w:t>
      </w:r>
      <w:bookmarkEnd w:id="210"/>
      <w:r>
        <w:rPr>
          <w:color w:val="000000"/>
          <w:spacing w:val="0"/>
          <w:w w:val="100"/>
          <w:position w:val="0"/>
        </w:rPr>
        <w:t>、</w:t>
        <w:tab/>
        <w:t>精心组织重大主题宣传。聚焦核心报道，把做好习近平总书记报道和习近平新时代中国特 色社会主义思想宣传作为头等大事，在资源整合、数据应用、内容形式创新上下功夫；精心组织 建党百年网上宣传，统筹谋划“十四五”开局、党的十九届六中全会、全国两会等重要报道，改 进创新形势宣传、政策宣传、成就宣传；全面提高舆论引导水平，强化“新华网评”议题设置能 力，提升“独家连线”热点回应效率，创新语态样态，向可视化、移动化转型。</w:t>
      </w:r>
    </w:p>
    <w:p>
      <w:pPr>
        <w:pStyle w:val="Style10"/>
        <w:keepNext w:val="0"/>
        <w:keepLines w:val="0"/>
        <w:widowControl w:val="0"/>
        <w:shd w:val="clear" w:color="auto" w:fill="auto"/>
        <w:tabs>
          <w:tab w:pos="747" w:val="left"/>
        </w:tabs>
        <w:bidi w:val="0"/>
        <w:spacing w:before="0" w:after="0" w:line="362" w:lineRule="exact"/>
        <w:ind w:left="0" w:right="0" w:firstLine="420"/>
        <w:jc w:val="both"/>
      </w:pPr>
      <w:bookmarkStart w:id="211" w:name="bookmark211"/>
      <w:r>
        <w:rPr>
          <w:color w:val="000000"/>
          <w:spacing w:val="0"/>
          <w:w w:val="100"/>
          <w:position w:val="0"/>
          <w:sz w:val="18"/>
          <w:szCs w:val="18"/>
        </w:rPr>
        <w:t>2</w:t>
      </w:r>
      <w:bookmarkEnd w:id="211"/>
      <w:r>
        <w:rPr>
          <w:color w:val="000000"/>
          <w:spacing w:val="0"/>
          <w:w w:val="100"/>
          <w:position w:val="0"/>
        </w:rPr>
        <w:t>、</w:t>
        <w:tab/>
        <w:t>推动国际传播能力提升外宣能力。按照“重塑外宣业务、重整外宣流程、重构外宣格局” 要求，主动回应世界关切，积极引导国际舆论，升级“中国</w:t>
      </w:r>
      <w:r>
        <w:rPr>
          <w:color w:val="000000"/>
          <w:spacing w:val="0"/>
          <w:w w:val="100"/>
          <w:position w:val="0"/>
          <w:sz w:val="18"/>
          <w:szCs w:val="18"/>
        </w:rPr>
        <w:t>100</w:t>
      </w:r>
      <w:r>
        <w:rPr>
          <w:color w:val="000000"/>
          <w:spacing w:val="0"/>
          <w:w w:val="100"/>
          <w:position w:val="0"/>
        </w:rPr>
        <w:t>秒”“国际看点”等融合外宣产 品，把多语种客户端打造成为特色鲜明的新型外宣平台。</w:t>
      </w:r>
    </w:p>
    <w:p>
      <w:pPr>
        <w:pStyle w:val="Style10"/>
        <w:keepNext w:val="0"/>
        <w:keepLines w:val="0"/>
        <w:widowControl w:val="0"/>
        <w:shd w:val="clear" w:color="auto" w:fill="auto"/>
        <w:tabs>
          <w:tab w:pos="747" w:val="left"/>
        </w:tabs>
        <w:bidi w:val="0"/>
        <w:spacing w:before="0" w:after="0" w:line="362" w:lineRule="exact"/>
        <w:ind w:left="0" w:right="0" w:firstLine="420"/>
        <w:jc w:val="both"/>
      </w:pPr>
      <w:bookmarkStart w:id="212" w:name="bookmark212"/>
      <w:r>
        <w:rPr>
          <w:color w:val="000000"/>
          <w:spacing w:val="0"/>
          <w:w w:val="100"/>
          <w:position w:val="0"/>
          <w:sz w:val="18"/>
          <w:szCs w:val="18"/>
        </w:rPr>
        <w:t>3</w:t>
      </w:r>
      <w:bookmarkEnd w:id="212"/>
      <w:r>
        <w:rPr>
          <w:color w:val="000000"/>
          <w:spacing w:val="0"/>
          <w:w w:val="100"/>
          <w:position w:val="0"/>
        </w:rPr>
        <w:t>、</w:t>
        <w:tab/>
        <w:t>持续推进移动传播主阵地。做大做强“新华号”基础设施，加强央地媒体合作，整合政务 垂直内容，持续升级“云创”“云展” “云商”“云数”子平台，形成有力支撑产业的云上业务 集群。加快布局新兴移动传播平台，形成客户端、新华号、微视频等协同传播、全面覆盖的多维 立体传播矩阵。推动</w:t>
      </w:r>
      <w:r>
        <w:rPr>
          <w:color w:val="000000"/>
          <w:spacing w:val="0"/>
          <w:w w:val="100"/>
          <w:position w:val="0"/>
          <w:sz w:val="18"/>
          <w:szCs w:val="18"/>
        </w:rPr>
        <w:t>5G</w:t>
      </w:r>
      <w:r>
        <w:rPr>
          <w:color w:val="000000"/>
          <w:spacing w:val="0"/>
          <w:w w:val="100"/>
          <w:position w:val="0"/>
        </w:rPr>
        <w:t>消息与新闻传播的融合创新，推出更多适合移动传播的视听产品，抢占信 息消费新场景。实现客户端与</w:t>
      </w:r>
      <w:r>
        <w:rPr>
          <w:color w:val="000000"/>
          <w:spacing w:val="0"/>
          <w:w w:val="100"/>
          <w:position w:val="0"/>
          <w:sz w:val="18"/>
          <w:szCs w:val="18"/>
        </w:rPr>
        <w:t>PC</w:t>
      </w:r>
      <w:r>
        <w:rPr>
          <w:color w:val="000000"/>
          <w:spacing w:val="0"/>
          <w:w w:val="100"/>
          <w:position w:val="0"/>
        </w:rPr>
        <w:t>网站内容体系贯通、功能体验统一。</w:t>
      </w:r>
    </w:p>
    <w:p>
      <w:pPr>
        <w:pStyle w:val="Style10"/>
        <w:keepNext w:val="0"/>
        <w:keepLines w:val="0"/>
        <w:widowControl w:val="0"/>
        <w:shd w:val="clear" w:color="auto" w:fill="auto"/>
        <w:tabs>
          <w:tab w:pos="747" w:val="left"/>
        </w:tabs>
        <w:bidi w:val="0"/>
        <w:spacing w:before="0" w:after="0" w:line="362" w:lineRule="exact"/>
        <w:ind w:left="0" w:right="0" w:firstLine="420"/>
        <w:jc w:val="both"/>
      </w:pPr>
      <w:bookmarkStart w:id="213" w:name="bookmark213"/>
      <w:r>
        <w:rPr>
          <w:color w:val="000000"/>
          <w:spacing w:val="0"/>
          <w:w w:val="100"/>
          <w:position w:val="0"/>
          <w:sz w:val="18"/>
          <w:szCs w:val="18"/>
        </w:rPr>
        <w:t>4</w:t>
      </w:r>
      <w:bookmarkEnd w:id="213"/>
      <w:r>
        <w:rPr>
          <w:color w:val="000000"/>
          <w:spacing w:val="0"/>
          <w:w w:val="100"/>
          <w:position w:val="0"/>
        </w:rPr>
        <w:t>、</w:t>
        <w:tab/>
        <w:t>发力数字经济，实现经营能力新突破。搭建数字经济中台，共享产品资源和服务能力，以 协同销售实现效益最大化。加强数字内容运营，拓宽价值转化通道，深耕特色内容</w:t>
      </w:r>
      <w:r>
        <w:rPr>
          <w:color w:val="000000"/>
          <w:spacing w:val="0"/>
          <w:w w:val="100"/>
          <w:position w:val="0"/>
          <w:sz w:val="18"/>
          <w:szCs w:val="18"/>
        </w:rPr>
        <w:t>IP</w:t>
      </w:r>
      <w:r>
        <w:rPr>
          <w:color w:val="000000"/>
          <w:spacing w:val="0"/>
          <w:w w:val="100"/>
          <w:position w:val="0"/>
        </w:rPr>
        <w:t>矩阵，强化 流量变现能力，开拓</w:t>
      </w:r>
      <w:r>
        <w:rPr>
          <w:color w:val="000000"/>
          <w:spacing w:val="0"/>
          <w:w w:val="100"/>
          <w:position w:val="0"/>
          <w:sz w:val="18"/>
          <w:szCs w:val="18"/>
        </w:rPr>
        <w:t>5G</w:t>
      </w:r>
      <w:r>
        <w:rPr>
          <w:color w:val="000000"/>
          <w:spacing w:val="0"/>
          <w:w w:val="100"/>
          <w:position w:val="0"/>
        </w:rPr>
        <w:t>新型增值服务。推动创新业务，加快溯源中国、睿思大数据、新华云等产 品的市场拓展速度，加大车联网等研发成果的市场转化力度。</w:t>
      </w:r>
    </w:p>
    <w:p>
      <w:pPr>
        <w:pStyle w:val="Style10"/>
        <w:keepNext w:val="0"/>
        <w:keepLines w:val="0"/>
        <w:widowControl w:val="0"/>
        <w:shd w:val="clear" w:color="auto" w:fill="auto"/>
        <w:tabs>
          <w:tab w:pos="747" w:val="left"/>
        </w:tabs>
        <w:bidi w:val="0"/>
        <w:spacing w:before="0" w:after="300" w:line="362" w:lineRule="exact"/>
        <w:ind w:left="0" w:right="0" w:firstLine="420"/>
        <w:jc w:val="both"/>
      </w:pPr>
      <w:bookmarkStart w:id="214" w:name="bookmark214"/>
      <w:r>
        <w:rPr>
          <w:color w:val="000000"/>
          <w:spacing w:val="0"/>
          <w:w w:val="100"/>
          <w:position w:val="0"/>
          <w:sz w:val="18"/>
          <w:szCs w:val="18"/>
        </w:rPr>
        <w:t>5</w:t>
      </w:r>
      <w:bookmarkEnd w:id="214"/>
      <w:r>
        <w:rPr>
          <w:color w:val="000000"/>
          <w:spacing w:val="0"/>
          <w:w w:val="100"/>
          <w:position w:val="0"/>
        </w:rPr>
        <w:t>、</w:t>
        <w:tab/>
        <w:t>发挥科技优势，实现技术引领新突破。全面推广超编</w:t>
      </w:r>
      <w:r>
        <w:rPr>
          <w:color w:val="000000"/>
          <w:spacing w:val="0"/>
          <w:w w:val="100"/>
          <w:position w:val="0"/>
          <w:sz w:val="18"/>
          <w:szCs w:val="18"/>
        </w:rPr>
        <w:t>4.0</w:t>
      </w:r>
      <w:r>
        <w:rPr>
          <w:color w:val="000000"/>
          <w:spacing w:val="0"/>
          <w:w w:val="100"/>
          <w:position w:val="0"/>
        </w:rPr>
        <w:t>项目建设成果。拓展“新华云” 平台产品体系。丰富云化产品及行业解决方案，面向媒体、政务等行业拓展</w:t>
      </w:r>
      <w:r>
        <w:rPr>
          <w:color w:val="000000"/>
          <w:spacing w:val="0"/>
          <w:w w:val="100"/>
          <w:position w:val="0"/>
          <w:sz w:val="18"/>
          <w:szCs w:val="18"/>
        </w:rPr>
        <w:t>IT</w:t>
      </w:r>
      <w:r>
        <w:rPr>
          <w:color w:val="000000"/>
          <w:spacing w:val="0"/>
          <w:w w:val="100"/>
          <w:position w:val="0"/>
        </w:rPr>
        <w:t>资源及安全服务业 务。推进大数据平台优化升级，丰富自有大数据资源池，开发垂直领域大数据应用，提升数据分 析计算和大数据智库服务的产品化水平。</w:t>
      </w:r>
    </w:p>
    <w:p>
      <w:pPr>
        <w:pStyle w:val="Style18"/>
        <w:keepNext/>
        <w:keepLines/>
        <w:widowControl w:val="0"/>
        <w:shd w:val="clear" w:color="auto" w:fill="auto"/>
        <w:tabs>
          <w:tab w:pos="747" w:val="left"/>
        </w:tabs>
        <w:bidi w:val="0"/>
        <w:spacing w:before="0" w:after="0" w:line="360" w:lineRule="exact"/>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w:t>
      </w:r>
      <w:bookmarkEnd w:id="217"/>
      <w:r>
        <w:rPr>
          <w:color w:val="000000"/>
          <w:spacing w:val="0"/>
          <w:w w:val="100"/>
          <w:position w:val="0"/>
        </w:rPr>
        <w:t>四）</w:t>
        <w:tab/>
        <w:t>可能面对的风险</w:t>
      </w:r>
      <w:bookmarkEnd w:id="215"/>
      <w:bookmarkEnd w:id="216"/>
      <w:bookmarkEnd w:id="218"/>
    </w:p>
    <w:p>
      <w:pPr>
        <w:pStyle w:val="Style10"/>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360" w:lineRule="exact"/>
        <w:ind w:left="0" w:right="0" w:firstLine="420"/>
        <w:jc w:val="both"/>
      </w:pPr>
      <w:r>
        <w:rPr>
          <w:color w:val="000000"/>
          <w:spacing w:val="0"/>
          <w:w w:val="100"/>
          <w:position w:val="0"/>
          <w:sz w:val="18"/>
          <w:szCs w:val="18"/>
        </w:rPr>
        <w:t>1</w:t>
      </w:r>
      <w:r>
        <w:rPr>
          <w:color w:val="000000"/>
          <w:spacing w:val="0"/>
          <w:w w:val="100"/>
          <w:position w:val="0"/>
        </w:rPr>
        <w:t>、商业模式风险：与传统经济和传统行业相比，互联网行业作为新经济、新服务的典型代表， 用户需求转化快，盈利模式创新多。互联网企业既有的盈利手段可能随着用户需求转变难以继续 推广适用，创新盈利模式的出现也可能在短时间内迅速抢占市场份额，并对原有市场竞争主体产 生冲击。若本公司在未来经营过程中，不能及时准确地把握新闻、资讯服务业的市场动态和发展 趋势，或者不能及时捕捉和快速响应用户需求的变化进而不断对现有盈利模式进行相应完善和创 新，公司盈利模式的有效性将可能受到削弱，从而对公司未来业绩成长性带来不利影响。</w:t>
      </w:r>
    </w:p>
    <w:p>
      <w:pPr>
        <w:pStyle w:val="Style10"/>
        <w:keepNext w:val="0"/>
        <w:keepLines w:val="0"/>
        <w:widowControl w:val="0"/>
        <w:shd w:val="clear" w:color="auto" w:fill="auto"/>
        <w:tabs>
          <w:tab w:pos="730" w:val="left"/>
        </w:tabs>
        <w:bidi w:val="0"/>
        <w:spacing w:before="0" w:after="0" w:line="362" w:lineRule="exact"/>
        <w:ind w:left="0" w:right="0" w:firstLine="420"/>
        <w:jc w:val="both"/>
      </w:pPr>
      <w:bookmarkStart w:id="219" w:name="bookmark219"/>
      <w:r>
        <w:rPr>
          <w:color w:val="000000"/>
          <w:spacing w:val="0"/>
          <w:w w:val="100"/>
          <w:position w:val="0"/>
          <w:sz w:val="18"/>
          <w:szCs w:val="18"/>
        </w:rPr>
        <w:t>2</w:t>
      </w:r>
      <w:bookmarkEnd w:id="219"/>
      <w:r>
        <w:rPr>
          <w:color w:val="000000"/>
          <w:spacing w:val="0"/>
          <w:w w:val="100"/>
          <w:position w:val="0"/>
        </w:rPr>
        <w:t>、</w:t>
        <w:tab/>
        <w:t>网络广告业务风险：新华网主要营业收入来自于网络广告。网络广告服务具有明显的“注 意力经济”特征，网站用户规模越大、受众面越广，越容易吸引广告客户的关注，从而获得相关 客户广告投入。新华网作为中央重点新闻网站之一，拥有庞大的用户规模和领先的用户黏性，在 重点新闻网站中名列前茅。但是，如果公司无法采取有效措施，继续将新华网的媒体价值转化为 经济价值，则网络广告业务收入存在无法达到预期增长水平的风险，从而影响业绩。</w:t>
      </w:r>
    </w:p>
    <w:p>
      <w:pPr>
        <w:pStyle w:val="Style10"/>
        <w:keepNext w:val="0"/>
        <w:keepLines w:val="0"/>
        <w:widowControl w:val="0"/>
        <w:shd w:val="clear" w:color="auto" w:fill="auto"/>
        <w:tabs>
          <w:tab w:pos="735" w:val="left"/>
        </w:tabs>
        <w:bidi w:val="0"/>
        <w:spacing w:before="0" w:after="0" w:line="362" w:lineRule="exact"/>
        <w:ind w:left="0" w:right="0" w:firstLine="420"/>
        <w:jc w:val="both"/>
      </w:pPr>
      <w:bookmarkStart w:id="220" w:name="bookmark220"/>
      <w:r>
        <w:rPr>
          <w:color w:val="000000"/>
          <w:spacing w:val="0"/>
          <w:w w:val="100"/>
          <w:position w:val="0"/>
          <w:sz w:val="18"/>
          <w:szCs w:val="18"/>
        </w:rPr>
        <w:t>3</w:t>
      </w:r>
      <w:bookmarkEnd w:id="220"/>
      <w:r>
        <w:rPr>
          <w:color w:val="000000"/>
          <w:spacing w:val="0"/>
          <w:w w:val="100"/>
          <w:position w:val="0"/>
        </w:rPr>
        <w:t>、</w:t>
        <w:tab/>
        <w:t>应收账款余额较大的风险：截至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日，本公司应收款项余额</w:t>
      </w:r>
      <w:r>
        <w:rPr>
          <w:color w:val="000000"/>
          <w:spacing w:val="0"/>
          <w:w w:val="100"/>
          <w:position w:val="0"/>
          <w:sz w:val="18"/>
          <w:szCs w:val="18"/>
        </w:rPr>
        <w:t xml:space="preserve">789,386,745.50 </w:t>
      </w:r>
      <w:r>
        <w:rPr>
          <w:color w:val="000000"/>
          <w:spacing w:val="0"/>
          <w:w w:val="100"/>
          <w:position w:val="0"/>
        </w:rPr>
        <w:t>元，较上年同比下降</w:t>
      </w:r>
      <w:r>
        <w:rPr>
          <w:color w:val="000000"/>
          <w:spacing w:val="0"/>
          <w:w w:val="100"/>
          <w:position w:val="0"/>
          <w:sz w:val="18"/>
          <w:szCs w:val="18"/>
        </w:rPr>
        <w:t>19.33%</w:t>
      </w:r>
      <w:r>
        <w:rPr>
          <w:color w:val="000000"/>
          <w:spacing w:val="0"/>
          <w:w w:val="100"/>
          <w:position w:val="0"/>
        </w:rPr>
        <w:t>。如果应收账款无法收回，将可能对公司经营业绩造成影响。公司将 持续加强应收账款催收工作，进一步完善催缴机制。</w:t>
      </w:r>
    </w:p>
    <w:p>
      <w:pPr>
        <w:pStyle w:val="Style10"/>
        <w:keepNext w:val="0"/>
        <w:keepLines w:val="0"/>
        <w:widowControl w:val="0"/>
        <w:shd w:val="clear" w:color="auto" w:fill="auto"/>
        <w:tabs>
          <w:tab w:pos="730" w:val="left"/>
        </w:tabs>
        <w:bidi w:val="0"/>
        <w:spacing w:before="0" w:after="0" w:line="362" w:lineRule="exact"/>
        <w:ind w:left="0" w:right="0" w:firstLine="420"/>
        <w:jc w:val="both"/>
      </w:pPr>
      <w:bookmarkStart w:id="221" w:name="bookmark221"/>
      <w:r>
        <w:rPr>
          <w:color w:val="000000"/>
          <w:spacing w:val="0"/>
          <w:w w:val="100"/>
          <w:position w:val="0"/>
          <w:sz w:val="18"/>
          <w:szCs w:val="18"/>
        </w:rPr>
        <w:t>4</w:t>
      </w:r>
      <w:bookmarkEnd w:id="221"/>
      <w:r>
        <w:rPr>
          <w:color w:val="000000"/>
          <w:spacing w:val="0"/>
          <w:w w:val="100"/>
          <w:position w:val="0"/>
        </w:rPr>
        <w:t>、</w:t>
        <w:tab/>
        <w:t>人才流失风险：互联网信息服务业属于人力资本和技术密集型行业，公司商业模式的有效 应用、经营业务的顺利开展、服务能力的不断提高，均有赖于公司核心管理和专业人才，本公司 近年来依靠一批管理和专业人才，取得了持续快速发展。尽管公司重视人才的培养与管理、建立 了有效的考核与激励机制，为管理和专业人才创造了良好的工作环境和发展前景，但随着各互联 网企业对人才争夺的加剧，存在一定的人才流失风险，从而对公司未来发展产生不利影响。</w:t>
      </w:r>
    </w:p>
    <w:p>
      <w:pPr>
        <w:pStyle w:val="Style10"/>
        <w:keepNext w:val="0"/>
        <w:keepLines w:val="0"/>
        <w:widowControl w:val="0"/>
        <w:shd w:val="clear" w:color="auto" w:fill="auto"/>
        <w:tabs>
          <w:tab w:pos="735" w:val="left"/>
        </w:tabs>
        <w:bidi w:val="0"/>
        <w:spacing w:before="0" w:after="0" w:line="362" w:lineRule="exact"/>
        <w:ind w:left="0" w:right="0" w:firstLine="420"/>
        <w:jc w:val="both"/>
      </w:pPr>
      <w:bookmarkStart w:id="222" w:name="bookmark222"/>
      <w:r>
        <w:rPr>
          <w:color w:val="000000"/>
          <w:spacing w:val="0"/>
          <w:w w:val="100"/>
          <w:position w:val="0"/>
          <w:sz w:val="18"/>
          <w:szCs w:val="18"/>
        </w:rPr>
        <w:t>5</w:t>
      </w:r>
      <w:bookmarkEnd w:id="222"/>
      <w:r>
        <w:rPr>
          <w:color w:val="000000"/>
          <w:spacing w:val="0"/>
          <w:w w:val="100"/>
          <w:position w:val="0"/>
        </w:rPr>
        <w:t>、</w:t>
        <w:tab/>
        <w:t>成本上升导致利润下滑的风险：公司营业成本主要来源于主营业务网络广告、信息服务、 移动互联网、网络技术服务、数字内容等的人工成本、内容采购成本、资产折旧摊销以及线路费 等，公司的营业成本面临不断增长的风险，主要表现为：市场竞争日趋激烈，相关业务成本持续 上升；为吸引优质互联网行业技术人才与销售人才，人工成本不断增加。如果公司主营业务网络 广告、信息服务、移动互联网、网络技术服务、数字内容等产品服务的收入不能同步上涨以抵消 成本上升的压力，公司将面临成本上升导致的利润下滑风险。</w:t>
      </w:r>
    </w:p>
    <w:p>
      <w:pPr>
        <w:pStyle w:val="Style10"/>
        <w:keepNext w:val="0"/>
        <w:keepLines w:val="0"/>
        <w:widowControl w:val="0"/>
        <w:shd w:val="clear" w:color="auto" w:fill="auto"/>
        <w:tabs>
          <w:tab w:pos="726" w:val="left"/>
        </w:tabs>
        <w:bidi w:val="0"/>
        <w:spacing w:before="0" w:after="0" w:line="362" w:lineRule="exact"/>
        <w:ind w:left="0" w:right="0" w:firstLine="420"/>
        <w:jc w:val="both"/>
      </w:pPr>
      <w:bookmarkStart w:id="223" w:name="bookmark223"/>
      <w:r>
        <w:rPr>
          <w:color w:val="000000"/>
          <w:spacing w:val="0"/>
          <w:w w:val="100"/>
          <w:position w:val="0"/>
          <w:sz w:val="18"/>
          <w:szCs w:val="18"/>
        </w:rPr>
        <w:t>6</w:t>
      </w:r>
      <w:bookmarkEnd w:id="223"/>
      <w:r>
        <w:rPr>
          <w:color w:val="000000"/>
          <w:spacing w:val="0"/>
          <w:w w:val="100"/>
          <w:position w:val="0"/>
        </w:rPr>
        <w:t>、</w:t>
        <w:tab/>
        <w:t>网络技术风险:整个互联网行业以快速发展为主要特征，互联网技术的发展更是日新月异。 互联网技术革新在不断满足互联网用户需求变化和不断降低互联网企业运营成本的同时，也丰富 了互联网内容和互联网企业的盈利模式。本公司需要不断跟进和采用最新的互联网技术，以应对 互联网行业的发展趋势和公司自身业务发展的需求；同时，这也将有利于公司在激烈的市场竞争 中开拓新的商业机会，巩固现有的市场份额。如果公司无法及时跟进互联网技术的革新，公司将 可能面临技术水平落后、业务模式和产品服务缺乏创新、运营成本升高等风险，从而在一定程度 上影响本公司的市场竞争地位。</w:t>
      </w:r>
    </w:p>
    <w:p>
      <w:pPr>
        <w:pStyle w:val="Style10"/>
        <w:keepNext w:val="0"/>
        <w:keepLines w:val="0"/>
        <w:widowControl w:val="0"/>
        <w:shd w:val="clear" w:color="auto" w:fill="auto"/>
        <w:tabs>
          <w:tab w:pos="735" w:val="left"/>
        </w:tabs>
        <w:bidi w:val="0"/>
        <w:spacing w:before="0" w:after="300" w:line="362" w:lineRule="exact"/>
        <w:ind w:left="0" w:right="0" w:firstLine="420"/>
        <w:jc w:val="both"/>
      </w:pPr>
      <w:bookmarkStart w:id="224" w:name="bookmark224"/>
      <w:r>
        <w:rPr>
          <w:color w:val="000000"/>
          <w:spacing w:val="0"/>
          <w:w w:val="100"/>
          <w:position w:val="0"/>
          <w:sz w:val="18"/>
          <w:szCs w:val="18"/>
        </w:rPr>
        <w:t>7</w:t>
      </w:r>
      <w:bookmarkEnd w:id="224"/>
      <w:r>
        <w:rPr>
          <w:color w:val="000000"/>
          <w:spacing w:val="0"/>
          <w:w w:val="100"/>
          <w:position w:val="0"/>
        </w:rPr>
        <w:t>、</w:t>
        <w:tab/>
        <w:t>系统安全风险：作为互联网新闻、资讯信息服务商，本公司必须确保计算机系统的稳定和 数据的安全，因此公司在日常经营中十分注重计算机系统和数据安全保障工作。虽然公司已经采 取了一系列措施确保公司的系统以及数据安全，但是，由于自然灾害、电力供应等不可抗力或主 观操作失误，公司存在计算机系统、数据安全方面的风险。上述风险因素一旦发生，将造成公司 业务数据丢失或系统崩溃的严重后果，从而导致公司服务中断，严重的可能造成公司业务停顿。</w:t>
      </w:r>
    </w:p>
    <w:p>
      <w:pPr>
        <w:pStyle w:val="Style18"/>
        <w:keepNext/>
        <w:keepLines/>
        <w:widowControl w:val="0"/>
        <w:shd w:val="clear" w:color="auto" w:fill="auto"/>
        <w:bidi w:val="0"/>
        <w:spacing w:before="0" w:after="0" w:line="362" w:lineRule="exact"/>
        <w:ind w:left="0" w:right="0" w:firstLine="0"/>
        <w:jc w:val="both"/>
      </w:pPr>
      <w:bookmarkStart w:id="225" w:name="bookmark225"/>
      <w:bookmarkStart w:id="226" w:name="bookmark226"/>
      <w:bookmarkStart w:id="227" w:name="bookmark227"/>
      <w:bookmarkStart w:id="228" w:name="bookmark228"/>
      <w:r>
        <w:rPr>
          <w:color w:val="000000"/>
          <w:spacing w:val="0"/>
          <w:w w:val="100"/>
          <w:position w:val="0"/>
        </w:rPr>
        <w:t>（</w:t>
      </w:r>
      <w:bookmarkEnd w:id="227"/>
      <w:r>
        <w:rPr>
          <w:color w:val="000000"/>
          <w:spacing w:val="0"/>
          <w:w w:val="100"/>
          <w:position w:val="0"/>
        </w:rPr>
        <w:t>五）其他</w:t>
      </w:r>
      <w:bookmarkEnd w:id="225"/>
      <w:bookmarkEnd w:id="226"/>
      <w:bookmarkEnd w:id="228"/>
    </w:p>
    <w:p>
      <w:pPr>
        <w:pStyle w:val="Style10"/>
        <w:keepNext w:val="0"/>
        <w:keepLines w:val="0"/>
        <w:widowControl w:val="0"/>
        <w:shd w:val="clear" w:color="auto" w:fill="auto"/>
        <w:bidi w:val="0"/>
        <w:spacing w:before="0" w:after="300" w:line="362"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300" w:line="374" w:lineRule="exact"/>
        <w:ind w:left="0" w:right="0" w:firstLine="0"/>
        <w:jc w:val="both"/>
      </w:pPr>
      <w:bookmarkStart w:id="229" w:name="bookmark229"/>
      <w:r>
        <w:rPr>
          <w:b/>
          <w:bCs/>
          <w:color w:val="000000"/>
          <w:spacing w:val="0"/>
          <w:w w:val="100"/>
          <w:position w:val="0"/>
        </w:rPr>
        <w:t>四</w:t>
      </w:r>
      <w:bookmarkEnd w:id="229"/>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100" w:line="240" w:lineRule="auto"/>
        <w:ind w:left="0" w:right="0" w:firstLine="0"/>
        <w:jc w:val="center"/>
      </w:pPr>
      <w:bookmarkStart w:id="230" w:name="bookmark230"/>
      <w:bookmarkStart w:id="231" w:name="bookmark231"/>
      <w:bookmarkStart w:id="232" w:name="bookmark232"/>
      <w:r>
        <w:rPr>
          <w:color w:val="000000"/>
          <w:spacing w:val="0"/>
          <w:w w:val="100"/>
          <w:position w:val="0"/>
        </w:rPr>
        <w:t>第五节重要事项</w:t>
      </w:r>
      <w:bookmarkEnd w:id="230"/>
      <w:bookmarkEnd w:id="231"/>
      <w:bookmarkEnd w:id="232"/>
    </w:p>
    <w:p>
      <w:pPr>
        <w:pStyle w:val="Style18"/>
        <w:keepNext/>
        <w:keepLines/>
        <w:widowControl w:val="0"/>
        <w:shd w:val="clear" w:color="auto" w:fill="auto"/>
        <w:bidi w:val="0"/>
        <w:spacing w:before="0" w:after="0" w:line="361" w:lineRule="exact"/>
        <w:ind w:left="0" w:right="0" w:firstLine="0"/>
        <w:jc w:val="both"/>
      </w:pPr>
      <w:bookmarkStart w:id="233" w:name="bookmark233"/>
      <w:bookmarkStart w:id="234" w:name="bookmark234"/>
      <w:bookmarkStart w:id="235" w:name="bookmark235"/>
      <w:bookmarkStart w:id="236" w:name="bookmark236"/>
      <w:bookmarkStart w:id="237" w:name="bookmark237"/>
      <w:r>
        <w:rPr>
          <w:color w:val="000000"/>
          <w:spacing w:val="0"/>
          <w:w w:val="100"/>
          <w:position w:val="0"/>
        </w:rPr>
        <w:t>一</w:t>
      </w:r>
      <w:bookmarkEnd w:id="236"/>
      <w:r>
        <w:rPr>
          <w:color w:val="000000"/>
          <w:spacing w:val="0"/>
          <w:w w:val="100"/>
          <w:position w:val="0"/>
        </w:rPr>
        <w:t>、普通股利润分配或资本公积金转增预案</w:t>
      </w:r>
      <w:bookmarkEnd w:id="234"/>
      <w:bookmarkEnd w:id="235"/>
      <w:bookmarkEnd w:id="237"/>
      <w:bookmarkEnd w:id="233"/>
    </w:p>
    <w:p>
      <w:pPr>
        <w:pStyle w:val="Style18"/>
        <w:keepNext/>
        <w:keepLines/>
        <w:widowControl w:val="0"/>
        <w:shd w:val="clear" w:color="auto" w:fill="auto"/>
        <w:tabs>
          <w:tab w:pos="526" w:val="left"/>
        </w:tabs>
        <w:bidi w:val="0"/>
        <w:spacing w:before="0" w:after="0" w:line="361" w:lineRule="exact"/>
        <w:ind w:left="0" w:right="0" w:firstLine="0"/>
        <w:jc w:val="both"/>
      </w:pPr>
      <w:bookmarkStart w:id="234" w:name="bookmark234"/>
      <w:bookmarkStart w:id="235" w:name="bookmark235"/>
      <w:bookmarkStart w:id="238" w:name="bookmark238"/>
      <w:bookmarkStart w:id="239" w:name="bookmark239"/>
      <w:r>
        <w:rPr>
          <w:rFonts w:ascii="Calibri" w:eastAsia="Calibri" w:hAnsi="Calibri" w:cs="Calibri"/>
          <w:color w:val="000000"/>
          <w:spacing w:val="0"/>
          <w:w w:val="100"/>
          <w:position w:val="0"/>
          <w:sz w:val="20"/>
          <w:szCs w:val="20"/>
        </w:rPr>
        <w:t>（</w:t>
      </w:r>
      <w:bookmarkEnd w:id="238"/>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现金分红政策的制定、执行或调整情况</w:t>
      </w:r>
      <w:bookmarkEnd w:id="234"/>
      <w:bookmarkEnd w:id="235"/>
      <w:bookmarkEnd w:id="239"/>
    </w:p>
    <w:p>
      <w:pPr>
        <w:pStyle w:val="Style10"/>
        <w:keepNext w:val="0"/>
        <w:keepLines w:val="0"/>
        <w:widowControl w:val="0"/>
        <w:shd w:val="clear" w:color="auto" w:fill="auto"/>
        <w:bidi w:val="0"/>
        <w:spacing w:before="0" w:after="0" w:line="36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361" w:lineRule="exact"/>
        <w:ind w:left="0" w:right="0" w:firstLine="520"/>
        <w:jc w:val="both"/>
      </w:pPr>
      <w:r>
        <w:rPr>
          <w:color w:val="000000"/>
          <w:spacing w:val="0"/>
          <w:w w:val="100"/>
          <w:position w:val="0"/>
        </w:rPr>
        <w:t>公司以实施权益分派股权登记日登记的总股本为基数，拟向全体股东每</w:t>
      </w:r>
      <w:r>
        <w:rPr>
          <w:color w:val="000000"/>
          <w:spacing w:val="0"/>
          <w:w w:val="100"/>
          <w:position w:val="0"/>
          <w:sz w:val="18"/>
          <w:szCs w:val="18"/>
        </w:rPr>
        <w:t>10</w:t>
      </w:r>
      <w:r>
        <w:rPr>
          <w:color w:val="000000"/>
          <w:spacing w:val="0"/>
          <w:w w:val="100"/>
          <w:position w:val="0"/>
        </w:rPr>
        <w:t>股派发现金股利人 民币</w:t>
      </w:r>
      <w:r>
        <w:rPr>
          <w:color w:val="000000"/>
          <w:spacing w:val="0"/>
          <w:w w:val="100"/>
          <w:position w:val="0"/>
          <w:sz w:val="18"/>
          <w:szCs w:val="18"/>
        </w:rPr>
        <w:t>1.28</w:t>
      </w:r>
      <w:r>
        <w:rPr>
          <w:color w:val="000000"/>
          <w:spacing w:val="0"/>
          <w:w w:val="100"/>
          <w:position w:val="0"/>
        </w:rPr>
        <w:t>元（含税）</w:t>
      </w:r>
      <w:r>
        <w:rPr>
          <w:color w:val="000000"/>
          <w:spacing w:val="0"/>
          <w:w w:val="100"/>
          <w:position w:val="0"/>
          <w:sz w:val="18"/>
          <w:szCs w:val="18"/>
        </w:rPr>
        <w:t>，</w:t>
      </w:r>
      <w:r>
        <w:rPr>
          <w:color w:val="000000"/>
          <w:spacing w:val="0"/>
          <w:w w:val="100"/>
          <w:position w:val="0"/>
        </w:rPr>
        <w:t>共派发红利总额</w:t>
      </w:r>
      <w:r>
        <w:rPr>
          <w:color w:val="000000"/>
          <w:spacing w:val="0"/>
          <w:w w:val="100"/>
          <w:position w:val="0"/>
          <w:sz w:val="18"/>
          <w:szCs w:val="18"/>
        </w:rPr>
        <w:t>66,435,758.08</w:t>
      </w:r>
      <w:r>
        <w:rPr>
          <w:color w:val="000000"/>
          <w:spacing w:val="0"/>
          <w:w w:val="100"/>
          <w:position w:val="0"/>
        </w:rPr>
        <w:t>元（含税）</w:t>
      </w:r>
      <w:r>
        <w:rPr>
          <w:color w:val="000000"/>
          <w:spacing w:val="0"/>
          <w:w w:val="100"/>
          <w:position w:val="0"/>
          <w:sz w:val="18"/>
          <w:szCs w:val="18"/>
        </w:rPr>
        <w:t>，</w:t>
      </w:r>
      <w:r>
        <w:rPr>
          <w:color w:val="000000"/>
          <w:spacing w:val="0"/>
          <w:w w:val="100"/>
          <w:position w:val="0"/>
        </w:rPr>
        <w:t>剩余未分配利润将结转入下 一年度。上述利润分配方案尚需提交公司股东大会审议通过。</w:t>
      </w:r>
    </w:p>
    <w:p>
      <w:pPr>
        <w:pStyle w:val="Style10"/>
        <w:keepNext w:val="0"/>
        <w:keepLines w:val="0"/>
        <w:widowControl w:val="0"/>
        <w:shd w:val="clear" w:color="auto" w:fill="auto"/>
        <w:bidi w:val="0"/>
        <w:spacing w:before="0" w:after="340" w:line="361" w:lineRule="exact"/>
        <w:ind w:left="0" w:right="0" w:firstLine="520"/>
        <w:jc w:val="both"/>
      </w:pPr>
      <w:r>
        <w:rPr>
          <w:color w:val="000000"/>
          <w:spacing w:val="0"/>
          <w:w w:val="100"/>
          <w:position w:val="0"/>
        </w:rPr>
        <w:t>公司严格按照法律法规、《公司章程》及股东大会决议的要求实行利润分配，决策程序和机 制完备，分红标准和比例明确和清晰，独立董事对公司利润分配情况发表客观、公正的独立意见， 能够充分保护投资者特别是中小投资者的合法权益。</w:t>
      </w:r>
    </w:p>
    <w:p>
      <w:pPr>
        <w:pStyle w:val="Style18"/>
        <w:keepNext/>
        <w:keepLines/>
        <w:widowControl w:val="0"/>
        <w:shd w:val="clear" w:color="auto" w:fill="auto"/>
        <w:tabs>
          <w:tab w:pos="526" w:val="left"/>
        </w:tabs>
        <w:bidi w:val="0"/>
        <w:spacing w:before="0" w:after="100" w:line="361" w:lineRule="exact"/>
        <w:ind w:left="0" w:right="0" w:firstLine="0"/>
        <w:jc w:val="both"/>
      </w:pPr>
      <w:bookmarkStart w:id="240" w:name="bookmark240"/>
      <w:bookmarkStart w:id="241" w:name="bookmark241"/>
      <w:bookmarkStart w:id="242" w:name="bookmark242"/>
      <w:bookmarkStart w:id="243" w:name="bookmark243"/>
      <w:r>
        <w:rPr>
          <w:rFonts w:ascii="Calibri" w:eastAsia="Calibri" w:hAnsi="Calibri" w:cs="Calibri"/>
          <w:color w:val="000000"/>
          <w:spacing w:val="0"/>
          <w:w w:val="100"/>
          <w:position w:val="0"/>
          <w:sz w:val="20"/>
          <w:szCs w:val="20"/>
        </w:rPr>
        <w:t>（</w:t>
      </w:r>
      <w:bookmarkEnd w:id="242"/>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公司近三年（含报告期）的普通股股利分配方案或预案、资本公积金转增股本方案或预案</w:t>
      </w:r>
      <w:bookmarkEnd w:id="240"/>
      <w:bookmarkEnd w:id="241"/>
      <w:bookmarkEnd w:id="243"/>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36"/>
        <w:gridCol w:w="1018"/>
        <w:gridCol w:w="1205"/>
        <w:gridCol w:w="1138"/>
        <w:gridCol w:w="1685"/>
        <w:gridCol w:w="1685"/>
        <w:gridCol w:w="1397"/>
      </w:tblGrid>
      <w:tr>
        <w:trPr>
          <w:trHeight w:val="188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 送红股 数（股）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股派 息数（元） （含税）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right"/>
            </w:pPr>
            <w:r>
              <w:rPr>
                <w:color w:val="000000"/>
                <w:spacing w:val="0"/>
                <w:w w:val="100"/>
                <w:position w:val="0"/>
              </w:rPr>
              <w:t>每</w:t>
            </w:r>
            <w:r>
              <w:rPr>
                <w:color w:val="000000"/>
                <w:spacing w:val="0"/>
                <w:w w:val="100"/>
                <w:position w:val="0"/>
                <w:sz w:val="18"/>
                <w:szCs w:val="18"/>
              </w:rPr>
              <w:t>10</w:t>
            </w:r>
            <w:r>
              <w:rPr>
                <w:color w:val="000000"/>
                <w:spacing w:val="0"/>
                <w:w w:val="100"/>
                <w:position w:val="0"/>
              </w:rPr>
              <w:t>股转 增数（股）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现金分红的数额 （含税）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占合并报表 中归属于上 市公司普通 股股东的净 利润的比率</w:t>
            </w:r>
          </w:p>
          <w:p>
            <w:pPr>
              <w:pStyle w:val="Style27"/>
              <w:keepNext w:val="0"/>
              <w:keepLines w:val="0"/>
              <w:widowControl w:val="0"/>
              <w:shd w:val="clear" w:color="auto" w:fill="auto"/>
              <w:bidi w:val="0"/>
              <w:spacing w:before="0" w:after="0" w:line="310" w:lineRule="exact"/>
              <w:ind w:left="0" w:right="0" w:firstLine="520"/>
              <w:jc w:val="both"/>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66,435,758.08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164,941,398.26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40.28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101,210,725.91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287,887,614.18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35.16</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128,719,281.28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285,096,549.33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45.15</w:t>
            </w:r>
          </w:p>
        </w:tc>
      </w:tr>
    </w:tbl>
    <w:p>
      <w:pPr>
        <w:widowControl w:val="0"/>
        <w:spacing w:after="339" w:line="1" w:lineRule="exact"/>
      </w:pPr>
    </w:p>
    <w:p>
      <w:pPr>
        <w:pStyle w:val="Style18"/>
        <w:keepNext/>
        <w:keepLines/>
        <w:widowControl w:val="0"/>
        <w:shd w:val="clear" w:color="auto" w:fill="auto"/>
        <w:tabs>
          <w:tab w:pos="526" w:val="left"/>
        </w:tabs>
        <w:bidi w:val="0"/>
        <w:spacing w:before="0" w:after="0" w:line="302" w:lineRule="exact"/>
        <w:ind w:left="0" w:right="0" w:firstLine="0"/>
        <w:jc w:val="both"/>
      </w:pPr>
      <w:bookmarkStart w:id="244" w:name="bookmark244"/>
      <w:bookmarkStart w:id="245" w:name="bookmark245"/>
      <w:bookmarkStart w:id="246" w:name="bookmark246"/>
      <w:bookmarkStart w:id="247" w:name="bookmark247"/>
      <w:r>
        <w:rPr>
          <w:rFonts w:ascii="Calibri" w:eastAsia="Calibri" w:hAnsi="Calibri" w:cs="Calibri"/>
          <w:color w:val="000000"/>
          <w:spacing w:val="0"/>
          <w:w w:val="100"/>
          <w:position w:val="0"/>
          <w:sz w:val="20"/>
          <w:szCs w:val="20"/>
        </w:rPr>
        <w:t>（</w:t>
      </w:r>
      <w:bookmarkEnd w:id="246"/>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以现金方式回购股份计入现金分红的情况</w:t>
      </w:r>
      <w:bookmarkEnd w:id="244"/>
      <w:bookmarkEnd w:id="245"/>
      <w:bookmarkEnd w:id="247"/>
    </w:p>
    <w:p>
      <w:pPr>
        <w:pStyle w:val="Style10"/>
        <w:keepNext w:val="0"/>
        <w:keepLines w:val="0"/>
        <w:widowControl w:val="0"/>
        <w:shd w:val="clear" w:color="auto" w:fill="auto"/>
        <w:bidi w:val="0"/>
        <w:spacing w:before="0" w:after="400" w:line="30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526" w:val="left"/>
        </w:tabs>
        <w:bidi w:val="0"/>
        <w:spacing w:before="0" w:after="100" w:line="302" w:lineRule="exact"/>
        <w:ind w:left="520" w:right="0" w:hanging="520"/>
        <w:jc w:val="both"/>
      </w:pPr>
      <w:bookmarkStart w:id="248" w:name="bookmark248"/>
      <w:bookmarkStart w:id="249" w:name="bookmark249"/>
      <w:bookmarkStart w:id="250" w:name="bookmark250"/>
      <w:bookmarkStart w:id="251" w:name="bookmark251"/>
      <w:r>
        <w:rPr>
          <w:rFonts w:ascii="Calibri" w:eastAsia="Calibri" w:hAnsi="Calibri" w:cs="Calibri"/>
          <w:color w:val="000000"/>
          <w:spacing w:val="0"/>
          <w:w w:val="100"/>
          <w:position w:val="0"/>
          <w:sz w:val="20"/>
          <w:szCs w:val="20"/>
        </w:rPr>
        <w:t>（</w:t>
      </w:r>
      <w:bookmarkEnd w:id="250"/>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报告期内盈利且母公司可供普通股股东分配利润为正，但未提出普通股现金利润分配方案预 案的，公司应当详细披露原因以及未分配利润的用途和使用计划</w:t>
      </w:r>
      <w:bookmarkEnd w:id="248"/>
      <w:bookmarkEnd w:id="249"/>
      <w:bookmarkEnd w:id="251"/>
    </w:p>
    <w:p>
      <w:pPr>
        <w:pStyle w:val="Style10"/>
        <w:keepNext w:val="0"/>
        <w:keepLines w:val="0"/>
        <w:widowControl w:val="0"/>
        <w:shd w:val="clear" w:color="auto" w:fill="auto"/>
        <w:bidi w:val="0"/>
        <w:spacing w:before="0" w:after="100" w:line="302" w:lineRule="exact"/>
        <w:ind w:left="0" w:right="0" w:firstLine="0"/>
        <w:jc w:val="both"/>
        <w:sectPr>
          <w:footnotePr>
            <w:pos w:val="pageBottom"/>
            <w:numFmt w:val="decimal"/>
            <w:numRestart w:val="continuous"/>
          </w:footnotePr>
          <w:type w:val="continuous"/>
          <w:pgSz w:w="11900" w:h="16840"/>
          <w:pgMar w:top="1431" w:right="1130" w:bottom="1748" w:left="1707"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399" w:line="1" w:lineRule="exact"/>
      </w:pPr>
    </w:p>
    <w:p>
      <w:pPr>
        <w:pStyle w:val="Style24"/>
        <w:keepNext w:val="0"/>
        <w:keepLines w:val="0"/>
        <w:widowControl w:val="0"/>
        <w:shd w:val="clear" w:color="auto" w:fill="auto"/>
        <w:bidi w:val="0"/>
        <w:spacing w:before="0" w:after="120" w:line="240" w:lineRule="auto"/>
        <w:ind w:left="418" w:right="0" w:firstLine="0"/>
        <w:jc w:val="left"/>
      </w:pPr>
      <w:r>
        <w:rPr>
          <w:b/>
          <w:bCs/>
          <w:color w:val="000000"/>
          <w:spacing w:val="0"/>
          <w:w w:val="100"/>
          <w:position w:val="0"/>
        </w:rPr>
        <w:t>二、承诺事项履行情况</w:t>
      </w:r>
    </w:p>
    <w:p>
      <w:pPr>
        <w:pStyle w:val="Style24"/>
        <w:keepNext w:val="0"/>
        <w:keepLines w:val="0"/>
        <w:widowControl w:val="0"/>
        <w:shd w:val="clear" w:color="auto" w:fill="auto"/>
        <w:bidi w:val="0"/>
        <w:spacing w:before="0" w:after="120" w:line="240" w:lineRule="auto"/>
        <w:ind w:left="418"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公司实际控制人、股东、关联方、收购人以及公司等承诺相关方在报告期内或持续到报告期内的承诺事项</w:t>
      </w:r>
    </w:p>
    <w:p>
      <w:pPr>
        <w:pStyle w:val="Style24"/>
        <w:keepNext w:val="0"/>
        <w:keepLines w:val="0"/>
        <w:widowControl w:val="0"/>
        <w:shd w:val="clear" w:color="auto" w:fill="auto"/>
        <w:bidi w:val="0"/>
        <w:spacing w:before="0" w:after="120" w:line="240" w:lineRule="auto"/>
        <w:ind w:left="418"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864"/>
        <w:gridCol w:w="706"/>
        <w:gridCol w:w="1277"/>
        <w:gridCol w:w="6802"/>
        <w:gridCol w:w="1133"/>
        <w:gridCol w:w="854"/>
        <w:gridCol w:w="850"/>
        <w:gridCol w:w="1133"/>
        <w:gridCol w:w="1003"/>
      </w:tblGrid>
      <w:tr>
        <w:trPr>
          <w:trHeight w:val="15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 背景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left"/>
            </w:pPr>
            <w:r>
              <w:rPr>
                <w:color w:val="000000"/>
                <w:spacing w:val="0"/>
                <w:w w:val="100"/>
                <w:position w:val="0"/>
              </w:rPr>
              <w:t>承诺 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承诺时间 及期限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是否有 履行期 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是否及 时严格 履行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140" w:right="0" w:firstLine="0"/>
              <w:jc w:val="left"/>
            </w:pPr>
            <w:r>
              <w:rPr>
                <w:color w:val="000000"/>
                <w:spacing w:val="0"/>
                <w:w w:val="100"/>
                <w:position w:val="0"/>
              </w:rPr>
              <w:t>如未能及 时履行应 说明未完 成履行的 具体原因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80" w:right="0" w:firstLine="0"/>
              <w:jc w:val="left"/>
            </w:pPr>
            <w:r>
              <w:rPr>
                <w:color w:val="000000"/>
                <w:spacing w:val="0"/>
                <w:w w:val="100"/>
                <w:position w:val="0"/>
              </w:rPr>
              <w:t>如未能 及时履 行应说 明下一 步计划</w:t>
            </w:r>
          </w:p>
        </w:tc>
      </w:tr>
      <w:tr>
        <w:trPr>
          <w:trHeight w:val="563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与首次 公开发 行相关 的承诺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新华通讯 社、中国经 济信息社有 限公司、中 国新闻发展 深圳有限公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发行人控股股东及其一致行动人关于持有及减持股份意向的承诺：</w:t>
            </w:r>
          </w:p>
          <w:p>
            <w:pPr>
              <w:pStyle w:val="Style27"/>
              <w:keepNext w:val="0"/>
              <w:keepLines w:val="0"/>
              <w:widowControl w:val="0"/>
              <w:shd w:val="clear" w:color="auto" w:fill="auto"/>
              <w:tabs>
                <w:tab w:pos="302" w:val="left"/>
              </w:tabs>
              <w:bidi w:val="0"/>
              <w:spacing w:before="0" w:after="0" w:line="313" w:lineRule="exact"/>
              <w:ind w:left="0" w:right="0" w:firstLine="0"/>
              <w:jc w:val="both"/>
            </w:pPr>
            <w:r>
              <w:rPr>
                <w:color w:val="000000"/>
                <w:spacing w:val="0"/>
                <w:w w:val="100"/>
                <w:position w:val="0"/>
                <w:sz w:val="18"/>
                <w:szCs w:val="18"/>
              </w:rPr>
              <w:t>1</w:t>
            </w:r>
            <w:r>
              <w:rPr>
                <w:color w:val="000000"/>
                <w:spacing w:val="0"/>
                <w:w w:val="100"/>
                <w:position w:val="0"/>
              </w:rPr>
              <w:t>、</w:t>
              <w:tab/>
              <w:t>减持数量</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锁定期满后第</w:t>
            </w:r>
            <w:r>
              <w:rPr>
                <w:color w:val="000000"/>
                <w:spacing w:val="0"/>
                <w:w w:val="100"/>
                <w:position w:val="0"/>
                <w:sz w:val="18"/>
                <w:szCs w:val="18"/>
              </w:rPr>
              <w:t>1</w:t>
            </w:r>
            <w:r>
              <w:rPr>
                <w:color w:val="000000"/>
                <w:spacing w:val="0"/>
                <w:w w:val="100"/>
                <w:position w:val="0"/>
              </w:rPr>
              <w:t>至第</w:t>
            </w:r>
            <w:r>
              <w:rPr>
                <w:color w:val="000000"/>
                <w:spacing w:val="0"/>
                <w:w w:val="100"/>
                <w:position w:val="0"/>
                <w:sz w:val="18"/>
                <w:szCs w:val="18"/>
              </w:rPr>
              <w:t>24</w:t>
            </w:r>
            <w:r>
              <w:rPr>
                <w:color w:val="000000"/>
                <w:spacing w:val="0"/>
                <w:w w:val="100"/>
                <w:position w:val="0"/>
              </w:rPr>
              <w:t>个月，承诺方累计净转让股份（累计转让股份扣 除累计增持股份后的余额）的比例应不超过承诺方直接或间接持有新华 网股票数量的</w:t>
            </w:r>
            <w:r>
              <w:rPr>
                <w:color w:val="000000"/>
                <w:spacing w:val="0"/>
                <w:w w:val="100"/>
                <w:position w:val="0"/>
                <w:sz w:val="18"/>
                <w:szCs w:val="18"/>
              </w:rPr>
              <w:t>50%</w:t>
            </w:r>
            <w:r>
              <w:rPr>
                <w:color w:val="000000"/>
                <w:spacing w:val="0"/>
                <w:w w:val="100"/>
                <w:position w:val="0"/>
              </w:rPr>
              <w:t>。自锁定期满后第</w:t>
            </w:r>
            <w:r>
              <w:rPr>
                <w:color w:val="000000"/>
                <w:spacing w:val="0"/>
                <w:w w:val="100"/>
                <w:position w:val="0"/>
                <w:sz w:val="18"/>
                <w:szCs w:val="18"/>
              </w:rPr>
              <w:t>25</w:t>
            </w:r>
            <w:r>
              <w:rPr>
                <w:color w:val="000000"/>
                <w:spacing w:val="0"/>
                <w:w w:val="100"/>
                <w:position w:val="0"/>
              </w:rPr>
              <w:t>个月开始，承诺方可视情况自行 决定减持。</w:t>
            </w:r>
          </w:p>
          <w:p>
            <w:pPr>
              <w:pStyle w:val="Style27"/>
              <w:keepNext w:val="0"/>
              <w:keepLines w:val="0"/>
              <w:widowControl w:val="0"/>
              <w:shd w:val="clear" w:color="auto" w:fill="auto"/>
              <w:tabs>
                <w:tab w:pos="317" w:val="left"/>
              </w:tabs>
              <w:bidi w:val="0"/>
              <w:spacing w:before="0" w:after="0" w:line="313" w:lineRule="exact"/>
              <w:ind w:left="0" w:right="0" w:firstLine="0"/>
              <w:jc w:val="both"/>
            </w:pPr>
            <w:r>
              <w:rPr>
                <w:color w:val="000000"/>
                <w:spacing w:val="0"/>
                <w:w w:val="100"/>
                <w:position w:val="0"/>
                <w:sz w:val="18"/>
                <w:szCs w:val="18"/>
              </w:rPr>
              <w:t>2</w:t>
            </w:r>
            <w:r>
              <w:rPr>
                <w:color w:val="000000"/>
                <w:spacing w:val="0"/>
                <w:w w:val="100"/>
                <w:position w:val="0"/>
              </w:rPr>
              <w:t>、</w:t>
              <w:tab/>
              <w:t>减持方式</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承诺方减持新华网股份将通过大宗交易和二级市场集中竞价相结合等法 律法规允许的方式进行。</w:t>
            </w:r>
          </w:p>
          <w:p>
            <w:pPr>
              <w:pStyle w:val="Style27"/>
              <w:keepNext w:val="0"/>
              <w:keepLines w:val="0"/>
              <w:widowControl w:val="0"/>
              <w:shd w:val="clear" w:color="auto" w:fill="auto"/>
              <w:tabs>
                <w:tab w:pos="312" w:val="left"/>
              </w:tabs>
              <w:bidi w:val="0"/>
              <w:spacing w:before="0" w:after="0" w:line="313" w:lineRule="exact"/>
              <w:ind w:left="0" w:right="0" w:firstLine="0"/>
              <w:jc w:val="both"/>
            </w:pPr>
            <w:r>
              <w:rPr>
                <w:color w:val="000000"/>
                <w:spacing w:val="0"/>
                <w:w w:val="100"/>
                <w:position w:val="0"/>
                <w:sz w:val="18"/>
                <w:szCs w:val="18"/>
              </w:rPr>
              <w:t>3</w:t>
            </w:r>
            <w:r>
              <w:rPr>
                <w:color w:val="000000"/>
                <w:spacing w:val="0"/>
                <w:w w:val="100"/>
                <w:position w:val="0"/>
              </w:rPr>
              <w:t>、</w:t>
              <w:tab/>
              <w:t>减持价格</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承诺方在锁定期满后第</w:t>
            </w:r>
            <w:r>
              <w:rPr>
                <w:color w:val="000000"/>
                <w:spacing w:val="0"/>
                <w:w w:val="100"/>
                <w:position w:val="0"/>
                <w:sz w:val="18"/>
                <w:szCs w:val="18"/>
              </w:rPr>
              <w:t>1</w:t>
            </w:r>
            <w:r>
              <w:rPr>
                <w:color w:val="000000"/>
                <w:spacing w:val="0"/>
                <w:w w:val="100"/>
                <w:position w:val="0"/>
              </w:rPr>
              <w:t>至第</w:t>
            </w:r>
            <w:r>
              <w:rPr>
                <w:color w:val="000000"/>
                <w:spacing w:val="0"/>
                <w:w w:val="100"/>
                <w:position w:val="0"/>
                <w:sz w:val="18"/>
                <w:szCs w:val="18"/>
              </w:rPr>
              <w:t>24</w:t>
            </w:r>
            <w:r>
              <w:rPr>
                <w:color w:val="000000"/>
                <w:spacing w:val="0"/>
                <w:w w:val="100"/>
                <w:position w:val="0"/>
              </w:rPr>
              <w:t>个月内减持的，每次减持价格不低于新 华网首次公开发行股票的股票发行价。新华网发生派发股利、转增股本 等除息、除权行为的，上述发行价格亦将作相应调整。</w:t>
            </w:r>
          </w:p>
          <w:p>
            <w:pPr>
              <w:pStyle w:val="Style27"/>
              <w:keepNext w:val="0"/>
              <w:keepLines w:val="0"/>
              <w:widowControl w:val="0"/>
              <w:shd w:val="clear" w:color="auto" w:fill="auto"/>
              <w:tabs>
                <w:tab w:pos="317" w:val="left"/>
              </w:tabs>
              <w:bidi w:val="0"/>
              <w:spacing w:before="0" w:after="0" w:line="313" w:lineRule="exact"/>
              <w:ind w:left="0" w:right="0" w:firstLine="0"/>
              <w:jc w:val="both"/>
            </w:pPr>
            <w:r>
              <w:rPr>
                <w:color w:val="000000"/>
                <w:spacing w:val="0"/>
                <w:w w:val="100"/>
                <w:position w:val="0"/>
                <w:sz w:val="18"/>
                <w:szCs w:val="18"/>
              </w:rPr>
              <w:t>4</w:t>
            </w:r>
            <w:r>
              <w:rPr>
                <w:color w:val="000000"/>
                <w:spacing w:val="0"/>
                <w:w w:val="100"/>
                <w:position w:val="0"/>
              </w:rPr>
              <w:t>、</w:t>
              <w:tab/>
              <w:t>其他事项</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（1）</w:t>
            </w:r>
            <w:r>
              <w:rPr>
                <w:color w:val="000000"/>
                <w:spacing w:val="0"/>
                <w:w w:val="100"/>
                <w:position w:val="0"/>
              </w:rPr>
              <w:t>承诺方所做该等减持计划不对抗现行证监会、交易所等监管部门对 控股股东股份减持所做的相关规定。若未来监管部门对控股股东股份减 持所出台的相关规定比本减持计划更为严格，承诺方将严格按照监管部 门相关规定修改减持计划。</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28</w:t>
            </w:r>
            <w:r>
              <w:rPr>
                <w:color w:val="000000"/>
                <w:spacing w:val="0"/>
                <w:w w:val="100"/>
                <w:position w:val="0"/>
              </w:rPr>
              <w:t>日至</w:t>
            </w:r>
          </w:p>
          <w:p>
            <w:pPr>
              <w:pStyle w:val="Style27"/>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10</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4"/>
        <w:gridCol w:w="706"/>
        <w:gridCol w:w="1277"/>
        <w:gridCol w:w="6802"/>
        <w:gridCol w:w="1133"/>
        <w:gridCol w:w="854"/>
        <w:gridCol w:w="850"/>
        <w:gridCol w:w="1133"/>
        <w:gridCol w:w="1003"/>
      </w:tblGrid>
      <w:tr>
        <w:trPr>
          <w:trHeight w:val="313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tabs>
                <w:tab w:pos="518" w:val="left"/>
              </w:tabs>
              <w:bidi w:val="0"/>
              <w:spacing w:before="0" w:after="0" w:line="315" w:lineRule="exact"/>
              <w:ind w:left="0" w:right="0" w:firstLine="0"/>
              <w:jc w:val="both"/>
            </w:pPr>
            <w:r>
              <w:rPr>
                <w:color w:val="000000"/>
                <w:spacing w:val="0"/>
                <w:w w:val="100"/>
                <w:position w:val="0"/>
                <w:sz w:val="18"/>
                <w:szCs w:val="18"/>
              </w:rPr>
              <w:t>（2）</w:t>
              <w:tab/>
            </w:r>
            <w:r>
              <w:rPr>
                <w:color w:val="000000"/>
                <w:spacing w:val="0"/>
                <w:w w:val="100"/>
                <w:position w:val="0"/>
              </w:rPr>
              <w:t>承诺方将及时、充分履行股份减持的信息披露义务，减持前</w:t>
            </w:r>
            <w:r>
              <w:rPr>
                <w:color w:val="000000"/>
                <w:spacing w:val="0"/>
                <w:w w:val="100"/>
                <w:position w:val="0"/>
                <w:sz w:val="18"/>
                <w:szCs w:val="18"/>
              </w:rPr>
              <w:t>3</w:t>
            </w:r>
            <w:r>
              <w:rPr>
                <w:color w:val="000000"/>
                <w:spacing w:val="0"/>
                <w:w w:val="100"/>
                <w:position w:val="0"/>
              </w:rPr>
              <w:t>个工 作日将通过新华网发布减持提示性公告。</w:t>
            </w:r>
          </w:p>
          <w:p>
            <w:pPr>
              <w:pStyle w:val="Style27"/>
              <w:keepNext w:val="0"/>
              <w:keepLines w:val="0"/>
              <w:widowControl w:val="0"/>
              <w:shd w:val="clear" w:color="auto" w:fill="auto"/>
              <w:tabs>
                <w:tab w:pos="514" w:val="left"/>
              </w:tabs>
              <w:bidi w:val="0"/>
              <w:spacing w:before="0" w:after="0" w:line="315" w:lineRule="exact"/>
              <w:ind w:left="0" w:right="0" w:firstLine="0"/>
              <w:jc w:val="both"/>
            </w:pPr>
            <w:r>
              <w:rPr>
                <w:color w:val="000000"/>
                <w:spacing w:val="0"/>
                <w:w w:val="100"/>
                <w:position w:val="0"/>
                <w:sz w:val="18"/>
                <w:szCs w:val="18"/>
              </w:rPr>
              <w:t>（3）</w:t>
              <w:tab/>
            </w:r>
            <w:r>
              <w:rPr>
                <w:color w:val="000000"/>
                <w:spacing w:val="0"/>
                <w:w w:val="100"/>
                <w:position w:val="0"/>
              </w:rPr>
              <w:t>若承诺方发生需向新华网或投资者赔偿，且必须减持股份以进行赔 偿的情形，在该等情况下发生的减持行为无需遵守本减持计划。</w:t>
            </w:r>
          </w:p>
          <w:p>
            <w:pPr>
              <w:pStyle w:val="Style27"/>
              <w:keepNext w:val="0"/>
              <w:keepLines w:val="0"/>
              <w:widowControl w:val="0"/>
              <w:shd w:val="clear" w:color="auto" w:fill="auto"/>
              <w:tabs>
                <w:tab w:pos="514" w:val="left"/>
              </w:tabs>
              <w:bidi w:val="0"/>
              <w:spacing w:before="0" w:after="0" w:line="315" w:lineRule="exact"/>
              <w:ind w:left="0" w:right="0" w:firstLine="0"/>
              <w:jc w:val="both"/>
            </w:pPr>
            <w:r>
              <w:rPr>
                <w:color w:val="000000"/>
                <w:spacing w:val="0"/>
                <w:w w:val="100"/>
                <w:position w:val="0"/>
                <w:sz w:val="18"/>
                <w:szCs w:val="18"/>
              </w:rPr>
              <w:t>（4）</w:t>
              <w:tab/>
            </w:r>
            <w:r>
              <w:rPr>
                <w:color w:val="000000"/>
                <w:spacing w:val="0"/>
                <w:w w:val="100"/>
                <w:position w:val="0"/>
              </w:rPr>
              <w:t>承诺方承诺未来将严格按照本减持计划进行股份减持。若其未履行 上述承诺，将在中国证监会指定报刊上公开说明未履行的具体原因并向 股东和社会公众投资者道歉；若承诺方因未履行上述承诺而获得收入的， 所得收入归公司所有，其将在获得收入的</w:t>
            </w:r>
            <w:r>
              <w:rPr>
                <w:color w:val="000000"/>
                <w:spacing w:val="0"/>
                <w:w w:val="100"/>
                <w:position w:val="0"/>
                <w:sz w:val="18"/>
                <w:szCs w:val="18"/>
              </w:rPr>
              <w:t>5</w:t>
            </w:r>
            <w:r>
              <w:rPr>
                <w:color w:val="000000"/>
                <w:spacing w:val="0"/>
                <w:w w:val="100"/>
                <w:position w:val="0"/>
              </w:rPr>
              <w:t>日内将前述收入支付给公司 指定账户。如果因其未履行上述承诺事项给公司或者其他投资者造成损 失的，其将向公司或者其他投资者依法承担赔偿责任。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5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新华通讯 社、中国经 济信息社有 限公司、中 国新闻发展 深圳有限公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发行人控股股东及其一致行动人对因虚假承诺导致的回购、赔偿义务的 承诺：</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对因发行人首次公开发行招股说明书有虚假记载、误导性陈述或重大遗 漏，对判断发行人是否符合法律规定的发行条件构成重大、实质影响， 致使投资者在证券交易中遭受损失，并已由有权部门作出行政处罚或人 民法院作出最终判决的，本单位将依法赔偿投资者损失。与此同时，本 单位将依法购回已转让的发行人原限售股份，购回价格按照发行价（若 发行人股票在此期间发生派息、送股、资本公积转增股本等除权除息事 项的，发行价应相应调整）加算银行同期存款利息确定，并根据相关法 律法规规定的程序实施。本单位同时承诺将督促发行人履行股份回购事 宜的决策程序，并在发行人召开股东大会对回购股份事宜进行审议时， 就该等回购股份的相关议案投赞成票。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9"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新华通讯 社、中国经 济信息社有 限公司、中 国新闻发展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发行人控股股东及其一致行动人关于未履行承诺相关事宜的承诺：</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1</w:t>
            </w:r>
            <w:r>
              <w:rPr>
                <w:color w:val="000000"/>
                <w:spacing w:val="0"/>
                <w:w w:val="100"/>
                <w:position w:val="0"/>
              </w:rPr>
              <w:t>、如本单位承诺未能履行、确已无法履行或无法按期履行的（因相关法 律法规、政策变化、自然灾害及其他不可抗力等本单位无法控制的客观 原因导致的除外），本单位将采取以下措施：</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（1）</w:t>
            </w:r>
            <w:r>
              <w:rPr>
                <w:color w:val="000000"/>
                <w:spacing w:val="0"/>
                <w:w w:val="100"/>
                <w:position w:val="0"/>
              </w:rPr>
              <w:t>通过发行人及时、充分披露本单位承诺未能履行、无法履行或无法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4"/>
        <w:gridCol w:w="706"/>
        <w:gridCol w:w="1277"/>
        <w:gridCol w:w="6802"/>
        <w:gridCol w:w="1133"/>
        <w:gridCol w:w="854"/>
        <w:gridCol w:w="850"/>
        <w:gridCol w:w="1133"/>
        <w:gridCol w:w="1003"/>
      </w:tblGrid>
      <w:tr>
        <w:trPr>
          <w:trHeight w:val="594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深圳有限公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按期履行的具体原因；</w:t>
            </w:r>
          </w:p>
          <w:p>
            <w:pPr>
              <w:pStyle w:val="Style27"/>
              <w:keepNext w:val="0"/>
              <w:keepLines w:val="0"/>
              <w:widowControl w:val="0"/>
              <w:shd w:val="clear" w:color="auto" w:fill="auto"/>
              <w:tabs>
                <w:tab w:pos="533" w:val="left"/>
              </w:tabs>
              <w:bidi w:val="0"/>
              <w:spacing w:before="0" w:after="0" w:line="326" w:lineRule="exact"/>
              <w:ind w:left="0" w:right="0" w:firstLine="0"/>
              <w:jc w:val="both"/>
            </w:pPr>
            <w:r>
              <w:rPr>
                <w:color w:val="000000"/>
                <w:spacing w:val="0"/>
                <w:w w:val="100"/>
                <w:position w:val="0"/>
                <w:sz w:val="18"/>
                <w:szCs w:val="18"/>
              </w:rPr>
              <w:t>（2）</w:t>
              <w:tab/>
            </w:r>
            <w:r>
              <w:rPr>
                <w:color w:val="000000"/>
                <w:spacing w:val="0"/>
                <w:w w:val="100"/>
                <w:position w:val="0"/>
              </w:rPr>
              <w:t>向发行人及其投资者提出补充承诺或替代承诺，以尽可能保护发行 人及其投资者的权益；</w:t>
            </w:r>
          </w:p>
          <w:p>
            <w:pPr>
              <w:pStyle w:val="Style27"/>
              <w:keepNext w:val="0"/>
              <w:keepLines w:val="0"/>
              <w:widowControl w:val="0"/>
              <w:shd w:val="clear" w:color="auto" w:fill="auto"/>
              <w:tabs>
                <w:tab w:pos="514" w:val="left"/>
              </w:tabs>
              <w:bidi w:val="0"/>
              <w:spacing w:before="0" w:after="0" w:line="315" w:lineRule="exact"/>
              <w:ind w:left="0" w:right="0" w:firstLine="0"/>
              <w:jc w:val="both"/>
            </w:pPr>
            <w:r>
              <w:rPr>
                <w:color w:val="000000"/>
                <w:spacing w:val="0"/>
                <w:w w:val="100"/>
                <w:position w:val="0"/>
                <w:sz w:val="18"/>
                <w:szCs w:val="18"/>
              </w:rPr>
              <w:t>（3）</w:t>
              <w:tab/>
            </w:r>
            <w:r>
              <w:rPr>
                <w:color w:val="000000"/>
                <w:spacing w:val="0"/>
                <w:w w:val="100"/>
                <w:position w:val="0"/>
              </w:rPr>
              <w:t>本单位违反本单位承诺所得收益将归属于发行人。因本单位违反承 诺给发行人或投资者造成损失、并已由有权部门作出行政处罚或人民法 院作出最终判决的，本单位将依法对发行人或投资者进行赔偿，并按照 下述程序进行赔偿：</w:t>
            </w:r>
          </w:p>
          <w:p>
            <w:pPr>
              <w:pStyle w:val="Style27"/>
              <w:keepNext w:val="0"/>
              <w:keepLines w:val="0"/>
              <w:widowControl w:val="0"/>
              <w:numPr>
                <w:ilvl w:val="0"/>
                <w:numId w:val="19"/>
              </w:numPr>
              <w:shd w:val="clear" w:color="auto" w:fill="auto"/>
              <w:tabs>
                <w:tab w:pos="206" w:val="left"/>
              </w:tabs>
              <w:bidi w:val="0"/>
              <w:spacing w:before="0" w:after="0" w:line="355" w:lineRule="exact"/>
              <w:ind w:left="0" w:right="0" w:firstLine="0"/>
              <w:jc w:val="both"/>
            </w:pPr>
            <w:r>
              <w:rPr>
                <w:color w:val="000000"/>
                <w:spacing w:val="0"/>
                <w:w w:val="100"/>
                <w:position w:val="0"/>
              </w:rPr>
              <w:t>将本单位应得的现金分红由发行人直接用于执行未履行的承诺或用于 赔偿因未履行承诺而给发行人或投资者带来的损失；</w:t>
            </w:r>
          </w:p>
          <w:p>
            <w:pPr>
              <w:pStyle w:val="Style27"/>
              <w:keepNext w:val="0"/>
              <w:keepLines w:val="0"/>
              <w:widowControl w:val="0"/>
              <w:numPr>
                <w:ilvl w:val="0"/>
                <w:numId w:val="19"/>
              </w:numPr>
              <w:shd w:val="clear" w:color="auto" w:fill="auto"/>
              <w:tabs>
                <w:tab w:pos="216" w:val="left"/>
              </w:tabs>
              <w:bidi w:val="0"/>
              <w:spacing w:before="0" w:after="0" w:line="315" w:lineRule="exact"/>
              <w:ind w:left="0" w:right="0" w:firstLine="0"/>
              <w:jc w:val="both"/>
            </w:pPr>
            <w:r>
              <w:rPr>
                <w:color w:val="000000"/>
                <w:spacing w:val="0"/>
                <w:w w:val="100"/>
                <w:position w:val="0"/>
              </w:rPr>
              <w:t>若本单位在赔偿完毕前进行股份减持，则减持所获资金交由发行人董 事会监管并专项用于履行承诺或用于赔偿，直至本单位承诺履行完毕或 弥补完发行人、投资者的损失为止。</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rPr>
              <w:t>2</w:t>
            </w:r>
            <w:r>
              <w:rPr>
                <w:color w:val="000000"/>
                <w:spacing w:val="0"/>
                <w:w w:val="100"/>
                <w:position w:val="0"/>
              </w:rPr>
              <w:t>、如因相关法律法规、政策变化、自然灾害及其他不可抗力等本单位无 法控制的客观原因导致本单位承诺未能履行、确已无法履行或无法按期 履行的，本单位将采取以下措施：</w:t>
            </w:r>
          </w:p>
          <w:p>
            <w:pPr>
              <w:pStyle w:val="Style27"/>
              <w:keepNext w:val="0"/>
              <w:keepLines w:val="0"/>
              <w:widowControl w:val="0"/>
              <w:shd w:val="clear" w:color="auto" w:fill="auto"/>
              <w:tabs>
                <w:tab w:pos="514" w:val="left"/>
              </w:tabs>
              <w:bidi w:val="0"/>
              <w:spacing w:before="0" w:after="0" w:line="315" w:lineRule="exact"/>
              <w:ind w:left="0" w:right="0" w:firstLine="0"/>
              <w:jc w:val="both"/>
            </w:pPr>
            <w:r>
              <w:rPr>
                <w:color w:val="000000"/>
                <w:spacing w:val="0"/>
                <w:w w:val="100"/>
                <w:position w:val="0"/>
                <w:sz w:val="18"/>
                <w:szCs w:val="18"/>
              </w:rPr>
              <w:t>（1）</w:t>
              <w:tab/>
            </w:r>
            <w:r>
              <w:rPr>
                <w:color w:val="000000"/>
                <w:spacing w:val="0"/>
                <w:w w:val="100"/>
                <w:position w:val="0"/>
              </w:rPr>
              <w:t>通过发行人及时、充分披露本单位承诺未能履行、无法履行或无法 按期履行的具体原因；</w:t>
            </w:r>
          </w:p>
          <w:p>
            <w:pPr>
              <w:pStyle w:val="Style27"/>
              <w:keepNext w:val="0"/>
              <w:keepLines w:val="0"/>
              <w:widowControl w:val="0"/>
              <w:shd w:val="clear" w:color="auto" w:fill="auto"/>
              <w:tabs>
                <w:tab w:pos="533" w:val="left"/>
              </w:tabs>
              <w:bidi w:val="0"/>
              <w:spacing w:before="0" w:after="0" w:line="315" w:lineRule="exact"/>
              <w:ind w:left="0" w:right="0" w:firstLine="0"/>
              <w:jc w:val="both"/>
            </w:pPr>
            <w:r>
              <w:rPr>
                <w:color w:val="000000"/>
                <w:spacing w:val="0"/>
                <w:w w:val="100"/>
                <w:position w:val="0"/>
                <w:sz w:val="18"/>
                <w:szCs w:val="18"/>
              </w:rPr>
              <w:t>（2）</w:t>
              <w:tab/>
            </w:r>
            <w:r>
              <w:rPr>
                <w:color w:val="000000"/>
                <w:spacing w:val="0"/>
                <w:w w:val="100"/>
                <w:position w:val="0"/>
              </w:rPr>
              <w:t>向发行人及其投资者提出补充承诺或替代承诺，以尽可能保护发行 人及其投资者的权益。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1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解决 同业 竞争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新华通讯社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发行人控股股东新华社出具了《新华通讯社关于避免与新华网股份有限 公司同业竞争有关事项的承诺函》，承诺如下：</w:t>
            </w:r>
          </w:p>
          <w:p>
            <w:pPr>
              <w:pStyle w:val="Style27"/>
              <w:keepNext w:val="0"/>
              <w:keepLines w:val="0"/>
              <w:widowControl w:val="0"/>
              <w:shd w:val="clear" w:color="auto" w:fill="auto"/>
              <w:tabs>
                <w:tab w:pos="317" w:val="left"/>
              </w:tabs>
              <w:bidi w:val="0"/>
              <w:spacing w:before="0" w:after="0" w:line="314" w:lineRule="exact"/>
              <w:ind w:left="0" w:right="0" w:firstLine="0"/>
              <w:jc w:val="both"/>
            </w:pPr>
            <w:r>
              <w:rPr>
                <w:color w:val="000000"/>
                <w:spacing w:val="0"/>
                <w:w w:val="100"/>
                <w:position w:val="0"/>
                <w:sz w:val="18"/>
                <w:szCs w:val="18"/>
              </w:rPr>
              <w:t>1</w:t>
            </w:r>
            <w:r>
              <w:rPr>
                <w:color w:val="000000"/>
                <w:spacing w:val="0"/>
                <w:w w:val="100"/>
                <w:position w:val="0"/>
              </w:rPr>
              <w:t>、</w:t>
              <w:tab/>
              <w:t>确定“新华网</w:t>
            </w:r>
            <w:r>
              <w:rPr>
                <w:color w:val="000000"/>
                <w:spacing w:val="0"/>
                <w:w w:val="100"/>
                <w:position w:val="0"/>
                <w:sz w:val="18"/>
                <w:szCs w:val="18"/>
              </w:rPr>
              <w:t>xinhuanet”</w:t>
            </w:r>
            <w:r>
              <w:rPr>
                <w:color w:val="000000"/>
                <w:spacing w:val="0"/>
                <w:w w:val="100"/>
                <w:position w:val="0"/>
              </w:rPr>
              <w:t>为新华社所属唯一的国家级综合新闻类经 营性门户网站（搜索引擎除外</w:t>
            </w:r>
            <w:r>
              <w:rPr>
                <w:color w:val="000000"/>
                <w:spacing w:val="0"/>
                <w:w w:val="100"/>
                <w:position w:val="0"/>
                <w:sz w:val="18"/>
                <w:szCs w:val="18"/>
              </w:rPr>
              <w:t>），</w:t>
            </w:r>
            <w:r>
              <w:rPr>
                <w:color w:val="000000"/>
                <w:spacing w:val="0"/>
                <w:w w:val="100"/>
                <w:position w:val="0"/>
              </w:rPr>
              <w:t>新华网基于和依托“新华网</w:t>
            </w:r>
            <w:r>
              <w:rPr>
                <w:color w:val="000000"/>
                <w:spacing w:val="0"/>
                <w:w w:val="100"/>
                <w:position w:val="0"/>
                <w:sz w:val="18"/>
                <w:szCs w:val="18"/>
              </w:rPr>
              <w:t xml:space="preserve">xinhuanet” </w:t>
            </w:r>
            <w:r>
              <w:rPr>
                <w:color w:val="000000"/>
                <w:spacing w:val="0"/>
                <w:w w:val="100"/>
                <w:position w:val="0"/>
              </w:rPr>
              <w:t>开展网络广告、信息服务、网站建设及技术服务、移动增值业务，形成 以“新华网</w:t>
            </w:r>
            <w:r>
              <w:rPr>
                <w:color w:val="000000"/>
                <w:spacing w:val="0"/>
                <w:w w:val="100"/>
                <w:position w:val="0"/>
                <w:sz w:val="18"/>
                <w:szCs w:val="18"/>
              </w:rPr>
              <w:t>xinhuanet”</w:t>
            </w:r>
            <w:r>
              <w:rPr>
                <w:color w:val="000000"/>
                <w:spacing w:val="0"/>
                <w:w w:val="100"/>
                <w:position w:val="0"/>
              </w:rPr>
              <w:t>为核心和基础的盈利模式，建立具有市场竞争力 的产品链。</w:t>
            </w:r>
          </w:p>
          <w:p>
            <w:pPr>
              <w:pStyle w:val="Style27"/>
              <w:keepNext w:val="0"/>
              <w:keepLines w:val="0"/>
              <w:widowControl w:val="0"/>
              <w:shd w:val="clear" w:color="auto" w:fill="auto"/>
              <w:tabs>
                <w:tab w:pos="302" w:val="left"/>
              </w:tabs>
              <w:bidi w:val="0"/>
              <w:spacing w:before="0" w:after="0" w:line="314" w:lineRule="exact"/>
              <w:ind w:left="0" w:right="0" w:firstLine="0"/>
              <w:jc w:val="both"/>
            </w:pPr>
            <w:r>
              <w:rPr>
                <w:color w:val="000000"/>
                <w:spacing w:val="0"/>
                <w:w w:val="100"/>
                <w:position w:val="0"/>
                <w:sz w:val="18"/>
                <w:szCs w:val="18"/>
              </w:rPr>
              <w:t>2</w:t>
            </w:r>
            <w:r>
              <w:rPr>
                <w:color w:val="000000"/>
                <w:spacing w:val="0"/>
                <w:w w:val="100"/>
                <w:position w:val="0"/>
              </w:rPr>
              <w:t>、</w:t>
              <w:tab/>
              <w:t>基于新华社业务与新华网主营业务差异性的说明，新华社及下属机构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4"/>
        <w:gridCol w:w="706"/>
        <w:gridCol w:w="1277"/>
        <w:gridCol w:w="6802"/>
        <w:gridCol w:w="1133"/>
        <w:gridCol w:w="854"/>
        <w:gridCol w:w="850"/>
        <w:gridCol w:w="1133"/>
        <w:gridCol w:w="1003"/>
      </w:tblGrid>
      <w:tr>
        <w:trPr>
          <w:trHeight w:val="407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没有直接或间接从事与新华网主营业务构成同业竞争的业务，也没有投 资与新华网主营业务存在直接或间接竞争的公司（企业）或项目。新华 社下属机构不存在未予披露的与新华网主营业务相同或类似的经营性资 产以及从事该业务的其他机构。</w:t>
            </w:r>
          </w:p>
          <w:p>
            <w:pPr>
              <w:pStyle w:val="Style27"/>
              <w:keepNext w:val="0"/>
              <w:keepLines w:val="0"/>
              <w:widowControl w:val="0"/>
              <w:shd w:val="clear" w:color="auto" w:fill="auto"/>
              <w:tabs>
                <w:tab w:pos="288" w:val="left"/>
              </w:tabs>
              <w:bidi w:val="0"/>
              <w:spacing w:before="0" w:after="0" w:line="314" w:lineRule="exact"/>
              <w:ind w:left="0" w:right="0" w:firstLine="0"/>
              <w:jc w:val="both"/>
            </w:pPr>
            <w:r>
              <w:rPr>
                <w:color w:val="000000"/>
                <w:spacing w:val="0"/>
                <w:w w:val="100"/>
                <w:position w:val="0"/>
                <w:sz w:val="18"/>
                <w:szCs w:val="18"/>
              </w:rPr>
              <w:t>3</w:t>
            </w:r>
            <w:r>
              <w:rPr>
                <w:color w:val="000000"/>
                <w:spacing w:val="0"/>
                <w:w w:val="100"/>
                <w:position w:val="0"/>
              </w:rPr>
              <w:t>、</w:t>
              <w:tab/>
              <w:t>新华社及下属机构如从任何第三方获得的商业机会与新华网的主营业 务构成竞争，则新华社将尽力协调相关机构将该商业机会按合理的条款 和条件优先提供给新华网。新华社将促使下属机构不会直接或间接从事 可能与新华网主营业务存在同业竞争的业务。</w:t>
            </w:r>
          </w:p>
          <w:p>
            <w:pPr>
              <w:pStyle w:val="Style27"/>
              <w:keepNext w:val="0"/>
              <w:keepLines w:val="0"/>
              <w:widowControl w:val="0"/>
              <w:shd w:val="clear" w:color="auto" w:fill="auto"/>
              <w:tabs>
                <w:tab w:pos="307" w:val="left"/>
              </w:tabs>
              <w:bidi w:val="0"/>
              <w:spacing w:before="0" w:after="0" w:line="314" w:lineRule="exact"/>
              <w:ind w:left="0" w:right="0" w:firstLine="0"/>
              <w:jc w:val="both"/>
            </w:pPr>
            <w:r>
              <w:rPr>
                <w:color w:val="000000"/>
                <w:spacing w:val="0"/>
                <w:w w:val="100"/>
                <w:position w:val="0"/>
                <w:sz w:val="18"/>
                <w:szCs w:val="18"/>
              </w:rPr>
              <w:t>4</w:t>
            </w:r>
            <w:r>
              <w:rPr>
                <w:color w:val="000000"/>
                <w:spacing w:val="0"/>
                <w:w w:val="100"/>
                <w:position w:val="0"/>
              </w:rPr>
              <w:t>、</w:t>
              <w:tab/>
              <w:t>新华社及下属机构如与新华网开展交易或共同投资、联营等合作，均 会以一般商业性原则及市场公平的条款和价格进行。</w:t>
            </w:r>
          </w:p>
          <w:p>
            <w:pPr>
              <w:pStyle w:val="Style27"/>
              <w:keepNext w:val="0"/>
              <w:keepLines w:val="0"/>
              <w:widowControl w:val="0"/>
              <w:shd w:val="clear" w:color="auto" w:fill="auto"/>
              <w:tabs>
                <w:tab w:pos="298" w:val="left"/>
              </w:tabs>
              <w:bidi w:val="0"/>
              <w:spacing w:before="0" w:after="0" w:line="314" w:lineRule="exact"/>
              <w:ind w:left="0" w:right="0" w:firstLine="0"/>
              <w:jc w:val="both"/>
            </w:pPr>
            <w:r>
              <w:rPr>
                <w:color w:val="000000"/>
                <w:spacing w:val="0"/>
                <w:w w:val="100"/>
                <w:position w:val="0"/>
                <w:sz w:val="18"/>
                <w:szCs w:val="18"/>
              </w:rPr>
              <w:t>5</w:t>
            </w:r>
            <w:r>
              <w:rPr>
                <w:color w:val="000000"/>
                <w:spacing w:val="0"/>
                <w:w w:val="100"/>
                <w:position w:val="0"/>
              </w:rPr>
              <w:t>、</w:t>
              <w:tab/>
              <w:t>如因新华社未履行本承诺函的承诺而造成新华网损失的，将补偿新华 网因此遭受的实际损失。</w:t>
            </w:r>
          </w:p>
          <w:p>
            <w:pPr>
              <w:pStyle w:val="Style27"/>
              <w:keepNext w:val="0"/>
              <w:keepLines w:val="0"/>
              <w:widowControl w:val="0"/>
              <w:shd w:val="clear" w:color="auto" w:fill="auto"/>
              <w:tabs>
                <w:tab w:pos="341" w:val="left"/>
              </w:tabs>
              <w:bidi w:val="0"/>
              <w:spacing w:before="0" w:after="0" w:line="314" w:lineRule="exact"/>
              <w:ind w:left="0" w:right="0" w:firstLine="0"/>
              <w:jc w:val="both"/>
            </w:pPr>
            <w:r>
              <w:rPr>
                <w:color w:val="000000"/>
                <w:spacing w:val="0"/>
                <w:w w:val="100"/>
                <w:position w:val="0"/>
                <w:sz w:val="18"/>
                <w:szCs w:val="18"/>
              </w:rPr>
              <w:t>6</w:t>
            </w:r>
            <w:r>
              <w:rPr>
                <w:color w:val="000000"/>
                <w:spacing w:val="0"/>
                <w:w w:val="100"/>
                <w:position w:val="0"/>
              </w:rPr>
              <w:t>、</w:t>
              <w:tab/>
              <w:t>以上承诺于新华社作为新华网控股股东期间持续有效。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8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公司、公司 董事、监事 及高级管理</w:t>
            </w:r>
          </w:p>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人员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公司、公司董事、监事、高级管理人员对因虚假承诺导致的回购、赔偿 义务的承诺： 公司承诺：</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“如因发行人首次公开发行招股说明书有虚假记载、误导性陈述或重大 遗漏，对判断发行人是否符合法律规定的发行条件构成重大、实质影响， 致使投资者在证券交易中遭受损失，并已由有权部门作出行政处罚或人 民法院作出最终判决的，发行人将依法赔偿投资者损失，并在相关行政 处罚或判决作出之日起</w:t>
            </w:r>
            <w:r>
              <w:rPr>
                <w:color w:val="000000"/>
                <w:spacing w:val="0"/>
                <w:w w:val="100"/>
                <w:position w:val="0"/>
                <w:sz w:val="18"/>
                <w:szCs w:val="18"/>
              </w:rPr>
              <w:t>5</w:t>
            </w:r>
            <w:r>
              <w:rPr>
                <w:color w:val="000000"/>
                <w:spacing w:val="0"/>
                <w:w w:val="100"/>
                <w:position w:val="0"/>
              </w:rPr>
              <w:t>个交易日内，召开董事会并作出决议，通过股 份回购的具体方案，并进行公告。发行人将按照股份回购的具体方案回 购首次公开发行的全部新股，回购价格按照发行价（若发行人股票在此 期间发生派息、送股、资本公积转增股本等除权除息事项的，发行价应 相应调整）加算银行同期存款利息确定，并根据相关法律法规规定的程 序实施。”</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公司全体董事、监事、高级管理人员承诺：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4"/>
        <w:gridCol w:w="706"/>
        <w:gridCol w:w="1277"/>
        <w:gridCol w:w="6802"/>
        <w:gridCol w:w="1133"/>
        <w:gridCol w:w="854"/>
        <w:gridCol w:w="850"/>
        <w:gridCol w:w="1133"/>
        <w:gridCol w:w="1003"/>
      </w:tblGrid>
      <w:tr>
        <w:trPr>
          <w:trHeight w:val="157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“发行人首次公开发行招股说明书及其摘要不存在虚假记载、误导性陈 述或重大遗漏，并对其真实性、准确性、完整性承担个别和连带的法律 责任。如因招股说明书有虚假记载、误导性陈述或者重大遗漏，致使投 资者在证券交易中遭受损失，并已由有权部门做出行政处罚或人民法院 做出最终判决的，将依法赔偿投资者损失。”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8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公司、公司 董事、监事 及高级管理</w:t>
            </w:r>
          </w:p>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人员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公司、公司董事、监事及高级管理人员关于未履行承诺相关事宜的承诺： 公司承诺：</w:t>
            </w:r>
          </w:p>
          <w:p>
            <w:pPr>
              <w:pStyle w:val="Style27"/>
              <w:keepNext w:val="0"/>
              <w:keepLines w:val="0"/>
              <w:widowControl w:val="0"/>
              <w:shd w:val="clear" w:color="auto" w:fill="auto"/>
              <w:tabs>
                <w:tab w:pos="307" w:val="left"/>
              </w:tabs>
              <w:bidi w:val="0"/>
              <w:spacing w:before="0" w:after="0" w:line="314" w:lineRule="exact"/>
              <w:ind w:left="0" w:right="0" w:firstLine="0"/>
              <w:jc w:val="both"/>
            </w:pPr>
            <w:r>
              <w:rPr>
                <w:color w:val="000000"/>
                <w:spacing w:val="0"/>
                <w:w w:val="100"/>
                <w:position w:val="0"/>
                <w:sz w:val="18"/>
                <w:szCs w:val="18"/>
              </w:rPr>
              <w:t>1</w:t>
            </w:r>
            <w:r>
              <w:rPr>
                <w:color w:val="000000"/>
                <w:spacing w:val="0"/>
                <w:w w:val="100"/>
                <w:position w:val="0"/>
              </w:rPr>
              <w:t>、</w:t>
              <w:tab/>
              <w:t>如本公司承诺未能履行、确已无法履行或无法按期履行的（因相关法 律法规、政策变化、自然灾害及其他不可抗力等本公司无法控制的客观 原因导致的除外），本公司将采取以下措施：</w:t>
            </w:r>
          </w:p>
          <w:p>
            <w:pPr>
              <w:pStyle w:val="Style27"/>
              <w:keepNext w:val="0"/>
              <w:keepLines w:val="0"/>
              <w:widowControl w:val="0"/>
              <w:shd w:val="clear" w:color="auto" w:fill="auto"/>
              <w:tabs>
                <w:tab w:pos="514" w:val="left"/>
              </w:tabs>
              <w:bidi w:val="0"/>
              <w:spacing w:before="0" w:after="0" w:line="314" w:lineRule="exact"/>
              <w:ind w:left="0" w:right="0" w:firstLine="0"/>
              <w:jc w:val="both"/>
            </w:pPr>
            <w:r>
              <w:rPr>
                <w:color w:val="000000"/>
                <w:spacing w:val="0"/>
                <w:w w:val="100"/>
                <w:position w:val="0"/>
                <w:sz w:val="18"/>
                <w:szCs w:val="18"/>
              </w:rPr>
              <w:t>（1）</w:t>
              <w:tab/>
            </w:r>
            <w:r>
              <w:rPr>
                <w:color w:val="000000"/>
                <w:spacing w:val="0"/>
                <w:w w:val="100"/>
                <w:position w:val="0"/>
              </w:rPr>
              <w:t>及时、充分披露本公司承诺未能履行、无法履行或无法按期履行的 具体原因；</w:t>
            </w:r>
          </w:p>
          <w:p>
            <w:pPr>
              <w:pStyle w:val="Style27"/>
              <w:keepNext w:val="0"/>
              <w:keepLines w:val="0"/>
              <w:widowControl w:val="0"/>
              <w:shd w:val="clear" w:color="auto" w:fill="auto"/>
              <w:tabs>
                <w:tab w:pos="533" w:val="left"/>
              </w:tabs>
              <w:bidi w:val="0"/>
              <w:spacing w:before="0" w:after="0" w:line="314" w:lineRule="exact"/>
              <w:ind w:left="0" w:right="0" w:firstLine="0"/>
              <w:jc w:val="both"/>
            </w:pPr>
            <w:r>
              <w:rPr>
                <w:color w:val="000000"/>
                <w:spacing w:val="0"/>
                <w:w w:val="100"/>
                <w:position w:val="0"/>
                <w:sz w:val="18"/>
                <w:szCs w:val="18"/>
              </w:rPr>
              <w:t>（2）</w:t>
              <w:tab/>
            </w:r>
            <w:r>
              <w:rPr>
                <w:color w:val="000000"/>
                <w:spacing w:val="0"/>
                <w:w w:val="100"/>
                <w:position w:val="0"/>
              </w:rPr>
              <w:t>向本公司投资者提出补充承诺或替代承诺，以尽可能保护投资者的 权益；</w:t>
            </w:r>
          </w:p>
          <w:p>
            <w:pPr>
              <w:pStyle w:val="Style27"/>
              <w:keepNext w:val="0"/>
              <w:keepLines w:val="0"/>
              <w:widowControl w:val="0"/>
              <w:shd w:val="clear" w:color="auto" w:fill="auto"/>
              <w:tabs>
                <w:tab w:pos="403" w:val="left"/>
              </w:tabs>
              <w:bidi w:val="0"/>
              <w:spacing w:before="0" w:after="0" w:line="314" w:lineRule="exact"/>
              <w:ind w:left="0" w:right="0" w:firstLine="0"/>
              <w:jc w:val="both"/>
            </w:pPr>
            <w:r>
              <w:rPr>
                <w:color w:val="000000"/>
                <w:spacing w:val="0"/>
                <w:w w:val="100"/>
                <w:position w:val="0"/>
                <w:sz w:val="18"/>
                <w:szCs w:val="18"/>
              </w:rPr>
              <w:t>（3）</w:t>
              <w:tab/>
            </w:r>
            <w:r>
              <w:rPr>
                <w:color w:val="000000"/>
                <w:spacing w:val="0"/>
                <w:w w:val="100"/>
                <w:position w:val="0"/>
              </w:rPr>
              <w:t>将上述补充承诺或替代承诺提交股东大会审议。</w:t>
            </w:r>
          </w:p>
          <w:p>
            <w:pPr>
              <w:pStyle w:val="Style27"/>
              <w:keepNext w:val="0"/>
              <w:keepLines w:val="0"/>
              <w:widowControl w:val="0"/>
              <w:shd w:val="clear" w:color="auto" w:fill="auto"/>
              <w:tabs>
                <w:tab w:pos="307" w:val="left"/>
              </w:tabs>
              <w:bidi w:val="0"/>
              <w:spacing w:before="0" w:after="0" w:line="314" w:lineRule="exact"/>
              <w:ind w:left="0" w:right="0" w:firstLine="0"/>
              <w:jc w:val="both"/>
            </w:pPr>
            <w:r>
              <w:rPr>
                <w:color w:val="000000"/>
                <w:spacing w:val="0"/>
                <w:w w:val="100"/>
                <w:position w:val="0"/>
                <w:sz w:val="18"/>
                <w:szCs w:val="18"/>
              </w:rPr>
              <w:t>2</w:t>
            </w:r>
            <w:r>
              <w:rPr>
                <w:color w:val="000000"/>
                <w:spacing w:val="0"/>
                <w:w w:val="100"/>
                <w:position w:val="0"/>
              </w:rPr>
              <w:t>、</w:t>
              <w:tab/>
              <w:t>如因相关法律法规、政策变化、自然灾害及其他不可抗力等本公司无 法控制的客观原因导致本公司承诺未能履行、确已无法履行或无法按期 履行的，本公司将采取以下措施：</w:t>
            </w:r>
          </w:p>
          <w:p>
            <w:pPr>
              <w:pStyle w:val="Style27"/>
              <w:keepNext w:val="0"/>
              <w:keepLines w:val="0"/>
              <w:widowControl w:val="0"/>
              <w:shd w:val="clear" w:color="auto" w:fill="auto"/>
              <w:tabs>
                <w:tab w:pos="514" w:val="left"/>
              </w:tabs>
              <w:bidi w:val="0"/>
              <w:spacing w:before="0" w:after="0" w:line="314" w:lineRule="exact"/>
              <w:ind w:left="0" w:right="0" w:firstLine="0"/>
              <w:jc w:val="both"/>
            </w:pPr>
            <w:r>
              <w:rPr>
                <w:color w:val="000000"/>
                <w:spacing w:val="0"/>
                <w:w w:val="100"/>
                <w:position w:val="0"/>
                <w:sz w:val="18"/>
                <w:szCs w:val="18"/>
              </w:rPr>
              <w:t>（1）</w:t>
              <w:tab/>
            </w:r>
            <w:r>
              <w:rPr>
                <w:color w:val="000000"/>
                <w:spacing w:val="0"/>
                <w:w w:val="100"/>
                <w:position w:val="0"/>
              </w:rPr>
              <w:t>及时、充分披露本公司承诺未能履行、无法履行或无法按期履行的 具体原因；</w:t>
            </w:r>
          </w:p>
          <w:p>
            <w:pPr>
              <w:pStyle w:val="Style27"/>
              <w:keepNext w:val="0"/>
              <w:keepLines w:val="0"/>
              <w:widowControl w:val="0"/>
              <w:shd w:val="clear" w:color="auto" w:fill="auto"/>
              <w:tabs>
                <w:tab w:pos="523" w:val="left"/>
              </w:tabs>
              <w:bidi w:val="0"/>
              <w:spacing w:before="0" w:after="0" w:line="314" w:lineRule="exact"/>
              <w:ind w:left="0" w:right="0" w:firstLine="0"/>
              <w:jc w:val="both"/>
            </w:pPr>
            <w:r>
              <w:rPr>
                <w:color w:val="000000"/>
                <w:spacing w:val="0"/>
                <w:w w:val="100"/>
                <w:position w:val="0"/>
                <w:sz w:val="18"/>
                <w:szCs w:val="18"/>
              </w:rPr>
              <w:t>（2）</w:t>
              <w:tab/>
            </w:r>
            <w:r>
              <w:rPr>
                <w:color w:val="000000"/>
                <w:spacing w:val="0"/>
                <w:w w:val="100"/>
                <w:position w:val="0"/>
              </w:rPr>
              <w:t>向本公司投资者提出补充承诺或替代承诺，以尽可能保护本公司投 资者的权益。</w:t>
            </w:r>
          </w:p>
          <w:p>
            <w:pPr>
              <w:pStyle w:val="Style27"/>
              <w:keepNext w:val="0"/>
              <w:keepLines w:val="0"/>
              <w:widowControl w:val="0"/>
              <w:shd w:val="clear" w:color="auto" w:fill="auto"/>
              <w:tabs>
                <w:tab w:pos="307" w:val="left"/>
              </w:tabs>
              <w:bidi w:val="0"/>
              <w:spacing w:before="0" w:after="0" w:line="314" w:lineRule="exact"/>
              <w:ind w:left="0" w:right="0" w:firstLine="0"/>
              <w:jc w:val="both"/>
            </w:pPr>
            <w:r>
              <w:rPr>
                <w:color w:val="000000"/>
                <w:spacing w:val="0"/>
                <w:w w:val="100"/>
                <w:position w:val="0"/>
                <w:sz w:val="18"/>
                <w:szCs w:val="18"/>
              </w:rPr>
              <w:t>3</w:t>
            </w:r>
            <w:r>
              <w:rPr>
                <w:color w:val="000000"/>
                <w:spacing w:val="0"/>
                <w:w w:val="100"/>
                <w:position w:val="0"/>
              </w:rPr>
              <w:t>、</w:t>
              <w:tab/>
              <w:t>如因本公司未能履行承诺，致使投资者在证券交易中遭受损失，并已 由有权部门做出行政处罚或人民法院作出最终判决的，本公司将依法赔 偿投资者损失。</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公司董事、监事、高级管理人员承诺：</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1</w:t>
            </w:r>
            <w:r>
              <w:rPr>
                <w:color w:val="000000"/>
                <w:spacing w:val="0"/>
                <w:w w:val="100"/>
                <w:position w:val="0"/>
              </w:rPr>
              <w:t>、如本人承诺未能履行、确已无法履行或无法按期履行的（因相关法律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4"/>
        <w:gridCol w:w="706"/>
        <w:gridCol w:w="1277"/>
        <w:gridCol w:w="6802"/>
        <w:gridCol w:w="1133"/>
        <w:gridCol w:w="854"/>
        <w:gridCol w:w="850"/>
        <w:gridCol w:w="1133"/>
        <w:gridCol w:w="1003"/>
      </w:tblGrid>
      <w:tr>
        <w:trPr>
          <w:trHeight w:val="500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法规、政策变化、自然灾害及其他不可抗力等本人无法控制的客观原因 导致的除外），本人将采取以下措施：</w:t>
            </w:r>
          </w:p>
          <w:p>
            <w:pPr>
              <w:pStyle w:val="Style27"/>
              <w:keepNext w:val="0"/>
              <w:keepLines w:val="0"/>
              <w:widowControl w:val="0"/>
              <w:shd w:val="clear" w:color="auto" w:fill="auto"/>
              <w:tabs>
                <w:tab w:pos="518" w:val="left"/>
              </w:tabs>
              <w:bidi w:val="0"/>
              <w:spacing w:before="0" w:after="0" w:line="315" w:lineRule="exact"/>
              <w:ind w:left="0" w:right="0" w:firstLine="0"/>
              <w:jc w:val="both"/>
            </w:pPr>
            <w:r>
              <w:rPr>
                <w:color w:val="000000"/>
                <w:spacing w:val="0"/>
                <w:w w:val="100"/>
                <w:position w:val="0"/>
                <w:sz w:val="18"/>
                <w:szCs w:val="18"/>
              </w:rPr>
              <w:t>（1）</w:t>
              <w:tab/>
            </w:r>
            <w:r>
              <w:rPr>
                <w:color w:val="000000"/>
                <w:spacing w:val="0"/>
                <w:w w:val="100"/>
                <w:position w:val="0"/>
              </w:rPr>
              <w:t>通过发行人及时、充分披露本人承诺未能履行、无法履行或无法按 期履行的具体原因；</w:t>
            </w:r>
          </w:p>
          <w:p>
            <w:pPr>
              <w:pStyle w:val="Style27"/>
              <w:keepNext w:val="0"/>
              <w:keepLines w:val="0"/>
              <w:widowControl w:val="0"/>
              <w:shd w:val="clear" w:color="auto" w:fill="auto"/>
              <w:tabs>
                <w:tab w:pos="533" w:val="left"/>
              </w:tabs>
              <w:bidi w:val="0"/>
              <w:spacing w:before="0" w:after="0" w:line="315" w:lineRule="exact"/>
              <w:ind w:left="0" w:right="0" w:firstLine="0"/>
              <w:jc w:val="both"/>
            </w:pPr>
            <w:r>
              <w:rPr>
                <w:color w:val="000000"/>
                <w:spacing w:val="0"/>
                <w:w w:val="100"/>
                <w:position w:val="0"/>
                <w:sz w:val="18"/>
                <w:szCs w:val="18"/>
              </w:rPr>
              <w:t>（2）</w:t>
              <w:tab/>
            </w:r>
            <w:r>
              <w:rPr>
                <w:color w:val="000000"/>
                <w:spacing w:val="0"/>
                <w:w w:val="100"/>
                <w:position w:val="0"/>
              </w:rPr>
              <w:t>向发行人及其投资者提出补充承诺或替代承诺，以尽可能保护发行 人及其投资者的权益；</w:t>
            </w:r>
          </w:p>
          <w:p>
            <w:pPr>
              <w:pStyle w:val="Style27"/>
              <w:keepNext w:val="0"/>
              <w:keepLines w:val="0"/>
              <w:widowControl w:val="0"/>
              <w:shd w:val="clear" w:color="auto" w:fill="auto"/>
              <w:tabs>
                <w:tab w:pos="509" w:val="left"/>
              </w:tabs>
              <w:bidi w:val="0"/>
              <w:spacing w:before="0" w:after="0" w:line="315" w:lineRule="exact"/>
              <w:ind w:left="0" w:right="0" w:firstLine="0"/>
              <w:jc w:val="both"/>
            </w:pPr>
            <w:r>
              <w:rPr>
                <w:color w:val="000000"/>
                <w:spacing w:val="0"/>
                <w:w w:val="100"/>
                <w:position w:val="0"/>
                <w:sz w:val="18"/>
                <w:szCs w:val="18"/>
              </w:rPr>
              <w:t>（3）</w:t>
              <w:tab/>
            </w:r>
            <w:r>
              <w:rPr>
                <w:color w:val="000000"/>
                <w:spacing w:val="0"/>
                <w:w w:val="100"/>
                <w:position w:val="0"/>
              </w:rPr>
              <w:t>本人违反本人承诺所得收益将归属于发行人。因本人违反承诺给发 行人或投资者造成损失、并已由有权部门作出行政处罚或人民法院作出 最终判决的，将依法对该等实际损失进行赔偿。</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rPr>
              <w:t>2</w:t>
            </w:r>
            <w:r>
              <w:rPr>
                <w:color w:val="000000"/>
                <w:spacing w:val="0"/>
                <w:w w:val="100"/>
                <w:position w:val="0"/>
              </w:rPr>
              <w:t>、如因相关法律法规、政策变化、自然灾害及其他不可抗力等本人无法 控制的客观原因导致本人承诺未能履行、确已无法履行或无法按期履行， 本人将采取以下措施：</w:t>
            </w:r>
          </w:p>
          <w:p>
            <w:pPr>
              <w:pStyle w:val="Style27"/>
              <w:keepNext w:val="0"/>
              <w:keepLines w:val="0"/>
              <w:widowControl w:val="0"/>
              <w:shd w:val="clear" w:color="auto" w:fill="auto"/>
              <w:tabs>
                <w:tab w:pos="518" w:val="left"/>
              </w:tabs>
              <w:bidi w:val="0"/>
              <w:spacing w:before="0" w:after="0" w:line="315" w:lineRule="exact"/>
              <w:ind w:left="0" w:right="0" w:firstLine="0"/>
              <w:jc w:val="both"/>
            </w:pPr>
            <w:r>
              <w:rPr>
                <w:color w:val="000000"/>
                <w:spacing w:val="0"/>
                <w:w w:val="100"/>
                <w:position w:val="0"/>
                <w:sz w:val="18"/>
                <w:szCs w:val="18"/>
              </w:rPr>
              <w:t>（1）</w:t>
              <w:tab/>
            </w:r>
            <w:r>
              <w:rPr>
                <w:color w:val="000000"/>
                <w:spacing w:val="0"/>
                <w:w w:val="100"/>
                <w:position w:val="0"/>
              </w:rPr>
              <w:t>通过发行人及时、充分披露本人承诺未能履行、无法履行或无法按 期履行的具体原因；</w:t>
            </w:r>
          </w:p>
          <w:p>
            <w:pPr>
              <w:pStyle w:val="Style27"/>
              <w:keepNext w:val="0"/>
              <w:keepLines w:val="0"/>
              <w:widowControl w:val="0"/>
              <w:shd w:val="clear" w:color="auto" w:fill="auto"/>
              <w:tabs>
                <w:tab w:pos="533" w:val="left"/>
              </w:tabs>
              <w:bidi w:val="0"/>
              <w:spacing w:before="0" w:after="0" w:line="315" w:lineRule="exact"/>
              <w:ind w:left="0" w:right="0" w:firstLine="0"/>
              <w:jc w:val="both"/>
            </w:pPr>
            <w:r>
              <w:rPr>
                <w:color w:val="000000"/>
                <w:spacing w:val="0"/>
                <w:w w:val="100"/>
                <w:position w:val="0"/>
                <w:sz w:val="18"/>
                <w:szCs w:val="18"/>
              </w:rPr>
              <w:t>（2）</w:t>
              <w:tab/>
            </w:r>
            <w:r>
              <w:rPr>
                <w:color w:val="000000"/>
                <w:spacing w:val="0"/>
                <w:w w:val="100"/>
                <w:position w:val="0"/>
              </w:rPr>
              <w:t>向发行人及其投资者提出补充承诺或替代承诺，以尽可能保护发行 人及其投资者的权益。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5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公司、公司 董事、监事 及高级管理</w:t>
            </w:r>
          </w:p>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人员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6" w:lineRule="exact"/>
              <w:ind w:left="0" w:right="0" w:firstLine="0"/>
              <w:jc w:val="both"/>
            </w:pPr>
            <w:r>
              <w:rPr>
                <w:color w:val="000000"/>
                <w:spacing w:val="0"/>
                <w:w w:val="100"/>
                <w:position w:val="0"/>
              </w:rPr>
              <w:t>公司、董事、监事、高级管理人员失信补救措施的承诺 公司承诺：</w:t>
            </w:r>
          </w:p>
          <w:p>
            <w:pPr>
              <w:pStyle w:val="Style27"/>
              <w:keepNext w:val="0"/>
              <w:keepLines w:val="0"/>
              <w:widowControl w:val="0"/>
              <w:shd w:val="clear" w:color="auto" w:fill="auto"/>
              <w:tabs>
                <w:tab w:pos="307" w:val="left"/>
              </w:tabs>
              <w:bidi w:val="0"/>
              <w:spacing w:before="0" w:after="0" w:line="306" w:lineRule="exact"/>
              <w:ind w:left="0" w:right="0" w:firstLine="0"/>
              <w:jc w:val="both"/>
            </w:pPr>
            <w:r>
              <w:rPr>
                <w:color w:val="000000"/>
                <w:spacing w:val="0"/>
                <w:w w:val="100"/>
                <w:position w:val="0"/>
                <w:sz w:val="18"/>
                <w:szCs w:val="18"/>
              </w:rPr>
              <w:t>1</w:t>
            </w:r>
            <w:r>
              <w:rPr>
                <w:color w:val="000000"/>
                <w:spacing w:val="0"/>
                <w:w w:val="100"/>
                <w:position w:val="0"/>
              </w:rPr>
              <w:t>、</w:t>
              <w:tab/>
              <w:t>如本公司承诺未能履行、确已无法履行或无法按期履行的（因相关法 律法规、政策变化、自然灾害及其他不可抗力等本公司无法控制的客观 原因导致的除外），本公司将采取以下措施：</w:t>
            </w:r>
          </w:p>
          <w:p>
            <w:pPr>
              <w:pStyle w:val="Style27"/>
              <w:keepNext w:val="0"/>
              <w:keepLines w:val="0"/>
              <w:widowControl w:val="0"/>
              <w:shd w:val="clear" w:color="auto" w:fill="auto"/>
              <w:tabs>
                <w:tab w:pos="514" w:val="left"/>
              </w:tabs>
              <w:bidi w:val="0"/>
              <w:spacing w:before="0" w:after="0" w:line="306" w:lineRule="exact"/>
              <w:ind w:left="0" w:right="0" w:firstLine="0"/>
              <w:jc w:val="both"/>
            </w:pPr>
            <w:r>
              <w:rPr>
                <w:color w:val="000000"/>
                <w:spacing w:val="0"/>
                <w:w w:val="100"/>
                <w:position w:val="0"/>
                <w:sz w:val="18"/>
                <w:szCs w:val="18"/>
              </w:rPr>
              <w:t>（1）</w:t>
              <w:tab/>
            </w:r>
            <w:r>
              <w:rPr>
                <w:color w:val="000000"/>
                <w:spacing w:val="0"/>
                <w:w w:val="100"/>
                <w:position w:val="0"/>
              </w:rPr>
              <w:t>及时、充分披露本公司承诺未能履行、无法履行或无法按期履行的 具体原因；</w:t>
            </w:r>
          </w:p>
          <w:p>
            <w:pPr>
              <w:pStyle w:val="Style27"/>
              <w:keepNext w:val="0"/>
              <w:keepLines w:val="0"/>
              <w:widowControl w:val="0"/>
              <w:shd w:val="clear" w:color="auto" w:fill="auto"/>
              <w:tabs>
                <w:tab w:pos="533" w:val="left"/>
              </w:tabs>
              <w:bidi w:val="0"/>
              <w:spacing w:before="0" w:after="0" w:line="306" w:lineRule="exact"/>
              <w:ind w:left="0" w:right="0" w:firstLine="0"/>
              <w:jc w:val="both"/>
            </w:pPr>
            <w:r>
              <w:rPr>
                <w:color w:val="000000"/>
                <w:spacing w:val="0"/>
                <w:w w:val="100"/>
                <w:position w:val="0"/>
                <w:sz w:val="18"/>
                <w:szCs w:val="18"/>
              </w:rPr>
              <w:t>（2）</w:t>
              <w:tab/>
            </w:r>
            <w:r>
              <w:rPr>
                <w:color w:val="000000"/>
                <w:spacing w:val="0"/>
                <w:w w:val="100"/>
                <w:position w:val="0"/>
              </w:rPr>
              <w:t>向本公司投资者提出补充承诺或替代承诺，以尽可能保护投资者的 权益；</w:t>
            </w:r>
          </w:p>
          <w:p>
            <w:pPr>
              <w:pStyle w:val="Style27"/>
              <w:keepNext w:val="0"/>
              <w:keepLines w:val="0"/>
              <w:widowControl w:val="0"/>
              <w:shd w:val="clear" w:color="auto" w:fill="auto"/>
              <w:tabs>
                <w:tab w:pos="403" w:val="left"/>
              </w:tabs>
              <w:bidi w:val="0"/>
              <w:spacing w:before="0" w:after="0" w:line="306" w:lineRule="exact"/>
              <w:ind w:left="0" w:right="0" w:firstLine="0"/>
              <w:jc w:val="both"/>
            </w:pPr>
            <w:r>
              <w:rPr>
                <w:color w:val="000000"/>
                <w:spacing w:val="0"/>
                <w:w w:val="100"/>
                <w:position w:val="0"/>
                <w:sz w:val="18"/>
                <w:szCs w:val="18"/>
              </w:rPr>
              <w:t>（3）</w:t>
              <w:tab/>
            </w:r>
            <w:r>
              <w:rPr>
                <w:color w:val="000000"/>
                <w:spacing w:val="0"/>
                <w:w w:val="100"/>
                <w:position w:val="0"/>
              </w:rPr>
              <w:t>将上述补充承诺或替代承诺提交股东大会审议。</w:t>
            </w:r>
          </w:p>
          <w:p>
            <w:pPr>
              <w:pStyle w:val="Style27"/>
              <w:keepNext w:val="0"/>
              <w:keepLines w:val="0"/>
              <w:widowControl w:val="0"/>
              <w:shd w:val="clear" w:color="auto" w:fill="auto"/>
              <w:tabs>
                <w:tab w:pos="307" w:val="left"/>
              </w:tabs>
              <w:bidi w:val="0"/>
              <w:spacing w:before="0" w:after="0" w:line="306" w:lineRule="exact"/>
              <w:ind w:left="0" w:right="0" w:firstLine="0"/>
              <w:jc w:val="both"/>
            </w:pPr>
            <w:r>
              <w:rPr>
                <w:color w:val="000000"/>
                <w:spacing w:val="0"/>
                <w:w w:val="100"/>
                <w:position w:val="0"/>
                <w:sz w:val="18"/>
                <w:szCs w:val="18"/>
              </w:rPr>
              <w:t>2</w:t>
            </w:r>
            <w:r>
              <w:rPr>
                <w:color w:val="000000"/>
                <w:spacing w:val="0"/>
                <w:w w:val="100"/>
                <w:position w:val="0"/>
              </w:rPr>
              <w:t>、</w:t>
              <w:tab/>
              <w:t>如因相关法律法规、政策变化、自然灾害及其他不可抗力等本公司无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4"/>
        <w:gridCol w:w="706"/>
        <w:gridCol w:w="1277"/>
        <w:gridCol w:w="6802"/>
        <w:gridCol w:w="1133"/>
        <w:gridCol w:w="854"/>
        <w:gridCol w:w="850"/>
        <w:gridCol w:w="1133"/>
        <w:gridCol w:w="1003"/>
      </w:tblGrid>
      <w:tr>
        <w:trPr>
          <w:trHeight w:val="844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法控制的客观原因导致本公司承诺未能履行、确已无法履行或无法按期 履行的，本公司将采取以下措施：</w:t>
            </w:r>
          </w:p>
          <w:p>
            <w:pPr>
              <w:pStyle w:val="Style27"/>
              <w:keepNext w:val="0"/>
              <w:keepLines w:val="0"/>
              <w:widowControl w:val="0"/>
              <w:shd w:val="clear" w:color="auto" w:fill="auto"/>
              <w:tabs>
                <w:tab w:pos="514" w:val="left"/>
              </w:tabs>
              <w:bidi w:val="0"/>
              <w:spacing w:before="0" w:after="0" w:line="314" w:lineRule="exact"/>
              <w:ind w:left="0" w:right="0" w:firstLine="0"/>
              <w:jc w:val="both"/>
            </w:pPr>
            <w:r>
              <w:rPr>
                <w:color w:val="000000"/>
                <w:spacing w:val="0"/>
                <w:w w:val="100"/>
                <w:position w:val="0"/>
                <w:sz w:val="18"/>
                <w:szCs w:val="18"/>
              </w:rPr>
              <w:t>（1）</w:t>
              <w:tab/>
            </w:r>
            <w:r>
              <w:rPr>
                <w:color w:val="000000"/>
                <w:spacing w:val="0"/>
                <w:w w:val="100"/>
                <w:position w:val="0"/>
              </w:rPr>
              <w:t>及时、充分披露本公司承诺未能履行、无法履行或无法按期履行的 具体原因；</w:t>
            </w:r>
          </w:p>
          <w:p>
            <w:pPr>
              <w:pStyle w:val="Style27"/>
              <w:keepNext w:val="0"/>
              <w:keepLines w:val="0"/>
              <w:widowControl w:val="0"/>
              <w:shd w:val="clear" w:color="auto" w:fill="auto"/>
              <w:tabs>
                <w:tab w:pos="533" w:val="left"/>
              </w:tabs>
              <w:bidi w:val="0"/>
              <w:spacing w:before="0" w:after="0" w:line="314" w:lineRule="exact"/>
              <w:ind w:left="0" w:right="0" w:firstLine="0"/>
              <w:jc w:val="both"/>
            </w:pPr>
            <w:r>
              <w:rPr>
                <w:color w:val="000000"/>
                <w:spacing w:val="0"/>
                <w:w w:val="100"/>
                <w:position w:val="0"/>
                <w:sz w:val="18"/>
                <w:szCs w:val="18"/>
              </w:rPr>
              <w:t>（2）</w:t>
              <w:tab/>
            </w:r>
            <w:r>
              <w:rPr>
                <w:color w:val="000000"/>
                <w:spacing w:val="0"/>
                <w:w w:val="100"/>
                <w:position w:val="0"/>
              </w:rPr>
              <w:t>向本公司的投资者提出补充承诺或替代承诺，以尽可能保护本公司 投资者的权益。</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3</w:t>
            </w:r>
            <w:r>
              <w:rPr>
                <w:color w:val="000000"/>
                <w:spacing w:val="0"/>
                <w:w w:val="100"/>
                <w:position w:val="0"/>
              </w:rPr>
              <w:t>、如因本公司未能履行承诺，致使投资者在证券交易中遭受损失，并已 由有权部门做出行政处罚或人民法院作出最终判决的，本公司将依法赔 偿投资者损失。</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公司董事、监事及高级管理人员承诺：</w:t>
            </w:r>
          </w:p>
          <w:p>
            <w:pPr>
              <w:pStyle w:val="Style27"/>
              <w:keepNext w:val="0"/>
              <w:keepLines w:val="0"/>
              <w:widowControl w:val="0"/>
              <w:shd w:val="clear" w:color="auto" w:fill="auto"/>
              <w:tabs>
                <w:tab w:pos="307" w:val="left"/>
              </w:tabs>
              <w:bidi w:val="0"/>
              <w:spacing w:before="0" w:after="0" w:line="314" w:lineRule="exact"/>
              <w:ind w:left="0" w:right="0" w:firstLine="0"/>
              <w:jc w:val="both"/>
            </w:pPr>
            <w:r>
              <w:rPr>
                <w:color w:val="000000"/>
                <w:spacing w:val="0"/>
                <w:w w:val="100"/>
                <w:position w:val="0"/>
                <w:sz w:val="18"/>
                <w:szCs w:val="18"/>
              </w:rPr>
              <w:t>1</w:t>
            </w:r>
            <w:r>
              <w:rPr>
                <w:color w:val="000000"/>
                <w:spacing w:val="0"/>
                <w:w w:val="100"/>
                <w:position w:val="0"/>
              </w:rPr>
              <w:t>、</w:t>
              <w:tab/>
              <w:t>如本人承诺未能履行、确已无法履行或无法按期履行的（因相关法律 法规、政策变化、自然灾害及其他不可抗力等本人无法控制的客观原因 导致的除外），本人将采取以下措施：</w:t>
            </w:r>
          </w:p>
          <w:p>
            <w:pPr>
              <w:pStyle w:val="Style27"/>
              <w:keepNext w:val="0"/>
              <w:keepLines w:val="0"/>
              <w:widowControl w:val="0"/>
              <w:shd w:val="clear" w:color="auto" w:fill="auto"/>
              <w:tabs>
                <w:tab w:pos="518" w:val="left"/>
              </w:tabs>
              <w:bidi w:val="0"/>
              <w:spacing w:before="0" w:after="0" w:line="314" w:lineRule="exact"/>
              <w:ind w:left="0" w:right="0" w:firstLine="0"/>
              <w:jc w:val="both"/>
            </w:pPr>
            <w:r>
              <w:rPr>
                <w:color w:val="000000"/>
                <w:spacing w:val="0"/>
                <w:w w:val="100"/>
                <w:position w:val="0"/>
                <w:sz w:val="18"/>
                <w:szCs w:val="18"/>
              </w:rPr>
              <w:t>（1）</w:t>
              <w:tab/>
            </w:r>
            <w:r>
              <w:rPr>
                <w:color w:val="000000"/>
                <w:spacing w:val="0"/>
                <w:w w:val="100"/>
                <w:position w:val="0"/>
              </w:rPr>
              <w:t>通过发行人及时、充分披露本人承诺未能履行、无法履行或无法按 期履行的具体原因；</w:t>
            </w:r>
          </w:p>
          <w:p>
            <w:pPr>
              <w:pStyle w:val="Style27"/>
              <w:keepNext w:val="0"/>
              <w:keepLines w:val="0"/>
              <w:widowControl w:val="0"/>
              <w:shd w:val="clear" w:color="auto" w:fill="auto"/>
              <w:tabs>
                <w:tab w:pos="533" w:val="left"/>
              </w:tabs>
              <w:bidi w:val="0"/>
              <w:spacing w:before="0" w:after="0" w:line="314" w:lineRule="exact"/>
              <w:ind w:left="0" w:right="0" w:firstLine="0"/>
              <w:jc w:val="both"/>
            </w:pPr>
            <w:r>
              <w:rPr>
                <w:color w:val="000000"/>
                <w:spacing w:val="0"/>
                <w:w w:val="100"/>
                <w:position w:val="0"/>
                <w:sz w:val="18"/>
                <w:szCs w:val="18"/>
              </w:rPr>
              <w:t>（2）</w:t>
              <w:tab/>
            </w:r>
            <w:r>
              <w:rPr>
                <w:color w:val="000000"/>
                <w:spacing w:val="0"/>
                <w:w w:val="100"/>
                <w:position w:val="0"/>
              </w:rPr>
              <w:t>向发行人及其投资者提出补充承诺或替代承诺，以尽可能保护发行 人及其投资者的权益；</w:t>
            </w:r>
          </w:p>
          <w:p>
            <w:pPr>
              <w:pStyle w:val="Style27"/>
              <w:keepNext w:val="0"/>
              <w:keepLines w:val="0"/>
              <w:widowControl w:val="0"/>
              <w:shd w:val="clear" w:color="auto" w:fill="auto"/>
              <w:tabs>
                <w:tab w:pos="509" w:val="left"/>
              </w:tabs>
              <w:bidi w:val="0"/>
              <w:spacing w:before="0" w:after="0" w:line="314" w:lineRule="exact"/>
              <w:ind w:left="0" w:right="0" w:firstLine="0"/>
              <w:jc w:val="both"/>
            </w:pPr>
            <w:r>
              <w:rPr>
                <w:color w:val="000000"/>
                <w:spacing w:val="0"/>
                <w:w w:val="100"/>
                <w:position w:val="0"/>
                <w:sz w:val="18"/>
                <w:szCs w:val="18"/>
              </w:rPr>
              <w:t>（3）</w:t>
              <w:tab/>
            </w:r>
            <w:r>
              <w:rPr>
                <w:color w:val="000000"/>
                <w:spacing w:val="0"/>
                <w:w w:val="100"/>
                <w:position w:val="0"/>
              </w:rPr>
              <w:t>本人违反本人承诺所得收益将归属于发行人。因本人违反承诺给发 行人或投资者造成损失、并已由有权部门作出行政处罚或人民法院作出 最终判决的，将依法对该等实际损失进行赔偿。</w:t>
            </w:r>
          </w:p>
          <w:p>
            <w:pPr>
              <w:pStyle w:val="Style27"/>
              <w:keepNext w:val="0"/>
              <w:keepLines w:val="0"/>
              <w:widowControl w:val="0"/>
              <w:shd w:val="clear" w:color="auto" w:fill="auto"/>
              <w:tabs>
                <w:tab w:pos="307" w:val="left"/>
              </w:tabs>
              <w:bidi w:val="0"/>
              <w:spacing w:before="0" w:after="0" w:line="314" w:lineRule="exact"/>
              <w:ind w:left="0" w:right="0" w:firstLine="0"/>
              <w:jc w:val="both"/>
            </w:pPr>
            <w:r>
              <w:rPr>
                <w:color w:val="000000"/>
                <w:spacing w:val="0"/>
                <w:w w:val="100"/>
                <w:position w:val="0"/>
                <w:sz w:val="18"/>
                <w:szCs w:val="18"/>
              </w:rPr>
              <w:t>2</w:t>
            </w:r>
            <w:r>
              <w:rPr>
                <w:color w:val="000000"/>
                <w:spacing w:val="0"/>
                <w:w w:val="100"/>
                <w:position w:val="0"/>
              </w:rPr>
              <w:t>、</w:t>
              <w:tab/>
              <w:t>如因相关法律法规、政策变化、自然灾害及其他不可抗力等本人无法 控制的客观原因导致本人承诺未能履行、确已无法履行或无法按期履行 的，本人将采取以下措施：</w:t>
            </w:r>
          </w:p>
          <w:p>
            <w:pPr>
              <w:pStyle w:val="Style27"/>
              <w:keepNext w:val="0"/>
              <w:keepLines w:val="0"/>
              <w:widowControl w:val="0"/>
              <w:shd w:val="clear" w:color="auto" w:fill="auto"/>
              <w:tabs>
                <w:tab w:pos="518" w:val="left"/>
              </w:tabs>
              <w:bidi w:val="0"/>
              <w:spacing w:before="0" w:after="0" w:line="314" w:lineRule="exact"/>
              <w:ind w:left="0" w:right="0" w:firstLine="0"/>
              <w:jc w:val="both"/>
            </w:pPr>
            <w:r>
              <w:rPr>
                <w:color w:val="000000"/>
                <w:spacing w:val="0"/>
                <w:w w:val="100"/>
                <w:position w:val="0"/>
                <w:sz w:val="18"/>
                <w:szCs w:val="18"/>
              </w:rPr>
              <w:t>（1）</w:t>
              <w:tab/>
            </w:r>
            <w:r>
              <w:rPr>
                <w:color w:val="000000"/>
                <w:spacing w:val="0"/>
                <w:w w:val="100"/>
                <w:position w:val="0"/>
              </w:rPr>
              <w:t>通过发行人及时、充分披露本人承诺未能履行、无法履行或无法按 期履行的具体原因；</w:t>
            </w:r>
          </w:p>
          <w:p>
            <w:pPr>
              <w:pStyle w:val="Style27"/>
              <w:keepNext w:val="0"/>
              <w:keepLines w:val="0"/>
              <w:widowControl w:val="0"/>
              <w:shd w:val="clear" w:color="auto" w:fill="auto"/>
              <w:tabs>
                <w:tab w:pos="533" w:val="left"/>
              </w:tabs>
              <w:bidi w:val="0"/>
              <w:spacing w:before="0" w:after="0" w:line="314" w:lineRule="exact"/>
              <w:ind w:left="0" w:right="0" w:firstLine="0"/>
              <w:jc w:val="both"/>
            </w:pPr>
            <w:r>
              <w:rPr>
                <w:color w:val="000000"/>
                <w:spacing w:val="0"/>
                <w:w w:val="100"/>
                <w:position w:val="0"/>
                <w:sz w:val="18"/>
                <w:szCs w:val="18"/>
              </w:rPr>
              <w:t>（2）</w:t>
              <w:tab/>
            </w:r>
            <w:r>
              <w:rPr>
                <w:color w:val="000000"/>
                <w:spacing w:val="0"/>
                <w:w w:val="100"/>
                <w:position w:val="0"/>
              </w:rPr>
              <w:t>向发行人及其投资者提出补充承诺或替代承诺，以尽可能保护发行 人及其投资者的权益。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4"/>
        <w:gridCol w:w="706"/>
        <w:gridCol w:w="1277"/>
        <w:gridCol w:w="6802"/>
        <w:gridCol w:w="1133"/>
        <w:gridCol w:w="854"/>
        <w:gridCol w:w="850"/>
        <w:gridCol w:w="1133"/>
        <w:gridCol w:w="1003"/>
      </w:tblGrid>
      <w:tr>
        <w:trPr>
          <w:trHeight w:val="344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 高级管理人</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填补被摊薄即期回报措施的承诺</w:t>
            </w:r>
          </w:p>
          <w:p>
            <w:pPr>
              <w:pStyle w:val="Style27"/>
              <w:keepNext w:val="0"/>
              <w:keepLines w:val="0"/>
              <w:widowControl w:val="0"/>
              <w:shd w:val="clear" w:color="auto" w:fill="auto"/>
              <w:bidi w:val="0"/>
              <w:spacing w:before="0" w:after="0" w:line="336" w:lineRule="exact"/>
              <w:ind w:left="0" w:right="0" w:firstLine="0"/>
              <w:jc w:val="both"/>
            </w:pPr>
            <w:r>
              <w:rPr>
                <w:color w:val="000000"/>
                <w:spacing w:val="0"/>
                <w:w w:val="100"/>
                <w:position w:val="0"/>
              </w:rPr>
              <w:t>新华网全体董事、高级管理人员承诺：</w:t>
            </w:r>
          </w:p>
          <w:p>
            <w:pPr>
              <w:pStyle w:val="Style27"/>
              <w:keepNext w:val="0"/>
              <w:keepLines w:val="0"/>
              <w:widowControl w:val="0"/>
              <w:shd w:val="clear" w:color="auto" w:fill="auto"/>
              <w:tabs>
                <w:tab w:pos="298" w:val="left"/>
              </w:tabs>
              <w:bidi w:val="0"/>
              <w:spacing w:before="0" w:after="0" w:line="336" w:lineRule="exact"/>
              <w:ind w:left="0" w:right="0" w:firstLine="0"/>
              <w:jc w:val="both"/>
            </w:pPr>
            <w:r>
              <w:rPr>
                <w:color w:val="000000"/>
                <w:spacing w:val="0"/>
                <w:w w:val="100"/>
                <w:position w:val="0"/>
                <w:sz w:val="18"/>
                <w:szCs w:val="18"/>
              </w:rPr>
              <w:t>1</w:t>
            </w:r>
            <w:r>
              <w:rPr>
                <w:color w:val="000000"/>
                <w:spacing w:val="0"/>
                <w:w w:val="100"/>
                <w:position w:val="0"/>
              </w:rPr>
              <w:t>、</w:t>
              <w:tab/>
              <w:t>本人承诺将不无偿或以不公平条件向其他单位或者个人输送利益，也 不采用其他方式损害公司利益；</w:t>
            </w:r>
          </w:p>
          <w:p>
            <w:pPr>
              <w:pStyle w:val="Style27"/>
              <w:keepNext w:val="0"/>
              <w:keepLines w:val="0"/>
              <w:widowControl w:val="0"/>
              <w:shd w:val="clear" w:color="auto" w:fill="auto"/>
              <w:tabs>
                <w:tab w:pos="302" w:val="left"/>
              </w:tabs>
              <w:bidi w:val="0"/>
              <w:spacing w:before="0" w:after="0" w:line="331" w:lineRule="exact"/>
              <w:ind w:left="0" w:right="0" w:firstLine="0"/>
              <w:jc w:val="both"/>
            </w:pPr>
            <w:r>
              <w:rPr>
                <w:color w:val="000000"/>
                <w:spacing w:val="0"/>
                <w:w w:val="100"/>
                <w:position w:val="0"/>
                <w:sz w:val="18"/>
                <w:szCs w:val="18"/>
              </w:rPr>
              <w:t>2</w:t>
            </w:r>
            <w:r>
              <w:rPr>
                <w:color w:val="000000"/>
                <w:spacing w:val="0"/>
                <w:w w:val="100"/>
                <w:position w:val="0"/>
              </w:rPr>
              <w:t>、</w:t>
              <w:tab/>
              <w:t>本人将严格自律并积极使公司采取实际有效措施，对公司董事和高级 管理人员的职务消费行为进行约束；</w:t>
            </w:r>
          </w:p>
          <w:p>
            <w:pPr>
              <w:pStyle w:val="Style27"/>
              <w:keepNext w:val="0"/>
              <w:keepLines w:val="0"/>
              <w:widowControl w:val="0"/>
              <w:shd w:val="clear" w:color="auto" w:fill="auto"/>
              <w:tabs>
                <w:tab w:pos="312" w:val="left"/>
              </w:tabs>
              <w:bidi w:val="0"/>
              <w:spacing w:before="0" w:after="0" w:line="240" w:lineRule="auto"/>
              <w:ind w:left="0" w:right="0" w:firstLine="0"/>
              <w:jc w:val="both"/>
            </w:pPr>
            <w:r>
              <w:rPr>
                <w:color w:val="000000"/>
                <w:spacing w:val="0"/>
                <w:w w:val="100"/>
                <w:position w:val="0"/>
                <w:sz w:val="18"/>
                <w:szCs w:val="18"/>
              </w:rPr>
              <w:t>3</w:t>
            </w:r>
            <w:r>
              <w:rPr>
                <w:color w:val="000000"/>
                <w:spacing w:val="0"/>
                <w:w w:val="100"/>
                <w:position w:val="0"/>
              </w:rPr>
              <w:t>、</w:t>
              <w:tab/>
              <w:t>本人将不动用公司资产从事与本人履行职责无关的投资、消费活动；</w:t>
            </w:r>
          </w:p>
          <w:p>
            <w:pPr>
              <w:pStyle w:val="Style27"/>
              <w:keepNext w:val="0"/>
              <w:keepLines w:val="0"/>
              <w:widowControl w:val="0"/>
              <w:shd w:val="clear" w:color="auto" w:fill="auto"/>
              <w:tabs>
                <w:tab w:pos="302" w:val="left"/>
              </w:tabs>
              <w:bidi w:val="0"/>
              <w:spacing w:before="0" w:after="0" w:line="317" w:lineRule="exact"/>
              <w:ind w:left="0" w:right="0" w:firstLine="0"/>
              <w:jc w:val="both"/>
            </w:pPr>
            <w:r>
              <w:rPr>
                <w:color w:val="000000"/>
                <w:spacing w:val="0"/>
                <w:w w:val="100"/>
                <w:position w:val="0"/>
                <w:sz w:val="18"/>
                <w:szCs w:val="18"/>
              </w:rPr>
              <w:t>4</w:t>
            </w:r>
            <w:r>
              <w:rPr>
                <w:color w:val="000000"/>
                <w:spacing w:val="0"/>
                <w:w w:val="100"/>
                <w:position w:val="0"/>
              </w:rPr>
              <w:t>、</w:t>
              <w:tab/>
              <w:t>本人将积极促使由公司董事会或薪酬委员会制定、修改的薪酬制度与 上述公司填补回报措施的执行情况相挂钩；</w:t>
            </w:r>
          </w:p>
          <w:p>
            <w:pPr>
              <w:pStyle w:val="Style27"/>
              <w:keepNext w:val="0"/>
              <w:keepLines w:val="0"/>
              <w:widowControl w:val="0"/>
              <w:shd w:val="clear" w:color="auto" w:fill="auto"/>
              <w:tabs>
                <w:tab w:pos="298" w:val="left"/>
              </w:tabs>
              <w:bidi w:val="0"/>
              <w:spacing w:before="0" w:after="0" w:line="317" w:lineRule="exact"/>
              <w:ind w:left="0" w:right="0" w:firstLine="0"/>
              <w:jc w:val="both"/>
            </w:pPr>
            <w:r>
              <w:rPr>
                <w:color w:val="000000"/>
                <w:spacing w:val="0"/>
                <w:w w:val="100"/>
                <w:position w:val="0"/>
                <w:sz w:val="18"/>
                <w:szCs w:val="18"/>
              </w:rPr>
              <w:t>5</w:t>
            </w:r>
            <w:r>
              <w:rPr>
                <w:color w:val="000000"/>
                <w:spacing w:val="0"/>
                <w:w w:val="100"/>
                <w:position w:val="0"/>
              </w:rPr>
              <w:t>、</w:t>
              <w:tab/>
              <w:t>本人将积极促使公司未来制定、修改的股权激励的行权条件与上述公 司填补回报措施的执行情况相挂钩。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中国国际金 融股份有限</w:t>
            </w:r>
          </w:p>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保荐机构中国国际金融股份有限公司承诺：</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如因本公司未能依照适用的法律法规、规范性文件及行业准则的要求勤 勉尽责地履行法定职责而导致本公司为发行人首次公开发行制作、出具 的文件有虚假记载、误导性陈述或者重大遗漏，给投资者造成实际损失 的，本公司将按照有管辖权的人民法院依照法律程序作出的有效司法裁 决，依法赔偿投资者损失。如果由于本机构为发行人首次公开发行股票 制作、出具的文件有虚假记载、误导性陈述或者重大遗漏，给投资者造 成损失的，本机构将先行赔偿投资者损失。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北京市金杜 律师事务所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发行人律师北京市金杜律师事务所承诺： 如因本所未能依照适用的法律法规、规范性文件及行业准则的要求勤勉 尽责地履行法定职责而导致本所为发行人首次公开发行制作、出具的文 件有虚假记载、误导性陈述或者重大遗漏，给投资者造成实际损失的， 本所将按照有管辖权的人民法院依照法律程序作出的有效司法裁决，依 法赔偿投资者损失。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瑞华会计师 事务所（特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会计师事务所瑞华会计师事务所（特殊普通合伙）承诺：</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“我们接受委托，为新华网股份有限公司首次公开发行股份出具了财务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4"/>
        <w:gridCol w:w="706"/>
        <w:gridCol w:w="1277"/>
        <w:gridCol w:w="6802"/>
        <w:gridCol w:w="1133"/>
        <w:gridCol w:w="854"/>
        <w:gridCol w:w="850"/>
        <w:gridCol w:w="1133"/>
        <w:gridCol w:w="1003"/>
      </w:tblGrid>
      <w:tr>
        <w:trPr>
          <w:trHeight w:val="46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殊普通合 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报表审计报告（报告编号：瑞华审字</w:t>
            </w:r>
            <w:r>
              <w:rPr>
                <w:color w:val="000000"/>
                <w:spacing w:val="0"/>
                <w:w w:val="100"/>
                <w:position w:val="0"/>
                <w:sz w:val="18"/>
                <w:szCs w:val="18"/>
              </w:rPr>
              <w:t>[2016]01520065</w:t>
            </w:r>
            <w:r>
              <w:rPr>
                <w:color w:val="000000"/>
                <w:spacing w:val="0"/>
                <w:w w:val="100"/>
                <w:position w:val="0"/>
              </w:rPr>
              <w:t>号）、内部控制鉴 证报告（报告编号：瑞华核字</w:t>
            </w:r>
            <w:r>
              <w:rPr>
                <w:color w:val="000000"/>
                <w:spacing w:val="0"/>
                <w:w w:val="100"/>
                <w:position w:val="0"/>
                <w:sz w:val="18"/>
                <w:szCs w:val="18"/>
              </w:rPr>
              <w:t>[2016]01520027</w:t>
            </w:r>
            <w:r>
              <w:rPr>
                <w:color w:val="000000"/>
                <w:spacing w:val="0"/>
                <w:w w:val="100"/>
                <w:position w:val="0"/>
              </w:rPr>
              <w:t>号）、非经常性损益的专 项审核报告（报告编号：瑞华核字</w:t>
            </w:r>
            <w:r>
              <w:rPr>
                <w:color w:val="000000"/>
                <w:spacing w:val="0"/>
                <w:w w:val="100"/>
                <w:position w:val="0"/>
                <w:sz w:val="18"/>
                <w:szCs w:val="18"/>
              </w:rPr>
              <w:t>[2016]01520024</w:t>
            </w:r>
            <w:r>
              <w:rPr>
                <w:color w:val="000000"/>
                <w:spacing w:val="0"/>
                <w:w w:val="100"/>
                <w:position w:val="0"/>
              </w:rPr>
              <w:t>号）、主要税种纳税 情况的专项审核报告（瑞华核字</w:t>
            </w:r>
            <w:r>
              <w:rPr>
                <w:color w:val="000000"/>
                <w:spacing w:val="0"/>
                <w:w w:val="100"/>
                <w:position w:val="0"/>
                <w:sz w:val="18"/>
                <w:szCs w:val="18"/>
              </w:rPr>
              <w:t>[2016]01520026</w:t>
            </w:r>
            <w:r>
              <w:rPr>
                <w:color w:val="000000"/>
                <w:spacing w:val="0"/>
                <w:w w:val="100"/>
                <w:position w:val="0"/>
              </w:rPr>
              <w:t>号）及原始财务报表与 申报财务报表差异情况的专项审核报告（瑞华核字</w:t>
            </w:r>
            <w:r>
              <w:rPr>
                <w:color w:val="000000"/>
                <w:spacing w:val="0"/>
                <w:w w:val="100"/>
                <w:position w:val="0"/>
                <w:sz w:val="18"/>
                <w:szCs w:val="18"/>
              </w:rPr>
              <w:t>[2016]01520025</w:t>
            </w:r>
            <w:r>
              <w:rPr>
                <w:color w:val="000000"/>
                <w:spacing w:val="0"/>
                <w:w w:val="100"/>
                <w:position w:val="0"/>
              </w:rPr>
              <w:t>号）。 根据中国证券监督管理委员会《中国证监会关于进一步推进新股发行体 制改革的意见》（证监会公告</w:t>
            </w:r>
            <w:r>
              <w:rPr>
                <w:color w:val="000000"/>
                <w:spacing w:val="0"/>
                <w:w w:val="100"/>
                <w:position w:val="0"/>
                <w:sz w:val="18"/>
                <w:szCs w:val="18"/>
              </w:rPr>
              <w:t>[2013]42</w:t>
            </w:r>
            <w:r>
              <w:rPr>
                <w:color w:val="000000"/>
                <w:spacing w:val="0"/>
                <w:w w:val="100"/>
                <w:position w:val="0"/>
              </w:rPr>
              <w:t>号）及中国证券监督管理委员会 《公开发行证券的公司信息披露编报规则第</w:t>
            </w:r>
            <w:r>
              <w:rPr>
                <w:color w:val="000000"/>
                <w:spacing w:val="0"/>
                <w:w w:val="100"/>
                <w:position w:val="0"/>
                <w:sz w:val="18"/>
                <w:szCs w:val="18"/>
              </w:rPr>
              <w:t>15</w:t>
            </w:r>
            <w:r>
              <w:rPr>
                <w:color w:val="000000"/>
                <w:spacing w:val="0"/>
                <w:w w:val="100"/>
                <w:position w:val="0"/>
              </w:rPr>
              <w:t>号一一财务报告的一般规 定</w:t>
            </w:r>
            <w:r>
              <w:rPr>
                <w:color w:val="000000"/>
                <w:spacing w:val="0"/>
                <w:w w:val="100"/>
                <w:position w:val="0"/>
                <w:sz w:val="18"/>
                <w:szCs w:val="18"/>
              </w:rPr>
              <w:t>（2014</w:t>
            </w:r>
            <w:r>
              <w:rPr>
                <w:color w:val="000000"/>
                <w:spacing w:val="0"/>
                <w:w w:val="100"/>
                <w:position w:val="0"/>
              </w:rPr>
              <w:t>年修订）》，我们承诺如下：“如果因我们出具上述文件的执 业行为存在过错，违反了法律法规、中国注册会计师协会依法拟定并经 国务院财政部门批准后施行的执业准则和规则以及诚信公允的原则，从 而导致上述文件中存在虚假记载、误导性陈述或者重大遗漏，并由此给 基于对该等文件的合理信赖而将其用于新华网股份有限公司股票投资决 策的投资者造成损失的，我们将依照相关法律法规的规定对该等投资者 承担相应的法律责任。”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其他</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新华通讯社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新华通讯社在未来</w:t>
            </w:r>
            <w:r>
              <w:rPr>
                <w:color w:val="000000"/>
                <w:spacing w:val="0"/>
                <w:w w:val="100"/>
                <w:position w:val="0"/>
                <w:sz w:val="18"/>
                <w:szCs w:val="18"/>
              </w:rPr>
              <w:t>12</w:t>
            </w:r>
            <w:r>
              <w:rPr>
                <w:color w:val="000000"/>
                <w:spacing w:val="0"/>
                <w:w w:val="100"/>
                <w:position w:val="0"/>
              </w:rPr>
              <w:t>个月内不减少其在新华网中拥有权益的股份。</w:t>
            </w:r>
          </w:p>
        </w:tc>
        <w:tc>
          <w:tcPr>
            <w:tcBorders>
              <w:top w:val="single" w:sz="4"/>
              <w:left w:val="single" w:sz="4"/>
            </w:tcBorders>
            <w:shd w:val="clear" w:color="auto" w:fill="FFFFFF"/>
            <w:vAlign w:val="center"/>
          </w:tcPr>
          <w:p>
            <w:pPr>
              <w:pStyle w:val="Style27"/>
              <w:keepNext w:val="0"/>
              <w:keepLines w:val="0"/>
              <w:widowControl w:val="0"/>
              <w:numPr>
                <w:ilvl w:val="0"/>
                <w:numId w:val="21"/>
              </w:numPr>
              <w:shd w:val="clear" w:color="auto" w:fill="auto"/>
              <w:tabs>
                <w:tab w:pos="509" w:val="left"/>
              </w:tabs>
              <w:bidi w:val="0"/>
              <w:spacing w:before="0" w:after="0" w:line="326" w:lineRule="exact"/>
              <w:ind w:left="0" w:right="0" w:firstLine="0"/>
              <w:jc w:val="center"/>
            </w:pP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11</w:t>
            </w:r>
            <w:r>
              <w:rPr>
                <w:color w:val="000000"/>
                <w:spacing w:val="0"/>
                <w:w w:val="100"/>
                <w:position w:val="0"/>
              </w:rPr>
              <w:t>日至</w:t>
            </w:r>
          </w:p>
          <w:p>
            <w:pPr>
              <w:pStyle w:val="Style27"/>
              <w:keepNext w:val="0"/>
              <w:keepLines w:val="0"/>
              <w:widowControl w:val="0"/>
              <w:numPr>
                <w:ilvl w:val="0"/>
                <w:numId w:val="21"/>
              </w:numPr>
              <w:shd w:val="clear" w:color="auto" w:fill="auto"/>
              <w:tabs>
                <w:tab w:pos="475" w:val="left"/>
              </w:tabs>
              <w:bidi w:val="0"/>
              <w:spacing w:before="0" w:after="0" w:line="326" w:lineRule="exact"/>
              <w:ind w:left="0" w:right="0" w:firstLine="0"/>
              <w:jc w:val="center"/>
            </w:pP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新华社投资 控股有限公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新华社投资控股有限公司在未来</w:t>
            </w:r>
            <w:r>
              <w:rPr>
                <w:color w:val="000000"/>
                <w:spacing w:val="0"/>
                <w:w w:val="100"/>
                <w:position w:val="0"/>
                <w:sz w:val="18"/>
                <w:szCs w:val="18"/>
              </w:rPr>
              <w:t>12</w:t>
            </w:r>
            <w:r>
              <w:rPr>
                <w:color w:val="000000"/>
                <w:spacing w:val="0"/>
                <w:w w:val="100"/>
                <w:position w:val="0"/>
              </w:rPr>
              <w:t>个月内不减少其在新华网中拥有权益 的股份。</w:t>
            </w:r>
          </w:p>
        </w:tc>
        <w:tc>
          <w:tcPr>
            <w:tcBorders>
              <w:top w:val="single" w:sz="4"/>
              <w:left w:val="single" w:sz="4"/>
              <w:bottom w:val="single" w:sz="4"/>
            </w:tcBorders>
            <w:shd w:val="clear" w:color="auto" w:fill="FFFFFF"/>
            <w:vAlign w:val="center"/>
          </w:tcPr>
          <w:p>
            <w:pPr>
              <w:pStyle w:val="Style27"/>
              <w:keepNext w:val="0"/>
              <w:keepLines w:val="0"/>
              <w:widowControl w:val="0"/>
              <w:numPr>
                <w:ilvl w:val="0"/>
                <w:numId w:val="23"/>
              </w:numPr>
              <w:shd w:val="clear" w:color="auto" w:fill="auto"/>
              <w:tabs>
                <w:tab w:pos="509" w:val="left"/>
              </w:tabs>
              <w:bidi w:val="0"/>
              <w:spacing w:before="0" w:after="0" w:line="326" w:lineRule="exact"/>
              <w:ind w:left="0" w:right="0" w:firstLine="0"/>
              <w:jc w:val="center"/>
            </w:pP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11</w:t>
            </w:r>
            <w:r>
              <w:rPr>
                <w:color w:val="000000"/>
                <w:spacing w:val="0"/>
                <w:w w:val="100"/>
                <w:position w:val="0"/>
              </w:rPr>
              <w:t>日至</w:t>
            </w:r>
          </w:p>
          <w:p>
            <w:pPr>
              <w:pStyle w:val="Style27"/>
              <w:keepNext w:val="0"/>
              <w:keepLines w:val="0"/>
              <w:widowControl w:val="0"/>
              <w:numPr>
                <w:ilvl w:val="0"/>
                <w:numId w:val="23"/>
              </w:numPr>
              <w:shd w:val="clear" w:color="auto" w:fill="auto"/>
              <w:tabs>
                <w:tab w:pos="475" w:val="left"/>
              </w:tabs>
              <w:bidi w:val="0"/>
              <w:spacing w:before="0" w:after="0" w:line="326" w:lineRule="exact"/>
              <w:ind w:left="0" w:right="0" w:firstLine="0"/>
              <w:jc w:val="center"/>
            </w:pP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3"/>
          <w:footerReference w:type="default" r:id="rId24"/>
          <w:footnotePr>
            <w:pos w:val="pageBottom"/>
            <w:numFmt w:val="decimal"/>
            <w:numRestart w:val="continuous"/>
          </w:footnotePr>
          <w:pgSz w:w="16840" w:h="11900" w:orient="landscape"/>
          <w:pgMar w:top="1775" w:right="1215" w:bottom="1484" w:left="1004" w:header="0" w:footer="3" w:gutter="0"/>
          <w:cols w:space="720"/>
          <w:noEndnote/>
          <w:rtlGutter w:val="0"/>
          <w:docGrid w:linePitch="360"/>
        </w:sectPr>
      </w:pPr>
    </w:p>
    <w:p>
      <w:pPr>
        <w:pStyle w:val="Style18"/>
        <w:keepNext/>
        <w:keepLines/>
        <w:widowControl w:val="0"/>
        <w:shd w:val="clear" w:color="auto" w:fill="auto"/>
        <w:tabs>
          <w:tab w:pos="526" w:val="left"/>
        </w:tabs>
        <w:bidi w:val="0"/>
        <w:spacing w:before="80" w:after="60" w:line="370" w:lineRule="exact"/>
        <w:ind w:left="0" w:right="0" w:firstLine="0"/>
        <w:jc w:val="left"/>
      </w:pPr>
      <w:bookmarkStart w:id="252" w:name="bookmark252"/>
      <w:bookmarkStart w:id="253" w:name="bookmark253"/>
      <w:bookmarkStart w:id="254" w:name="bookmark254"/>
      <w:bookmarkStart w:id="255" w:name="bookmark255"/>
      <w:r>
        <w:rPr>
          <w:rFonts w:ascii="Calibri" w:eastAsia="Calibri" w:hAnsi="Calibri" w:cs="Calibri"/>
          <w:color w:val="000000"/>
          <w:spacing w:val="0"/>
          <w:w w:val="100"/>
          <w:position w:val="0"/>
          <w:sz w:val="20"/>
          <w:szCs w:val="20"/>
        </w:rPr>
        <w:t>（</w:t>
      </w:r>
      <w:bookmarkEnd w:id="254"/>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 是否达到原盈利预测及其原因作出说明</w:t>
      </w:r>
      <w:bookmarkEnd w:id="252"/>
      <w:bookmarkEnd w:id="253"/>
      <w:bookmarkEnd w:id="255"/>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526" w:val="left"/>
        </w:tabs>
        <w:bidi w:val="0"/>
        <w:spacing w:before="0" w:after="0" w:line="370" w:lineRule="exact"/>
        <w:ind w:left="0" w:right="0" w:firstLine="0"/>
        <w:jc w:val="left"/>
      </w:pPr>
      <w:bookmarkStart w:id="256" w:name="bookmark256"/>
      <w:bookmarkStart w:id="257" w:name="bookmark257"/>
      <w:bookmarkStart w:id="258" w:name="bookmark258"/>
      <w:bookmarkStart w:id="259" w:name="bookmark259"/>
      <w:r>
        <w:rPr>
          <w:rFonts w:ascii="Calibri" w:eastAsia="Calibri" w:hAnsi="Calibri" w:cs="Calibri"/>
          <w:color w:val="000000"/>
          <w:spacing w:val="0"/>
          <w:w w:val="100"/>
          <w:position w:val="0"/>
          <w:sz w:val="20"/>
          <w:szCs w:val="20"/>
        </w:rPr>
        <w:t>（</w:t>
      </w:r>
      <w:bookmarkEnd w:id="258"/>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业绩承诺的完成情况及其对商誉减值测试的影响</w:t>
      </w:r>
      <w:bookmarkEnd w:id="256"/>
      <w:bookmarkEnd w:id="257"/>
      <w:bookmarkEnd w:id="259"/>
    </w:p>
    <w:p>
      <w:pPr>
        <w:pStyle w:val="Style10"/>
        <w:keepNext w:val="0"/>
        <w:keepLines w:val="0"/>
        <w:widowControl w:val="0"/>
        <w:shd w:val="clear" w:color="auto" w:fill="auto"/>
        <w:bidi w:val="0"/>
        <w:spacing w:before="0" w:after="320" w:line="37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0" w:line="370" w:lineRule="exact"/>
        <w:ind w:left="0" w:right="0" w:firstLine="0"/>
        <w:jc w:val="left"/>
      </w:pPr>
      <w:bookmarkStart w:id="260" w:name="bookmark260"/>
      <w:bookmarkStart w:id="261" w:name="bookmark261"/>
      <w:bookmarkStart w:id="262" w:name="bookmark262"/>
      <w:bookmarkStart w:id="263" w:name="bookmark263"/>
      <w:r>
        <w:rPr>
          <w:color w:val="000000"/>
          <w:spacing w:val="0"/>
          <w:w w:val="100"/>
          <w:position w:val="0"/>
        </w:rPr>
        <w:t>三</w:t>
      </w:r>
      <w:bookmarkEnd w:id="262"/>
      <w:r>
        <w:rPr>
          <w:color w:val="000000"/>
          <w:spacing w:val="0"/>
          <w:w w:val="100"/>
          <w:position w:val="0"/>
        </w:rPr>
        <w:t>、</w:t>
        <w:tab/>
        <w:t>报告期内资金被占用情况及清欠进展情况</w:t>
      </w:r>
      <w:bookmarkEnd w:id="260"/>
      <w:bookmarkEnd w:id="261"/>
      <w:bookmarkEnd w:id="263"/>
    </w:p>
    <w:p>
      <w:pPr>
        <w:pStyle w:val="Style10"/>
        <w:keepNext w:val="0"/>
        <w:keepLines w:val="0"/>
        <w:widowControl w:val="0"/>
        <w:shd w:val="clear" w:color="auto" w:fill="auto"/>
        <w:bidi w:val="0"/>
        <w:spacing w:before="0" w:after="320" w:line="37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0" w:line="370" w:lineRule="exact"/>
        <w:ind w:left="0" w:right="0" w:firstLine="0"/>
        <w:jc w:val="left"/>
      </w:pPr>
      <w:bookmarkStart w:id="264" w:name="bookmark264"/>
      <w:bookmarkStart w:id="265" w:name="bookmark265"/>
      <w:bookmarkStart w:id="266" w:name="bookmark266"/>
      <w:bookmarkStart w:id="267" w:name="bookmark267"/>
      <w:r>
        <w:rPr>
          <w:color w:val="000000"/>
          <w:spacing w:val="0"/>
          <w:w w:val="100"/>
          <w:position w:val="0"/>
        </w:rPr>
        <w:t>四</w:t>
      </w:r>
      <w:bookmarkEnd w:id="266"/>
      <w:r>
        <w:rPr>
          <w:color w:val="000000"/>
          <w:spacing w:val="0"/>
          <w:w w:val="100"/>
          <w:position w:val="0"/>
        </w:rPr>
        <w:t>、</w:t>
        <w:tab/>
        <w:t>公司对会计师事务所“非标准意见审计报告”的说明</w:t>
      </w:r>
      <w:bookmarkEnd w:id="264"/>
      <w:bookmarkEnd w:id="265"/>
      <w:bookmarkEnd w:id="267"/>
    </w:p>
    <w:p>
      <w:pPr>
        <w:pStyle w:val="Style10"/>
        <w:keepNext w:val="0"/>
        <w:keepLines w:val="0"/>
        <w:widowControl w:val="0"/>
        <w:shd w:val="clear" w:color="auto" w:fill="auto"/>
        <w:bidi w:val="0"/>
        <w:spacing w:before="0" w:after="320" w:line="37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0" w:line="370" w:lineRule="exact"/>
        <w:ind w:left="0" w:right="0" w:firstLine="0"/>
        <w:jc w:val="left"/>
      </w:pPr>
      <w:bookmarkStart w:id="268" w:name="bookmark268"/>
      <w:bookmarkStart w:id="269" w:name="bookmark269"/>
      <w:bookmarkStart w:id="270" w:name="bookmark270"/>
      <w:bookmarkStart w:id="271" w:name="bookmark271"/>
      <w:r>
        <w:rPr>
          <w:color w:val="000000"/>
          <w:spacing w:val="0"/>
          <w:w w:val="100"/>
          <w:position w:val="0"/>
        </w:rPr>
        <w:t>五</w:t>
      </w:r>
      <w:bookmarkEnd w:id="270"/>
      <w:r>
        <w:rPr>
          <w:color w:val="000000"/>
          <w:spacing w:val="0"/>
          <w:w w:val="100"/>
          <w:position w:val="0"/>
        </w:rPr>
        <w:t>、</w:t>
        <w:tab/>
        <w:t>公司对会计政策、会计估计变更或重大会计差错更正原因和影响的分析说明</w:t>
      </w:r>
      <w:bookmarkEnd w:id="268"/>
      <w:bookmarkEnd w:id="269"/>
      <w:bookmarkEnd w:id="271"/>
    </w:p>
    <w:p>
      <w:pPr>
        <w:pStyle w:val="Style18"/>
        <w:keepNext/>
        <w:keepLines/>
        <w:widowControl w:val="0"/>
        <w:shd w:val="clear" w:color="auto" w:fill="auto"/>
        <w:bidi w:val="0"/>
        <w:spacing w:before="0" w:after="0" w:line="370" w:lineRule="exact"/>
        <w:ind w:left="0" w:right="0" w:firstLine="0"/>
        <w:jc w:val="left"/>
      </w:pPr>
      <w:bookmarkStart w:id="268" w:name="bookmark268"/>
      <w:bookmarkStart w:id="269" w:name="bookmark269"/>
      <w:bookmarkStart w:id="272" w:name="bookmark272"/>
      <w:bookmarkStart w:id="273" w:name="bookmark273"/>
      <w:r>
        <w:rPr>
          <w:color w:val="000000"/>
          <w:spacing w:val="0"/>
          <w:w w:val="100"/>
          <w:position w:val="0"/>
        </w:rPr>
        <w:t>（</w:t>
      </w:r>
      <w:bookmarkEnd w:id="272"/>
      <w:r>
        <w:rPr>
          <w:color w:val="000000"/>
          <w:spacing w:val="0"/>
          <w:w w:val="100"/>
          <w:position w:val="0"/>
        </w:rPr>
        <w:t>一）公司对会计政策、会计估计变更原因及影响的分析说明</w:t>
      </w:r>
      <w:bookmarkEnd w:id="268"/>
      <w:bookmarkEnd w:id="269"/>
      <w:bookmarkEnd w:id="273"/>
    </w:p>
    <w:p>
      <w:pPr>
        <w:pStyle w:val="Style10"/>
        <w:keepNext w:val="0"/>
        <w:keepLines w:val="0"/>
        <w:widowControl w:val="0"/>
        <w:shd w:val="clear" w:color="auto" w:fill="auto"/>
        <w:bidi w:val="0"/>
        <w:spacing w:before="0" w:after="60" w:line="37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80" w:line="240" w:lineRule="auto"/>
        <w:ind w:left="96" w:right="0" w:firstLine="0"/>
        <w:jc w:val="left"/>
      </w:pPr>
      <w:r>
        <w:rPr>
          <w:color w:val="000000"/>
          <w:spacing w:val="0"/>
          <w:w w:val="100"/>
          <w:position w:val="0"/>
          <w:sz w:val="18"/>
          <w:szCs w:val="18"/>
        </w:rPr>
        <w:t>1</w:t>
      </w:r>
      <w:r>
        <w:rPr>
          <w:color w:val="000000"/>
          <w:spacing w:val="0"/>
          <w:w w:val="100"/>
          <w:position w:val="0"/>
        </w:rPr>
        <w:t>、财政部于</w:t>
      </w:r>
      <w:r>
        <w:rPr>
          <w:color w:val="000000"/>
          <w:spacing w:val="0"/>
          <w:w w:val="100"/>
          <w:position w:val="0"/>
          <w:sz w:val="18"/>
          <w:szCs w:val="18"/>
        </w:rPr>
        <w:t>2017</w:t>
      </w:r>
      <w:r>
        <w:rPr>
          <w:color w:val="000000"/>
          <w:spacing w:val="0"/>
          <w:w w:val="100"/>
          <w:position w:val="0"/>
        </w:rPr>
        <w:t>年修订发布了《企业会计准则第</w:t>
      </w:r>
      <w:r>
        <w:rPr>
          <w:color w:val="000000"/>
          <w:spacing w:val="0"/>
          <w:w w:val="100"/>
          <w:position w:val="0"/>
          <w:sz w:val="18"/>
          <w:szCs w:val="18"/>
        </w:rPr>
        <w:t>14</w:t>
      </w:r>
      <w:r>
        <w:rPr>
          <w:color w:val="000000"/>
          <w:spacing w:val="0"/>
          <w:w w:val="100"/>
          <w:position w:val="0"/>
        </w:rPr>
        <w:t>号一收入》</w:t>
      </w:r>
      <w:r>
        <w:rPr>
          <w:color w:val="000000"/>
          <w:spacing w:val="0"/>
          <w:w w:val="100"/>
          <w:position w:val="0"/>
          <w:sz w:val="18"/>
          <w:szCs w:val="18"/>
        </w:rPr>
        <w:t>，</w:t>
      </w:r>
      <w:r>
        <w:rPr>
          <w:color w:val="000000"/>
          <w:spacing w:val="0"/>
          <w:w w:val="100"/>
          <w:position w:val="0"/>
        </w:rPr>
        <w:t>并要求境内上市的企业自</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日起施行新收入准则。会计政策变更及审批程序等具体内容如下：</w:t>
      </w:r>
    </w:p>
    <w:tbl>
      <w:tblPr>
        <w:tblOverlap w:val="never"/>
        <w:jc w:val="center"/>
        <w:tblLayout w:type="fixed"/>
      </w:tblPr>
      <w:tblGrid>
        <w:gridCol w:w="4363"/>
        <w:gridCol w:w="2270"/>
        <w:gridCol w:w="2429"/>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会计政策变更的内容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审批程序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影响内容说明</w:t>
            </w:r>
          </w:p>
        </w:tc>
      </w:tr>
      <w:tr>
        <w:trPr>
          <w:trHeight w:val="501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6" w:lineRule="exact"/>
              <w:ind w:left="0" w:right="0" w:firstLine="520"/>
              <w:jc w:val="both"/>
            </w:pPr>
            <w:r>
              <w:rPr>
                <w:color w:val="000000"/>
                <w:spacing w:val="0"/>
                <w:w w:val="100"/>
                <w:position w:val="0"/>
              </w:rPr>
              <w:t>在新收入准则下，不再区分销售商品、提 供劳务和建造合同等具体交易形式，按照统一 的收入确认模型确认收入，并且对很多具体的 交易和安排提供了更加明确的指引。会计政策 变更的主要内容包括：</w:t>
            </w:r>
          </w:p>
          <w:p>
            <w:pPr>
              <w:pStyle w:val="Style27"/>
              <w:keepNext w:val="0"/>
              <w:keepLines w:val="0"/>
              <w:widowControl w:val="0"/>
              <w:shd w:val="clear" w:color="auto" w:fill="auto"/>
              <w:tabs>
                <w:tab w:pos="730" w:val="left"/>
              </w:tabs>
              <w:bidi w:val="0"/>
              <w:spacing w:before="0" w:after="0" w:line="316" w:lineRule="exact"/>
              <w:ind w:left="0" w:right="0" w:firstLine="520"/>
              <w:jc w:val="both"/>
            </w:pPr>
            <w:r>
              <w:rPr>
                <w:color w:val="000000"/>
                <w:spacing w:val="0"/>
                <w:w w:val="100"/>
                <w:position w:val="0"/>
                <w:sz w:val="18"/>
                <w:szCs w:val="18"/>
              </w:rPr>
              <w:t>1</w:t>
            </w:r>
            <w:r>
              <w:rPr>
                <w:color w:val="000000"/>
                <w:spacing w:val="0"/>
                <w:w w:val="100"/>
                <w:position w:val="0"/>
              </w:rPr>
              <w:t>、</w:t>
              <w:tab/>
              <w:t>将现行收入和建造合同两项准则纳入 统一的收入确认模型；</w:t>
            </w:r>
          </w:p>
          <w:p>
            <w:pPr>
              <w:pStyle w:val="Style27"/>
              <w:keepNext w:val="0"/>
              <w:keepLines w:val="0"/>
              <w:widowControl w:val="0"/>
              <w:shd w:val="clear" w:color="auto" w:fill="auto"/>
              <w:tabs>
                <w:tab w:pos="758" w:val="left"/>
              </w:tabs>
              <w:bidi w:val="0"/>
              <w:spacing w:before="0" w:after="0" w:line="316" w:lineRule="exact"/>
              <w:ind w:left="0" w:right="0" w:firstLine="520"/>
              <w:jc w:val="both"/>
            </w:pPr>
            <w:r>
              <w:rPr>
                <w:color w:val="000000"/>
                <w:spacing w:val="0"/>
                <w:w w:val="100"/>
                <w:position w:val="0"/>
                <w:sz w:val="18"/>
                <w:szCs w:val="18"/>
              </w:rPr>
              <w:t>2</w:t>
            </w:r>
            <w:r>
              <w:rPr>
                <w:color w:val="000000"/>
                <w:spacing w:val="0"/>
                <w:w w:val="100"/>
                <w:position w:val="0"/>
              </w:rPr>
              <w:t>、</w:t>
              <w:tab/>
              <w:t>以控制权转移替代风险报酬转移作为 收入确认时点的判断标准；</w:t>
            </w:r>
          </w:p>
          <w:p>
            <w:pPr>
              <w:pStyle w:val="Style27"/>
              <w:keepNext w:val="0"/>
              <w:keepLines w:val="0"/>
              <w:widowControl w:val="0"/>
              <w:shd w:val="clear" w:color="auto" w:fill="auto"/>
              <w:tabs>
                <w:tab w:pos="734" w:val="left"/>
              </w:tabs>
              <w:bidi w:val="0"/>
              <w:spacing w:before="0" w:after="0" w:line="316" w:lineRule="exact"/>
              <w:ind w:left="0" w:right="0" w:firstLine="520"/>
              <w:jc w:val="both"/>
            </w:pPr>
            <w:r>
              <w:rPr>
                <w:color w:val="000000"/>
                <w:spacing w:val="0"/>
                <w:w w:val="100"/>
                <w:position w:val="0"/>
                <w:sz w:val="18"/>
                <w:szCs w:val="18"/>
              </w:rPr>
              <w:t>3</w:t>
            </w:r>
            <w:r>
              <w:rPr>
                <w:color w:val="000000"/>
                <w:spacing w:val="0"/>
                <w:w w:val="100"/>
                <w:position w:val="0"/>
              </w:rPr>
              <w:t>、</w:t>
              <w:tab/>
              <w:t>对于包含多重交易安排的合同的会计 处理提供更明确的指引；</w:t>
            </w:r>
          </w:p>
          <w:p>
            <w:pPr>
              <w:pStyle w:val="Style27"/>
              <w:keepNext w:val="0"/>
              <w:keepLines w:val="0"/>
              <w:widowControl w:val="0"/>
              <w:shd w:val="clear" w:color="auto" w:fill="auto"/>
              <w:tabs>
                <w:tab w:pos="739" w:val="left"/>
              </w:tabs>
              <w:bidi w:val="0"/>
              <w:spacing w:before="0" w:after="0" w:line="316" w:lineRule="exact"/>
              <w:ind w:left="0" w:right="0" w:firstLine="520"/>
              <w:jc w:val="both"/>
            </w:pPr>
            <w:r>
              <w:rPr>
                <w:color w:val="000000"/>
                <w:spacing w:val="0"/>
                <w:w w:val="100"/>
                <w:position w:val="0"/>
                <w:sz w:val="18"/>
                <w:szCs w:val="18"/>
              </w:rPr>
              <w:t>4</w:t>
            </w:r>
            <w:r>
              <w:rPr>
                <w:color w:val="000000"/>
                <w:spacing w:val="0"/>
                <w:w w:val="100"/>
                <w:position w:val="0"/>
              </w:rPr>
              <w:t>、</w:t>
              <w:tab/>
              <w:t>对于某些特定交易（或事项）的收入 确认和计量给出了明确规定。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相关会计政策变更已 经公司第三届董事会 第二十次（临时）会议、 第三届监事会第十四 次（临时）会议和第三 届董事会审计委员会 会议</w:t>
            </w:r>
            <w:r>
              <w:rPr>
                <w:color w:val="000000"/>
                <w:spacing w:val="0"/>
                <w:w w:val="100"/>
                <w:position w:val="0"/>
                <w:sz w:val="18"/>
                <w:szCs w:val="18"/>
              </w:rPr>
              <w:t>（2020</w:t>
            </w:r>
            <w:r>
              <w:rPr>
                <w:color w:val="000000"/>
                <w:spacing w:val="0"/>
                <w:w w:val="100"/>
                <w:position w:val="0"/>
              </w:rPr>
              <w:t>年第一次） 审议通过。具体内容详 见公司于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 xml:space="preserve">月 </w:t>
            </w:r>
            <w:r>
              <w:rPr>
                <w:color w:val="000000"/>
                <w:spacing w:val="0"/>
                <w:w w:val="100"/>
                <w:position w:val="0"/>
                <w:sz w:val="18"/>
                <w:szCs w:val="18"/>
              </w:rPr>
              <w:t>11</w:t>
            </w:r>
            <w:r>
              <w:rPr>
                <w:color w:val="000000"/>
                <w:spacing w:val="0"/>
                <w:w w:val="100"/>
                <w:position w:val="0"/>
              </w:rPr>
              <w:t xml:space="preserve">日刊登在上海证券 交易所网站 </w:t>
            </w:r>
            <w:r>
              <w:rPr>
                <w:color w:val="000000"/>
                <w:spacing w:val="0"/>
                <w:w w:val="100"/>
                <w:position w:val="0"/>
                <w:sz w:val="18"/>
                <w:szCs w:val="18"/>
              </w:rPr>
              <w:t>（www. sse. com. cn）</w:t>
            </w:r>
            <w:r>
              <w:rPr>
                <w:color w:val="000000"/>
                <w:spacing w:val="0"/>
                <w:w w:val="100"/>
                <w:position w:val="0"/>
              </w:rPr>
              <w:t xml:space="preserve">的 《新华网股份有限公 司关于会计政策变更 的公告》（公告编号： </w:t>
            </w:r>
            <w:r>
              <w:rPr>
                <w:color w:val="000000"/>
                <w:spacing w:val="0"/>
                <w:w w:val="100"/>
                <w:position w:val="0"/>
                <w:sz w:val="18"/>
                <w:szCs w:val="18"/>
              </w:rPr>
              <w:t>2020-003</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根据新旧准则衔接规 定，首次执行本准则的 企业，应当根据首次执 行本准则的累积影响 数，调整首次执行准则 当年年初留存收益及财 务报表其他相关项目金 额，对可比期间信息不 予调整。本次会计政策 变更，对公司的财务状 况、经营成果和现金流 量没有重大影响。</w:t>
            </w:r>
          </w:p>
        </w:tc>
      </w:tr>
    </w:tbl>
    <w:p>
      <w:pPr>
        <w:pStyle w:val="Style10"/>
        <w:keepNext w:val="0"/>
        <w:keepLines w:val="0"/>
        <w:widowControl w:val="0"/>
        <w:shd w:val="clear" w:color="auto" w:fill="auto"/>
        <w:bidi w:val="0"/>
        <w:spacing w:before="0" w:after="180" w:line="402" w:lineRule="exact"/>
        <w:ind w:left="0" w:right="0" w:firstLine="520"/>
        <w:jc w:val="both"/>
      </w:pPr>
      <w:bookmarkStart w:id="274" w:name="bookmark274"/>
      <w:r>
        <w:rPr>
          <w:color w:val="000000"/>
          <w:spacing w:val="0"/>
          <w:w w:val="100"/>
          <w:position w:val="0"/>
          <w:sz w:val="18"/>
          <w:szCs w:val="18"/>
        </w:rPr>
        <w:t>2</w:t>
      </w:r>
      <w:bookmarkEnd w:id="274"/>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日修订发布了《关于修订印发〈企业会计准则第</w:t>
      </w:r>
      <w:r>
        <w:rPr>
          <w:color w:val="000000"/>
          <w:spacing w:val="0"/>
          <w:w w:val="100"/>
          <w:position w:val="0"/>
          <w:sz w:val="18"/>
          <w:szCs w:val="18"/>
        </w:rPr>
        <w:t>21</w:t>
      </w:r>
      <w:r>
        <w:rPr>
          <w:color w:val="000000"/>
          <w:spacing w:val="0"/>
          <w:w w:val="100"/>
          <w:position w:val="0"/>
        </w:rPr>
        <w:t>号一一租赁〉 的通知》（财会</w:t>
      </w:r>
      <w:r>
        <w:rPr>
          <w:color w:val="000000"/>
          <w:spacing w:val="0"/>
          <w:w w:val="100"/>
          <w:position w:val="0"/>
          <w:sz w:val="18"/>
          <w:szCs w:val="18"/>
        </w:rPr>
        <w:t>[2018]35</w:t>
      </w:r>
      <w:r>
        <w:rPr>
          <w:color w:val="000000"/>
          <w:spacing w:val="0"/>
          <w:w w:val="100"/>
          <w:position w:val="0"/>
        </w:rPr>
        <w:t>号，以下简称“新租赁准则”）</w:t>
      </w:r>
      <w:r>
        <w:rPr>
          <w:color w:val="000000"/>
          <w:spacing w:val="0"/>
          <w:w w:val="100"/>
          <w:position w:val="0"/>
          <w:sz w:val="18"/>
          <w:szCs w:val="18"/>
        </w:rPr>
        <w:t>，</w:t>
      </w:r>
      <w:r>
        <w:rPr>
          <w:color w:val="000000"/>
          <w:spacing w:val="0"/>
          <w:w w:val="100"/>
          <w:position w:val="0"/>
        </w:rPr>
        <w:t>并要求在境内外同时上市的企业以及 在境外上市并按《国际财务报告准则》或《企业会计准则》编制财务报表的企业自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日起实施；其他执行企业会计准则的企业自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日起实施；同时，允许母公司或子公司</w:t>
      </w:r>
      <w:r>
        <w:br w:type="page"/>
      </w:r>
    </w:p>
    <w:p>
      <w:pPr>
        <w:pStyle w:val="Style24"/>
        <w:keepNext w:val="0"/>
        <w:keepLines w:val="0"/>
        <w:widowControl w:val="0"/>
        <w:shd w:val="clear" w:color="auto" w:fill="auto"/>
        <w:bidi w:val="0"/>
        <w:spacing w:before="0" w:after="0" w:line="398" w:lineRule="exact"/>
        <w:ind w:left="96" w:right="0" w:firstLine="0"/>
        <w:jc w:val="left"/>
      </w:pPr>
      <w:r>
        <w:rPr>
          <w:color w:val="000000"/>
          <w:spacing w:val="0"/>
          <w:w w:val="100"/>
          <w:position w:val="0"/>
        </w:rPr>
        <w:t>在境外上市且按照《国际财务报告准则》或《企业会计准则》编制其境外财务报表的企业提前实 施。按照要求,公司自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日起执行新租赁准则。会计政策及审批程序等具体内容如下：</w:t>
      </w:r>
    </w:p>
    <w:tbl>
      <w:tblPr>
        <w:tblOverlap w:val="never"/>
        <w:jc w:val="center"/>
        <w:tblLayout w:type="fixed"/>
      </w:tblPr>
      <w:tblGrid>
        <w:gridCol w:w="4704"/>
        <w:gridCol w:w="2102"/>
        <w:gridCol w:w="2256"/>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会计政策变更的内容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审批程序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影响内容说明</w:t>
            </w:r>
          </w:p>
        </w:tc>
      </w:tr>
      <w:tr>
        <w:trPr>
          <w:trHeight w:val="625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6" w:lineRule="exact"/>
              <w:ind w:left="0" w:right="0" w:firstLine="520"/>
              <w:jc w:val="both"/>
            </w:pPr>
            <w:r>
              <w:rPr>
                <w:color w:val="000000"/>
                <w:spacing w:val="0"/>
                <w:w w:val="100"/>
                <w:position w:val="0"/>
              </w:rPr>
              <w:t>新租赁准则在租赁定义和识别、承租人会计 处理等方面做了较大修改，出租人会计处理基本 延续现有规定，但丰富了承租人的披露内容。修 订的主要内容如下：</w:t>
            </w:r>
          </w:p>
          <w:p>
            <w:pPr>
              <w:pStyle w:val="Style27"/>
              <w:keepNext w:val="0"/>
              <w:keepLines w:val="0"/>
              <w:widowControl w:val="0"/>
              <w:shd w:val="clear" w:color="auto" w:fill="auto"/>
              <w:tabs>
                <w:tab w:pos="725" w:val="left"/>
              </w:tabs>
              <w:bidi w:val="0"/>
              <w:spacing w:before="0" w:after="0" w:line="316" w:lineRule="exact"/>
              <w:ind w:left="0" w:right="0" w:firstLine="520"/>
              <w:jc w:val="both"/>
            </w:pPr>
            <w:r>
              <w:rPr>
                <w:color w:val="000000"/>
                <w:spacing w:val="0"/>
                <w:w w:val="100"/>
                <w:position w:val="0"/>
                <w:sz w:val="18"/>
                <w:szCs w:val="18"/>
              </w:rPr>
              <w:t>1</w:t>
            </w:r>
            <w:r>
              <w:rPr>
                <w:color w:val="000000"/>
                <w:spacing w:val="0"/>
                <w:w w:val="100"/>
                <w:position w:val="0"/>
              </w:rPr>
              <w:t>、</w:t>
              <w:tab/>
              <w:t>完善了租赁的定义，增加了租赁识别、分 拆、合并等内容；</w:t>
            </w:r>
          </w:p>
          <w:p>
            <w:pPr>
              <w:pStyle w:val="Style27"/>
              <w:keepNext w:val="0"/>
              <w:keepLines w:val="0"/>
              <w:widowControl w:val="0"/>
              <w:shd w:val="clear" w:color="auto" w:fill="auto"/>
              <w:tabs>
                <w:tab w:pos="739" w:val="left"/>
              </w:tabs>
              <w:bidi w:val="0"/>
              <w:spacing w:before="0" w:after="0" w:line="316" w:lineRule="exact"/>
              <w:ind w:left="0" w:right="0" w:firstLine="520"/>
              <w:jc w:val="both"/>
            </w:pPr>
            <w:r>
              <w:rPr>
                <w:color w:val="000000"/>
                <w:spacing w:val="0"/>
                <w:w w:val="100"/>
                <w:position w:val="0"/>
                <w:sz w:val="18"/>
                <w:szCs w:val="18"/>
              </w:rPr>
              <w:t>2</w:t>
            </w:r>
            <w:r>
              <w:rPr>
                <w:color w:val="000000"/>
                <w:spacing w:val="0"/>
                <w:w w:val="100"/>
                <w:position w:val="0"/>
              </w:rPr>
              <w:t>、</w:t>
              <w:tab/>
              <w:t>取消承租人经营租赁和融资租赁的分别， 要求对所有租赁（短期租赁和低价值资产租赁外） 确认使用权资产和租赁负债；</w:t>
            </w:r>
          </w:p>
          <w:p>
            <w:pPr>
              <w:pStyle w:val="Style27"/>
              <w:keepNext w:val="0"/>
              <w:keepLines w:val="0"/>
              <w:widowControl w:val="0"/>
              <w:shd w:val="clear" w:color="auto" w:fill="auto"/>
              <w:tabs>
                <w:tab w:pos="725" w:val="left"/>
              </w:tabs>
              <w:bidi w:val="0"/>
              <w:spacing w:before="0" w:after="0" w:line="316" w:lineRule="exact"/>
              <w:ind w:left="0" w:right="0" w:firstLine="520"/>
              <w:jc w:val="both"/>
            </w:pPr>
            <w:r>
              <w:rPr>
                <w:color w:val="000000"/>
                <w:spacing w:val="0"/>
                <w:w w:val="100"/>
                <w:position w:val="0"/>
                <w:sz w:val="18"/>
                <w:szCs w:val="18"/>
              </w:rPr>
              <w:t>3</w:t>
            </w:r>
            <w:r>
              <w:rPr>
                <w:color w:val="000000"/>
                <w:spacing w:val="0"/>
                <w:w w:val="100"/>
                <w:position w:val="0"/>
              </w:rPr>
              <w:t>、</w:t>
              <w:tab/>
              <w:t>改进承租人后续计量，增加选择权重估和 租赁变更情形下的会计处理；</w:t>
            </w:r>
          </w:p>
          <w:p>
            <w:pPr>
              <w:pStyle w:val="Style27"/>
              <w:keepNext w:val="0"/>
              <w:keepLines w:val="0"/>
              <w:widowControl w:val="0"/>
              <w:shd w:val="clear" w:color="auto" w:fill="auto"/>
              <w:tabs>
                <w:tab w:pos="720" w:val="left"/>
              </w:tabs>
              <w:bidi w:val="0"/>
              <w:spacing w:before="0" w:after="0" w:line="316" w:lineRule="exact"/>
              <w:ind w:left="0" w:right="0" w:firstLine="520"/>
              <w:jc w:val="both"/>
            </w:pPr>
            <w:r>
              <w:rPr>
                <w:color w:val="000000"/>
                <w:spacing w:val="0"/>
                <w:w w:val="100"/>
                <w:position w:val="0"/>
                <w:sz w:val="18"/>
                <w:szCs w:val="18"/>
              </w:rPr>
              <w:t>4</w:t>
            </w:r>
            <w:r>
              <w:rPr>
                <w:color w:val="000000"/>
                <w:spacing w:val="0"/>
                <w:w w:val="100"/>
                <w:position w:val="0"/>
              </w:rPr>
              <w:t>、</w:t>
              <w:tab/>
              <w:t>丰富出租人披露内容，为报表使用者提供 更多有用信息。</w:t>
            </w:r>
          </w:p>
          <w:p>
            <w:pPr>
              <w:pStyle w:val="Style27"/>
              <w:keepNext w:val="0"/>
              <w:keepLines w:val="0"/>
              <w:widowControl w:val="0"/>
              <w:shd w:val="clear" w:color="auto" w:fill="auto"/>
              <w:bidi w:val="0"/>
              <w:spacing w:before="0" w:after="0" w:line="316" w:lineRule="exact"/>
              <w:ind w:left="0" w:right="0" w:firstLine="320"/>
              <w:jc w:val="both"/>
            </w:pPr>
            <w:r>
              <w:rPr>
                <w:color w:val="000000"/>
                <w:spacing w:val="0"/>
                <w:w w:val="100"/>
                <w:position w:val="0"/>
              </w:rPr>
              <w:t>与原准则相比，承租人会计处理不再区分经营 租赁和融资租赁，除采用简化处理的短期租赁和 低价值资产租赁外，对所有租赁均确认使用权资 产和租赁负债，参照固定资产准则对使用权资产 计提折旧，采用固定的周期性利率确认每期利息 费用。准则仍将出租人租赁分为融资租赁和经营 租赁两大类，并分别规定了不同的会计处理方法。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相关会计政策变更已 经公司第四届董事会 第三次（临时）会议、 第四届监事会第二次</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（临时）会议和第四 届董事会审计委员会 会议</w:t>
            </w:r>
            <w:r>
              <w:rPr>
                <w:i/>
                <w:iCs/>
                <w:color w:val="000000"/>
                <w:spacing w:val="0"/>
                <w:w w:val="100"/>
                <w:position w:val="0"/>
              </w:rPr>
              <w:t>（2021</w:t>
            </w:r>
            <w:r>
              <w:rPr>
                <w:color w:val="000000"/>
                <w:spacing w:val="0"/>
                <w:w w:val="100"/>
                <w:position w:val="0"/>
              </w:rPr>
              <w:t xml:space="preserve">年第一 次）审议通过。具体 内容详见公司于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5</w:t>
            </w:r>
            <w:r>
              <w:rPr>
                <w:color w:val="000000"/>
                <w:spacing w:val="0"/>
                <w:w w:val="100"/>
                <w:position w:val="0"/>
              </w:rPr>
              <w:t>日刊登 在上海证券交易所网 站</w:t>
            </w:r>
            <w:r>
              <w:rPr>
                <w:color w:val="000000"/>
                <w:spacing w:val="0"/>
                <w:w w:val="100"/>
                <w:position w:val="0"/>
                <w:sz w:val="18"/>
                <w:szCs w:val="18"/>
              </w:rPr>
              <w:t xml:space="preserve">（www.sse.com.cn） </w:t>
            </w:r>
            <w:r>
              <w:rPr>
                <w:color w:val="000000"/>
                <w:spacing w:val="0"/>
                <w:w w:val="100"/>
                <w:position w:val="0"/>
              </w:rPr>
              <w:t>的《新华网股份有限 公司关于会计政策变 更的公告》（公告编 号：</w:t>
            </w:r>
            <w:r>
              <w:rPr>
                <w:color w:val="000000"/>
                <w:spacing w:val="0"/>
                <w:w w:val="100"/>
                <w:position w:val="0"/>
                <w:sz w:val="18"/>
                <w:szCs w:val="18"/>
              </w:rPr>
              <w:t>2021-004）</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根据新旧准则衔接规 定，公司根据首次执行 本准则的累积影响数， 调整首次执行本准则 当年年初留存收益及 财务报表其他相关项 目金额，不调整可比期 间信息。根据新租赁准 则要求，公司将于</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日起实施新准 则。，并自</w:t>
            </w:r>
            <w:r>
              <w:rPr>
                <w:color w:val="000000"/>
                <w:spacing w:val="0"/>
                <w:w w:val="100"/>
                <w:position w:val="0"/>
                <w:sz w:val="18"/>
                <w:szCs w:val="18"/>
              </w:rPr>
              <w:t>2021</w:t>
            </w:r>
            <w:r>
              <w:rPr>
                <w:color w:val="000000"/>
                <w:spacing w:val="0"/>
                <w:w w:val="100"/>
                <w:position w:val="0"/>
              </w:rPr>
              <w:t>年一季 度起按新租赁准则要 求进行会计报表披露， 不重述</w:t>
            </w:r>
            <w:r>
              <w:rPr>
                <w:color w:val="000000"/>
                <w:spacing w:val="0"/>
                <w:w w:val="100"/>
                <w:position w:val="0"/>
                <w:sz w:val="18"/>
                <w:szCs w:val="18"/>
              </w:rPr>
              <w:t>2020</w:t>
            </w:r>
            <w:r>
              <w:rPr>
                <w:color w:val="000000"/>
                <w:spacing w:val="0"/>
                <w:w w:val="100"/>
                <w:position w:val="0"/>
              </w:rPr>
              <w:t>年末可比 数据。本次会计政策变 更不会对公司财务状 况和经营成果产生重 大影响。</w:t>
            </w:r>
          </w:p>
        </w:tc>
      </w:tr>
    </w:tbl>
    <w:p>
      <w:pPr>
        <w:widowControl w:val="0"/>
        <w:spacing w:after="239" w:line="1" w:lineRule="exact"/>
      </w:pPr>
    </w:p>
    <w:p>
      <w:pPr>
        <w:pStyle w:val="Style18"/>
        <w:keepNext/>
        <w:keepLines/>
        <w:widowControl w:val="0"/>
        <w:shd w:val="clear" w:color="auto" w:fill="auto"/>
        <w:tabs>
          <w:tab w:pos="685" w:val="left"/>
        </w:tabs>
        <w:bidi w:val="0"/>
        <w:spacing w:before="0" w:after="0" w:line="379" w:lineRule="exact"/>
        <w:ind w:left="0" w:right="0" w:firstLine="0"/>
        <w:jc w:val="left"/>
      </w:pPr>
      <w:bookmarkStart w:id="275" w:name="bookmark275"/>
      <w:bookmarkStart w:id="276" w:name="bookmark276"/>
      <w:bookmarkStart w:id="277" w:name="bookmark277"/>
      <w:bookmarkStart w:id="278" w:name="bookmark278"/>
      <w:r>
        <w:rPr>
          <w:color w:val="000000"/>
          <w:spacing w:val="0"/>
          <w:w w:val="100"/>
          <w:position w:val="0"/>
        </w:rPr>
        <w:t>（</w:t>
      </w:r>
      <w:bookmarkEnd w:id="277"/>
      <w:r>
        <w:rPr>
          <w:color w:val="000000"/>
          <w:spacing w:val="0"/>
          <w:w w:val="100"/>
          <w:position w:val="0"/>
        </w:rPr>
        <w:t>二）</w:t>
        <w:tab/>
        <w:t xml:space="preserve">公司对重大会计差错更正原因及影响的分析说明 </w:t>
      </w:r>
      <w:r>
        <w:rPr>
          <w:b w:val="0"/>
          <w:bCs w:val="0"/>
          <w:color w:val="000000"/>
          <w:spacing w:val="0"/>
          <w:w w:val="100"/>
          <w:position w:val="0"/>
        </w:rPr>
        <w:t xml:space="preserve">口适用 </w:t>
      </w:r>
      <w:r>
        <w:rPr>
          <w:b w:val="0"/>
          <w:bCs w:val="0"/>
          <w:color w:val="000000"/>
          <w:spacing w:val="0"/>
          <w:w w:val="100"/>
          <w:position w:val="0"/>
          <w:sz w:val="18"/>
          <w:szCs w:val="18"/>
        </w:rPr>
        <w:t>J</w:t>
      </w:r>
      <w:r>
        <w:rPr>
          <w:b w:val="0"/>
          <w:bCs w:val="0"/>
          <w:color w:val="000000"/>
          <w:spacing w:val="0"/>
          <w:w w:val="100"/>
          <w:position w:val="0"/>
        </w:rPr>
        <w:t>不适用</w:t>
      </w:r>
      <w:bookmarkEnd w:id="275"/>
      <w:bookmarkEnd w:id="276"/>
      <w:bookmarkEnd w:id="278"/>
    </w:p>
    <w:p>
      <w:pPr>
        <w:pStyle w:val="Style18"/>
        <w:keepNext/>
        <w:keepLines/>
        <w:widowControl w:val="0"/>
        <w:shd w:val="clear" w:color="auto" w:fill="auto"/>
        <w:tabs>
          <w:tab w:pos="594" w:val="left"/>
        </w:tabs>
        <w:bidi w:val="0"/>
        <w:spacing w:before="0" w:after="0" w:line="379" w:lineRule="exact"/>
        <w:ind w:left="0" w:right="0" w:firstLine="0"/>
        <w:jc w:val="left"/>
      </w:pPr>
      <w:bookmarkStart w:id="275" w:name="bookmark275"/>
      <w:bookmarkStart w:id="276" w:name="bookmark276"/>
      <w:bookmarkStart w:id="279" w:name="bookmark279"/>
      <w:bookmarkStart w:id="280" w:name="bookmark280"/>
      <w:r>
        <w:rPr>
          <w:color w:val="000000"/>
          <w:spacing w:val="0"/>
          <w:w w:val="100"/>
          <w:position w:val="0"/>
        </w:rPr>
        <w:t>（</w:t>
      </w:r>
      <w:bookmarkEnd w:id="279"/>
      <w:r>
        <w:rPr>
          <w:color w:val="000000"/>
          <w:spacing w:val="0"/>
          <w:w w:val="100"/>
          <w:position w:val="0"/>
        </w:rPr>
        <w:t>三）</w:t>
        <w:tab/>
        <w:t>与前任会计师事务所进行的沟通情况</w:t>
      </w:r>
      <w:bookmarkEnd w:id="275"/>
      <w:bookmarkEnd w:id="276"/>
      <w:bookmarkEnd w:id="280"/>
    </w:p>
    <w:p>
      <w:pPr>
        <w:pStyle w:val="Style10"/>
        <w:keepNext w:val="0"/>
        <w:keepLines w:val="0"/>
        <w:widowControl w:val="0"/>
        <w:shd w:val="clear" w:color="auto" w:fill="auto"/>
        <w:tabs>
          <w:tab w:pos="854" w:val="left"/>
        </w:tabs>
        <w:bidi w:val="0"/>
        <w:spacing w:before="0" w:after="0" w:line="379"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594" w:val="left"/>
        </w:tabs>
        <w:bidi w:val="0"/>
        <w:spacing w:before="0" w:after="0" w:line="379" w:lineRule="exact"/>
        <w:ind w:left="0" w:right="0" w:firstLine="0"/>
        <w:jc w:val="left"/>
      </w:pPr>
      <w:bookmarkStart w:id="281" w:name="bookmark281"/>
      <w:bookmarkStart w:id="282" w:name="bookmark282"/>
      <w:bookmarkStart w:id="283" w:name="bookmark283"/>
      <w:bookmarkStart w:id="284" w:name="bookmark284"/>
      <w:r>
        <w:rPr>
          <w:color w:val="000000"/>
          <w:spacing w:val="0"/>
          <w:w w:val="100"/>
          <w:position w:val="0"/>
        </w:rPr>
        <w:t>（</w:t>
      </w:r>
      <w:bookmarkEnd w:id="283"/>
      <w:r>
        <w:rPr>
          <w:color w:val="000000"/>
          <w:spacing w:val="0"/>
          <w:w w:val="100"/>
          <w:position w:val="0"/>
        </w:rPr>
        <w:t>四）</w:t>
        <w:tab/>
        <w:t>其他说明</w:t>
      </w:r>
      <w:bookmarkEnd w:id="281"/>
      <w:bookmarkEnd w:id="282"/>
      <w:bookmarkEnd w:id="284"/>
    </w:p>
    <w:p>
      <w:pPr>
        <w:pStyle w:val="Style10"/>
        <w:keepNext w:val="0"/>
        <w:keepLines w:val="0"/>
        <w:widowControl w:val="0"/>
        <w:shd w:val="clear" w:color="auto" w:fill="auto"/>
        <w:tabs>
          <w:tab w:pos="854" w:val="left"/>
        </w:tabs>
        <w:bidi w:val="0"/>
        <w:spacing w:before="0" w:after="300" w:line="379"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20" w:line="379" w:lineRule="exact"/>
        <w:ind w:left="0" w:right="0" w:firstLine="0"/>
        <w:jc w:val="left"/>
      </w:pPr>
      <w:bookmarkStart w:id="285" w:name="bookmark285"/>
      <w:bookmarkStart w:id="286" w:name="bookmark286"/>
      <w:bookmarkStart w:id="287" w:name="bookmark287"/>
      <w:bookmarkStart w:id="288" w:name="bookmark288"/>
      <w:r>
        <w:rPr>
          <w:color w:val="000000"/>
          <w:spacing w:val="0"/>
          <w:w w:val="100"/>
          <w:position w:val="0"/>
        </w:rPr>
        <w:t>六</w:t>
      </w:r>
      <w:bookmarkEnd w:id="287"/>
      <w:r>
        <w:rPr>
          <w:color w:val="000000"/>
          <w:spacing w:val="0"/>
          <w:w w:val="100"/>
          <w:position w:val="0"/>
        </w:rPr>
        <w:t>、聘任、解聘会计师事务所情况</w:t>
      </w:r>
      <w:bookmarkEnd w:id="285"/>
      <w:bookmarkEnd w:id="286"/>
      <w:bookmarkEnd w:id="288"/>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947"/>
        <w:gridCol w:w="3120"/>
        <w:gridCol w:w="2995"/>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原聘任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瑞华会计师事务所（特殊普通合 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中审众环会计师事务所（特殊 普通合伙）</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086"/>
        <w:gridCol w:w="2981"/>
        <w:gridCol w:w="2995"/>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中审众环会计师事务所（特殊 普通合伙）</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r>
    </w:tbl>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聘任、解聘会计师事务所的情况说明</w:t>
      </w:r>
    </w:p>
    <w:p>
      <w:pPr>
        <w:pStyle w:val="Style10"/>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60" w:line="360" w:lineRule="exact"/>
        <w:ind w:left="0" w:right="0" w:firstLine="440"/>
        <w:jc w:val="both"/>
      </w:pPr>
      <w:r>
        <w:rPr>
          <w:color w:val="000000"/>
          <w:spacing w:val="0"/>
          <w:w w:val="100"/>
          <w:position w:val="0"/>
        </w:rPr>
        <w:t>公司分别于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日和</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15</w:t>
      </w:r>
      <w:r>
        <w:rPr>
          <w:color w:val="000000"/>
          <w:spacing w:val="0"/>
          <w:w w:val="100"/>
          <w:position w:val="0"/>
        </w:rPr>
        <w:t>日召开第三届董事会第二十二次会议和</w:t>
      </w:r>
      <w:r>
        <w:rPr>
          <w:color w:val="000000"/>
          <w:spacing w:val="0"/>
          <w:w w:val="100"/>
          <w:position w:val="0"/>
          <w:sz w:val="18"/>
          <w:szCs w:val="18"/>
        </w:rPr>
        <w:t xml:space="preserve">2019 </w:t>
      </w:r>
      <w:r>
        <w:rPr>
          <w:color w:val="000000"/>
          <w:spacing w:val="0"/>
          <w:w w:val="100"/>
          <w:position w:val="0"/>
        </w:rPr>
        <w:t>年年度股东大会，审议通过了《关于变更会计师事务所的议案》，同意改聘中审众环会计师事务 所（特殊普通合伙）为公司</w:t>
      </w:r>
      <w:r>
        <w:rPr>
          <w:color w:val="000000"/>
          <w:spacing w:val="0"/>
          <w:w w:val="100"/>
          <w:position w:val="0"/>
          <w:sz w:val="18"/>
          <w:szCs w:val="18"/>
        </w:rPr>
        <w:t>2020</w:t>
      </w:r>
      <w:r>
        <w:rPr>
          <w:color w:val="000000"/>
          <w:spacing w:val="0"/>
          <w:w w:val="100"/>
          <w:position w:val="0"/>
        </w:rPr>
        <w:t>年度财务报告审计及内部控制审计机构，</w:t>
      </w:r>
      <w:r>
        <w:rPr>
          <w:color w:val="000000"/>
          <w:spacing w:val="0"/>
          <w:w w:val="100"/>
          <w:position w:val="0"/>
          <w:sz w:val="18"/>
          <w:szCs w:val="18"/>
        </w:rPr>
        <w:t>2020</w:t>
      </w:r>
      <w:r>
        <w:rPr>
          <w:color w:val="000000"/>
          <w:spacing w:val="0"/>
          <w:w w:val="100"/>
          <w:position w:val="0"/>
        </w:rPr>
        <w:t>年财务审计费用 为</w:t>
      </w:r>
      <w:r>
        <w:rPr>
          <w:color w:val="000000"/>
          <w:spacing w:val="0"/>
          <w:w w:val="100"/>
          <w:position w:val="0"/>
          <w:sz w:val="18"/>
          <w:szCs w:val="18"/>
        </w:rPr>
        <w:t>100</w:t>
      </w:r>
      <w:r>
        <w:rPr>
          <w:color w:val="000000"/>
          <w:spacing w:val="0"/>
          <w:w w:val="100"/>
          <w:position w:val="0"/>
        </w:rPr>
        <w:t>万元，内控审计费用为</w:t>
      </w:r>
      <w:r>
        <w:rPr>
          <w:color w:val="000000"/>
          <w:spacing w:val="0"/>
          <w:w w:val="100"/>
          <w:position w:val="0"/>
          <w:sz w:val="18"/>
          <w:szCs w:val="18"/>
        </w:rPr>
        <w:t>25</w:t>
      </w:r>
      <w:r>
        <w:rPr>
          <w:color w:val="000000"/>
          <w:spacing w:val="0"/>
          <w:w w:val="100"/>
          <w:position w:val="0"/>
        </w:rPr>
        <w:t>万元，聘期一年。具体内容详见公司于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日刊登 在上海证券交易所网站</w:t>
      </w:r>
      <w:r>
        <w:rPr>
          <w:color w:val="000000"/>
          <w:spacing w:val="0"/>
          <w:w w:val="100"/>
          <w:position w:val="0"/>
          <w:sz w:val="18"/>
          <w:szCs w:val="18"/>
        </w:rPr>
        <w:t>（</w:t>
      </w:r>
      <w:r>
        <w:fldChar w:fldCharType="begin"/>
      </w:r>
      <w:r>
        <w:rPr/>
        <w:instrText> HYPERLINK "http://www.sse" </w:instrText>
      </w:r>
      <w:r>
        <w:fldChar w:fldCharType="separate"/>
      </w:r>
      <w:r>
        <w:rPr>
          <w:color w:val="000000"/>
          <w:spacing w:val="0"/>
          <w:w w:val="100"/>
          <w:position w:val="0"/>
          <w:sz w:val="18"/>
          <w:szCs w:val="18"/>
        </w:rPr>
        <w:t>http://www.sse</w:t>
      </w:r>
      <w:r>
        <w:fldChar w:fldCharType="end"/>
      </w:r>
      <w:r>
        <w:rPr>
          <w:color w:val="000000"/>
          <w:spacing w:val="0"/>
          <w:w w:val="100"/>
          <w:position w:val="0"/>
          <w:sz w:val="18"/>
          <w:szCs w:val="18"/>
        </w:rPr>
        <w:t>. com. cn）</w:t>
      </w:r>
      <w:r>
        <w:rPr>
          <w:color w:val="000000"/>
          <w:spacing w:val="0"/>
          <w:w w:val="100"/>
          <w:position w:val="0"/>
        </w:rPr>
        <w:t>的《新华网股份有限公司关于变更会计师事务 所的公告》（公告编号：</w:t>
      </w:r>
      <w:r>
        <w:rPr>
          <w:color w:val="000000"/>
          <w:spacing w:val="0"/>
          <w:w w:val="100"/>
          <w:position w:val="0"/>
          <w:sz w:val="18"/>
          <w:szCs w:val="18"/>
        </w:rPr>
        <w:t>2020-021）</w:t>
      </w:r>
      <w:r>
        <w:rPr>
          <w:color w:val="000000"/>
          <w:spacing w:val="0"/>
          <w:w w:val="100"/>
          <w:position w:val="0"/>
        </w:rPr>
        <w:t>。</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审计期间改聘会计师事务所的情况说明</w:t>
      </w:r>
    </w:p>
    <w:p>
      <w:pPr>
        <w:pStyle w:val="Style10"/>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0" w:line="360" w:lineRule="exact"/>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七</w:t>
      </w:r>
      <w:bookmarkEnd w:id="291"/>
      <w:r>
        <w:rPr>
          <w:color w:val="000000"/>
          <w:spacing w:val="0"/>
          <w:w w:val="100"/>
          <w:position w:val="0"/>
        </w:rPr>
        <w:t>、</w:t>
        <w:tab/>
        <w:t>面临暂停上市风险的情况</w:t>
      </w:r>
      <w:bookmarkEnd w:id="289"/>
      <w:bookmarkEnd w:id="290"/>
      <w:bookmarkEnd w:id="292"/>
    </w:p>
    <w:p>
      <w:pPr>
        <w:pStyle w:val="Style18"/>
        <w:keepNext/>
        <w:keepLines/>
        <w:widowControl w:val="0"/>
        <w:shd w:val="clear" w:color="auto" w:fill="auto"/>
        <w:tabs>
          <w:tab w:pos="536" w:val="left"/>
        </w:tabs>
        <w:bidi w:val="0"/>
        <w:spacing w:before="0" w:after="0" w:line="360" w:lineRule="exact"/>
        <w:ind w:left="0" w:right="0" w:firstLine="0"/>
        <w:jc w:val="left"/>
      </w:pPr>
      <w:bookmarkStart w:id="289" w:name="bookmark289"/>
      <w:bookmarkStart w:id="290" w:name="bookmark290"/>
      <w:bookmarkStart w:id="293" w:name="bookmark293"/>
      <w:bookmarkStart w:id="294" w:name="bookmark294"/>
      <w:r>
        <w:rPr>
          <w:color w:val="000000"/>
          <w:spacing w:val="0"/>
          <w:w w:val="100"/>
          <w:position w:val="0"/>
        </w:rPr>
        <w:t>（</w:t>
      </w:r>
      <w:bookmarkEnd w:id="293"/>
      <w:r>
        <w:rPr>
          <w:color w:val="000000"/>
          <w:spacing w:val="0"/>
          <w:w w:val="100"/>
          <w:position w:val="0"/>
        </w:rPr>
        <w:t>一）</w:t>
        <w:tab/>
        <w:t>导致暂停上市的原因</w:t>
      </w:r>
      <w:bookmarkEnd w:id="289"/>
      <w:bookmarkEnd w:id="290"/>
      <w:bookmarkEnd w:id="294"/>
    </w:p>
    <w:p>
      <w:pPr>
        <w:pStyle w:val="Style10"/>
        <w:keepNext w:val="0"/>
        <w:keepLines w:val="0"/>
        <w:widowControl w:val="0"/>
        <w:shd w:val="clear" w:color="auto" w:fill="auto"/>
        <w:bidi w:val="0"/>
        <w:spacing w:before="0" w:after="0" w:line="36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536" w:val="left"/>
        </w:tabs>
        <w:bidi w:val="0"/>
        <w:spacing w:before="0" w:after="0" w:line="360" w:lineRule="exact"/>
        <w:ind w:left="0" w:right="0" w:firstLine="0"/>
        <w:jc w:val="left"/>
      </w:pPr>
      <w:bookmarkStart w:id="295" w:name="bookmark295"/>
      <w:r>
        <w:rPr>
          <w:b/>
          <w:bCs/>
          <w:color w:val="000000"/>
          <w:spacing w:val="0"/>
          <w:w w:val="100"/>
          <w:position w:val="0"/>
        </w:rPr>
        <w:t>（</w:t>
      </w:r>
      <w:bookmarkEnd w:id="295"/>
      <w:r>
        <w:rPr>
          <w:b/>
          <w:bCs/>
          <w:color w:val="000000"/>
          <w:spacing w:val="0"/>
          <w:w w:val="100"/>
          <w:position w:val="0"/>
        </w:rPr>
        <w:t>二）</w:t>
        <w:tab/>
        <w:t>公司拟采取的应对措施</w:t>
      </w:r>
    </w:p>
    <w:p>
      <w:pPr>
        <w:pStyle w:val="Style10"/>
        <w:keepNext w:val="0"/>
        <w:keepLines w:val="0"/>
        <w:widowControl w:val="0"/>
        <w:shd w:val="clear" w:color="auto" w:fill="auto"/>
        <w:bidi w:val="0"/>
        <w:spacing w:before="0" w:after="300" w:line="36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0" w:line="360" w:lineRule="exact"/>
        <w:ind w:left="0" w:right="0" w:firstLine="0"/>
        <w:jc w:val="left"/>
      </w:pPr>
      <w:bookmarkStart w:id="296" w:name="bookmark296"/>
      <w:bookmarkStart w:id="297" w:name="bookmark297"/>
      <w:bookmarkStart w:id="298" w:name="bookmark298"/>
      <w:bookmarkStart w:id="299" w:name="bookmark299"/>
      <w:r>
        <w:rPr>
          <w:color w:val="000000"/>
          <w:spacing w:val="0"/>
          <w:w w:val="100"/>
          <w:position w:val="0"/>
        </w:rPr>
        <w:t>八</w:t>
      </w:r>
      <w:bookmarkEnd w:id="298"/>
      <w:r>
        <w:rPr>
          <w:color w:val="000000"/>
          <w:spacing w:val="0"/>
          <w:w w:val="100"/>
          <w:position w:val="0"/>
        </w:rPr>
        <w:t>、</w:t>
        <w:tab/>
        <w:t>面临终止上市的情况和原因</w:t>
      </w:r>
      <w:bookmarkEnd w:id="296"/>
      <w:bookmarkEnd w:id="297"/>
      <w:bookmarkEnd w:id="299"/>
    </w:p>
    <w:p>
      <w:pPr>
        <w:pStyle w:val="Style10"/>
        <w:keepNext w:val="0"/>
        <w:keepLines w:val="0"/>
        <w:widowControl w:val="0"/>
        <w:shd w:val="clear" w:color="auto" w:fill="auto"/>
        <w:bidi w:val="0"/>
        <w:spacing w:before="0" w:after="300" w:line="36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0" w:line="360" w:lineRule="exact"/>
        <w:ind w:left="0" w:right="0" w:firstLine="0"/>
        <w:jc w:val="left"/>
      </w:pPr>
      <w:bookmarkStart w:id="300" w:name="bookmark300"/>
      <w:bookmarkStart w:id="301" w:name="bookmark301"/>
      <w:bookmarkStart w:id="302" w:name="bookmark302"/>
      <w:bookmarkStart w:id="303" w:name="bookmark303"/>
      <w:r>
        <w:rPr>
          <w:color w:val="000000"/>
          <w:spacing w:val="0"/>
          <w:w w:val="100"/>
          <w:position w:val="0"/>
        </w:rPr>
        <w:t>九</w:t>
      </w:r>
      <w:bookmarkEnd w:id="302"/>
      <w:r>
        <w:rPr>
          <w:color w:val="000000"/>
          <w:spacing w:val="0"/>
          <w:w w:val="100"/>
          <w:position w:val="0"/>
        </w:rPr>
        <w:t>、</w:t>
        <w:tab/>
        <w:t>破产重整相关事项</w:t>
      </w:r>
      <w:bookmarkEnd w:id="300"/>
      <w:bookmarkEnd w:id="301"/>
      <w:bookmarkEnd w:id="303"/>
    </w:p>
    <w:p>
      <w:pPr>
        <w:pStyle w:val="Style10"/>
        <w:keepNext w:val="0"/>
        <w:keepLines w:val="0"/>
        <w:widowControl w:val="0"/>
        <w:shd w:val="clear" w:color="auto" w:fill="auto"/>
        <w:bidi w:val="0"/>
        <w:spacing w:before="0" w:after="300" w:line="36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0" w:line="360" w:lineRule="exact"/>
        <w:ind w:left="0" w:right="0" w:firstLine="0"/>
        <w:jc w:val="left"/>
      </w:pPr>
      <w:bookmarkStart w:id="304" w:name="bookmark304"/>
      <w:bookmarkStart w:id="305" w:name="bookmark305"/>
      <w:bookmarkStart w:id="306" w:name="bookmark306"/>
      <w:r>
        <w:rPr>
          <w:color w:val="000000"/>
          <w:spacing w:val="0"/>
          <w:w w:val="100"/>
          <w:position w:val="0"/>
        </w:rPr>
        <w:t>十、重大诉讼、仲裁事项</w:t>
      </w:r>
      <w:bookmarkEnd w:id="304"/>
      <w:bookmarkEnd w:id="305"/>
      <w:bookmarkEnd w:id="306"/>
    </w:p>
    <w:p>
      <w:pPr>
        <w:pStyle w:val="Style10"/>
        <w:keepNext w:val="0"/>
        <w:keepLines w:val="0"/>
        <w:widowControl w:val="0"/>
        <w:shd w:val="clear" w:color="auto" w:fill="auto"/>
        <w:bidi w:val="0"/>
        <w:spacing w:before="0" w:after="360" w:line="360" w:lineRule="exact"/>
        <w:ind w:left="0" w:right="0" w:firstLine="0"/>
        <w:jc w:val="left"/>
      </w:pPr>
      <w:r>
        <w:rPr>
          <w:color w:val="000000"/>
          <w:spacing w:val="0"/>
          <w:w w:val="100"/>
          <w:position w:val="0"/>
        </w:rPr>
        <w:t>□本年度公司有重大诉讼、仲裁事项</w:t>
      </w:r>
      <w:r>
        <w:rPr>
          <w:color w:val="000000"/>
          <w:spacing w:val="0"/>
          <w:w w:val="100"/>
          <w:position w:val="0"/>
          <w:sz w:val="18"/>
          <w:szCs w:val="18"/>
        </w:rPr>
        <w:t>J</w:t>
      </w:r>
      <w:r>
        <w:rPr>
          <w:color w:val="000000"/>
          <w:spacing w:val="0"/>
          <w:w w:val="100"/>
          <w:position w:val="0"/>
        </w:rPr>
        <w:t>本年度公司无重大诉讼、仲裁事项</w:t>
      </w:r>
    </w:p>
    <w:p>
      <w:pPr>
        <w:pStyle w:val="Style18"/>
        <w:keepNext/>
        <w:keepLines/>
        <w:widowControl w:val="0"/>
        <w:shd w:val="clear" w:color="auto" w:fill="auto"/>
        <w:bidi w:val="0"/>
        <w:spacing w:before="0" w:after="0" w:line="317" w:lineRule="exact"/>
        <w:ind w:left="440" w:right="0" w:hanging="440"/>
        <w:jc w:val="left"/>
      </w:pPr>
      <w:bookmarkStart w:id="307" w:name="bookmark307"/>
      <w:bookmarkStart w:id="308" w:name="bookmark308"/>
      <w:bookmarkStart w:id="309" w:name="bookmark309"/>
      <w:r>
        <w:rPr>
          <w:color w:val="000000"/>
          <w:spacing w:val="0"/>
          <w:w w:val="100"/>
          <w:position w:val="0"/>
        </w:rPr>
        <w:t>十一、上市公司及其董事、监事、高级管理人员、控股股东、实际控制人、收购人处罚及整改情 况</w:t>
      </w:r>
      <w:bookmarkEnd w:id="307"/>
      <w:bookmarkEnd w:id="308"/>
      <w:bookmarkEnd w:id="309"/>
    </w:p>
    <w:p>
      <w:pPr>
        <w:pStyle w:val="Style10"/>
        <w:keepNext w:val="0"/>
        <w:keepLines w:val="0"/>
        <w:widowControl w:val="0"/>
        <w:shd w:val="clear" w:color="auto" w:fill="auto"/>
        <w:bidi w:val="0"/>
        <w:spacing w:before="0" w:after="300" w:line="36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0" w:line="360" w:lineRule="exact"/>
        <w:ind w:left="0" w:right="0" w:firstLine="0"/>
        <w:jc w:val="left"/>
      </w:pPr>
      <w:bookmarkStart w:id="310" w:name="bookmark310"/>
      <w:bookmarkStart w:id="311" w:name="bookmark311"/>
      <w:bookmarkStart w:id="312" w:name="bookmark312"/>
      <w:r>
        <w:rPr>
          <w:color w:val="000000"/>
          <w:spacing w:val="0"/>
          <w:w w:val="100"/>
          <w:position w:val="0"/>
        </w:rPr>
        <w:t>十二、报告期内公司及其控股股东、实际控制人诚信状况的说明</w:t>
      </w:r>
      <w:bookmarkEnd w:id="310"/>
      <w:bookmarkEnd w:id="311"/>
      <w:bookmarkEnd w:id="312"/>
    </w:p>
    <w:p>
      <w:pPr>
        <w:pStyle w:val="Style10"/>
        <w:keepNext w:val="0"/>
        <w:keepLines w:val="0"/>
        <w:widowControl w:val="0"/>
        <w:shd w:val="clear" w:color="auto" w:fill="auto"/>
        <w:bidi w:val="0"/>
        <w:spacing w:before="0" w:after="0" w:line="36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362" w:lineRule="exact"/>
        <w:ind w:left="0" w:right="0" w:firstLine="440"/>
        <w:jc w:val="both"/>
        <w:sectPr>
          <w:headerReference w:type="default" r:id="rId25"/>
          <w:footerReference w:type="default" r:id="rId26"/>
          <w:footnotePr>
            <w:pos w:val="pageBottom"/>
            <w:numFmt w:val="decimal"/>
            <w:numRestart w:val="continuous"/>
          </w:footnotePr>
          <w:pgSz w:w="11900" w:h="16840"/>
          <w:pgMar w:top="1449" w:right="1158" w:bottom="1475" w:left="1680" w:header="0" w:footer="3" w:gutter="0"/>
          <w:cols w:space="720"/>
          <w:noEndnote/>
          <w:rtlGutter w:val="0"/>
          <w:docGrid w:linePitch="360"/>
        </w:sectPr>
      </w:pPr>
      <w:r>
        <w:rPr>
          <w:color w:val="000000"/>
          <w:spacing w:val="0"/>
          <w:w w:val="100"/>
          <w:position w:val="0"/>
        </w:rPr>
        <w:t>报告期内公司及其控股股东、实际控制人的诚信状况良好，不存在重大失信情况，包括但不 限于未履行法院生效判决、未按期偿还大额债务、未履行承诺、被证监会采取行政监管措施或受 到证券交易所纪律处分的情况等。</w:t>
      </w:r>
    </w:p>
    <w:p>
      <w:pPr>
        <w:pStyle w:val="Style18"/>
        <w:keepNext/>
        <w:keepLines/>
        <w:widowControl w:val="0"/>
        <w:shd w:val="clear" w:color="auto" w:fill="auto"/>
        <w:bidi w:val="0"/>
        <w:spacing w:before="0" w:after="140" w:line="240" w:lineRule="auto"/>
        <w:ind w:left="0" w:right="0" w:firstLine="0"/>
        <w:jc w:val="left"/>
      </w:pPr>
      <w:bookmarkStart w:id="313" w:name="bookmark313"/>
      <w:bookmarkStart w:id="314" w:name="bookmark314"/>
      <w:bookmarkStart w:id="315" w:name="bookmark315"/>
      <w:r>
        <w:rPr>
          <w:color w:val="000000"/>
          <w:spacing w:val="0"/>
          <w:w w:val="100"/>
          <w:position w:val="0"/>
        </w:rPr>
        <w:t>十三、公司股权激励计划、员工持股计划或其他员工激励措施的情况及其影响</w:t>
      </w:r>
      <w:bookmarkEnd w:id="313"/>
      <w:bookmarkEnd w:id="314"/>
      <w:bookmarkEnd w:id="315"/>
    </w:p>
    <w:p>
      <w:pPr>
        <w:pStyle w:val="Style18"/>
        <w:keepNext/>
        <w:keepLines/>
        <w:widowControl w:val="0"/>
        <w:shd w:val="clear" w:color="auto" w:fill="auto"/>
        <w:tabs>
          <w:tab w:pos="536" w:val="left"/>
        </w:tabs>
        <w:bidi w:val="0"/>
        <w:spacing w:before="0" w:after="140" w:line="240" w:lineRule="auto"/>
        <w:ind w:left="0" w:right="0" w:firstLine="0"/>
        <w:jc w:val="left"/>
      </w:pPr>
      <w:bookmarkStart w:id="313" w:name="bookmark313"/>
      <w:bookmarkStart w:id="314" w:name="bookmark314"/>
      <w:bookmarkStart w:id="316" w:name="bookmark316"/>
      <w:bookmarkStart w:id="317" w:name="bookmark317"/>
      <w:r>
        <w:rPr>
          <w:color w:val="000000"/>
          <w:spacing w:val="0"/>
          <w:w w:val="100"/>
          <w:position w:val="0"/>
        </w:rPr>
        <w:t>（</w:t>
      </w:r>
      <w:bookmarkEnd w:id="316"/>
      <w:r>
        <w:rPr>
          <w:color w:val="000000"/>
          <w:spacing w:val="0"/>
          <w:w w:val="100"/>
          <w:position w:val="0"/>
        </w:rPr>
        <w:t>一）</w:t>
        <w:tab/>
        <w:t>相关激励事项已在临时公告披露且后续实施无进展或变化的</w:t>
      </w:r>
      <w:bookmarkEnd w:id="313"/>
      <w:bookmarkEnd w:id="314"/>
      <w:bookmarkEnd w:id="317"/>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536" w:val="left"/>
        </w:tabs>
        <w:bidi w:val="0"/>
        <w:spacing w:before="0" w:after="14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rPr>
        <w:t>（</w:t>
      </w:r>
      <w:bookmarkEnd w:id="320"/>
      <w:r>
        <w:rPr>
          <w:color w:val="000000"/>
          <w:spacing w:val="0"/>
          <w:w w:val="100"/>
          <w:position w:val="0"/>
        </w:rPr>
        <w:t>二）</w:t>
        <w:tab/>
        <w:t>临时公告未披露或有后续进展的激励情况</w:t>
      </w:r>
      <w:bookmarkEnd w:id="318"/>
      <w:bookmarkEnd w:id="319"/>
      <w:bookmarkEnd w:id="321"/>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股权激励情况</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员工持股计划情况</w:t>
      </w:r>
    </w:p>
    <w:p>
      <w:pPr>
        <w:pStyle w:val="Style10"/>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其他激励措施</w:t>
      </w:r>
    </w:p>
    <w:p>
      <w:pPr>
        <w:pStyle w:val="Style10"/>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40" w:line="240" w:lineRule="auto"/>
        <w:ind w:left="0" w:right="0" w:firstLine="0"/>
        <w:jc w:val="left"/>
      </w:pPr>
      <w:bookmarkStart w:id="322" w:name="bookmark322"/>
      <w:bookmarkStart w:id="323" w:name="bookmark323"/>
      <w:bookmarkStart w:id="324" w:name="bookmark324"/>
      <w:r>
        <w:rPr>
          <w:color w:val="000000"/>
          <w:spacing w:val="0"/>
          <w:w w:val="100"/>
          <w:position w:val="0"/>
        </w:rPr>
        <w:t>十四、重大关联交易</w:t>
      </w:r>
      <w:bookmarkEnd w:id="322"/>
      <w:bookmarkEnd w:id="323"/>
      <w:bookmarkEnd w:id="324"/>
    </w:p>
    <w:p>
      <w:pPr>
        <w:pStyle w:val="Style18"/>
        <w:keepNext/>
        <w:keepLines/>
        <w:widowControl w:val="0"/>
        <w:shd w:val="clear" w:color="auto" w:fill="auto"/>
        <w:bidi w:val="0"/>
        <w:spacing w:before="0" w:after="80" w:line="240" w:lineRule="auto"/>
        <w:ind w:left="0" w:right="0" w:firstLine="0"/>
        <w:jc w:val="left"/>
      </w:pPr>
      <w:bookmarkStart w:id="322" w:name="bookmark322"/>
      <w:bookmarkStart w:id="323" w:name="bookmark323"/>
      <w:bookmarkStart w:id="325" w:name="bookmark325"/>
      <w:bookmarkStart w:id="326" w:name="bookmark326"/>
      <w:r>
        <w:rPr>
          <w:rFonts w:ascii="Calibri" w:eastAsia="Calibri" w:hAnsi="Calibri" w:cs="Calibri"/>
          <w:color w:val="000000"/>
          <w:spacing w:val="0"/>
          <w:w w:val="100"/>
          <w:position w:val="0"/>
          <w:sz w:val="20"/>
          <w:szCs w:val="20"/>
        </w:rPr>
        <w:t>（</w:t>
      </w:r>
      <w:bookmarkEnd w:id="325"/>
      <w:r>
        <w:rPr>
          <w:color w:val="000000"/>
          <w:spacing w:val="0"/>
          <w:w w:val="100"/>
          <w:position w:val="0"/>
        </w:rPr>
        <w:t>一</w:t>
      </w:r>
      <w:r>
        <w:rPr>
          <w:color w:val="000000"/>
          <w:spacing w:val="0"/>
          <w:w w:val="100"/>
          <w:position w:val="0"/>
          <w:sz w:val="22"/>
          <w:szCs w:val="22"/>
        </w:rPr>
        <w:t>）</w:t>
      </w:r>
      <w:r>
        <w:rPr>
          <w:color w:val="000000"/>
          <w:spacing w:val="0"/>
          <w:w w:val="100"/>
          <w:position w:val="0"/>
        </w:rPr>
        <w:t>与日常经营相关的关联交易</w:t>
      </w:r>
      <w:bookmarkEnd w:id="322"/>
      <w:bookmarkEnd w:id="323"/>
      <w:bookmarkEnd w:id="326"/>
    </w:p>
    <w:p>
      <w:pPr>
        <w:pStyle w:val="Style18"/>
        <w:keepNext/>
        <w:keepLines/>
        <w:widowControl w:val="0"/>
        <w:shd w:val="clear" w:color="auto" w:fill="auto"/>
        <w:tabs>
          <w:tab w:pos="469" w:val="left"/>
        </w:tabs>
        <w:bidi w:val="0"/>
        <w:spacing w:before="0" w:after="140" w:line="240" w:lineRule="auto"/>
        <w:ind w:left="0" w:right="0" w:firstLine="0"/>
        <w:jc w:val="left"/>
      </w:pPr>
      <w:bookmarkStart w:id="322" w:name="bookmark322"/>
      <w:bookmarkStart w:id="323" w:name="bookmark323"/>
      <w:bookmarkStart w:id="327" w:name="bookmark327"/>
      <w:bookmarkStart w:id="328" w:name="bookmark328"/>
      <w:r>
        <w:rPr>
          <w:color w:val="000000"/>
          <w:spacing w:val="0"/>
          <w:w w:val="100"/>
          <w:position w:val="0"/>
        </w:rPr>
        <w:t>1</w:t>
      </w:r>
      <w:bookmarkEnd w:id="327"/>
      <w:r>
        <w:rPr>
          <w:color w:val="000000"/>
          <w:spacing w:val="0"/>
          <w:w w:val="100"/>
          <w:position w:val="0"/>
        </w:rPr>
        <w:t>、</w:t>
        <w:tab/>
        <w:t>已在临时公告披露且后续实施无进展或变化的事项</w:t>
      </w:r>
      <w:bookmarkEnd w:id="322"/>
      <w:bookmarkEnd w:id="323"/>
      <w:bookmarkEnd w:id="328"/>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69" w:val="left"/>
        </w:tabs>
        <w:bidi w:val="0"/>
        <w:spacing w:before="0" w:after="140" w:line="240" w:lineRule="auto"/>
        <w:ind w:left="0" w:right="0" w:firstLine="0"/>
        <w:jc w:val="left"/>
      </w:pPr>
      <w:bookmarkStart w:id="329" w:name="bookmark329"/>
      <w:bookmarkStart w:id="330" w:name="bookmark330"/>
      <w:bookmarkStart w:id="331" w:name="bookmark331"/>
      <w:bookmarkStart w:id="332" w:name="bookmark332"/>
      <w:r>
        <w:rPr>
          <w:color w:val="000000"/>
          <w:spacing w:val="0"/>
          <w:w w:val="100"/>
          <w:position w:val="0"/>
        </w:rPr>
        <w:t>2</w:t>
      </w:r>
      <w:bookmarkEnd w:id="331"/>
      <w:r>
        <w:rPr>
          <w:color w:val="000000"/>
          <w:spacing w:val="0"/>
          <w:w w:val="100"/>
          <w:position w:val="0"/>
        </w:rPr>
        <w:t>、</w:t>
        <w:tab/>
        <w:t>已在临时公告披露，但有后续实施的进展或变化的事项</w:t>
      </w:r>
      <w:bookmarkEnd w:id="329"/>
      <w:bookmarkEnd w:id="330"/>
      <w:bookmarkEnd w:id="332"/>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26"/>
        <w:gridCol w:w="4536"/>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89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公司分别于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日和</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 xml:space="preserve">15 </w:t>
            </w:r>
            <w:r>
              <w:rPr>
                <w:color w:val="000000"/>
                <w:spacing w:val="0"/>
                <w:w w:val="100"/>
                <w:position w:val="0"/>
              </w:rPr>
              <w:t>日召开第三届董事会第二十二次会议和</w:t>
            </w:r>
            <w:r>
              <w:rPr>
                <w:color w:val="000000"/>
                <w:spacing w:val="0"/>
                <w:w w:val="100"/>
                <w:position w:val="0"/>
                <w:sz w:val="18"/>
                <w:szCs w:val="18"/>
              </w:rPr>
              <w:t>2019</w:t>
            </w:r>
            <w:r>
              <w:rPr>
                <w:color w:val="000000"/>
                <w:spacing w:val="0"/>
                <w:w w:val="100"/>
                <w:position w:val="0"/>
              </w:rPr>
              <w:t>年 年度股东大会，审议通过了《关于公司</w:t>
            </w:r>
            <w:r>
              <w:rPr>
                <w:color w:val="000000"/>
                <w:spacing w:val="0"/>
                <w:w w:val="100"/>
                <w:position w:val="0"/>
                <w:sz w:val="18"/>
                <w:szCs w:val="18"/>
              </w:rPr>
              <w:t>2019</w:t>
            </w:r>
            <w:r>
              <w:rPr>
                <w:color w:val="000000"/>
                <w:spacing w:val="0"/>
                <w:w w:val="100"/>
                <w:position w:val="0"/>
              </w:rPr>
              <w:t xml:space="preserve">年 度日常关联交易履行情况及提请股东大会授权 </w:t>
            </w:r>
            <w:r>
              <w:rPr>
                <w:color w:val="000000"/>
                <w:spacing w:val="0"/>
                <w:w w:val="100"/>
                <w:position w:val="0"/>
                <w:sz w:val="18"/>
                <w:szCs w:val="18"/>
              </w:rPr>
              <w:t>2020</w:t>
            </w:r>
            <w:r>
              <w:rPr>
                <w:color w:val="000000"/>
                <w:spacing w:val="0"/>
                <w:w w:val="100"/>
                <w:position w:val="0"/>
              </w:rPr>
              <w:t>年度日常关联交易预计额度的议案》。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具体内容详见公司于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日刊登在上 海证券交易所网站</w:t>
            </w:r>
            <w:r>
              <w:rPr>
                <w:color w:val="000000"/>
                <w:spacing w:val="0"/>
                <w:w w:val="100"/>
                <w:position w:val="0"/>
                <w:sz w:val="18"/>
                <w:szCs w:val="18"/>
              </w:rPr>
              <w:t>（</w:t>
            </w:r>
            <w:r>
              <w:rPr>
                <w:color w:val="000000"/>
                <w:spacing w:val="0"/>
                <w:w w:val="100"/>
                <w:position w:val="0"/>
                <w:sz w:val="18"/>
                <w:szCs w:val="18"/>
              </w:rPr>
              <w:t>http://www.sse.com.cn）</w:t>
            </w:r>
            <w:r>
              <w:rPr>
                <w:color w:val="000000"/>
                <w:spacing w:val="0"/>
                <w:w w:val="100"/>
                <w:position w:val="0"/>
                <w:sz w:val="18"/>
                <w:szCs w:val="18"/>
              </w:rPr>
              <w:t xml:space="preserve"> </w:t>
            </w:r>
            <w:r>
              <w:rPr>
                <w:color w:val="000000"/>
                <w:spacing w:val="0"/>
                <w:w w:val="100"/>
                <w:position w:val="0"/>
              </w:rPr>
              <w:t>的《新华网股份有限公司关于公司</w:t>
            </w:r>
            <w:r>
              <w:rPr>
                <w:color w:val="000000"/>
                <w:spacing w:val="0"/>
                <w:w w:val="100"/>
                <w:position w:val="0"/>
                <w:sz w:val="18"/>
                <w:szCs w:val="18"/>
              </w:rPr>
              <w:t>2019</w:t>
            </w:r>
            <w:r>
              <w:rPr>
                <w:color w:val="000000"/>
                <w:spacing w:val="0"/>
                <w:w w:val="100"/>
                <w:position w:val="0"/>
              </w:rPr>
              <w:t>年度日 常关联交易履行情况及提请股东大会授权</w:t>
            </w:r>
            <w:r>
              <w:rPr>
                <w:color w:val="000000"/>
                <w:spacing w:val="0"/>
                <w:w w:val="100"/>
                <w:position w:val="0"/>
                <w:sz w:val="18"/>
                <w:szCs w:val="18"/>
              </w:rPr>
              <w:t xml:space="preserve">2020 </w:t>
            </w:r>
            <w:r>
              <w:rPr>
                <w:color w:val="000000"/>
                <w:spacing w:val="0"/>
                <w:w w:val="100"/>
                <w:position w:val="0"/>
              </w:rPr>
              <w:t xml:space="preserve">年度日常关联交易预计额度的公告》（公告编号： </w:t>
            </w:r>
            <w:r>
              <w:rPr>
                <w:color w:val="000000"/>
                <w:spacing w:val="0"/>
                <w:w w:val="100"/>
                <w:position w:val="0"/>
                <w:sz w:val="18"/>
                <w:szCs w:val="18"/>
              </w:rPr>
              <w:t>2020-020）</w:t>
            </w:r>
            <w:r>
              <w:rPr>
                <w:color w:val="000000"/>
                <w:spacing w:val="0"/>
                <w:w w:val="100"/>
                <w:position w:val="0"/>
              </w:rPr>
              <w:t>。</w:t>
            </w:r>
          </w:p>
        </w:tc>
      </w:tr>
    </w:tbl>
    <w:p>
      <w:pPr>
        <w:pStyle w:val="Style10"/>
        <w:keepNext w:val="0"/>
        <w:keepLines w:val="0"/>
        <w:widowControl w:val="0"/>
        <w:shd w:val="clear" w:color="auto" w:fill="auto"/>
        <w:bidi w:val="0"/>
        <w:spacing w:before="0" w:after="0" w:line="365" w:lineRule="exact"/>
        <w:ind w:left="0" w:right="0" w:firstLine="520"/>
        <w:jc w:val="left"/>
      </w:pPr>
      <w:r>
        <w:rPr>
          <w:color w:val="000000"/>
          <w:spacing w:val="0"/>
          <w:w w:val="100"/>
          <w:position w:val="0"/>
        </w:rPr>
        <w:t>注：关于日常关联交易后续实际履行情况，请参见本报告第十一节“财务报告”之关联方及 关联交易。</w:t>
      </w:r>
    </w:p>
    <w:p>
      <w:pPr>
        <w:pStyle w:val="Style18"/>
        <w:keepNext/>
        <w:keepLines/>
        <w:widowControl w:val="0"/>
        <w:shd w:val="clear" w:color="auto" w:fill="auto"/>
        <w:bidi w:val="0"/>
        <w:spacing w:before="0" w:after="0" w:line="365" w:lineRule="exact"/>
        <w:ind w:left="0" w:right="0" w:firstLine="0"/>
        <w:jc w:val="left"/>
      </w:pPr>
      <w:bookmarkStart w:id="333" w:name="bookmark333"/>
      <w:bookmarkStart w:id="334" w:name="bookmark334"/>
      <w:bookmarkStart w:id="335" w:name="bookmark335"/>
      <w:bookmarkStart w:id="336" w:name="bookmark336"/>
      <w:r>
        <w:rPr>
          <w:color w:val="000000"/>
          <w:spacing w:val="0"/>
          <w:w w:val="100"/>
          <w:position w:val="0"/>
        </w:rPr>
        <w:t>3</w:t>
      </w:r>
      <w:bookmarkEnd w:id="335"/>
      <w:r>
        <w:rPr>
          <w:color w:val="000000"/>
          <w:spacing w:val="0"/>
          <w:w w:val="100"/>
          <w:position w:val="0"/>
        </w:rPr>
        <w:t>、临时公告未披露的事项</w:t>
      </w:r>
      <w:bookmarkEnd w:id="333"/>
      <w:bookmarkEnd w:id="334"/>
      <w:bookmarkEnd w:id="336"/>
    </w:p>
    <w:p>
      <w:pPr>
        <w:pStyle w:val="Style10"/>
        <w:keepNext w:val="0"/>
        <w:keepLines w:val="0"/>
        <w:widowControl w:val="0"/>
        <w:shd w:val="clear" w:color="auto" w:fill="auto"/>
        <w:bidi w:val="0"/>
        <w:spacing w:before="0" w:after="300" w:line="36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0" w:line="360" w:lineRule="exact"/>
        <w:ind w:left="0" w:right="0" w:firstLine="0"/>
        <w:jc w:val="left"/>
      </w:pPr>
      <w:bookmarkStart w:id="337" w:name="bookmark337"/>
      <w:bookmarkStart w:id="338" w:name="bookmark338"/>
      <w:bookmarkStart w:id="339" w:name="bookmark339"/>
      <w:bookmarkStart w:id="340" w:name="bookmark340"/>
      <w:r>
        <w:rPr>
          <w:color w:val="000000"/>
          <w:spacing w:val="0"/>
          <w:w w:val="100"/>
          <w:position w:val="0"/>
        </w:rPr>
        <w:t>（</w:t>
      </w:r>
      <w:bookmarkEnd w:id="339"/>
      <w:r>
        <w:rPr>
          <w:color w:val="000000"/>
          <w:spacing w:val="0"/>
          <w:w w:val="100"/>
          <w:position w:val="0"/>
        </w:rPr>
        <w:t>二）资产或股权收购、出售发生的关联交易</w:t>
      </w:r>
      <w:bookmarkEnd w:id="337"/>
      <w:bookmarkEnd w:id="338"/>
      <w:bookmarkEnd w:id="340"/>
    </w:p>
    <w:p>
      <w:pPr>
        <w:pStyle w:val="Style18"/>
        <w:keepNext/>
        <w:keepLines/>
        <w:widowControl w:val="0"/>
        <w:shd w:val="clear" w:color="auto" w:fill="auto"/>
        <w:tabs>
          <w:tab w:pos="469" w:val="left"/>
        </w:tabs>
        <w:bidi w:val="0"/>
        <w:spacing w:before="0" w:after="0" w:line="360" w:lineRule="exact"/>
        <w:ind w:left="0" w:right="0" w:firstLine="0"/>
        <w:jc w:val="left"/>
      </w:pPr>
      <w:bookmarkStart w:id="337" w:name="bookmark337"/>
      <w:bookmarkStart w:id="338" w:name="bookmark338"/>
      <w:bookmarkStart w:id="341" w:name="bookmark341"/>
      <w:bookmarkStart w:id="342" w:name="bookmark342"/>
      <w:r>
        <w:rPr>
          <w:color w:val="000000"/>
          <w:spacing w:val="0"/>
          <w:w w:val="100"/>
          <w:position w:val="0"/>
        </w:rPr>
        <w:t>1</w:t>
      </w:r>
      <w:bookmarkEnd w:id="341"/>
      <w:r>
        <w:rPr>
          <w:color w:val="000000"/>
          <w:spacing w:val="0"/>
          <w:w w:val="100"/>
          <w:position w:val="0"/>
        </w:rPr>
        <w:t>、</w:t>
        <w:tab/>
        <w:t>已在临时公告披露且后续实施无进展或变化的事项</w:t>
      </w:r>
      <w:bookmarkEnd w:id="337"/>
      <w:bookmarkEnd w:id="338"/>
      <w:bookmarkEnd w:id="342"/>
    </w:p>
    <w:p>
      <w:pPr>
        <w:pStyle w:val="Style10"/>
        <w:keepNext w:val="0"/>
        <w:keepLines w:val="0"/>
        <w:widowControl w:val="0"/>
        <w:shd w:val="clear" w:color="auto" w:fill="auto"/>
        <w:bidi w:val="0"/>
        <w:spacing w:before="0" w:after="0" w:line="36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69" w:val="left"/>
        </w:tabs>
        <w:bidi w:val="0"/>
        <w:spacing w:before="0" w:after="0" w:line="360" w:lineRule="exact"/>
        <w:ind w:left="0" w:right="0" w:firstLine="0"/>
        <w:jc w:val="left"/>
      </w:pPr>
      <w:bookmarkStart w:id="343" w:name="bookmark343"/>
      <w:bookmarkStart w:id="344" w:name="bookmark344"/>
      <w:bookmarkStart w:id="345" w:name="bookmark345"/>
      <w:bookmarkStart w:id="346" w:name="bookmark346"/>
      <w:r>
        <w:rPr>
          <w:color w:val="000000"/>
          <w:spacing w:val="0"/>
          <w:w w:val="100"/>
          <w:position w:val="0"/>
        </w:rPr>
        <w:t>2</w:t>
      </w:r>
      <w:bookmarkEnd w:id="345"/>
      <w:r>
        <w:rPr>
          <w:color w:val="000000"/>
          <w:spacing w:val="0"/>
          <w:w w:val="100"/>
          <w:position w:val="0"/>
        </w:rPr>
        <w:t>、</w:t>
        <w:tab/>
        <w:t>已在临时公告披露，但有后续实施的进展或变化的事项</w:t>
      </w:r>
      <w:bookmarkEnd w:id="343"/>
      <w:bookmarkEnd w:id="344"/>
      <w:bookmarkEnd w:id="346"/>
    </w:p>
    <w:p>
      <w:pPr>
        <w:pStyle w:val="Style10"/>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40" w:line="360" w:lineRule="exact"/>
        <w:ind w:left="0" w:right="0" w:firstLine="520"/>
        <w:jc w:val="left"/>
        <w:rPr>
          <w:sz w:val="18"/>
          <w:szCs w:val="18"/>
        </w:rPr>
      </w:pPr>
      <w:r>
        <w:rPr>
          <w:color w:val="000000"/>
          <w:spacing w:val="0"/>
          <w:w w:val="100"/>
          <w:position w:val="0"/>
          <w:sz w:val="20"/>
          <w:szCs w:val="20"/>
        </w:rPr>
        <w:t>公司于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日召开的第三届董事会第二十二次会议审议通过了《关于收购新华智 云科技有限公司部分股权暨关联交易的议案》，公司以现金方式收购关联方新媒文化和中经社合 计持有的新华智云</w:t>
      </w:r>
      <w:r>
        <w:rPr>
          <w:color w:val="000000"/>
          <w:spacing w:val="0"/>
          <w:w w:val="100"/>
          <w:position w:val="0"/>
          <w:sz w:val="18"/>
          <w:szCs w:val="18"/>
        </w:rPr>
        <w:t>10.20%</w:t>
      </w:r>
      <w:r>
        <w:rPr>
          <w:color w:val="000000"/>
          <w:spacing w:val="0"/>
          <w:w w:val="100"/>
          <w:position w:val="0"/>
          <w:sz w:val="20"/>
          <w:szCs w:val="20"/>
        </w:rPr>
        <w:t>股权，合计收购金额为</w:t>
      </w:r>
      <w:r>
        <w:rPr>
          <w:color w:val="000000"/>
          <w:spacing w:val="0"/>
          <w:w w:val="100"/>
          <w:position w:val="0"/>
          <w:sz w:val="18"/>
          <w:szCs w:val="18"/>
        </w:rPr>
        <w:t>8,814.23</w:t>
      </w:r>
      <w:r>
        <w:rPr>
          <w:color w:val="000000"/>
          <w:spacing w:val="0"/>
          <w:w w:val="100"/>
          <w:position w:val="0"/>
          <w:sz w:val="20"/>
          <w:szCs w:val="20"/>
        </w:rPr>
        <w:t>万元。具体内容详见公司于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4</w:t>
      </w:r>
    </w:p>
    <w:p>
      <w:pPr>
        <w:pStyle w:val="Style75"/>
        <w:keepNext w:val="0"/>
        <w:keepLines w:val="0"/>
        <w:widowControl w:val="0"/>
        <w:shd w:val="clear" w:color="auto" w:fill="auto"/>
        <w:bidi w:val="0"/>
        <w:spacing w:before="0" w:line="240" w:lineRule="auto"/>
        <w:ind w:left="0" w:right="0" w:firstLine="0"/>
        <w:jc w:val="center"/>
        <w:sectPr>
          <w:headerReference w:type="default" r:id="rId27"/>
          <w:footerReference w:type="default" r:id="rId28"/>
          <w:footnotePr>
            <w:pos w:val="pageBottom"/>
            <w:numFmt w:val="decimal"/>
            <w:numRestart w:val="continuous"/>
          </w:footnotePr>
          <w:pgSz w:w="11900" w:h="16840"/>
          <w:pgMar w:top="1556" w:right="1158" w:bottom="1153" w:left="1680" w:header="0" w:footer="725" w:gutter="0"/>
          <w:cols w:space="720"/>
          <w:noEndnote/>
          <w:rtlGutter w:val="0"/>
          <w:docGrid w:linePitch="360"/>
        </w:sectPr>
      </w:pPr>
      <w:r>
        <w:rPr>
          <w:color w:val="000000"/>
          <w:spacing w:val="0"/>
          <w:w w:val="100"/>
          <w:position w:val="0"/>
        </w:rPr>
        <w:t xml:space="preserve">39 </w:t>
      </w:r>
      <w:r>
        <w:rPr>
          <w:b w:val="0"/>
          <w:bCs w:val="0"/>
          <w:color w:val="000000"/>
          <w:spacing w:val="0"/>
          <w:w w:val="100"/>
          <w:position w:val="0"/>
        </w:rPr>
        <w:t xml:space="preserve">/ </w:t>
      </w:r>
      <w:r>
        <w:rPr>
          <w:color w:val="000000"/>
          <w:spacing w:val="0"/>
          <w:w w:val="100"/>
          <w:position w:val="0"/>
        </w:rPr>
        <w:t>191</w:t>
      </w:r>
    </w:p>
    <w:p>
      <w:pPr>
        <w:pStyle w:val="Style10"/>
        <w:keepNext w:val="0"/>
        <w:keepLines w:val="0"/>
        <w:widowControl w:val="0"/>
        <w:shd w:val="clear" w:color="auto" w:fill="auto"/>
        <w:bidi w:val="0"/>
        <w:spacing w:before="0" w:after="0" w:line="365" w:lineRule="exact"/>
        <w:ind w:left="880" w:right="0" w:firstLine="0"/>
        <w:jc w:val="both"/>
      </w:pPr>
      <w:r>
        <w:rPr>
          <w:color w:val="000000"/>
          <w:spacing w:val="0"/>
          <w:w w:val="100"/>
          <w:position w:val="0"/>
        </w:rPr>
        <w:t>月</w:t>
      </w:r>
      <w:r>
        <w:rPr>
          <w:color w:val="000000"/>
          <w:spacing w:val="0"/>
          <w:w w:val="100"/>
          <w:position w:val="0"/>
          <w:sz w:val="18"/>
          <w:szCs w:val="18"/>
        </w:rPr>
        <w:t>22</w:t>
      </w:r>
      <w:r>
        <w:rPr>
          <w:color w:val="000000"/>
          <w:spacing w:val="0"/>
          <w:w w:val="100"/>
          <w:position w:val="0"/>
        </w:rPr>
        <w:t>日刊登在上海证券交易所网站</w:t>
      </w:r>
      <w:r>
        <w:rPr>
          <w:color w:val="000000"/>
          <w:spacing w:val="0"/>
          <w:w w:val="100"/>
          <w:position w:val="0"/>
          <w:sz w:val="18"/>
          <w:szCs w:val="18"/>
        </w:rPr>
        <w:t>（</w:t>
      </w:r>
      <w:r>
        <w:rPr>
          <w:color w:val="000000"/>
          <w:spacing w:val="0"/>
          <w:w w:val="100"/>
          <w:position w:val="0"/>
          <w:sz w:val="18"/>
          <w:szCs w:val="18"/>
        </w:rPr>
        <w:t>http://www.sse.com.cn）</w:t>
      </w:r>
      <w:r>
        <w:rPr>
          <w:color w:val="000000"/>
          <w:spacing w:val="0"/>
          <w:w w:val="100"/>
          <w:position w:val="0"/>
        </w:rPr>
        <w:t>的《新华网股份有限公司关于收</w:t>
      </w:r>
      <w:r>
        <w:rPr>
          <w:color w:val="000000"/>
          <w:spacing w:val="0"/>
          <w:w w:val="100"/>
          <w:position w:val="0"/>
        </w:rPr>
        <w:t xml:space="preserve"> 购新华智云科技有限公司部分股权暨关联交易的公告》（公告编号：</w:t>
      </w:r>
      <w:r>
        <w:rPr>
          <w:color w:val="000000"/>
          <w:spacing w:val="0"/>
          <w:w w:val="100"/>
          <w:position w:val="0"/>
          <w:sz w:val="18"/>
          <w:szCs w:val="18"/>
        </w:rPr>
        <w:t>2020-025）</w:t>
      </w:r>
      <w:r>
        <w:rPr>
          <w:color w:val="000000"/>
          <w:spacing w:val="0"/>
          <w:w w:val="100"/>
          <w:position w:val="0"/>
        </w:rPr>
        <w:t>。报告期内，新 华智云已完成相关工商变更登记手续。</w:t>
      </w:r>
    </w:p>
    <w:p>
      <w:pPr>
        <w:pStyle w:val="Style10"/>
        <w:keepNext w:val="0"/>
        <w:keepLines w:val="0"/>
        <w:widowControl w:val="0"/>
        <w:shd w:val="clear" w:color="auto" w:fill="auto"/>
        <w:tabs>
          <w:tab w:pos="1302" w:val="left"/>
        </w:tabs>
        <w:bidi w:val="0"/>
        <w:spacing w:before="0" w:after="0" w:line="365" w:lineRule="exact"/>
        <w:ind w:left="0" w:right="0" w:firstLine="880"/>
        <w:jc w:val="both"/>
      </w:pPr>
      <w:bookmarkStart w:id="347" w:name="bookmark347"/>
      <w:r>
        <w:rPr>
          <w:b/>
          <w:bCs/>
          <w:color w:val="000000"/>
          <w:spacing w:val="0"/>
          <w:w w:val="100"/>
          <w:position w:val="0"/>
        </w:rPr>
        <w:t>3</w:t>
      </w:r>
      <w:bookmarkEnd w:id="347"/>
      <w:r>
        <w:rPr>
          <w:b/>
          <w:bCs/>
          <w:color w:val="000000"/>
          <w:spacing w:val="0"/>
          <w:w w:val="100"/>
          <w:position w:val="0"/>
        </w:rPr>
        <w:t>、</w:t>
        <w:tab/>
        <w:t>临时公告未披露的事项</w:t>
      </w:r>
    </w:p>
    <w:p>
      <w:pPr>
        <w:pStyle w:val="Style10"/>
        <w:keepNext w:val="0"/>
        <w:keepLines w:val="0"/>
        <w:widowControl w:val="0"/>
        <w:shd w:val="clear" w:color="auto" w:fill="auto"/>
        <w:bidi w:val="0"/>
        <w:spacing w:before="0" w:after="0" w:line="365" w:lineRule="exact"/>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1302" w:val="left"/>
        </w:tabs>
        <w:bidi w:val="0"/>
        <w:spacing w:before="0" w:after="0" w:line="365" w:lineRule="exact"/>
        <w:ind w:left="0" w:right="0" w:firstLine="880"/>
        <w:jc w:val="both"/>
      </w:pPr>
      <w:bookmarkStart w:id="348" w:name="bookmark348"/>
      <w:r>
        <w:rPr>
          <w:b/>
          <w:bCs/>
          <w:color w:val="000000"/>
          <w:spacing w:val="0"/>
          <w:w w:val="100"/>
          <w:position w:val="0"/>
        </w:rPr>
        <w:t>4</w:t>
      </w:r>
      <w:bookmarkEnd w:id="348"/>
      <w:r>
        <w:rPr>
          <w:b/>
          <w:bCs/>
          <w:color w:val="000000"/>
          <w:spacing w:val="0"/>
          <w:w w:val="100"/>
          <w:position w:val="0"/>
        </w:rPr>
        <w:t>、</w:t>
        <w:tab/>
        <w:t>涉及业绩约定的，应当披露报告期内的业绩实现情况</w:t>
      </w:r>
    </w:p>
    <w:p>
      <w:pPr>
        <w:pStyle w:val="Style10"/>
        <w:keepNext w:val="0"/>
        <w:keepLines w:val="0"/>
        <w:widowControl w:val="0"/>
        <w:shd w:val="clear" w:color="auto" w:fill="auto"/>
        <w:bidi w:val="0"/>
        <w:spacing w:before="0" w:after="320" w:line="365" w:lineRule="exact"/>
        <w:ind w:left="0" w:right="0" w:firstLine="88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1406" w:val="left"/>
        </w:tabs>
        <w:bidi w:val="0"/>
        <w:spacing w:before="0" w:after="0" w:line="365" w:lineRule="exact"/>
        <w:ind w:left="0" w:right="0" w:firstLine="880"/>
        <w:jc w:val="both"/>
      </w:pPr>
      <w:bookmarkStart w:id="349" w:name="bookmark349"/>
      <w:r>
        <w:rPr>
          <w:rFonts w:ascii="Calibri" w:eastAsia="Calibri" w:hAnsi="Calibri" w:cs="Calibri"/>
          <w:b/>
          <w:bCs/>
          <w:color w:val="000000"/>
          <w:spacing w:val="0"/>
          <w:w w:val="100"/>
          <w:position w:val="0"/>
          <w:sz w:val="20"/>
          <w:szCs w:val="20"/>
        </w:rPr>
        <w:t>（</w:t>
      </w:r>
      <w:bookmarkEnd w:id="349"/>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共同对外投资的重大关联交易</w:t>
      </w:r>
    </w:p>
    <w:p>
      <w:pPr>
        <w:pStyle w:val="Style10"/>
        <w:keepNext w:val="0"/>
        <w:keepLines w:val="0"/>
        <w:widowControl w:val="0"/>
        <w:shd w:val="clear" w:color="auto" w:fill="auto"/>
        <w:tabs>
          <w:tab w:pos="1302" w:val="left"/>
        </w:tabs>
        <w:bidi w:val="0"/>
        <w:spacing w:before="0" w:after="0" w:line="365" w:lineRule="exact"/>
        <w:ind w:left="0" w:right="0" w:firstLine="880"/>
        <w:jc w:val="both"/>
      </w:pPr>
      <w:bookmarkStart w:id="350" w:name="bookmark350"/>
      <w:r>
        <w:rPr>
          <w:b/>
          <w:bCs/>
          <w:color w:val="000000"/>
          <w:spacing w:val="0"/>
          <w:w w:val="100"/>
          <w:position w:val="0"/>
        </w:rPr>
        <w:t>1</w:t>
      </w:r>
      <w:bookmarkEnd w:id="350"/>
      <w:r>
        <w:rPr>
          <w:b/>
          <w:bCs/>
          <w:color w:val="000000"/>
          <w:spacing w:val="0"/>
          <w:w w:val="100"/>
          <w:position w:val="0"/>
        </w:rPr>
        <w:t>、</w:t>
        <w:tab/>
        <w:t>已在临时公告披露且后续实施无进展或变化的事项</w:t>
      </w:r>
    </w:p>
    <w:p>
      <w:pPr>
        <w:pStyle w:val="Style10"/>
        <w:keepNext w:val="0"/>
        <w:keepLines w:val="0"/>
        <w:widowControl w:val="0"/>
        <w:shd w:val="clear" w:color="auto" w:fill="auto"/>
        <w:bidi w:val="0"/>
        <w:spacing w:before="0" w:after="0" w:line="365" w:lineRule="exact"/>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1302" w:val="left"/>
        </w:tabs>
        <w:bidi w:val="0"/>
        <w:spacing w:before="0" w:after="0" w:line="365" w:lineRule="exact"/>
        <w:ind w:left="0" w:right="0" w:firstLine="880"/>
        <w:jc w:val="both"/>
      </w:pPr>
      <w:bookmarkStart w:id="351" w:name="bookmark351"/>
      <w:r>
        <w:rPr>
          <w:b/>
          <w:bCs/>
          <w:color w:val="000000"/>
          <w:spacing w:val="0"/>
          <w:w w:val="100"/>
          <w:position w:val="0"/>
        </w:rPr>
        <w:t>2</w:t>
      </w:r>
      <w:bookmarkEnd w:id="351"/>
      <w:r>
        <w:rPr>
          <w:b/>
          <w:bCs/>
          <w:color w:val="000000"/>
          <w:spacing w:val="0"/>
          <w:w w:val="100"/>
          <w:position w:val="0"/>
        </w:rPr>
        <w:t>、</w:t>
        <w:tab/>
        <w:t>已在临时公告披露，但有后续实施的进展或变化的事项</w:t>
      </w:r>
    </w:p>
    <w:p>
      <w:pPr>
        <w:pStyle w:val="Style10"/>
        <w:keepNext w:val="0"/>
        <w:keepLines w:val="0"/>
        <w:widowControl w:val="0"/>
        <w:shd w:val="clear" w:color="auto" w:fill="auto"/>
        <w:bidi w:val="0"/>
        <w:spacing w:before="0" w:after="0" w:line="365" w:lineRule="exact"/>
        <w:ind w:left="0" w:right="0" w:firstLine="88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1302" w:val="left"/>
        </w:tabs>
        <w:bidi w:val="0"/>
        <w:spacing w:before="0" w:after="0" w:line="365" w:lineRule="exact"/>
        <w:ind w:left="0" w:right="0" w:firstLine="880"/>
        <w:jc w:val="both"/>
      </w:pPr>
      <w:bookmarkStart w:id="352" w:name="bookmark352"/>
      <w:r>
        <w:rPr>
          <w:b/>
          <w:bCs/>
          <w:color w:val="000000"/>
          <w:spacing w:val="0"/>
          <w:w w:val="100"/>
          <w:position w:val="0"/>
        </w:rPr>
        <w:t>3</w:t>
      </w:r>
      <w:bookmarkEnd w:id="352"/>
      <w:r>
        <w:rPr>
          <w:b/>
          <w:bCs/>
          <w:color w:val="000000"/>
          <w:spacing w:val="0"/>
          <w:w w:val="100"/>
          <w:position w:val="0"/>
        </w:rPr>
        <w:t>、</w:t>
        <w:tab/>
        <w:t>临时公告未披露的事项</w:t>
      </w:r>
    </w:p>
    <w:p>
      <w:pPr>
        <w:pStyle w:val="Style10"/>
        <w:keepNext w:val="0"/>
        <w:keepLines w:val="0"/>
        <w:widowControl w:val="0"/>
        <w:shd w:val="clear" w:color="auto" w:fill="auto"/>
        <w:bidi w:val="0"/>
        <w:spacing w:before="0" w:after="320" w:line="365" w:lineRule="exact"/>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1406" w:val="left"/>
        </w:tabs>
        <w:bidi w:val="0"/>
        <w:spacing w:before="0" w:after="0" w:line="365" w:lineRule="exact"/>
        <w:ind w:left="0" w:right="0" w:firstLine="880"/>
        <w:jc w:val="both"/>
      </w:pPr>
      <w:bookmarkStart w:id="353" w:name="bookmark353"/>
      <w:r>
        <w:rPr>
          <w:rFonts w:ascii="Calibri" w:eastAsia="Calibri" w:hAnsi="Calibri" w:cs="Calibri"/>
          <w:b/>
          <w:bCs/>
          <w:color w:val="000000"/>
          <w:spacing w:val="0"/>
          <w:w w:val="100"/>
          <w:position w:val="0"/>
          <w:sz w:val="20"/>
          <w:szCs w:val="20"/>
        </w:rPr>
        <w:t>（</w:t>
      </w:r>
      <w:bookmarkEnd w:id="353"/>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关联债权债务往来</w:t>
      </w:r>
    </w:p>
    <w:p>
      <w:pPr>
        <w:pStyle w:val="Style10"/>
        <w:keepNext w:val="0"/>
        <w:keepLines w:val="0"/>
        <w:widowControl w:val="0"/>
        <w:shd w:val="clear" w:color="auto" w:fill="auto"/>
        <w:tabs>
          <w:tab w:pos="1302" w:val="left"/>
        </w:tabs>
        <w:bidi w:val="0"/>
        <w:spacing w:before="0" w:after="0" w:line="365" w:lineRule="exact"/>
        <w:ind w:left="0" w:right="0" w:firstLine="880"/>
        <w:jc w:val="both"/>
      </w:pPr>
      <w:bookmarkStart w:id="354" w:name="bookmark354"/>
      <w:r>
        <w:rPr>
          <w:b/>
          <w:bCs/>
          <w:color w:val="000000"/>
          <w:spacing w:val="0"/>
          <w:w w:val="100"/>
          <w:position w:val="0"/>
        </w:rPr>
        <w:t>1</w:t>
      </w:r>
      <w:bookmarkEnd w:id="354"/>
      <w:r>
        <w:rPr>
          <w:b/>
          <w:bCs/>
          <w:color w:val="000000"/>
          <w:spacing w:val="0"/>
          <w:w w:val="100"/>
          <w:position w:val="0"/>
        </w:rPr>
        <w:t>、</w:t>
        <w:tab/>
        <w:t>已在临时公告披露且后续实施无进展或变化的事项</w:t>
      </w:r>
    </w:p>
    <w:p>
      <w:pPr>
        <w:pStyle w:val="Style10"/>
        <w:keepNext w:val="0"/>
        <w:keepLines w:val="0"/>
        <w:widowControl w:val="0"/>
        <w:shd w:val="clear" w:color="auto" w:fill="auto"/>
        <w:bidi w:val="0"/>
        <w:spacing w:before="0" w:after="0" w:line="365" w:lineRule="exact"/>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1302" w:val="left"/>
        </w:tabs>
        <w:bidi w:val="0"/>
        <w:spacing w:before="0" w:after="0" w:line="365" w:lineRule="exact"/>
        <w:ind w:left="0" w:right="0" w:firstLine="880"/>
        <w:jc w:val="both"/>
      </w:pPr>
      <w:bookmarkStart w:id="355" w:name="bookmark355"/>
      <w:r>
        <w:rPr>
          <w:b/>
          <w:bCs/>
          <w:color w:val="000000"/>
          <w:spacing w:val="0"/>
          <w:w w:val="100"/>
          <w:position w:val="0"/>
        </w:rPr>
        <w:t>2</w:t>
      </w:r>
      <w:bookmarkEnd w:id="355"/>
      <w:r>
        <w:rPr>
          <w:b/>
          <w:bCs/>
          <w:color w:val="000000"/>
          <w:spacing w:val="0"/>
          <w:w w:val="100"/>
          <w:position w:val="0"/>
        </w:rPr>
        <w:t>、</w:t>
        <w:tab/>
        <w:t>已在临时公告披露，但有后续实施的进展或变化的事项</w:t>
      </w:r>
    </w:p>
    <w:p>
      <w:pPr>
        <w:pStyle w:val="Style10"/>
        <w:keepNext w:val="0"/>
        <w:keepLines w:val="0"/>
        <w:widowControl w:val="0"/>
        <w:shd w:val="clear" w:color="auto" w:fill="auto"/>
        <w:bidi w:val="0"/>
        <w:spacing w:before="0" w:after="0" w:line="365" w:lineRule="exact"/>
        <w:ind w:left="0" w:right="0" w:firstLine="88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1302" w:val="left"/>
        </w:tabs>
        <w:bidi w:val="0"/>
        <w:spacing w:before="0" w:after="0" w:line="365" w:lineRule="exact"/>
        <w:ind w:left="0" w:right="0" w:firstLine="880"/>
        <w:jc w:val="both"/>
      </w:pPr>
      <w:bookmarkStart w:id="356" w:name="bookmark356"/>
      <w:r>
        <w:rPr>
          <w:b/>
          <w:bCs/>
          <w:color w:val="000000"/>
          <w:spacing w:val="0"/>
          <w:w w:val="100"/>
          <w:position w:val="0"/>
        </w:rPr>
        <w:t>3</w:t>
      </w:r>
      <w:bookmarkEnd w:id="356"/>
      <w:r>
        <w:rPr>
          <w:b/>
          <w:bCs/>
          <w:color w:val="000000"/>
          <w:spacing w:val="0"/>
          <w:w w:val="100"/>
          <w:position w:val="0"/>
        </w:rPr>
        <w:t>、</w:t>
        <w:tab/>
        <w:t>临时公告未披露的事项</w:t>
      </w:r>
    </w:p>
    <w:p>
      <w:pPr>
        <w:pStyle w:val="Style10"/>
        <w:keepNext w:val="0"/>
        <w:keepLines w:val="0"/>
        <w:widowControl w:val="0"/>
        <w:shd w:val="clear" w:color="auto" w:fill="auto"/>
        <w:bidi w:val="0"/>
        <w:spacing w:before="0" w:after="320" w:line="365" w:lineRule="exact"/>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1406" w:val="left"/>
        </w:tabs>
        <w:bidi w:val="0"/>
        <w:spacing w:before="0" w:after="0" w:line="365" w:lineRule="exact"/>
        <w:ind w:left="0" w:right="0" w:firstLine="880"/>
        <w:jc w:val="both"/>
      </w:pPr>
      <w:bookmarkStart w:id="357" w:name="bookmark357"/>
      <w:r>
        <w:rPr>
          <w:rFonts w:ascii="Calibri" w:eastAsia="Calibri" w:hAnsi="Calibri" w:cs="Calibri"/>
          <w:b/>
          <w:bCs/>
          <w:color w:val="000000"/>
          <w:spacing w:val="0"/>
          <w:w w:val="100"/>
          <w:position w:val="0"/>
          <w:sz w:val="20"/>
          <w:szCs w:val="20"/>
        </w:rPr>
        <w:t>（</w:t>
      </w:r>
      <w:bookmarkEnd w:id="357"/>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其他</w:t>
      </w:r>
    </w:p>
    <w:p>
      <w:pPr>
        <w:pStyle w:val="Style10"/>
        <w:keepNext w:val="0"/>
        <w:keepLines w:val="0"/>
        <w:widowControl w:val="0"/>
        <w:shd w:val="clear" w:color="auto" w:fill="auto"/>
        <w:bidi w:val="0"/>
        <w:spacing w:before="0" w:after="320" w:line="365" w:lineRule="exact"/>
        <w:ind w:left="0" w:right="0" w:firstLine="88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365" w:lineRule="exact"/>
        <w:ind w:left="0" w:right="0" w:firstLine="880"/>
        <w:jc w:val="both"/>
      </w:pPr>
      <w:r>
        <w:rPr>
          <w:b/>
          <w:bCs/>
          <w:color w:val="000000"/>
          <w:spacing w:val="0"/>
          <w:w w:val="100"/>
          <w:position w:val="0"/>
        </w:rPr>
        <w:t>十五、重大合同及其履行情况</w:t>
      </w:r>
    </w:p>
    <w:p>
      <w:pPr>
        <w:pStyle w:val="Style10"/>
        <w:keepNext w:val="0"/>
        <w:keepLines w:val="0"/>
        <w:widowControl w:val="0"/>
        <w:shd w:val="clear" w:color="auto" w:fill="auto"/>
        <w:tabs>
          <w:tab w:pos="1653" w:val="left"/>
        </w:tabs>
        <w:bidi w:val="0"/>
        <w:spacing w:before="0" w:after="0" w:line="365" w:lineRule="exact"/>
        <w:ind w:left="0" w:right="0" w:firstLine="880"/>
        <w:jc w:val="both"/>
      </w:pPr>
      <w:bookmarkStart w:id="358" w:name="bookmark358"/>
      <w:r>
        <w:rPr>
          <w:b/>
          <w:bCs/>
          <w:color w:val="000000"/>
          <w:spacing w:val="0"/>
          <w:w w:val="100"/>
          <w:position w:val="0"/>
        </w:rPr>
        <w:t>（</w:t>
      </w:r>
      <w:bookmarkEnd w:id="358"/>
      <w:r>
        <w:rPr>
          <w:b/>
          <w:bCs/>
          <w:color w:val="000000"/>
          <w:spacing w:val="0"/>
          <w:w w:val="100"/>
          <w:position w:val="0"/>
        </w:rPr>
        <w:t>一）</w:t>
        <w:tab/>
        <w:t>托管、承包、租赁事项</w:t>
      </w:r>
    </w:p>
    <w:p>
      <w:pPr>
        <w:pStyle w:val="Style10"/>
        <w:keepNext w:val="0"/>
        <w:keepLines w:val="0"/>
        <w:widowControl w:val="0"/>
        <w:shd w:val="clear" w:color="auto" w:fill="auto"/>
        <w:tabs>
          <w:tab w:pos="1302" w:val="left"/>
        </w:tabs>
        <w:bidi w:val="0"/>
        <w:spacing w:before="0" w:after="0" w:line="365" w:lineRule="exact"/>
        <w:ind w:left="0" w:right="0" w:firstLine="880"/>
        <w:jc w:val="both"/>
      </w:pPr>
      <w:bookmarkStart w:id="359" w:name="bookmark359"/>
      <w:r>
        <w:rPr>
          <w:b/>
          <w:bCs/>
          <w:color w:val="000000"/>
          <w:spacing w:val="0"/>
          <w:w w:val="100"/>
          <w:position w:val="0"/>
        </w:rPr>
        <w:t>1</w:t>
      </w:r>
      <w:bookmarkEnd w:id="359"/>
      <w:r>
        <w:rPr>
          <w:b/>
          <w:bCs/>
          <w:color w:val="000000"/>
          <w:spacing w:val="0"/>
          <w:w w:val="100"/>
          <w:position w:val="0"/>
        </w:rPr>
        <w:t>、</w:t>
        <w:tab/>
        <w:t>托管情况</w:t>
      </w:r>
    </w:p>
    <w:p>
      <w:pPr>
        <w:pStyle w:val="Style10"/>
        <w:keepNext w:val="0"/>
        <w:keepLines w:val="0"/>
        <w:widowControl w:val="0"/>
        <w:shd w:val="clear" w:color="auto" w:fill="auto"/>
        <w:bidi w:val="0"/>
        <w:spacing w:before="0" w:after="320" w:line="365" w:lineRule="exact"/>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1302" w:val="left"/>
        </w:tabs>
        <w:bidi w:val="0"/>
        <w:spacing w:before="0" w:after="0" w:line="365" w:lineRule="exact"/>
        <w:ind w:left="0" w:right="0" w:firstLine="880"/>
        <w:jc w:val="both"/>
      </w:pPr>
      <w:bookmarkStart w:id="360" w:name="bookmark360"/>
      <w:r>
        <w:rPr>
          <w:b/>
          <w:bCs/>
          <w:color w:val="000000"/>
          <w:spacing w:val="0"/>
          <w:w w:val="100"/>
          <w:position w:val="0"/>
        </w:rPr>
        <w:t>2</w:t>
      </w:r>
      <w:bookmarkEnd w:id="360"/>
      <w:r>
        <w:rPr>
          <w:b/>
          <w:bCs/>
          <w:color w:val="000000"/>
          <w:spacing w:val="0"/>
          <w:w w:val="100"/>
          <w:position w:val="0"/>
        </w:rPr>
        <w:t>、</w:t>
        <w:tab/>
        <w:t>承包情况</w:t>
      </w:r>
    </w:p>
    <w:p>
      <w:pPr>
        <w:pStyle w:val="Style10"/>
        <w:keepNext w:val="0"/>
        <w:keepLines w:val="0"/>
        <w:widowControl w:val="0"/>
        <w:shd w:val="clear" w:color="auto" w:fill="auto"/>
        <w:bidi w:val="0"/>
        <w:spacing w:before="0" w:after="320" w:line="365" w:lineRule="exact"/>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1302" w:val="left"/>
        </w:tabs>
        <w:bidi w:val="0"/>
        <w:spacing w:before="0" w:after="0" w:line="365" w:lineRule="exact"/>
        <w:ind w:left="0" w:right="0" w:firstLine="880"/>
        <w:jc w:val="both"/>
      </w:pPr>
      <w:bookmarkStart w:id="361" w:name="bookmark361"/>
      <w:r>
        <w:rPr>
          <w:b/>
          <w:bCs/>
          <w:color w:val="000000"/>
          <w:spacing w:val="0"/>
          <w:w w:val="100"/>
          <w:position w:val="0"/>
        </w:rPr>
        <w:t>3</w:t>
      </w:r>
      <w:bookmarkEnd w:id="361"/>
      <w:r>
        <w:rPr>
          <w:b/>
          <w:bCs/>
          <w:color w:val="000000"/>
          <w:spacing w:val="0"/>
          <w:w w:val="100"/>
          <w:position w:val="0"/>
        </w:rPr>
        <w:t>、</w:t>
        <w:tab/>
        <w:t>租赁情况</w:t>
      </w:r>
    </w:p>
    <w:p>
      <w:pPr>
        <w:pStyle w:val="Style10"/>
        <w:keepNext w:val="0"/>
        <w:keepLines w:val="0"/>
        <w:widowControl w:val="0"/>
        <w:shd w:val="clear" w:color="auto" w:fill="auto"/>
        <w:bidi w:val="0"/>
        <w:spacing w:before="0" w:after="0" w:line="365" w:lineRule="exact"/>
        <w:ind w:left="0" w:right="0" w:firstLine="880"/>
        <w:jc w:val="both"/>
      </w:pPr>
      <w:r>
        <w:rPr>
          <w:color w:val="000000"/>
          <w:spacing w:val="0"/>
          <w:w w:val="100"/>
          <w:position w:val="0"/>
          <w:sz w:val="18"/>
          <w:szCs w:val="18"/>
        </w:rPr>
        <w:t>J</w:t>
      </w:r>
      <w:r>
        <w:rPr>
          <w:color w:val="000000"/>
          <w:spacing w:val="0"/>
          <w:w w:val="100"/>
          <w:position w:val="0"/>
        </w:rPr>
        <w:t>适用口不适用</w:t>
      </w:r>
      <w:r>
        <w:br w:type="page"/>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93"/>
        <w:gridCol w:w="965"/>
        <w:gridCol w:w="1526"/>
        <w:gridCol w:w="1584"/>
        <w:gridCol w:w="1157"/>
        <w:gridCol w:w="1162"/>
        <w:gridCol w:w="552"/>
        <w:gridCol w:w="672"/>
        <w:gridCol w:w="744"/>
        <w:gridCol w:w="710"/>
        <w:gridCol w:w="658"/>
      </w:tblGrid>
      <w:tr>
        <w:trPr>
          <w:trHeight w:val="15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出租方 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租赁方 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租赁资产情况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租赁资产涉及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租赁起始 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租赁终止 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租 赁 收</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租赁 收益 确定 依据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租赁 收益 对公 司影 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关联 交易</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关联 关系</w:t>
            </w: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北京金 隅股份 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新华网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20"/>
                <w:szCs w:val="20"/>
              </w:rPr>
              <w:t xml:space="preserve">北京市西城区 宣武门西大街 </w:t>
            </w:r>
            <w:r>
              <w:rPr>
                <w:color w:val="000000"/>
                <w:spacing w:val="0"/>
                <w:w w:val="100"/>
                <w:position w:val="0"/>
                <w:sz w:val="18"/>
                <w:szCs w:val="18"/>
              </w:rPr>
              <w:t>129</w:t>
            </w:r>
            <w:r>
              <w:rPr>
                <w:color w:val="000000"/>
                <w:spacing w:val="0"/>
                <w:w w:val="100"/>
                <w:position w:val="0"/>
                <w:sz w:val="20"/>
                <w:szCs w:val="20"/>
              </w:rPr>
              <w:t>号金隅大 厦</w:t>
            </w:r>
            <w:r>
              <w:rPr>
                <w:color w:val="000000"/>
                <w:spacing w:val="0"/>
                <w:w w:val="100"/>
                <w:position w:val="0"/>
                <w:sz w:val="18"/>
                <w:szCs w:val="18"/>
              </w:rPr>
              <w:t>4-8</w:t>
            </w:r>
            <w:r>
              <w:rPr>
                <w:color w:val="000000"/>
                <w:spacing w:val="0"/>
                <w:w w:val="100"/>
                <w:position w:val="0"/>
                <w:sz w:val="20"/>
                <w:szCs w:val="20"/>
              </w:rPr>
              <w:t>层、</w:t>
            </w:r>
            <w:r>
              <w:rPr>
                <w:color w:val="000000"/>
                <w:spacing w:val="0"/>
                <w:w w:val="100"/>
                <w:position w:val="0"/>
                <w:sz w:val="18"/>
                <w:szCs w:val="18"/>
              </w:rPr>
              <w:t xml:space="preserve">10 </w:t>
            </w:r>
            <w:r>
              <w:rPr>
                <w:color w:val="000000"/>
                <w:spacing w:val="0"/>
                <w:w w:val="100"/>
                <w:position w:val="0"/>
                <w:sz w:val="20"/>
                <w:szCs w:val="20"/>
              </w:rPr>
              <w:t>层、</w:t>
            </w:r>
            <w:r>
              <w:rPr>
                <w:color w:val="000000"/>
                <w:spacing w:val="0"/>
                <w:w w:val="100"/>
                <w:position w:val="0"/>
                <w:sz w:val="18"/>
                <w:szCs w:val="18"/>
              </w:rPr>
              <w:t>15A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55,541,830.77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新华社 印务有 限责任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新华网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北京市西城区 宣武门西大街 </w:t>
            </w:r>
            <w:r>
              <w:rPr>
                <w:color w:val="000000"/>
                <w:spacing w:val="0"/>
                <w:w w:val="100"/>
                <w:position w:val="0"/>
                <w:sz w:val="18"/>
                <w:szCs w:val="18"/>
              </w:rPr>
              <w:t>97</w:t>
            </w:r>
            <w:r>
              <w:rPr>
                <w:color w:val="000000"/>
                <w:spacing w:val="0"/>
                <w:w w:val="100"/>
                <w:position w:val="0"/>
              </w:rPr>
              <w:t>号南楼三层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4,505, </w:t>
            </w:r>
            <w:r>
              <w:rPr>
                <w:color w:val="000000"/>
                <w:spacing w:val="0"/>
                <w:w w:val="100"/>
                <w:position w:val="0"/>
                <w:sz w:val="18"/>
                <w:szCs w:val="18"/>
              </w:rPr>
              <w:t xml:space="preserve">264.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2012-7-15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 司的 全资 子公 司</w:t>
            </w:r>
          </w:p>
        </w:tc>
      </w:tr>
      <w:tr>
        <w:trPr>
          <w:trHeight w:val="189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北京天 宁华韵 文化科 技有限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新华网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北京市西城区 莲花池东路</w:t>
            </w:r>
            <w:r>
              <w:rPr>
                <w:color w:val="000000"/>
                <w:spacing w:val="0"/>
                <w:w w:val="100"/>
                <w:position w:val="0"/>
                <w:sz w:val="18"/>
                <w:szCs w:val="18"/>
              </w:rPr>
              <w:t xml:space="preserve">16 </w:t>
            </w:r>
            <w:r>
              <w:rPr>
                <w:color w:val="000000"/>
                <w:spacing w:val="0"/>
                <w:w w:val="100"/>
                <w:position w:val="0"/>
              </w:rPr>
              <w:t>号天宁</w:t>
            </w:r>
            <w:r>
              <w:rPr>
                <w:color w:val="000000"/>
                <w:spacing w:val="0"/>
                <w:w w:val="100"/>
                <w:position w:val="0"/>
                <w:sz w:val="18"/>
                <w:szCs w:val="18"/>
              </w:rPr>
              <w:t>1</w:t>
            </w:r>
            <w:r>
              <w:rPr>
                <w:color w:val="000000"/>
                <w:spacing w:val="0"/>
                <w:w w:val="100"/>
                <w:position w:val="0"/>
              </w:rPr>
              <w:t xml:space="preserve">号文 化科技创新园 </w:t>
            </w:r>
            <w:r>
              <w:rPr>
                <w:color w:val="000000"/>
                <w:spacing w:val="0"/>
                <w:w w:val="100"/>
                <w:position w:val="0"/>
                <w:sz w:val="18"/>
                <w:szCs w:val="18"/>
              </w:rPr>
              <w:t>33</w:t>
            </w:r>
            <w:r>
              <w:rPr>
                <w:color w:val="000000"/>
                <w:spacing w:val="0"/>
                <w:w w:val="100"/>
                <w:position w:val="0"/>
              </w:rPr>
              <w:t xml:space="preserve">、 </w:t>
            </w:r>
            <w:r>
              <w:rPr>
                <w:color w:val="000000"/>
                <w:spacing w:val="0"/>
                <w:w w:val="100"/>
                <w:position w:val="0"/>
                <w:sz w:val="18"/>
                <w:szCs w:val="18"/>
              </w:rPr>
              <w:t>35</w:t>
            </w:r>
            <w:r>
              <w:rPr>
                <w:color w:val="000000"/>
                <w:spacing w:val="0"/>
                <w:w w:val="100"/>
                <w:position w:val="0"/>
              </w:rPr>
              <w:t xml:space="preserve">、 </w:t>
            </w:r>
            <w:r>
              <w:rPr>
                <w:color w:val="000000"/>
                <w:spacing w:val="0"/>
                <w:w w:val="100"/>
                <w:position w:val="0"/>
                <w:sz w:val="18"/>
                <w:szCs w:val="18"/>
              </w:rPr>
              <w:t xml:space="preserve">36 </w:t>
            </w:r>
            <w:r>
              <w:rPr>
                <w:color w:val="000000"/>
                <w:spacing w:val="0"/>
                <w:w w:val="100"/>
                <w:position w:val="0"/>
              </w:rPr>
              <w:t>号 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5,792, </w:t>
            </w:r>
            <w:r>
              <w:rPr>
                <w:color w:val="000000"/>
                <w:spacing w:val="0"/>
                <w:w w:val="100"/>
                <w:position w:val="0"/>
                <w:sz w:val="18"/>
                <w:szCs w:val="18"/>
              </w:rPr>
              <w:t xml:space="preserve">920. </w:t>
            </w:r>
            <w:r>
              <w:rPr>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2017-9-1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2025-8-31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0"/>
        <w:keepNext w:val="0"/>
        <w:keepLines w:val="0"/>
        <w:widowControl w:val="0"/>
        <w:shd w:val="clear" w:color="auto" w:fill="auto"/>
        <w:bidi w:val="0"/>
        <w:spacing w:before="0" w:after="0" w:line="240" w:lineRule="auto"/>
        <w:ind w:left="0" w:right="0" w:firstLine="880"/>
        <w:jc w:val="both"/>
      </w:pPr>
      <w:r>
        <w:rPr>
          <w:color w:val="000000"/>
          <w:spacing w:val="0"/>
          <w:w w:val="100"/>
          <w:position w:val="0"/>
        </w:rPr>
        <w:t>租赁情况说明</w:t>
      </w:r>
    </w:p>
    <w:p>
      <w:pPr>
        <w:pStyle w:val="Style10"/>
        <w:keepNext w:val="0"/>
        <w:keepLines w:val="0"/>
        <w:widowControl w:val="0"/>
        <w:shd w:val="clear" w:color="auto" w:fill="auto"/>
        <w:bidi w:val="0"/>
        <w:spacing w:before="0" w:after="540" w:line="461" w:lineRule="exact"/>
        <w:ind w:left="880" w:right="0" w:firstLine="420"/>
        <w:jc w:val="left"/>
      </w:pPr>
      <w:r>
        <w:rPr>
          <w:color w:val="000000"/>
          <w:spacing w:val="0"/>
          <w:w w:val="100"/>
          <w:position w:val="0"/>
        </w:rPr>
        <w:t>以上北京金隅股份有限公司、新华社印务有限责任公司、北京天宁华韵文化科技有限公司租 赁资产涉及金额为</w:t>
      </w:r>
      <w:r>
        <w:rPr>
          <w:color w:val="000000"/>
          <w:spacing w:val="0"/>
          <w:w w:val="100"/>
          <w:position w:val="0"/>
          <w:sz w:val="18"/>
          <w:szCs w:val="18"/>
        </w:rPr>
        <w:t>2020</w:t>
      </w:r>
      <w:r>
        <w:rPr>
          <w:color w:val="000000"/>
          <w:spacing w:val="0"/>
          <w:w w:val="100"/>
          <w:position w:val="0"/>
        </w:rPr>
        <w:t>年度应支付租赁费金额。</w:t>
      </w:r>
    </w:p>
    <w:p>
      <w:pPr>
        <w:pStyle w:val="Style18"/>
        <w:keepNext/>
        <w:keepLines/>
        <w:widowControl w:val="0"/>
        <w:shd w:val="clear" w:color="auto" w:fill="auto"/>
        <w:tabs>
          <w:tab w:pos="1686" w:val="left"/>
        </w:tabs>
        <w:bidi w:val="0"/>
        <w:spacing w:before="0" w:after="140" w:line="240" w:lineRule="auto"/>
        <w:ind w:left="0" w:right="0" w:firstLine="880"/>
        <w:jc w:val="both"/>
      </w:pPr>
      <w:bookmarkStart w:id="362" w:name="bookmark362"/>
      <w:bookmarkStart w:id="363" w:name="bookmark363"/>
      <w:bookmarkStart w:id="364" w:name="bookmark364"/>
      <w:bookmarkStart w:id="365" w:name="bookmark365"/>
      <w:r>
        <w:rPr>
          <w:color w:val="000000"/>
          <w:spacing w:val="0"/>
          <w:w w:val="100"/>
          <w:position w:val="0"/>
        </w:rPr>
        <w:t>（</w:t>
      </w:r>
      <w:bookmarkEnd w:id="364"/>
      <w:r>
        <w:rPr>
          <w:color w:val="000000"/>
          <w:spacing w:val="0"/>
          <w:w w:val="100"/>
          <w:position w:val="0"/>
        </w:rPr>
        <w:t>二）</w:t>
        <w:tab/>
        <w:t>担保情况</w:t>
      </w:r>
      <w:bookmarkEnd w:id="362"/>
      <w:bookmarkEnd w:id="363"/>
      <w:bookmarkEnd w:id="365"/>
    </w:p>
    <w:p>
      <w:pPr>
        <w:pStyle w:val="Style10"/>
        <w:keepNext w:val="0"/>
        <w:keepLines w:val="0"/>
        <w:widowControl w:val="0"/>
        <w:shd w:val="clear" w:color="auto" w:fill="auto"/>
        <w:bidi w:val="0"/>
        <w:spacing w:before="0" w:after="440" w:line="240" w:lineRule="auto"/>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1686" w:val="left"/>
        </w:tabs>
        <w:bidi w:val="0"/>
        <w:spacing w:before="0" w:after="140" w:line="240" w:lineRule="auto"/>
        <w:ind w:left="0" w:right="0" w:firstLine="880"/>
        <w:jc w:val="both"/>
      </w:pPr>
      <w:bookmarkStart w:id="366" w:name="bookmark366"/>
      <w:r>
        <w:rPr>
          <w:b/>
          <w:bCs/>
          <w:color w:val="000000"/>
          <w:spacing w:val="0"/>
          <w:w w:val="100"/>
          <w:position w:val="0"/>
        </w:rPr>
        <w:t>（</w:t>
      </w:r>
      <w:bookmarkEnd w:id="366"/>
      <w:r>
        <w:rPr>
          <w:b/>
          <w:bCs/>
          <w:color w:val="000000"/>
          <w:spacing w:val="0"/>
          <w:w w:val="100"/>
          <w:position w:val="0"/>
        </w:rPr>
        <w:t>三）</w:t>
        <w:tab/>
        <w:t>委托他人进行现金资产管理的情况</w:t>
      </w:r>
    </w:p>
    <w:p>
      <w:pPr>
        <w:pStyle w:val="Style10"/>
        <w:keepNext w:val="0"/>
        <w:keepLines w:val="0"/>
        <w:widowControl w:val="0"/>
        <w:numPr>
          <w:ilvl w:val="0"/>
          <w:numId w:val="25"/>
        </w:numPr>
        <w:shd w:val="clear" w:color="auto" w:fill="auto"/>
        <w:bidi w:val="0"/>
        <w:spacing w:before="0" w:after="140" w:line="240" w:lineRule="auto"/>
        <w:ind w:left="0" w:right="0" w:firstLine="880"/>
        <w:jc w:val="both"/>
      </w:pPr>
      <w:bookmarkStart w:id="367" w:name="bookmark367"/>
      <w:bookmarkEnd w:id="367"/>
      <w:r>
        <w:rPr>
          <w:b/>
          <w:bCs/>
          <w:color w:val="000000"/>
          <w:spacing w:val="0"/>
          <w:w w:val="100"/>
          <w:position w:val="0"/>
        </w:rPr>
        <w:t>委托理财情况</w:t>
      </w:r>
    </w:p>
    <w:p>
      <w:pPr>
        <w:pStyle w:val="Style10"/>
        <w:keepNext w:val="0"/>
        <w:keepLines w:val="0"/>
        <w:widowControl w:val="0"/>
        <w:shd w:val="clear" w:color="auto" w:fill="auto"/>
        <w:bidi w:val="0"/>
        <w:spacing w:before="0" w:after="140" w:line="240" w:lineRule="auto"/>
        <w:ind w:left="0" w:right="0" w:firstLine="880"/>
        <w:jc w:val="both"/>
      </w:pPr>
      <w:bookmarkStart w:id="368" w:name="bookmark368"/>
      <w:r>
        <w:rPr>
          <w:b/>
          <w:bCs/>
          <w:color w:val="000000"/>
          <w:spacing w:val="0"/>
          <w:w w:val="100"/>
          <w:position w:val="0"/>
        </w:rPr>
        <w:t>（</w:t>
      </w:r>
      <w:bookmarkEnd w:id="368"/>
      <w:r>
        <w:rPr>
          <w:b/>
          <w:bCs/>
          <w:color w:val="000000"/>
          <w:spacing w:val="0"/>
          <w:w w:val="100"/>
          <w:position w:val="0"/>
        </w:rPr>
        <w:t>1）委托理财总体情况</w:t>
      </w:r>
    </w:p>
    <w:p>
      <w:pPr>
        <w:pStyle w:val="Style10"/>
        <w:keepNext w:val="0"/>
        <w:keepLines w:val="0"/>
        <w:widowControl w:val="0"/>
        <w:shd w:val="clear" w:color="auto" w:fill="auto"/>
        <w:bidi w:val="0"/>
        <w:spacing w:before="0" w:after="6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670"/>
        <w:gridCol w:w="1704"/>
        <w:gridCol w:w="1699"/>
        <w:gridCol w:w="1704"/>
        <w:gridCol w:w="2285"/>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逾期未收回金额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银行理财产品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bl>
    <w:p>
      <w:pPr>
        <w:widowControl w:val="0"/>
        <w:spacing w:after="359" w:line="1" w:lineRule="exact"/>
      </w:pPr>
    </w:p>
    <w:p>
      <w:pPr>
        <w:pStyle w:val="Style18"/>
        <w:keepNext/>
        <w:keepLines/>
        <w:widowControl w:val="0"/>
        <w:shd w:val="clear" w:color="auto" w:fill="auto"/>
        <w:bidi w:val="0"/>
        <w:spacing w:before="0" w:after="60" w:line="240" w:lineRule="auto"/>
        <w:ind w:left="0" w:right="0" w:firstLine="880"/>
        <w:jc w:val="both"/>
      </w:pPr>
      <w:bookmarkStart w:id="369" w:name="bookmark369"/>
      <w:bookmarkStart w:id="370" w:name="bookmark370"/>
      <w:bookmarkStart w:id="371" w:name="bookmark371"/>
      <w:r>
        <w:rPr>
          <w:color w:val="000000"/>
          <w:spacing w:val="0"/>
          <w:w w:val="100"/>
          <w:position w:val="0"/>
        </w:rPr>
        <w:t>其他情况</w:t>
      </w:r>
      <w:bookmarkEnd w:id="369"/>
      <w:bookmarkEnd w:id="370"/>
      <w:bookmarkEnd w:id="371"/>
    </w:p>
    <w:p>
      <w:pPr>
        <w:pStyle w:val="Style10"/>
        <w:keepNext w:val="0"/>
        <w:keepLines w:val="0"/>
        <w:widowControl w:val="0"/>
        <w:shd w:val="clear" w:color="auto" w:fill="auto"/>
        <w:bidi w:val="0"/>
        <w:spacing w:before="0" w:after="140" w:line="240" w:lineRule="auto"/>
        <w:ind w:left="0" w:right="0" w:firstLine="880"/>
        <w:jc w:val="both"/>
        <w:sectPr>
          <w:headerReference w:type="default" r:id="rId29"/>
          <w:footerReference w:type="default" r:id="rId30"/>
          <w:footnotePr>
            <w:pos w:val="pageBottom"/>
            <w:numFmt w:val="decimal"/>
            <w:numRestart w:val="continuous"/>
          </w:footnotePr>
          <w:pgSz w:w="11900" w:h="16840"/>
          <w:pgMar w:top="1479" w:right="381" w:bottom="1777" w:left="896"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400" w:after="140" w:line="240" w:lineRule="auto"/>
        <w:ind w:left="0" w:right="0" w:firstLine="420"/>
        <w:jc w:val="left"/>
      </w:pPr>
      <w:bookmarkStart w:id="372" w:name="bookmark372"/>
      <w:bookmarkStart w:id="373" w:name="bookmark373"/>
      <w:bookmarkStart w:id="374" w:name="bookmark374"/>
      <w:bookmarkStart w:id="375" w:name="bookmark375"/>
      <w:r>
        <w:rPr>
          <w:color w:val="000000"/>
          <w:spacing w:val="0"/>
          <w:w w:val="100"/>
          <w:position w:val="0"/>
        </w:rPr>
        <w:t>（</w:t>
      </w:r>
      <w:bookmarkEnd w:id="374"/>
      <w:r>
        <w:rPr>
          <w:color w:val="000000"/>
          <w:spacing w:val="0"/>
          <w:w w:val="100"/>
          <w:position w:val="0"/>
        </w:rPr>
        <w:t>2）单项委托理财情况</w:t>
      </w:r>
      <w:bookmarkEnd w:id="372"/>
      <w:bookmarkEnd w:id="373"/>
      <w:bookmarkEnd w:id="375"/>
    </w:p>
    <w:p>
      <w:pPr>
        <w:pStyle w:val="Style10"/>
        <w:keepNext w:val="0"/>
        <w:keepLines w:val="0"/>
        <w:widowControl w:val="0"/>
        <w:shd w:val="clear" w:color="auto" w:fill="auto"/>
        <w:bidi w:val="0"/>
        <w:spacing w:before="0" w:after="60" w:line="240" w:lineRule="auto"/>
        <w:ind w:left="0" w:right="0" w:firstLine="420"/>
        <w:jc w:val="left"/>
      </w:pPr>
      <w:r>
        <w:rPr>
          <w:color w:val="000000"/>
          <w:spacing w:val="0"/>
          <w:w w:val="100"/>
          <w:position w:val="0"/>
          <w:sz w:val="18"/>
          <w:szCs w:val="18"/>
        </w:rPr>
        <w:t>J</w:t>
      </w:r>
      <w:r>
        <w:rPr>
          <w:color w:val="000000"/>
          <w:spacing w:val="0"/>
          <w:w w:val="100"/>
          <w:position w:val="0"/>
        </w:rPr>
        <w:t>适用 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720"/>
        <w:gridCol w:w="1133"/>
        <w:gridCol w:w="1277"/>
        <w:gridCol w:w="1272"/>
        <w:gridCol w:w="1277"/>
        <w:gridCol w:w="710"/>
        <w:gridCol w:w="2270"/>
        <w:gridCol w:w="566"/>
        <w:gridCol w:w="850"/>
        <w:gridCol w:w="571"/>
        <w:gridCol w:w="850"/>
        <w:gridCol w:w="854"/>
        <w:gridCol w:w="706"/>
        <w:gridCol w:w="710"/>
        <w:gridCol w:w="854"/>
      </w:tblGrid>
      <w:tr>
        <w:trPr>
          <w:trHeight w:val="188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受托</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委托理财 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委托理财金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委托理财起 始日期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委托理财终 止日期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both"/>
            </w:pPr>
            <w:r>
              <w:rPr>
                <w:color w:val="000000"/>
                <w:spacing w:val="0"/>
                <w:w w:val="100"/>
                <w:position w:val="0"/>
              </w:rPr>
              <w:t>资金 来源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资金 投向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160" w:right="0" w:firstLine="0"/>
              <w:jc w:val="left"/>
            </w:pPr>
            <w:r>
              <w:rPr>
                <w:color w:val="000000"/>
                <w:spacing w:val="0"/>
                <w:w w:val="100"/>
                <w:position w:val="0"/>
              </w:rPr>
              <w:t>报 酬 确 定 方 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年化 收益率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预 期 收 益 （如 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 收益或</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实际收 回情况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经过 法定 程序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left"/>
            </w:pPr>
            <w:r>
              <w:rPr>
                <w:color w:val="000000"/>
                <w:spacing w:val="0"/>
                <w:w w:val="100"/>
                <w:position w:val="0"/>
              </w:rPr>
              <w:t>未来 是否 有委 托理 财计</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划</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减值准 备计提 金额</w:t>
            </w:r>
          </w:p>
          <w:p>
            <w:pPr>
              <w:pStyle w:val="Style2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（如有）</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140" w:right="0" w:firstLine="0"/>
              <w:jc w:val="both"/>
            </w:pPr>
            <w:r>
              <w:rPr>
                <w:color w:val="000000"/>
                <w:spacing w:val="0"/>
                <w:w w:val="100"/>
                <w:position w:val="0"/>
              </w:rPr>
              <w:t>光大 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银行理财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2020-01-16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2020-03-31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金融衍生交易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77.08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140" w:right="0" w:firstLine="0"/>
              <w:jc w:val="both"/>
            </w:pPr>
            <w:r>
              <w:rPr>
                <w:color w:val="000000"/>
                <w:spacing w:val="0"/>
                <w:w w:val="100"/>
                <w:position w:val="0"/>
              </w:rPr>
              <w:t>光大 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银行理财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2020-01-16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2020-03-31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both"/>
            </w:pPr>
            <w:r>
              <w:rPr>
                <w:color w:val="000000"/>
                <w:spacing w:val="0"/>
                <w:w w:val="100"/>
                <w:position w:val="0"/>
              </w:rPr>
              <w:t>募集 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金融衍生交易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154.17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140" w:right="0" w:firstLine="0"/>
              <w:jc w:val="both"/>
            </w:pPr>
            <w:r>
              <w:rPr>
                <w:color w:val="000000"/>
                <w:spacing w:val="0"/>
                <w:w w:val="100"/>
                <w:position w:val="0"/>
              </w:rPr>
              <w:t>招商 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银行理财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2020-01-17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2020-03-31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存款和黄金衍生品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218.96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140" w:right="0" w:firstLine="0"/>
              <w:jc w:val="both"/>
            </w:pPr>
            <w:r>
              <w:rPr>
                <w:color w:val="000000"/>
                <w:spacing w:val="0"/>
                <w:w w:val="100"/>
                <w:position w:val="0"/>
              </w:rPr>
              <w:t>招商 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银行理财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2,400.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2020-01-20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2020-04-20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存款和黄金衍生品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23.34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140" w:right="0" w:firstLine="0"/>
              <w:jc w:val="both"/>
            </w:pPr>
            <w:r>
              <w:rPr>
                <w:color w:val="000000"/>
                <w:spacing w:val="0"/>
                <w:w w:val="100"/>
                <w:position w:val="0"/>
              </w:rPr>
              <w:t>招商 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银行理财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2020-01-20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2020-04-20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存款和黄金衍生品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140" w:right="0" w:firstLine="0"/>
              <w:jc w:val="both"/>
            </w:pPr>
            <w:r>
              <w:rPr>
                <w:color w:val="000000"/>
                <w:spacing w:val="0"/>
                <w:w w:val="100"/>
                <w:position w:val="0"/>
              </w:rPr>
              <w:t>光大 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银行理财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2020-04-07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2020-06-29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金融衍生交易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84.28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140" w:right="0" w:firstLine="0"/>
              <w:jc w:val="both"/>
            </w:pPr>
            <w:r>
              <w:rPr>
                <w:color w:val="000000"/>
                <w:spacing w:val="0"/>
                <w:w w:val="100"/>
                <w:position w:val="0"/>
              </w:rPr>
              <w:t>光大 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银行理财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2020-04-07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2020-06-29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both"/>
            </w:pPr>
            <w:r>
              <w:rPr>
                <w:color w:val="000000"/>
                <w:spacing w:val="0"/>
                <w:w w:val="100"/>
                <w:position w:val="0"/>
              </w:rPr>
              <w:t>募集 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金融衍生交易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210.69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140" w:right="0" w:firstLine="0"/>
              <w:jc w:val="both"/>
            </w:pPr>
            <w:r>
              <w:rPr>
                <w:color w:val="000000"/>
                <w:spacing w:val="0"/>
                <w:w w:val="100"/>
                <w:position w:val="0"/>
              </w:rPr>
              <w:t>招商 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银行理财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2020-04-09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2020-06-29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存款和黄金衍生品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银行理财</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2020-04-14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2020-07-14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募集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符合监管要求的债券、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44.25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7046" w:right="0" w:firstLine="0"/>
        <w:jc w:val="left"/>
        <w:rPr>
          <w:sz w:val="18"/>
          <w:szCs w:val="18"/>
        </w:rPr>
      </w:pPr>
      <w:r>
        <w:rPr>
          <w:rFonts w:ascii="Calibri" w:eastAsia="Calibri" w:hAnsi="Calibri" w:cs="Calibri"/>
          <w:b/>
          <w:bCs/>
          <w:color w:val="000000"/>
          <w:spacing w:val="0"/>
          <w:w w:val="100"/>
          <w:position w:val="0"/>
          <w:sz w:val="18"/>
          <w:szCs w:val="18"/>
        </w:rPr>
        <w:t xml:space="preserve">42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191</w:t>
      </w:r>
      <w:r>
        <w:br w:type="page"/>
      </w:r>
    </w:p>
    <w:tbl>
      <w:tblPr>
        <w:tblOverlap w:val="never"/>
        <w:jc w:val="center"/>
        <w:tblLayout w:type="fixed"/>
      </w:tblPr>
      <w:tblGrid>
        <w:gridCol w:w="720"/>
        <w:gridCol w:w="1133"/>
        <w:gridCol w:w="1277"/>
        <w:gridCol w:w="1272"/>
        <w:gridCol w:w="1277"/>
        <w:gridCol w:w="710"/>
        <w:gridCol w:w="2270"/>
        <w:gridCol w:w="566"/>
        <w:gridCol w:w="850"/>
        <w:gridCol w:w="571"/>
        <w:gridCol w:w="850"/>
        <w:gridCol w:w="854"/>
        <w:gridCol w:w="706"/>
        <w:gridCol w:w="710"/>
        <w:gridCol w:w="854"/>
      </w:tblGrid>
      <w:tr>
        <w:trPr>
          <w:trHeight w:val="31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96" w:lineRule="exact"/>
              <w:ind w:left="0" w:right="0" w:firstLine="0"/>
              <w:jc w:val="center"/>
            </w:pPr>
            <w:r>
              <w:rPr>
                <w:color w:val="000000"/>
                <w:spacing w:val="0"/>
                <w:w w:val="100"/>
                <w:position w:val="0"/>
              </w:rPr>
              <w:t>口 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货币市场金融工具等 高流动性资产。其中债</w:t>
            </w:r>
          </w:p>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券资产包括但不限于 国债、央行票据、金融 债，以及企业债、中期 票据、短期融资券等企 业债券；货币市场工具</w:t>
            </w:r>
          </w:p>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包括但不限于质押式 回购、同业存款、同业 拆借等。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140" w:right="0" w:firstLine="0"/>
              <w:jc w:val="left"/>
            </w:pPr>
            <w:r>
              <w:rPr>
                <w:color w:val="000000"/>
                <w:spacing w:val="0"/>
                <w:w w:val="100"/>
                <w:position w:val="0"/>
              </w:rPr>
              <w:t>招商 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96" w:lineRule="exact"/>
              <w:ind w:left="0" w:right="0" w:firstLine="0"/>
              <w:jc w:val="center"/>
            </w:pPr>
            <w:r>
              <w:rPr>
                <w:color w:val="000000"/>
                <w:spacing w:val="0"/>
                <w:w w:val="100"/>
                <w:position w:val="0"/>
              </w:rPr>
              <w:t>银行理财</w:t>
            </w:r>
          </w:p>
          <w:p>
            <w:pPr>
              <w:pStyle w:val="Style27"/>
              <w:keepNext w:val="0"/>
              <w:keepLines w:val="0"/>
              <w:widowControl w:val="0"/>
              <w:shd w:val="clear" w:color="auto" w:fill="auto"/>
              <w:bidi w:val="0"/>
              <w:spacing w:before="0" w:after="0" w:line="96" w:lineRule="exact"/>
              <w:ind w:left="0" w:right="0" w:firstLine="0"/>
              <w:jc w:val="center"/>
            </w:pPr>
            <w:r>
              <w:rPr>
                <w:color w:val="000000"/>
                <w:spacing w:val="0"/>
                <w:w w:val="100"/>
                <w:position w:val="0"/>
              </w:rPr>
              <w:t>口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2020-04-27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2020-07-27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存款和黄金衍生品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140" w:right="0" w:firstLine="0"/>
              <w:jc w:val="left"/>
            </w:pPr>
            <w:r>
              <w:rPr>
                <w:color w:val="000000"/>
                <w:spacing w:val="0"/>
                <w:w w:val="100"/>
                <w:position w:val="0"/>
              </w:rPr>
              <w:t>南京 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银行理财</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1,200.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2020-04-29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2020-07-29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挂钩</w:t>
            </w:r>
            <w:r>
              <w:rPr>
                <w:color w:val="000000"/>
                <w:spacing w:val="0"/>
                <w:w w:val="100"/>
                <w:position w:val="0"/>
                <w:sz w:val="18"/>
                <w:szCs w:val="18"/>
              </w:rPr>
              <w:t>3</w:t>
            </w:r>
            <w:r>
              <w:rPr>
                <w:color w:val="000000"/>
                <w:spacing w:val="0"/>
                <w:w w:val="100"/>
                <w:position w:val="0"/>
                <w:sz w:val="20"/>
                <w:szCs w:val="20"/>
              </w:rPr>
              <w:t>个月的</w:t>
            </w:r>
            <w:r>
              <w:rPr>
                <w:color w:val="000000"/>
                <w:spacing w:val="0"/>
                <w:w w:val="100"/>
                <w:position w:val="0"/>
                <w:sz w:val="18"/>
                <w:szCs w:val="18"/>
              </w:rPr>
              <w:t>libor</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140" w:right="0" w:firstLine="0"/>
              <w:jc w:val="left"/>
            </w:pPr>
            <w:r>
              <w:rPr>
                <w:color w:val="000000"/>
                <w:spacing w:val="0"/>
                <w:w w:val="100"/>
                <w:position w:val="0"/>
              </w:rPr>
              <w:t>建设 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银行理财</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2020-04-29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2020-10-28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现金类资产、货币市场 工具、货币市场基金、 标准化固定收益类资 产、非标准化债权类资 产和其他符合监管要 求的资产。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2.65%/</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140" w:right="0" w:firstLine="0"/>
              <w:jc w:val="left"/>
            </w:pPr>
            <w:r>
              <w:rPr>
                <w:color w:val="000000"/>
                <w:spacing w:val="0"/>
                <w:w w:val="100"/>
                <w:position w:val="0"/>
              </w:rPr>
              <w:t>招商 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96" w:lineRule="exact"/>
              <w:ind w:left="0" w:right="0" w:firstLine="0"/>
              <w:jc w:val="center"/>
            </w:pPr>
            <w:r>
              <w:rPr>
                <w:color w:val="000000"/>
                <w:spacing w:val="0"/>
                <w:w w:val="100"/>
                <w:position w:val="0"/>
              </w:rPr>
              <w:t>银行理财</w:t>
            </w:r>
          </w:p>
          <w:p>
            <w:pPr>
              <w:pStyle w:val="Style27"/>
              <w:keepNext w:val="0"/>
              <w:keepLines w:val="0"/>
              <w:widowControl w:val="0"/>
              <w:shd w:val="clear" w:color="auto" w:fill="auto"/>
              <w:bidi w:val="0"/>
              <w:spacing w:before="0" w:after="0" w:line="96" w:lineRule="exact"/>
              <w:ind w:left="360" w:right="0" w:firstLine="0"/>
              <w:jc w:val="left"/>
            </w:pPr>
            <w:r>
              <w:rPr>
                <w:color w:val="000000"/>
                <w:spacing w:val="0"/>
                <w:w w:val="100"/>
                <w:position w:val="0"/>
                <w:sz w:val="18"/>
                <w:szCs w:val="18"/>
                <w:u w:val="single"/>
              </w:rPr>
              <w:t>7^~</w:t>
            </w:r>
            <w:r>
              <w:rPr>
                <w:color w:val="000000"/>
                <w:spacing w:val="0"/>
                <w:w w:val="100"/>
                <w:position w:val="0"/>
                <w:sz w:val="18"/>
                <w:szCs w:val="18"/>
              </w:rPr>
              <w:t xml:space="preserve"> </w:t>
            </w:r>
            <w:r>
              <w:rPr>
                <w:color w:val="000000"/>
                <w:spacing w:val="0"/>
                <w:w w:val="100"/>
                <w:position w:val="0"/>
              </w:rPr>
              <w:t>口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2020-05-20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2020-08-20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存款和黄金衍生品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140" w:right="0" w:firstLine="0"/>
              <w:jc w:val="left"/>
            </w:pPr>
            <w:r>
              <w:rPr>
                <w:color w:val="000000"/>
                <w:spacing w:val="0"/>
                <w:w w:val="100"/>
                <w:position w:val="0"/>
              </w:rPr>
              <w:t>招商 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96" w:lineRule="exact"/>
              <w:ind w:left="0" w:right="0" w:firstLine="0"/>
              <w:jc w:val="center"/>
            </w:pPr>
            <w:r>
              <w:rPr>
                <w:color w:val="000000"/>
                <w:spacing w:val="0"/>
                <w:w w:val="100"/>
                <w:position w:val="0"/>
              </w:rPr>
              <w:t>银行理财</w:t>
            </w:r>
          </w:p>
          <w:p>
            <w:pPr>
              <w:pStyle w:val="Style27"/>
              <w:keepNext w:val="0"/>
              <w:keepLines w:val="0"/>
              <w:widowControl w:val="0"/>
              <w:shd w:val="clear" w:color="auto" w:fill="auto"/>
              <w:bidi w:val="0"/>
              <w:spacing w:before="0" w:after="0" w:line="96" w:lineRule="exact"/>
              <w:ind w:left="360" w:right="0" w:firstLine="0"/>
              <w:jc w:val="left"/>
            </w:pPr>
            <w:r>
              <w:rPr>
                <w:color w:val="000000"/>
                <w:spacing w:val="0"/>
                <w:w w:val="100"/>
                <w:position w:val="0"/>
                <w:sz w:val="18"/>
                <w:szCs w:val="18"/>
                <w:u w:val="single"/>
              </w:rPr>
              <w:t>7^~</w:t>
            </w:r>
            <w:r>
              <w:rPr>
                <w:color w:val="000000"/>
                <w:spacing w:val="0"/>
                <w:w w:val="100"/>
                <w:position w:val="0"/>
                <w:sz w:val="18"/>
                <w:szCs w:val="18"/>
              </w:rPr>
              <w:t xml:space="preserve"> </w:t>
            </w:r>
            <w:r>
              <w:rPr>
                <w:color w:val="000000"/>
                <w:spacing w:val="0"/>
                <w:w w:val="100"/>
                <w:position w:val="0"/>
              </w:rPr>
              <w:t>口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1,700.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2020-05-20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2020-08-20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存款和黄金衍生品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140" w:right="0" w:firstLine="0"/>
              <w:jc w:val="left"/>
            </w:pPr>
            <w:r>
              <w:rPr>
                <w:color w:val="000000"/>
                <w:spacing w:val="0"/>
                <w:w w:val="100"/>
                <w:position w:val="0"/>
              </w:rPr>
              <w:t>招商 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96" w:lineRule="exact"/>
              <w:ind w:left="0" w:right="0" w:firstLine="0"/>
              <w:jc w:val="center"/>
            </w:pPr>
            <w:r>
              <w:rPr>
                <w:color w:val="000000"/>
                <w:spacing w:val="0"/>
                <w:w w:val="100"/>
                <w:position w:val="0"/>
              </w:rPr>
              <w:t>银行理财</w:t>
            </w:r>
          </w:p>
          <w:p>
            <w:pPr>
              <w:pStyle w:val="Style27"/>
              <w:keepNext w:val="0"/>
              <w:keepLines w:val="0"/>
              <w:widowControl w:val="0"/>
              <w:shd w:val="clear" w:color="auto" w:fill="auto"/>
              <w:bidi w:val="0"/>
              <w:spacing w:before="0" w:after="0" w:line="96" w:lineRule="exact"/>
              <w:ind w:left="360" w:right="0" w:firstLine="0"/>
              <w:jc w:val="left"/>
            </w:pPr>
            <w:r>
              <w:rPr>
                <w:color w:val="000000"/>
                <w:spacing w:val="0"/>
                <w:w w:val="100"/>
                <w:position w:val="0"/>
                <w:sz w:val="18"/>
                <w:szCs w:val="18"/>
                <w:u w:val="single"/>
              </w:rPr>
              <w:t>7^~</w:t>
            </w:r>
            <w:r>
              <w:rPr>
                <w:color w:val="000000"/>
                <w:spacing w:val="0"/>
                <w:w w:val="100"/>
                <w:position w:val="0"/>
                <w:sz w:val="18"/>
                <w:szCs w:val="18"/>
              </w:rPr>
              <w:t xml:space="preserve"> </w:t>
            </w:r>
            <w:r>
              <w:rPr>
                <w:color w:val="000000"/>
                <w:spacing w:val="0"/>
                <w:w w:val="100"/>
                <w:position w:val="0"/>
              </w:rPr>
              <w:t>口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2020-07-07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2020-09-29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存款，存款利息与黄金 价格水平挂钩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招商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银行理财</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2020-07-07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2020-09-29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 w:right="0" w:firstLine="0"/>
              <w:jc w:val="left"/>
            </w:pPr>
            <w:r>
              <w:rPr>
                <w:color w:val="000000"/>
                <w:spacing w:val="0"/>
                <w:w w:val="100"/>
                <w:position w:val="0"/>
              </w:rPr>
              <w:t>募集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存款，存款利与黄金价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7046" w:right="0" w:firstLine="0"/>
        <w:jc w:val="left"/>
        <w:rPr>
          <w:sz w:val="18"/>
          <w:szCs w:val="18"/>
        </w:rPr>
      </w:pPr>
      <w:r>
        <w:rPr>
          <w:rFonts w:ascii="Calibri" w:eastAsia="Calibri" w:hAnsi="Calibri" w:cs="Calibri"/>
          <w:b/>
          <w:bCs/>
          <w:color w:val="000000"/>
          <w:spacing w:val="0"/>
          <w:w w:val="100"/>
          <w:position w:val="0"/>
          <w:sz w:val="18"/>
          <w:szCs w:val="18"/>
        </w:rPr>
        <w:t xml:space="preserve">43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191</w:t>
      </w:r>
      <w:r>
        <w:br w:type="page"/>
      </w:r>
    </w:p>
    <w:tbl>
      <w:tblPr>
        <w:tblOverlap w:val="never"/>
        <w:jc w:val="center"/>
        <w:tblLayout w:type="fixed"/>
      </w:tblPr>
      <w:tblGrid>
        <w:gridCol w:w="720"/>
        <w:gridCol w:w="1133"/>
        <w:gridCol w:w="1277"/>
        <w:gridCol w:w="1272"/>
        <w:gridCol w:w="1277"/>
        <w:gridCol w:w="710"/>
        <w:gridCol w:w="2270"/>
        <w:gridCol w:w="566"/>
        <w:gridCol w:w="850"/>
        <w:gridCol w:w="571"/>
        <w:gridCol w:w="850"/>
        <w:gridCol w:w="854"/>
        <w:gridCol w:w="706"/>
        <w:gridCol w:w="710"/>
        <w:gridCol w:w="854"/>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96" w:lineRule="exact"/>
              <w:ind w:left="360" w:right="0" w:firstLine="0"/>
              <w:jc w:val="left"/>
            </w:pPr>
            <w:r>
              <w:rPr>
                <w:color w:val="000000"/>
                <w:spacing w:val="0"/>
                <w:w w:val="100"/>
                <w:position w:val="0"/>
                <w:sz w:val="18"/>
                <w:szCs w:val="18"/>
                <w:u w:val="single"/>
              </w:rPr>
              <w:t>7^~</w:t>
            </w:r>
            <w:r>
              <w:rPr>
                <w:color w:val="000000"/>
                <w:spacing w:val="0"/>
                <w:w w:val="100"/>
                <w:position w:val="0"/>
                <w:sz w:val="18"/>
                <w:szCs w:val="18"/>
              </w:rPr>
              <w:t xml:space="preserve"> </w:t>
            </w:r>
            <w:r>
              <w:rPr>
                <w:color w:val="000000"/>
                <w:spacing w:val="0"/>
                <w:w w:val="100"/>
                <w:position w:val="0"/>
              </w:rPr>
              <w:t>口 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格水平挂钩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建设 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银行理财</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2020-07-08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2020-09-30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募集 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现金类资产、货币市场 工具、货币市场基金、 标准化固定收益类资 产、非标准化债权类资 产和其他符合监管要 求的资产。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57.53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建设 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96" w:lineRule="exact"/>
              <w:ind w:left="0" w:right="0" w:firstLine="0"/>
              <w:jc w:val="center"/>
            </w:pPr>
            <w:r>
              <w:rPr>
                <w:color w:val="000000"/>
                <w:spacing w:val="0"/>
                <w:w w:val="100"/>
                <w:position w:val="0"/>
              </w:rPr>
              <w:t>银行理财</w:t>
            </w:r>
          </w:p>
          <w:p>
            <w:pPr>
              <w:pStyle w:val="Style27"/>
              <w:keepNext w:val="0"/>
              <w:keepLines w:val="0"/>
              <w:widowControl w:val="0"/>
              <w:shd w:val="clear" w:color="auto" w:fill="auto"/>
              <w:bidi w:val="0"/>
              <w:spacing w:before="0" w:after="0" w:line="96" w:lineRule="exact"/>
              <w:ind w:left="360" w:right="0" w:firstLine="0"/>
              <w:jc w:val="left"/>
            </w:pPr>
            <w:r>
              <w:rPr>
                <w:color w:val="000000"/>
                <w:spacing w:val="0"/>
                <w:w w:val="100"/>
                <w:position w:val="0"/>
                <w:sz w:val="18"/>
                <w:szCs w:val="18"/>
                <w:u w:val="single"/>
              </w:rPr>
              <w:t>7^~</w:t>
            </w:r>
            <w:r>
              <w:rPr>
                <w:color w:val="000000"/>
                <w:spacing w:val="0"/>
                <w:w w:val="100"/>
                <w:position w:val="0"/>
                <w:sz w:val="18"/>
                <w:szCs w:val="18"/>
              </w:rPr>
              <w:t xml:space="preserve"> </w:t>
            </w:r>
            <w:r>
              <w:rPr>
                <w:color w:val="000000"/>
                <w:spacing w:val="0"/>
                <w:w w:val="100"/>
                <w:position w:val="0"/>
              </w:rPr>
              <w:t>口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2020-07-08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2020-09-30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14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现金类资产、货币市场 工具、货币市场基金、 标准化固定收益类资 产、非标准化债权类资 产和其他符合监管要 求的资产。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57.53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4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140" w:right="0" w:firstLine="0"/>
              <w:jc w:val="left"/>
            </w:pPr>
            <w:r>
              <w:rPr>
                <w:color w:val="000000"/>
                <w:spacing w:val="0"/>
                <w:w w:val="100"/>
                <w:position w:val="0"/>
              </w:rPr>
              <w:t>南京 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96" w:lineRule="exact"/>
              <w:ind w:left="0" w:right="0" w:firstLine="0"/>
              <w:jc w:val="center"/>
            </w:pPr>
            <w:r>
              <w:rPr>
                <w:color w:val="000000"/>
                <w:spacing w:val="0"/>
                <w:w w:val="100"/>
                <w:position w:val="0"/>
              </w:rPr>
              <w:t>银行理财</w:t>
            </w:r>
          </w:p>
          <w:p>
            <w:pPr>
              <w:pStyle w:val="Style27"/>
              <w:keepNext w:val="0"/>
              <w:keepLines w:val="0"/>
              <w:widowControl w:val="0"/>
              <w:shd w:val="clear" w:color="auto" w:fill="auto"/>
              <w:bidi w:val="0"/>
              <w:spacing w:before="0" w:after="0" w:line="96" w:lineRule="exact"/>
              <w:ind w:left="360" w:right="0" w:firstLine="0"/>
              <w:jc w:val="left"/>
            </w:pPr>
            <w:r>
              <w:rPr>
                <w:color w:val="000000"/>
                <w:spacing w:val="0"/>
                <w:w w:val="100"/>
                <w:position w:val="0"/>
                <w:sz w:val="18"/>
                <w:szCs w:val="18"/>
                <w:u w:val="single"/>
              </w:rPr>
              <w:t>7^~</w:t>
            </w:r>
            <w:r>
              <w:rPr>
                <w:color w:val="000000"/>
                <w:spacing w:val="0"/>
                <w:w w:val="100"/>
                <w:position w:val="0"/>
                <w:sz w:val="18"/>
                <w:szCs w:val="18"/>
              </w:rPr>
              <w:t xml:space="preserve"> </w:t>
            </w:r>
            <w:r>
              <w:rPr>
                <w:color w:val="000000"/>
                <w:spacing w:val="0"/>
                <w:w w:val="100"/>
                <w:position w:val="0"/>
              </w:rPr>
              <w:t>口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2020-07-15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2020-10-14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募集 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符合监管要求的债券、 货币市场金融工具等 高流动性资产。其中债 券资产包括但不限于 国债、央行票据、金融 债，以及企业债、中期 票据、短期融资券等企 业债券；货币市场工具 包括但不限于质押式 回购、同业存款、同业 拆借等。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140" w:right="0" w:firstLine="0"/>
              <w:jc w:val="left"/>
            </w:pPr>
            <w:r>
              <w:rPr>
                <w:color w:val="000000"/>
                <w:spacing w:val="0"/>
                <w:w w:val="100"/>
                <w:position w:val="0"/>
              </w:rPr>
              <w:t>建设 银行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96" w:lineRule="exact"/>
              <w:ind w:left="0" w:right="0" w:firstLine="0"/>
              <w:jc w:val="center"/>
            </w:pPr>
            <w:r>
              <w:rPr>
                <w:color w:val="000000"/>
                <w:spacing w:val="0"/>
                <w:w w:val="100"/>
                <w:position w:val="0"/>
              </w:rPr>
              <w:t>银行理财</w:t>
            </w:r>
          </w:p>
          <w:p>
            <w:pPr>
              <w:pStyle w:val="Style27"/>
              <w:keepNext w:val="0"/>
              <w:keepLines w:val="0"/>
              <w:widowControl w:val="0"/>
              <w:shd w:val="clear" w:color="auto" w:fill="auto"/>
              <w:bidi w:val="0"/>
              <w:spacing w:before="0" w:after="0" w:line="96" w:lineRule="exact"/>
              <w:ind w:left="360" w:right="0" w:firstLine="0"/>
              <w:jc w:val="left"/>
            </w:pPr>
            <w:r>
              <w:rPr>
                <w:color w:val="000000"/>
                <w:spacing w:val="0"/>
                <w:w w:val="100"/>
                <w:position w:val="0"/>
                <w:sz w:val="18"/>
                <w:szCs w:val="18"/>
                <w:u w:val="single"/>
              </w:rPr>
              <w:t>7^~</w:t>
            </w:r>
            <w:r>
              <w:rPr>
                <w:color w:val="000000"/>
                <w:spacing w:val="0"/>
                <w:w w:val="100"/>
                <w:position w:val="0"/>
                <w:sz w:val="18"/>
                <w:szCs w:val="18"/>
              </w:rPr>
              <w:t xml:space="preserve"> </w:t>
            </w:r>
            <w:r>
              <w:rPr>
                <w:color w:val="000000"/>
                <w:spacing w:val="0"/>
                <w:w w:val="100"/>
                <w:position w:val="0"/>
              </w:rPr>
              <w:t>口 产品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2020-08-05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2020-10-28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14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现金类资产、货币市场 工具、货币市场基金、 标准化固定收益类资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7046" w:right="0" w:firstLine="0"/>
        <w:jc w:val="left"/>
        <w:rPr>
          <w:sz w:val="18"/>
          <w:szCs w:val="18"/>
        </w:rPr>
      </w:pPr>
      <w:r>
        <w:rPr>
          <w:rFonts w:ascii="Calibri" w:eastAsia="Calibri" w:hAnsi="Calibri" w:cs="Calibri"/>
          <w:b/>
          <w:bCs/>
          <w:color w:val="000000"/>
          <w:spacing w:val="0"/>
          <w:w w:val="100"/>
          <w:position w:val="0"/>
          <w:sz w:val="18"/>
          <w:szCs w:val="18"/>
        </w:rPr>
        <w:t xml:space="preserve">44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191</w:t>
      </w:r>
      <w:r>
        <w:br w:type="page"/>
      </w:r>
    </w:p>
    <w:tbl>
      <w:tblPr>
        <w:tblOverlap w:val="never"/>
        <w:jc w:val="center"/>
        <w:tblLayout w:type="fixed"/>
      </w:tblPr>
      <w:tblGrid>
        <w:gridCol w:w="720"/>
        <w:gridCol w:w="1133"/>
        <w:gridCol w:w="1277"/>
        <w:gridCol w:w="1272"/>
        <w:gridCol w:w="1277"/>
        <w:gridCol w:w="710"/>
        <w:gridCol w:w="2270"/>
        <w:gridCol w:w="566"/>
        <w:gridCol w:w="850"/>
        <w:gridCol w:w="571"/>
        <w:gridCol w:w="850"/>
        <w:gridCol w:w="854"/>
        <w:gridCol w:w="706"/>
        <w:gridCol w:w="710"/>
        <w:gridCol w:w="854"/>
      </w:tblGrid>
      <w:tr>
        <w:trPr>
          <w:trHeight w:val="9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产、非标准化债权类资 产和其他符合监管要 求的资产。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140" w:right="0" w:firstLine="0"/>
              <w:jc w:val="both"/>
            </w:pPr>
            <w:r>
              <w:rPr>
                <w:color w:val="000000"/>
                <w:spacing w:val="0"/>
                <w:w w:val="100"/>
                <w:position w:val="0"/>
              </w:rPr>
              <w:t>招商 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96" w:lineRule="exact"/>
              <w:ind w:left="0" w:right="0" w:firstLine="0"/>
              <w:jc w:val="center"/>
            </w:pPr>
            <w:r>
              <w:rPr>
                <w:color w:val="000000"/>
                <w:spacing w:val="0"/>
                <w:w w:val="100"/>
                <w:position w:val="0"/>
              </w:rPr>
              <w:t>银行理财</w:t>
            </w:r>
          </w:p>
          <w:p>
            <w:pPr>
              <w:pStyle w:val="Style27"/>
              <w:keepNext w:val="0"/>
              <w:keepLines w:val="0"/>
              <w:widowControl w:val="0"/>
              <w:shd w:val="clear" w:color="auto" w:fill="auto"/>
              <w:bidi w:val="0"/>
              <w:spacing w:before="0" w:after="0" w:line="96" w:lineRule="exact"/>
              <w:ind w:left="0" w:right="0" w:firstLine="0"/>
              <w:jc w:val="center"/>
            </w:pPr>
            <w:r>
              <w:rPr>
                <w:color w:val="000000"/>
                <w:spacing w:val="0"/>
                <w:w w:val="100"/>
                <w:position w:val="0"/>
              </w:rPr>
              <w:t>口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2020-08-07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2020-10-28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存款和黄金衍生品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140" w:right="0" w:firstLine="0"/>
              <w:jc w:val="both"/>
            </w:pPr>
            <w:r>
              <w:rPr>
                <w:color w:val="000000"/>
                <w:spacing w:val="0"/>
                <w:w w:val="100"/>
                <w:position w:val="0"/>
              </w:rPr>
              <w:t>招商 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银行理财</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2020-09-29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2020-10-28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募集 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存款，存款利息与黄金 价格水平挂钩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140" w:right="0" w:firstLine="0"/>
              <w:jc w:val="both"/>
            </w:pPr>
            <w:r>
              <w:rPr>
                <w:color w:val="000000"/>
                <w:spacing w:val="0"/>
                <w:w w:val="100"/>
                <w:position w:val="0"/>
              </w:rPr>
              <w:t>建设 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银行理财</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2020-09-30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2020-12-29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募集 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现金类资产、货币市场 工具、货币市场基金、 标准化固定收益类资 产、非标准化债权类资 产和其他符合监管要 求的资产。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2.70%/</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61.56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140" w:right="0" w:firstLine="0"/>
              <w:jc w:val="both"/>
            </w:pPr>
            <w:r>
              <w:rPr>
                <w:color w:val="000000"/>
                <w:spacing w:val="0"/>
                <w:w w:val="100"/>
                <w:position w:val="0"/>
              </w:rPr>
              <w:t>招商 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96" w:lineRule="exact"/>
              <w:ind w:left="0" w:right="0" w:firstLine="0"/>
              <w:jc w:val="center"/>
            </w:pPr>
            <w:r>
              <w:rPr>
                <w:color w:val="000000"/>
                <w:spacing w:val="0"/>
                <w:w w:val="100"/>
                <w:position w:val="0"/>
              </w:rPr>
              <w:t>银行理财</w:t>
            </w:r>
          </w:p>
          <w:p>
            <w:pPr>
              <w:pStyle w:val="Style27"/>
              <w:keepNext w:val="0"/>
              <w:keepLines w:val="0"/>
              <w:widowControl w:val="0"/>
              <w:shd w:val="clear" w:color="auto" w:fill="auto"/>
              <w:bidi w:val="0"/>
              <w:spacing w:before="0" w:after="0" w:line="96" w:lineRule="exact"/>
              <w:ind w:left="360" w:right="0" w:firstLine="0"/>
              <w:jc w:val="left"/>
            </w:pPr>
            <w:r>
              <w:rPr>
                <w:color w:val="000000"/>
                <w:spacing w:val="0"/>
                <w:w w:val="100"/>
                <w:position w:val="0"/>
                <w:sz w:val="18"/>
                <w:szCs w:val="18"/>
                <w:u w:val="single"/>
              </w:rPr>
              <w:t>7^~</w:t>
            </w:r>
            <w:r>
              <w:rPr>
                <w:color w:val="000000"/>
                <w:spacing w:val="0"/>
                <w:w w:val="100"/>
                <w:position w:val="0"/>
                <w:sz w:val="18"/>
                <w:szCs w:val="18"/>
              </w:rPr>
              <w:t xml:space="preserve"> </w:t>
            </w:r>
            <w:r>
              <w:rPr>
                <w:color w:val="000000"/>
                <w:spacing w:val="0"/>
                <w:w w:val="100"/>
                <w:position w:val="0"/>
              </w:rPr>
              <w:t>口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2020-09-30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2020-10-28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存款，存款利息与黄金 价格水平挂钩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both"/>
            </w:pPr>
            <w:r>
              <w:rPr>
                <w:color w:val="000000"/>
                <w:spacing w:val="0"/>
                <w:w w:val="100"/>
                <w:position w:val="0"/>
              </w:rPr>
              <w:t>建设 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96" w:lineRule="exact"/>
              <w:ind w:left="0" w:right="0" w:firstLine="0"/>
              <w:jc w:val="center"/>
            </w:pPr>
            <w:r>
              <w:rPr>
                <w:color w:val="000000"/>
                <w:spacing w:val="0"/>
                <w:w w:val="100"/>
                <w:position w:val="0"/>
              </w:rPr>
              <w:t>银行理财</w:t>
            </w:r>
          </w:p>
          <w:p>
            <w:pPr>
              <w:pStyle w:val="Style27"/>
              <w:keepNext w:val="0"/>
              <w:keepLines w:val="0"/>
              <w:widowControl w:val="0"/>
              <w:shd w:val="clear" w:color="auto" w:fill="auto"/>
              <w:bidi w:val="0"/>
              <w:spacing w:before="0" w:after="0" w:line="96" w:lineRule="exact"/>
              <w:ind w:left="360" w:right="0" w:firstLine="0"/>
              <w:jc w:val="left"/>
            </w:pPr>
            <w:r>
              <w:rPr>
                <w:color w:val="000000"/>
                <w:spacing w:val="0"/>
                <w:w w:val="100"/>
                <w:position w:val="0"/>
                <w:sz w:val="18"/>
                <w:szCs w:val="18"/>
                <w:u w:val="single"/>
              </w:rPr>
              <w:t>7^~</w:t>
            </w:r>
            <w:r>
              <w:rPr>
                <w:color w:val="000000"/>
                <w:spacing w:val="0"/>
                <w:w w:val="100"/>
                <w:position w:val="0"/>
                <w:sz w:val="18"/>
                <w:szCs w:val="18"/>
              </w:rPr>
              <w:t xml:space="preserve"> </w:t>
            </w:r>
            <w:r>
              <w:rPr>
                <w:color w:val="000000"/>
                <w:spacing w:val="0"/>
                <w:w w:val="100"/>
                <w:position w:val="0"/>
              </w:rPr>
              <w:t>口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2020-09-30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2020-12-29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现金类资产、货币市场 工具、货币市场基金、 标准化固定收益类资 产、非标准化债权类资 产和其他符合监管要 求的资产。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2.70%/</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9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both"/>
            </w:pPr>
            <w:r>
              <w:rPr>
                <w:color w:val="000000"/>
                <w:spacing w:val="0"/>
                <w:w w:val="100"/>
                <w:position w:val="0"/>
              </w:rPr>
              <w:t>招商 银行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96" w:lineRule="exact"/>
              <w:ind w:left="0" w:right="0" w:firstLine="0"/>
              <w:jc w:val="center"/>
            </w:pPr>
            <w:r>
              <w:rPr>
                <w:color w:val="000000"/>
                <w:spacing w:val="0"/>
                <w:w w:val="100"/>
                <w:position w:val="0"/>
              </w:rPr>
              <w:t>银行理财</w:t>
            </w:r>
          </w:p>
          <w:p>
            <w:pPr>
              <w:pStyle w:val="Style27"/>
              <w:keepNext w:val="0"/>
              <w:keepLines w:val="0"/>
              <w:widowControl w:val="0"/>
              <w:shd w:val="clear" w:color="auto" w:fill="auto"/>
              <w:bidi w:val="0"/>
              <w:spacing w:before="0" w:after="0" w:line="96" w:lineRule="exact"/>
              <w:ind w:left="360" w:right="0" w:firstLine="0"/>
              <w:jc w:val="left"/>
            </w:pPr>
            <w:r>
              <w:rPr>
                <w:color w:val="000000"/>
                <w:spacing w:val="0"/>
                <w:w w:val="100"/>
                <w:position w:val="0"/>
                <w:sz w:val="18"/>
                <w:szCs w:val="18"/>
                <w:u w:val="single"/>
              </w:rPr>
              <w:t>7^~</w:t>
            </w:r>
            <w:r>
              <w:rPr>
                <w:color w:val="000000"/>
                <w:spacing w:val="0"/>
                <w:w w:val="100"/>
                <w:position w:val="0"/>
                <w:sz w:val="18"/>
                <w:szCs w:val="18"/>
              </w:rPr>
              <w:t xml:space="preserve"> </w:t>
            </w:r>
            <w:r>
              <w:rPr>
                <w:color w:val="000000"/>
                <w:spacing w:val="0"/>
                <w:w w:val="100"/>
                <w:position w:val="0"/>
              </w:rPr>
              <w:t>口 产品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2020-11-10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2020-12-29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产品本金投资于银行 存款和衍生金融工具。</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衍生金融工具包括但 不限于信用、权益、商 品、外汇、利率期权等 衍生金融工具。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75.18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7046" w:right="0" w:firstLine="0"/>
        <w:jc w:val="left"/>
        <w:rPr>
          <w:sz w:val="18"/>
          <w:szCs w:val="18"/>
        </w:rPr>
      </w:pPr>
      <w:r>
        <w:rPr>
          <w:rFonts w:ascii="Calibri" w:eastAsia="Calibri" w:hAnsi="Calibri" w:cs="Calibri"/>
          <w:b/>
          <w:bCs/>
          <w:color w:val="000000"/>
          <w:spacing w:val="0"/>
          <w:w w:val="100"/>
          <w:position w:val="0"/>
          <w:sz w:val="18"/>
          <w:szCs w:val="18"/>
        </w:rPr>
        <w:t xml:space="preserve">45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191</w:t>
      </w:r>
      <w:r>
        <w:br w:type="page"/>
      </w:r>
    </w:p>
    <w:tbl>
      <w:tblPr>
        <w:tblOverlap w:val="never"/>
        <w:jc w:val="center"/>
        <w:tblLayout w:type="fixed"/>
      </w:tblPr>
      <w:tblGrid>
        <w:gridCol w:w="720"/>
        <w:gridCol w:w="1133"/>
        <w:gridCol w:w="1277"/>
        <w:gridCol w:w="1272"/>
        <w:gridCol w:w="1277"/>
        <w:gridCol w:w="710"/>
        <w:gridCol w:w="2270"/>
        <w:gridCol w:w="566"/>
        <w:gridCol w:w="850"/>
        <w:gridCol w:w="571"/>
        <w:gridCol w:w="850"/>
        <w:gridCol w:w="854"/>
        <w:gridCol w:w="706"/>
        <w:gridCol w:w="710"/>
        <w:gridCol w:w="854"/>
      </w:tblGrid>
      <w:tr>
        <w:trPr>
          <w:trHeight w:val="34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140" w:right="0" w:firstLine="0"/>
              <w:jc w:val="left"/>
            </w:pPr>
            <w:r>
              <w:rPr>
                <w:color w:val="000000"/>
                <w:spacing w:val="0"/>
                <w:w w:val="100"/>
                <w:position w:val="0"/>
              </w:rPr>
              <w:t>南京 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96" w:lineRule="exact"/>
              <w:ind w:left="0" w:right="0" w:firstLine="0"/>
              <w:jc w:val="center"/>
            </w:pPr>
            <w:r>
              <w:rPr>
                <w:color w:val="000000"/>
                <w:spacing w:val="0"/>
                <w:w w:val="100"/>
                <w:position w:val="0"/>
              </w:rPr>
              <w:t>银行理财</w:t>
            </w:r>
          </w:p>
          <w:p>
            <w:pPr>
              <w:pStyle w:val="Style27"/>
              <w:keepNext w:val="0"/>
              <w:keepLines w:val="0"/>
              <w:widowControl w:val="0"/>
              <w:shd w:val="clear" w:color="auto" w:fill="auto"/>
              <w:bidi w:val="0"/>
              <w:spacing w:before="0" w:after="0" w:line="96" w:lineRule="exact"/>
              <w:ind w:left="0" w:right="0" w:firstLine="0"/>
              <w:jc w:val="center"/>
            </w:pPr>
            <w:r>
              <w:rPr>
                <w:color w:val="000000"/>
                <w:spacing w:val="0"/>
                <w:w w:val="100"/>
                <w:position w:val="0"/>
              </w:rPr>
              <w:t>口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2020-11-10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2020-12-29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 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符合监管要求的债券、 货币市场金融工具等 高流动性资产。其中债 券资产包括但不限于 国债、央行票据、金融 债，以及企业债、中期 票据、短期融资券等企 业债券；货币市场工具 包括但不限于质押式 回购、同业存款、同业 拆借等。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140" w:right="0" w:firstLine="0"/>
              <w:jc w:val="left"/>
            </w:pPr>
            <w:r>
              <w:rPr>
                <w:color w:val="000000"/>
                <w:spacing w:val="0"/>
                <w:w w:val="100"/>
                <w:position w:val="0"/>
              </w:rPr>
              <w:t>招商 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银行理财</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2020-11-12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2020-12-31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自有 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产品本金投资于银行 存款和衍生金融工具。</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衍生金融工具包括但 不限于信用、权益、商 品、外汇、利率期权等 衍生金融工具。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南京 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96" w:lineRule="exact"/>
              <w:ind w:left="0" w:right="0" w:firstLine="0"/>
              <w:jc w:val="center"/>
            </w:pPr>
            <w:r>
              <w:rPr>
                <w:color w:val="000000"/>
                <w:spacing w:val="0"/>
                <w:w w:val="100"/>
                <w:position w:val="0"/>
              </w:rPr>
              <w:t>银行理财</w:t>
            </w:r>
          </w:p>
          <w:p>
            <w:pPr>
              <w:pStyle w:val="Style27"/>
              <w:keepNext w:val="0"/>
              <w:keepLines w:val="0"/>
              <w:widowControl w:val="0"/>
              <w:shd w:val="clear" w:color="auto" w:fill="auto"/>
              <w:bidi w:val="0"/>
              <w:spacing w:before="0" w:after="0" w:line="96" w:lineRule="exact"/>
              <w:ind w:left="360" w:right="0" w:firstLine="0"/>
              <w:jc w:val="left"/>
            </w:pPr>
            <w:r>
              <w:rPr>
                <w:color w:val="000000"/>
                <w:spacing w:val="0"/>
                <w:w w:val="100"/>
                <w:position w:val="0"/>
                <w:sz w:val="18"/>
                <w:szCs w:val="18"/>
                <w:u w:val="single"/>
              </w:rPr>
              <w:t>7^~</w:t>
            </w:r>
            <w:r>
              <w:rPr>
                <w:color w:val="000000"/>
                <w:spacing w:val="0"/>
                <w:w w:val="100"/>
                <w:position w:val="0"/>
                <w:sz w:val="18"/>
                <w:szCs w:val="18"/>
              </w:rPr>
              <w:t xml:space="preserve"> </w:t>
            </w:r>
            <w:r>
              <w:rPr>
                <w:color w:val="000000"/>
                <w:spacing w:val="0"/>
                <w:w w:val="100"/>
                <w:position w:val="0"/>
              </w:rPr>
              <w:t>口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2020-11-16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2020-12-29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募集 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本金部分作为基础存 款纳入南京银行内部 资金统一运作管理。产</w:t>
            </w:r>
          </w:p>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品内嵌衍生产品部分 投资于利率、汇率、商 品、指数等衍生产品市 场，产品最终收益与衍 生产品挂钩。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140" w:right="0" w:firstLine="0"/>
              <w:jc w:val="left"/>
            </w:pPr>
            <w:r>
              <w:rPr>
                <w:color w:val="000000"/>
                <w:spacing w:val="0"/>
                <w:w w:val="100"/>
                <w:position w:val="0"/>
              </w:rPr>
              <w:t>招商 银行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96" w:lineRule="exact"/>
              <w:ind w:left="0" w:right="0" w:firstLine="0"/>
              <w:jc w:val="center"/>
            </w:pPr>
            <w:r>
              <w:rPr>
                <w:color w:val="000000"/>
                <w:spacing w:val="0"/>
                <w:w w:val="100"/>
                <w:position w:val="0"/>
              </w:rPr>
              <w:t>银行理财</w:t>
            </w:r>
          </w:p>
          <w:p>
            <w:pPr>
              <w:pStyle w:val="Style27"/>
              <w:keepNext w:val="0"/>
              <w:keepLines w:val="0"/>
              <w:widowControl w:val="0"/>
              <w:shd w:val="clear" w:color="auto" w:fill="auto"/>
              <w:bidi w:val="0"/>
              <w:spacing w:before="0" w:after="0" w:line="96" w:lineRule="exact"/>
              <w:ind w:left="360" w:right="0" w:firstLine="0"/>
              <w:jc w:val="left"/>
            </w:pPr>
            <w:r>
              <w:rPr>
                <w:color w:val="000000"/>
                <w:spacing w:val="0"/>
                <w:w w:val="100"/>
                <w:position w:val="0"/>
                <w:sz w:val="18"/>
                <w:szCs w:val="18"/>
                <w:u w:val="single"/>
              </w:rPr>
              <w:t>7^~</w:t>
            </w:r>
            <w:r>
              <w:rPr>
                <w:color w:val="000000"/>
                <w:spacing w:val="0"/>
                <w:w w:val="100"/>
                <w:position w:val="0"/>
                <w:sz w:val="18"/>
                <w:szCs w:val="18"/>
              </w:rPr>
              <w:t xml:space="preserve"> </w:t>
            </w:r>
            <w:r>
              <w:rPr>
                <w:color w:val="000000"/>
                <w:spacing w:val="0"/>
                <w:w w:val="100"/>
                <w:position w:val="0"/>
              </w:rPr>
              <w:t>口 产品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2020-11-23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2020-12-31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产品本金投资于银行 存款和衍生金融工具。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7046" w:right="0" w:firstLine="0"/>
        <w:jc w:val="left"/>
        <w:rPr>
          <w:sz w:val="18"/>
          <w:szCs w:val="18"/>
        </w:rPr>
      </w:pPr>
      <w:r>
        <w:rPr>
          <w:rFonts w:ascii="Calibri" w:eastAsia="Calibri" w:hAnsi="Calibri" w:cs="Calibri"/>
          <w:b/>
          <w:bCs/>
          <w:color w:val="000000"/>
          <w:spacing w:val="0"/>
          <w:w w:val="100"/>
          <w:position w:val="0"/>
          <w:sz w:val="18"/>
          <w:szCs w:val="18"/>
        </w:rPr>
        <w:t xml:space="preserve">46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191</w:t>
      </w:r>
      <w:r>
        <w:br w:type="page"/>
      </w:r>
    </w:p>
    <w:tbl>
      <w:tblPr>
        <w:tblOverlap w:val="never"/>
        <w:jc w:val="center"/>
        <w:tblLayout w:type="fixed"/>
      </w:tblPr>
      <w:tblGrid>
        <w:gridCol w:w="720"/>
        <w:gridCol w:w="1133"/>
        <w:gridCol w:w="1277"/>
        <w:gridCol w:w="1272"/>
        <w:gridCol w:w="1277"/>
        <w:gridCol w:w="710"/>
        <w:gridCol w:w="2270"/>
        <w:gridCol w:w="566"/>
        <w:gridCol w:w="850"/>
        <w:gridCol w:w="571"/>
        <w:gridCol w:w="850"/>
        <w:gridCol w:w="854"/>
        <w:gridCol w:w="706"/>
        <w:gridCol w:w="710"/>
        <w:gridCol w:w="854"/>
      </w:tblGrid>
      <w:tr>
        <w:trPr>
          <w:trHeight w:val="12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衍生金融工具包括但 不限于信用、权益、商 品、外汇、利率期权等 衍生金融工具。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招商 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96" w:lineRule="exact"/>
              <w:ind w:left="0" w:right="0" w:firstLine="0"/>
              <w:jc w:val="center"/>
            </w:pPr>
            <w:r>
              <w:rPr>
                <w:color w:val="000000"/>
                <w:spacing w:val="0"/>
                <w:w w:val="100"/>
                <w:position w:val="0"/>
              </w:rPr>
              <w:t>银行理财</w:t>
            </w:r>
          </w:p>
          <w:p>
            <w:pPr>
              <w:pStyle w:val="Style27"/>
              <w:keepNext w:val="0"/>
              <w:keepLines w:val="0"/>
              <w:widowControl w:val="0"/>
              <w:shd w:val="clear" w:color="auto" w:fill="auto"/>
              <w:bidi w:val="0"/>
              <w:spacing w:before="0" w:after="0" w:line="96" w:lineRule="exact"/>
              <w:ind w:left="0" w:right="0" w:firstLine="0"/>
              <w:jc w:val="center"/>
            </w:pPr>
            <w:r>
              <w:rPr>
                <w:color w:val="000000"/>
                <w:spacing w:val="0"/>
                <w:w w:val="100"/>
                <w:position w:val="0"/>
                <w:sz w:val="18"/>
                <w:szCs w:val="18"/>
                <w:u w:val="single"/>
              </w:rPr>
              <w:t>7^~</w:t>
            </w:r>
            <w:r>
              <w:rPr>
                <w:color w:val="000000"/>
                <w:spacing w:val="0"/>
                <w:w w:val="100"/>
                <w:position w:val="0"/>
                <w:sz w:val="18"/>
                <w:szCs w:val="18"/>
              </w:rPr>
              <w:t xml:space="preserve"> </w:t>
            </w:r>
            <w:r>
              <w:rPr>
                <w:color w:val="000000"/>
                <w:spacing w:val="0"/>
                <w:w w:val="100"/>
                <w:position w:val="0"/>
              </w:rPr>
              <w:t>口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2021-03-30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自有 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8" w:lineRule="exact"/>
              <w:ind w:left="0" w:right="0" w:firstLine="0"/>
              <w:jc w:val="center"/>
            </w:pPr>
            <w:r>
              <w:rPr>
                <w:color w:val="000000"/>
                <w:spacing w:val="0"/>
                <w:w w:val="100"/>
                <w:position w:val="0"/>
              </w:rPr>
              <w:t>本金投资于银行 存款和衍生金融工具。 衍生金融工具包括但 不限于信用、权益、商 品、外汇、利率期权等</w:t>
            </w:r>
          </w:p>
          <w:p>
            <w:pPr>
              <w:pStyle w:val="Style27"/>
              <w:keepNext w:val="0"/>
              <w:keepLines w:val="0"/>
              <w:widowControl w:val="0"/>
              <w:shd w:val="clear" w:color="auto" w:fill="auto"/>
              <w:bidi w:val="0"/>
              <w:spacing w:before="0" w:after="0" w:line="308" w:lineRule="exact"/>
              <w:ind w:left="0" w:right="0" w:firstLine="0"/>
              <w:jc w:val="center"/>
            </w:pPr>
            <w:r>
              <w:rPr>
                <w:color w:val="000000"/>
                <w:spacing w:val="0"/>
                <w:w w:val="100"/>
                <w:position w:val="0"/>
              </w:rPr>
              <w:t>衍生金融工具。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1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光大 银行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银行理财</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2021-03-30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该产品为内嵌金融衍 生工具的人民币结构 性存款产品，银行将募</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集的结构性存款资金 投资于银行定期存款，</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同时以该笔定期存款 的收益上限为限在国 内或国际金融市场进 行金融衍生交易（包括</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但不限于期权和互换 等衍生交易形式）投 资，所产生的金融衍生</w:t>
            </w:r>
          </w:p>
          <w:p>
            <w:pPr>
              <w:pStyle w:val="Style27"/>
              <w:keepNext w:val="0"/>
              <w:keepLines w:val="0"/>
              <w:widowControl w:val="0"/>
              <w:shd w:val="clear" w:color="auto" w:fill="auto"/>
              <w:bidi w:val="0"/>
              <w:spacing w:before="0" w:after="0" w:line="312" w:lineRule="exact"/>
              <w:ind w:left="180" w:right="0" w:firstLine="0"/>
              <w:jc w:val="both"/>
            </w:pPr>
            <w:r>
              <w:rPr>
                <w:color w:val="000000"/>
                <w:spacing w:val="0"/>
                <w:w w:val="100"/>
                <w:position w:val="0"/>
              </w:rPr>
              <w:t>交易投资损益与银行 存款利息之和共同构 成结构性存款产品收</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已收回</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7046" w:right="0" w:firstLine="0"/>
        <w:jc w:val="left"/>
        <w:rPr>
          <w:sz w:val="18"/>
          <w:szCs w:val="18"/>
        </w:rPr>
        <w:sectPr>
          <w:headerReference w:type="default" r:id="rId31"/>
          <w:footerReference w:type="default" r:id="rId32"/>
          <w:footnotePr>
            <w:pos w:val="pageBottom"/>
            <w:numFmt w:val="decimal"/>
            <w:numRestart w:val="continuous"/>
          </w:footnotePr>
          <w:pgSz w:w="16840" w:h="11900" w:orient="landscape"/>
          <w:pgMar w:top="1791" w:right="1215" w:bottom="1190" w:left="1004" w:header="0" w:footer="762" w:gutter="0"/>
          <w:cols w:space="720"/>
          <w:noEndnote/>
          <w:rtlGutter w:val="0"/>
          <w:docGrid w:linePitch="360"/>
        </w:sectPr>
      </w:pPr>
      <w:r>
        <w:rPr>
          <w:rFonts w:ascii="Calibri" w:eastAsia="Calibri" w:hAnsi="Calibri" w:cs="Calibri"/>
          <w:b/>
          <w:bCs/>
          <w:color w:val="000000"/>
          <w:spacing w:val="0"/>
          <w:w w:val="100"/>
          <w:position w:val="0"/>
          <w:sz w:val="18"/>
          <w:szCs w:val="18"/>
        </w:rPr>
        <w:t xml:space="preserve">47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191</w:t>
      </w:r>
    </w:p>
    <w:p>
      <w:pPr>
        <w:pStyle w:val="Style18"/>
        <w:keepNext/>
        <w:keepLines/>
        <w:widowControl w:val="0"/>
        <w:shd w:val="clear" w:color="auto" w:fill="auto"/>
        <w:bidi w:val="0"/>
        <w:spacing w:before="440" w:after="60" w:line="240" w:lineRule="auto"/>
        <w:ind w:left="0" w:right="0" w:firstLine="0"/>
        <w:jc w:val="left"/>
      </w:pPr>
      <w:bookmarkStart w:id="376" w:name="bookmark376"/>
      <w:bookmarkStart w:id="377" w:name="bookmark377"/>
      <w:bookmarkStart w:id="378" w:name="bookmark378"/>
      <w:r>
        <w:rPr>
          <w:color w:val="000000"/>
          <w:spacing w:val="0"/>
          <w:w w:val="100"/>
          <w:position w:val="0"/>
        </w:rPr>
        <w:t>其他情况</w:t>
      </w:r>
      <w:bookmarkEnd w:id="376"/>
      <w:bookmarkEnd w:id="377"/>
      <w:bookmarkEnd w:id="37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27"/>
        </w:numPr>
        <w:shd w:val="clear" w:color="auto" w:fill="auto"/>
        <w:bidi w:val="0"/>
        <w:spacing w:before="0" w:after="0" w:line="365" w:lineRule="exact"/>
        <w:ind w:left="0" w:right="0" w:firstLine="0"/>
        <w:jc w:val="left"/>
      </w:pPr>
      <w:bookmarkStart w:id="379" w:name="bookmark379"/>
      <w:bookmarkEnd w:id="379"/>
      <w:r>
        <w:rPr>
          <w:b/>
          <w:bCs/>
          <w:color w:val="000000"/>
          <w:spacing w:val="0"/>
          <w:w w:val="100"/>
          <w:position w:val="0"/>
        </w:rPr>
        <w:t>委托理财减值准备</w:t>
      </w:r>
    </w:p>
    <w:p>
      <w:pPr>
        <w:pStyle w:val="Style10"/>
        <w:keepNext w:val="0"/>
        <w:keepLines w:val="0"/>
        <w:widowControl w:val="0"/>
        <w:shd w:val="clear" w:color="auto" w:fill="auto"/>
        <w:bidi w:val="0"/>
        <w:spacing w:before="0" w:after="0" w:line="365"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5"/>
        </w:numPr>
        <w:shd w:val="clear" w:color="auto" w:fill="auto"/>
        <w:tabs>
          <w:tab w:pos="364" w:val="left"/>
        </w:tabs>
        <w:bidi w:val="0"/>
        <w:spacing w:before="0" w:after="0" w:line="365" w:lineRule="exact"/>
        <w:ind w:left="0" w:right="0" w:firstLine="0"/>
        <w:jc w:val="left"/>
      </w:pPr>
      <w:bookmarkStart w:id="380" w:name="bookmark380"/>
      <w:bookmarkStart w:id="381" w:name="bookmark381"/>
      <w:bookmarkStart w:id="382" w:name="bookmark382"/>
      <w:bookmarkStart w:id="383" w:name="bookmark383"/>
      <w:bookmarkEnd w:id="382"/>
      <w:r>
        <w:rPr>
          <w:color w:val="000000"/>
          <w:spacing w:val="0"/>
          <w:w w:val="100"/>
          <w:position w:val="0"/>
        </w:rPr>
        <w:t>委托贷款情况</w:t>
      </w:r>
      <w:bookmarkEnd w:id="380"/>
      <w:bookmarkEnd w:id="381"/>
      <w:bookmarkEnd w:id="383"/>
    </w:p>
    <w:p>
      <w:pPr>
        <w:pStyle w:val="Style18"/>
        <w:keepNext/>
        <w:keepLines/>
        <w:widowControl w:val="0"/>
        <w:numPr>
          <w:ilvl w:val="0"/>
          <w:numId w:val="29"/>
        </w:numPr>
        <w:shd w:val="clear" w:color="auto" w:fill="auto"/>
        <w:tabs>
          <w:tab w:pos="430" w:val="left"/>
        </w:tabs>
        <w:bidi w:val="0"/>
        <w:spacing w:before="0" w:after="140" w:line="365" w:lineRule="exact"/>
        <w:ind w:left="0" w:right="0" w:firstLine="0"/>
        <w:jc w:val="left"/>
      </w:pPr>
      <w:bookmarkStart w:id="380" w:name="bookmark380"/>
      <w:bookmarkStart w:id="381" w:name="bookmark381"/>
      <w:bookmarkStart w:id="384" w:name="bookmark384"/>
      <w:bookmarkStart w:id="385" w:name="bookmark385"/>
      <w:bookmarkEnd w:id="384"/>
      <w:r>
        <w:rPr>
          <w:color w:val="000000"/>
          <w:spacing w:val="0"/>
          <w:w w:val="100"/>
          <w:position w:val="0"/>
        </w:rPr>
        <w:t>委托贷款总体情况</w:t>
      </w:r>
      <w:bookmarkEnd w:id="380"/>
      <w:bookmarkEnd w:id="381"/>
      <w:bookmarkEnd w:id="385"/>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其他情况</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29"/>
        </w:numPr>
        <w:shd w:val="clear" w:color="auto" w:fill="auto"/>
        <w:tabs>
          <w:tab w:pos="430" w:val="left"/>
        </w:tabs>
        <w:bidi w:val="0"/>
        <w:spacing w:before="0" w:after="140" w:line="365" w:lineRule="exact"/>
        <w:ind w:left="0" w:right="0" w:firstLine="0"/>
        <w:jc w:val="left"/>
      </w:pPr>
      <w:bookmarkStart w:id="386" w:name="bookmark386"/>
      <w:bookmarkEnd w:id="386"/>
      <w:r>
        <w:rPr>
          <w:b/>
          <w:bCs/>
          <w:color w:val="000000"/>
          <w:spacing w:val="0"/>
          <w:w w:val="100"/>
          <w:position w:val="0"/>
        </w:rPr>
        <w:t>单项委托贷款情况</w:t>
      </w:r>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其他情况</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29"/>
        </w:numPr>
        <w:shd w:val="clear" w:color="auto" w:fill="auto"/>
        <w:tabs>
          <w:tab w:pos="430" w:val="left"/>
        </w:tabs>
        <w:bidi w:val="0"/>
        <w:spacing w:before="0" w:after="0" w:line="365" w:lineRule="exact"/>
        <w:ind w:left="0" w:right="0" w:firstLine="0"/>
        <w:jc w:val="left"/>
      </w:pPr>
      <w:bookmarkStart w:id="387" w:name="bookmark387"/>
      <w:bookmarkEnd w:id="387"/>
      <w:r>
        <w:rPr>
          <w:b/>
          <w:bCs/>
          <w:color w:val="000000"/>
          <w:spacing w:val="0"/>
          <w:w w:val="100"/>
          <w:position w:val="0"/>
        </w:rPr>
        <w:t>委托贷款减值准备</w:t>
      </w:r>
    </w:p>
    <w:p>
      <w:pPr>
        <w:pStyle w:val="Style10"/>
        <w:keepNext w:val="0"/>
        <w:keepLines w:val="0"/>
        <w:widowControl w:val="0"/>
        <w:shd w:val="clear" w:color="auto" w:fill="auto"/>
        <w:bidi w:val="0"/>
        <w:spacing w:before="0" w:after="0" w:line="365"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5"/>
        </w:numPr>
        <w:shd w:val="clear" w:color="auto" w:fill="auto"/>
        <w:tabs>
          <w:tab w:pos="364" w:val="left"/>
        </w:tabs>
        <w:bidi w:val="0"/>
        <w:spacing w:before="0" w:after="0" w:line="365" w:lineRule="exact"/>
        <w:ind w:left="0" w:right="0" w:firstLine="0"/>
        <w:jc w:val="left"/>
      </w:pPr>
      <w:bookmarkStart w:id="388" w:name="bookmark388"/>
      <w:bookmarkStart w:id="389" w:name="bookmark389"/>
      <w:bookmarkStart w:id="390" w:name="bookmark390"/>
      <w:bookmarkStart w:id="391" w:name="bookmark391"/>
      <w:bookmarkEnd w:id="390"/>
      <w:r>
        <w:rPr>
          <w:color w:val="000000"/>
          <w:spacing w:val="0"/>
          <w:w w:val="100"/>
          <w:position w:val="0"/>
        </w:rPr>
        <w:t>其他情况</w:t>
      </w:r>
      <w:bookmarkEnd w:id="388"/>
      <w:bookmarkEnd w:id="389"/>
      <w:bookmarkEnd w:id="391"/>
    </w:p>
    <w:p>
      <w:pPr>
        <w:pStyle w:val="Style10"/>
        <w:keepNext w:val="0"/>
        <w:keepLines w:val="0"/>
        <w:widowControl w:val="0"/>
        <w:shd w:val="clear" w:color="auto" w:fill="auto"/>
        <w:bidi w:val="0"/>
        <w:spacing w:before="0" w:after="0" w:line="365"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31"/>
        </w:numPr>
        <w:shd w:val="clear" w:color="auto" w:fill="auto"/>
        <w:bidi w:val="0"/>
        <w:spacing w:before="0" w:after="0" w:line="365" w:lineRule="exact"/>
        <w:ind w:left="0" w:right="0" w:firstLine="0"/>
        <w:jc w:val="left"/>
      </w:pPr>
      <w:bookmarkStart w:id="392" w:name="bookmark392"/>
      <w:bookmarkEnd w:id="392"/>
      <w:r>
        <w:rPr>
          <w:b/>
          <w:bCs/>
          <w:color w:val="000000"/>
          <w:spacing w:val="0"/>
          <w:w w:val="100"/>
          <w:position w:val="0"/>
        </w:rPr>
        <w:t>其他重大合同</w:t>
      </w:r>
    </w:p>
    <w:p>
      <w:pPr>
        <w:pStyle w:val="Style10"/>
        <w:keepNext w:val="0"/>
        <w:keepLines w:val="0"/>
        <w:widowControl w:val="0"/>
        <w:shd w:val="clear" w:color="auto" w:fill="auto"/>
        <w:bidi w:val="0"/>
        <w:spacing w:before="0" w:after="320" w:line="365"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0" w:line="365" w:lineRule="exact"/>
        <w:ind w:left="0" w:right="0" w:firstLine="0"/>
        <w:jc w:val="left"/>
      </w:pPr>
      <w:bookmarkStart w:id="393" w:name="bookmark393"/>
      <w:bookmarkStart w:id="394" w:name="bookmark394"/>
      <w:bookmarkStart w:id="395" w:name="bookmark395"/>
      <w:r>
        <w:rPr>
          <w:color w:val="000000"/>
          <w:spacing w:val="0"/>
          <w:w w:val="100"/>
          <w:position w:val="0"/>
        </w:rPr>
        <w:t>十六、其他重大事项的说明</w:t>
      </w:r>
      <w:bookmarkEnd w:id="393"/>
      <w:bookmarkEnd w:id="394"/>
      <w:bookmarkEnd w:id="395"/>
    </w:p>
    <w:p>
      <w:pPr>
        <w:pStyle w:val="Style10"/>
        <w:keepNext w:val="0"/>
        <w:keepLines w:val="0"/>
        <w:widowControl w:val="0"/>
        <w:shd w:val="clear" w:color="auto" w:fill="auto"/>
        <w:bidi w:val="0"/>
        <w:spacing w:before="0" w:after="320" w:line="36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0" w:line="365" w:lineRule="exact"/>
        <w:ind w:left="0" w:right="0" w:firstLine="0"/>
        <w:jc w:val="left"/>
      </w:pPr>
      <w:bookmarkStart w:id="396" w:name="bookmark396"/>
      <w:bookmarkStart w:id="397" w:name="bookmark397"/>
      <w:bookmarkStart w:id="398" w:name="bookmark398"/>
      <w:r>
        <w:rPr>
          <w:color w:val="000000"/>
          <w:spacing w:val="0"/>
          <w:w w:val="100"/>
          <w:position w:val="0"/>
        </w:rPr>
        <w:t>十七、积极履行社会责任的工作情况</w:t>
      </w:r>
      <w:bookmarkEnd w:id="396"/>
      <w:bookmarkEnd w:id="397"/>
      <w:bookmarkEnd w:id="398"/>
    </w:p>
    <w:p>
      <w:pPr>
        <w:pStyle w:val="Style18"/>
        <w:keepNext/>
        <w:keepLines/>
        <w:widowControl w:val="0"/>
        <w:numPr>
          <w:ilvl w:val="0"/>
          <w:numId w:val="33"/>
        </w:numPr>
        <w:shd w:val="clear" w:color="auto" w:fill="auto"/>
        <w:tabs>
          <w:tab w:pos="751" w:val="left"/>
        </w:tabs>
        <w:bidi w:val="0"/>
        <w:spacing w:before="0" w:after="0" w:line="365" w:lineRule="exact"/>
        <w:ind w:left="0" w:right="0" w:firstLine="0"/>
        <w:jc w:val="left"/>
      </w:pPr>
      <w:bookmarkStart w:id="396" w:name="bookmark396"/>
      <w:bookmarkStart w:id="397" w:name="bookmark397"/>
      <w:bookmarkStart w:id="399" w:name="bookmark399"/>
      <w:bookmarkStart w:id="400" w:name="bookmark400"/>
      <w:bookmarkEnd w:id="399"/>
      <w:r>
        <w:rPr>
          <w:color w:val="000000"/>
          <w:spacing w:val="0"/>
          <w:w w:val="100"/>
          <w:position w:val="0"/>
        </w:rPr>
        <w:t>上市公司扶贫工作情况</w:t>
      </w:r>
      <w:bookmarkEnd w:id="396"/>
      <w:bookmarkEnd w:id="397"/>
      <w:bookmarkEnd w:id="400"/>
    </w:p>
    <w:p>
      <w:pPr>
        <w:pStyle w:val="Style10"/>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keepLines/>
        <w:widowControl w:val="0"/>
        <w:numPr>
          <w:ilvl w:val="0"/>
          <w:numId w:val="35"/>
        </w:numPr>
        <w:shd w:val="clear" w:color="auto" w:fill="auto"/>
        <w:bidi w:val="0"/>
        <w:spacing w:before="0" w:after="0" w:line="365" w:lineRule="exact"/>
        <w:ind w:left="0" w:right="0" w:firstLine="0"/>
        <w:jc w:val="left"/>
      </w:pPr>
      <w:bookmarkStart w:id="401" w:name="bookmark401"/>
      <w:bookmarkStart w:id="402" w:name="bookmark402"/>
      <w:bookmarkStart w:id="403" w:name="bookmark403"/>
      <w:bookmarkStart w:id="404" w:name="bookmark404"/>
      <w:bookmarkEnd w:id="403"/>
      <w:r>
        <w:rPr>
          <w:color w:val="000000"/>
          <w:spacing w:val="0"/>
          <w:w w:val="100"/>
          <w:position w:val="0"/>
        </w:rPr>
        <w:t>精准扶贫规划</w:t>
      </w:r>
      <w:bookmarkEnd w:id="401"/>
      <w:bookmarkEnd w:id="402"/>
      <w:bookmarkEnd w:id="404"/>
    </w:p>
    <w:p>
      <w:pPr>
        <w:pStyle w:val="Style10"/>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tabs>
          <w:tab w:pos="786" w:val="left"/>
        </w:tabs>
        <w:bidi w:val="0"/>
        <w:spacing w:before="0" w:after="0" w:line="365" w:lineRule="exact"/>
        <w:ind w:left="0" w:right="0" w:firstLine="440"/>
        <w:jc w:val="both"/>
      </w:pPr>
      <w:bookmarkStart w:id="405" w:name="bookmark405"/>
      <w:r>
        <w:rPr>
          <w:color w:val="000000"/>
          <w:spacing w:val="0"/>
          <w:w w:val="100"/>
          <w:position w:val="0"/>
          <w:sz w:val="18"/>
          <w:szCs w:val="18"/>
        </w:rPr>
        <w:t>1</w:t>
      </w:r>
      <w:bookmarkEnd w:id="405"/>
      <w:r>
        <w:rPr>
          <w:color w:val="000000"/>
          <w:spacing w:val="0"/>
          <w:w w:val="100"/>
          <w:position w:val="0"/>
        </w:rPr>
        <w:t>、</w:t>
        <w:tab/>
        <w:t>新华网充分发挥自身的舆论引导力、传播力、影响力，帮扶工作团队将继续深入定点帮扶 一线，挖掘脱贫户典型，展现美好生活现状以及一线致力乡村振兴干部工作中的感人故事，通过 图文、短视频、直播、专访等形式开展系列主题报道，巩固拓展脱贫成果，推进乡村振兴。</w:t>
      </w:r>
    </w:p>
    <w:p>
      <w:pPr>
        <w:pStyle w:val="Style10"/>
        <w:keepNext w:val="0"/>
        <w:keepLines w:val="0"/>
        <w:widowControl w:val="0"/>
        <w:shd w:val="clear" w:color="auto" w:fill="auto"/>
        <w:tabs>
          <w:tab w:pos="813" w:val="left"/>
        </w:tabs>
        <w:bidi w:val="0"/>
        <w:spacing w:before="0" w:after="0" w:line="365" w:lineRule="exact"/>
        <w:ind w:left="0" w:right="0" w:firstLine="440"/>
        <w:jc w:val="both"/>
      </w:pPr>
      <w:bookmarkStart w:id="406" w:name="bookmark406"/>
      <w:r>
        <w:rPr>
          <w:color w:val="000000"/>
          <w:spacing w:val="0"/>
          <w:w w:val="100"/>
          <w:position w:val="0"/>
          <w:sz w:val="18"/>
          <w:szCs w:val="18"/>
        </w:rPr>
        <w:t>2</w:t>
      </w:r>
      <w:bookmarkEnd w:id="406"/>
      <w:r>
        <w:rPr>
          <w:color w:val="000000"/>
          <w:spacing w:val="0"/>
          <w:w w:val="100"/>
          <w:position w:val="0"/>
        </w:rPr>
        <w:t>、</w:t>
        <w:tab/>
        <w:t>在乡村振兴方面，推出“看得见的改变”大型主题公益活动及村村振兴计划。</w:t>
      </w:r>
    </w:p>
    <w:p>
      <w:pPr>
        <w:pStyle w:val="Style10"/>
        <w:keepNext w:val="0"/>
        <w:keepLines w:val="0"/>
        <w:widowControl w:val="0"/>
        <w:shd w:val="clear" w:color="auto" w:fill="auto"/>
        <w:tabs>
          <w:tab w:pos="795" w:val="left"/>
        </w:tabs>
        <w:bidi w:val="0"/>
        <w:spacing w:before="0" w:after="0" w:line="365" w:lineRule="exact"/>
        <w:ind w:left="0" w:right="0" w:firstLine="440"/>
        <w:jc w:val="both"/>
      </w:pPr>
      <w:bookmarkStart w:id="407" w:name="bookmark407"/>
      <w:r>
        <w:rPr>
          <w:color w:val="000000"/>
          <w:spacing w:val="0"/>
          <w:w w:val="100"/>
          <w:position w:val="0"/>
          <w:sz w:val="18"/>
          <w:szCs w:val="18"/>
        </w:rPr>
        <w:t>3</w:t>
      </w:r>
      <w:bookmarkEnd w:id="407"/>
      <w:r>
        <w:rPr>
          <w:color w:val="000000"/>
          <w:spacing w:val="0"/>
          <w:w w:val="100"/>
          <w:position w:val="0"/>
        </w:rPr>
        <w:t>、</w:t>
        <w:tab/>
        <w:t>围绕巩固教育脱贫成果，让已脱贫地区的孩子们持续接受良好教育。</w:t>
      </w:r>
      <w:r>
        <w:rPr>
          <w:color w:val="000000"/>
          <w:spacing w:val="0"/>
          <w:w w:val="100"/>
          <w:position w:val="0"/>
          <w:sz w:val="18"/>
          <w:szCs w:val="18"/>
        </w:rPr>
        <w:t>2021</w:t>
      </w:r>
      <w:r>
        <w:rPr>
          <w:color w:val="000000"/>
          <w:spacing w:val="0"/>
          <w:w w:val="100"/>
          <w:position w:val="0"/>
        </w:rPr>
        <w:t>年新华网客户 端计划在脱贫地区积极推动支教资源的引入，引导更多优质资源到已脱贫地区，助推已脱贫地区 教育质量提升。</w:t>
      </w:r>
    </w:p>
    <w:p>
      <w:pPr>
        <w:pStyle w:val="Style10"/>
        <w:keepNext w:val="0"/>
        <w:keepLines w:val="0"/>
        <w:widowControl w:val="0"/>
        <w:shd w:val="clear" w:color="auto" w:fill="auto"/>
        <w:tabs>
          <w:tab w:pos="790" w:val="left"/>
        </w:tabs>
        <w:bidi w:val="0"/>
        <w:spacing w:before="0" w:after="40" w:line="365" w:lineRule="exact"/>
        <w:ind w:left="0" w:right="0" w:firstLine="440"/>
        <w:jc w:val="both"/>
      </w:pPr>
      <w:bookmarkStart w:id="408" w:name="bookmark408"/>
      <w:r>
        <w:rPr>
          <w:color w:val="000000"/>
          <w:spacing w:val="0"/>
          <w:w w:val="100"/>
          <w:position w:val="0"/>
          <w:sz w:val="18"/>
          <w:szCs w:val="18"/>
        </w:rPr>
        <w:t>4</w:t>
      </w:r>
      <w:bookmarkEnd w:id="408"/>
      <w:r>
        <w:rPr>
          <w:color w:val="000000"/>
          <w:spacing w:val="0"/>
          <w:w w:val="100"/>
          <w:position w:val="0"/>
        </w:rPr>
        <w:t>、</w:t>
        <w:tab/>
        <w:t>围绕巩固健康脱贫成果，新华网继续努力为已脱贫地区提供更先进的医疗资源，计划引入 救护车助力乡村医疗保障。</w:t>
      </w:r>
    </w:p>
    <w:p>
      <w:pPr>
        <w:pStyle w:val="Style18"/>
        <w:keepNext/>
        <w:keepLines/>
        <w:widowControl w:val="0"/>
        <w:numPr>
          <w:ilvl w:val="0"/>
          <w:numId w:val="35"/>
        </w:numPr>
        <w:shd w:val="clear" w:color="auto" w:fill="auto"/>
        <w:tabs>
          <w:tab w:pos="420" w:val="left"/>
        </w:tabs>
        <w:bidi w:val="0"/>
        <w:spacing w:before="0" w:after="0" w:line="360" w:lineRule="exact"/>
        <w:ind w:left="0" w:right="0" w:firstLine="0"/>
        <w:jc w:val="left"/>
      </w:pPr>
      <w:bookmarkStart w:id="409" w:name="bookmark409"/>
      <w:bookmarkStart w:id="410" w:name="bookmark410"/>
      <w:bookmarkStart w:id="411" w:name="bookmark411"/>
      <w:bookmarkStart w:id="412" w:name="bookmark412"/>
      <w:bookmarkEnd w:id="411"/>
      <w:r>
        <w:rPr>
          <w:color w:val="000000"/>
          <w:spacing w:val="0"/>
          <w:w w:val="100"/>
          <w:position w:val="0"/>
        </w:rPr>
        <w:t>年度精准扶贫概要</w:t>
      </w:r>
      <w:bookmarkEnd w:id="409"/>
      <w:bookmarkEnd w:id="410"/>
      <w:bookmarkEnd w:id="412"/>
    </w:p>
    <w:p>
      <w:pPr>
        <w:pStyle w:val="Style10"/>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360" w:lineRule="exact"/>
        <w:ind w:left="0" w:right="0" w:firstLine="520"/>
        <w:jc w:val="both"/>
      </w:pPr>
      <w:r>
        <w:rPr>
          <w:color w:val="000000"/>
          <w:spacing w:val="0"/>
          <w:w w:val="100"/>
          <w:position w:val="0"/>
        </w:rPr>
        <w:t>报告期内，公司积极落实脱贫攻坚成果巩固工作，主要包括以下几个方面：一是筹备“看得 见的改变”大型主题公益活动，计划在全国十余座城市陆续巡回开展系列活动，活动首站将在成 都落地。每一站活动将重点围绕定点帮扶县江西瑞金、河北新河、贵州石阡开设“村村振兴计划” 主题活动，计划围绕三县开展展现脱贫攻坚成果及乡村振兴面貌的主题展，同时，开设专场公益 助农直播带货环节，邀请影响力见证官与江西瑞金、河北新河、贵州石阡定点帮扶干部一同走心 带货，分享家乡及定点帮扶县的山乡蝶变，促进农民致富增收；二是新华网联合多家公益伙伴和 中国西部人才开发基金会一同走进定点扶贫县新河，举办“新华彩虹公益行”活动，先后协调爱 心企业为当地捐赠价值</w:t>
      </w:r>
      <w:r>
        <w:rPr>
          <w:color w:val="000000"/>
          <w:spacing w:val="0"/>
          <w:w w:val="100"/>
          <w:position w:val="0"/>
          <w:sz w:val="18"/>
          <w:szCs w:val="18"/>
        </w:rPr>
        <w:t>200</w:t>
      </w:r>
      <w:r>
        <w:rPr>
          <w:color w:val="000000"/>
          <w:spacing w:val="0"/>
          <w:w w:val="100"/>
          <w:position w:val="0"/>
        </w:rPr>
        <w:t>万元的物资与善款助力“脱贫攻坚”。其中价值</w:t>
      </w:r>
      <w:r>
        <w:rPr>
          <w:color w:val="000000"/>
          <w:spacing w:val="0"/>
          <w:w w:val="100"/>
          <w:position w:val="0"/>
          <w:sz w:val="18"/>
          <w:szCs w:val="18"/>
        </w:rPr>
        <w:t>120</w:t>
      </w:r>
      <w:r>
        <w:rPr>
          <w:color w:val="000000"/>
          <w:spacing w:val="0"/>
          <w:w w:val="100"/>
          <w:position w:val="0"/>
        </w:rPr>
        <w:t>多万元的运动装 备和价值</w:t>
      </w:r>
      <w:r>
        <w:rPr>
          <w:color w:val="000000"/>
          <w:spacing w:val="0"/>
          <w:w w:val="100"/>
          <w:position w:val="0"/>
          <w:sz w:val="18"/>
          <w:szCs w:val="18"/>
        </w:rPr>
        <w:t>25</w:t>
      </w:r>
      <w:r>
        <w:rPr>
          <w:color w:val="000000"/>
          <w:spacing w:val="0"/>
          <w:w w:val="100"/>
          <w:position w:val="0"/>
        </w:rPr>
        <w:t>万元的文具，覆盖</w:t>
      </w:r>
      <w:r>
        <w:rPr>
          <w:color w:val="000000"/>
          <w:spacing w:val="0"/>
          <w:w w:val="100"/>
          <w:position w:val="0"/>
          <w:sz w:val="18"/>
          <w:szCs w:val="18"/>
        </w:rPr>
        <w:t>8</w:t>
      </w:r>
      <w:r>
        <w:rPr>
          <w:color w:val="000000"/>
          <w:spacing w:val="0"/>
          <w:w w:val="100"/>
          <w:position w:val="0"/>
        </w:rPr>
        <w:t>所学校</w:t>
      </w:r>
      <w:r>
        <w:rPr>
          <w:color w:val="000000"/>
          <w:spacing w:val="0"/>
          <w:w w:val="100"/>
          <w:position w:val="0"/>
          <w:sz w:val="18"/>
          <w:szCs w:val="18"/>
        </w:rPr>
        <w:t>2, 000</w:t>
      </w:r>
      <w:r>
        <w:rPr>
          <w:color w:val="000000"/>
          <w:spacing w:val="0"/>
          <w:w w:val="100"/>
          <w:position w:val="0"/>
        </w:rPr>
        <w:t>余名师生，助力当地文体教育事业发展；三是新华 公益在线募捐服务平台是全国现有由民政部指定的</w:t>
      </w:r>
      <w:r>
        <w:rPr>
          <w:color w:val="000000"/>
          <w:spacing w:val="0"/>
          <w:w w:val="100"/>
          <w:position w:val="0"/>
          <w:sz w:val="18"/>
          <w:szCs w:val="18"/>
        </w:rPr>
        <w:t>20</w:t>
      </w:r>
      <w:r>
        <w:rPr>
          <w:color w:val="000000"/>
          <w:spacing w:val="0"/>
          <w:w w:val="100"/>
          <w:position w:val="0"/>
        </w:rPr>
        <w:t>家互联网募捐信息平台之一，同时也是唯一 一家由中央媒体承担的互联网募捐信息平台。自新华公益在线募捐服务平台上线以来，平台共服 务机构</w:t>
      </w:r>
      <w:r>
        <w:rPr>
          <w:color w:val="000000"/>
          <w:spacing w:val="0"/>
          <w:w w:val="100"/>
          <w:position w:val="0"/>
          <w:sz w:val="18"/>
          <w:szCs w:val="18"/>
        </w:rPr>
        <w:t>120</w:t>
      </w:r>
      <w:r>
        <w:rPr>
          <w:color w:val="000000"/>
          <w:spacing w:val="0"/>
          <w:w w:val="100"/>
          <w:position w:val="0"/>
        </w:rPr>
        <w:t>余家、发起项目近</w:t>
      </w:r>
      <w:r>
        <w:rPr>
          <w:color w:val="000000"/>
          <w:spacing w:val="0"/>
          <w:w w:val="100"/>
          <w:position w:val="0"/>
          <w:sz w:val="18"/>
          <w:szCs w:val="18"/>
        </w:rPr>
        <w:t>600</w:t>
      </w:r>
      <w:r>
        <w:rPr>
          <w:color w:val="000000"/>
          <w:spacing w:val="0"/>
          <w:w w:val="100"/>
          <w:position w:val="0"/>
        </w:rPr>
        <w:t>个、累积筹集善款</w:t>
      </w:r>
      <w:r>
        <w:rPr>
          <w:color w:val="000000"/>
          <w:spacing w:val="0"/>
          <w:w w:val="100"/>
          <w:position w:val="0"/>
          <w:sz w:val="18"/>
          <w:szCs w:val="18"/>
        </w:rPr>
        <w:t>1.1</w:t>
      </w:r>
      <w:r>
        <w:rPr>
          <w:color w:val="000000"/>
          <w:spacing w:val="0"/>
          <w:w w:val="100"/>
          <w:position w:val="0"/>
        </w:rPr>
        <w:t>亿元，为新华网提升影响力、履行企业 社会责任做出了突出的贡献。</w:t>
      </w:r>
    </w:p>
    <w:p>
      <w:pPr>
        <w:pStyle w:val="Style18"/>
        <w:keepNext/>
        <w:keepLines/>
        <w:widowControl w:val="0"/>
        <w:numPr>
          <w:ilvl w:val="0"/>
          <w:numId w:val="35"/>
        </w:numPr>
        <w:shd w:val="clear" w:color="auto" w:fill="auto"/>
        <w:tabs>
          <w:tab w:pos="420" w:val="left"/>
        </w:tabs>
        <w:bidi w:val="0"/>
        <w:spacing w:before="0" w:after="0" w:line="360" w:lineRule="exact"/>
        <w:ind w:left="0" w:right="0" w:firstLine="0"/>
        <w:jc w:val="left"/>
      </w:pPr>
      <w:bookmarkStart w:id="413" w:name="bookmark413"/>
      <w:bookmarkStart w:id="414" w:name="bookmark414"/>
      <w:bookmarkStart w:id="415" w:name="bookmark415"/>
      <w:bookmarkStart w:id="416" w:name="bookmark416"/>
      <w:bookmarkEnd w:id="415"/>
      <w:r>
        <w:rPr>
          <w:color w:val="000000"/>
          <w:spacing w:val="0"/>
          <w:w w:val="100"/>
          <w:position w:val="0"/>
        </w:rPr>
        <w:t>精准扶贫成效</w:t>
      </w:r>
      <w:bookmarkEnd w:id="413"/>
      <w:bookmarkEnd w:id="414"/>
      <w:bookmarkEnd w:id="416"/>
    </w:p>
    <w:p>
      <w:pPr>
        <w:pStyle w:val="Style10"/>
        <w:keepNext w:val="0"/>
        <w:keepLines w:val="0"/>
        <w:widowControl w:val="0"/>
        <w:shd w:val="clear" w:color="auto" w:fill="auto"/>
        <w:bidi w:val="0"/>
        <w:spacing w:before="0" w:after="6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790"/>
        <w:gridCol w:w="4272"/>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tabs>
                <w:tab w:pos="629" w:val="left"/>
              </w:tabs>
              <w:bidi w:val="0"/>
              <w:spacing w:before="0" w:after="0" w:line="240" w:lineRule="auto"/>
              <w:ind w:left="0" w:right="0" w:firstLine="0"/>
              <w:jc w:val="center"/>
            </w:pPr>
            <w:r>
              <w:rPr>
                <w:color w:val="000000"/>
                <w:spacing w:val="0"/>
                <w:w w:val="100"/>
                <w:position w:val="0"/>
              </w:rPr>
              <w:t>指</w:t>
              <w:tab/>
              <w:t>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数量及开展情况</w:t>
            </w:r>
          </w:p>
        </w:tc>
      </w:tr>
      <w:tr>
        <w:trPr>
          <w:trHeight w:val="322"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.资金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20" w:right="0" w:firstLine="0"/>
              <w:jc w:val="both"/>
              <w:rPr>
                <w:sz w:val="18"/>
                <w:szCs w:val="18"/>
              </w:rPr>
            </w:pPr>
            <w:r>
              <w:rPr>
                <w:color w:val="000000"/>
                <w:spacing w:val="0"/>
                <w:w w:val="100"/>
                <w:position w:val="0"/>
                <w:sz w:val="18"/>
                <w:szCs w:val="18"/>
              </w:rPr>
              <w:t>80.95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物资折款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20" w:right="0" w:firstLine="0"/>
              <w:jc w:val="both"/>
              <w:rPr>
                <w:sz w:val="18"/>
                <w:szCs w:val="18"/>
              </w:rPr>
            </w:pPr>
            <w:r>
              <w:rPr>
                <w:color w:val="000000"/>
                <w:spacing w:val="0"/>
                <w:w w:val="100"/>
                <w:position w:val="0"/>
                <w:sz w:val="18"/>
                <w:szCs w:val="18"/>
              </w:rPr>
              <w:t>633.5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3</w:t>
            </w:r>
            <w:r>
              <w:rPr>
                <w:color w:val="000000"/>
                <w:spacing w:val="0"/>
                <w:w w:val="100"/>
                <w:position w:val="0"/>
              </w:rPr>
              <w:t>.帮助建档立卡贫困人口脱贫数（人）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13,000</w:t>
            </w:r>
          </w:p>
        </w:tc>
      </w:tr>
      <w:tr>
        <w:trPr>
          <w:trHeight w:val="322"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r>
      <w:tr>
        <w:trPr>
          <w:trHeight w:val="326"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产业发展脱贫</w:t>
            </w:r>
          </w:p>
        </w:tc>
      </w:tr>
      <w:tr>
        <w:trPr>
          <w:trHeight w:val="18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1.1</w:t>
            </w:r>
            <w:r>
              <w:rPr>
                <w:color w:val="000000"/>
                <w:spacing w:val="0"/>
                <w:w w:val="100"/>
                <w:position w:val="0"/>
              </w:rPr>
              <w:t>产业扶贫项目类型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农林产业扶贫</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旅游扶贫</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V</w:t>
            </w:r>
            <w:r>
              <w:rPr>
                <w:color w:val="000000"/>
                <w:spacing w:val="0"/>
                <w:w w:val="100"/>
                <w:position w:val="0"/>
              </w:rPr>
              <w:t>电商扶贫</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资产收益扶贫</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科技扶贫</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V</w:t>
            </w: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1.2</w:t>
            </w:r>
            <w:r>
              <w:rPr>
                <w:color w:val="000000"/>
                <w:spacing w:val="0"/>
                <w:w w:val="100"/>
                <w:position w:val="0"/>
              </w:rPr>
              <w:t>产业扶贫项目个数（个）</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1.3</w:t>
            </w:r>
            <w:r>
              <w:rPr>
                <w:color w:val="000000"/>
                <w:spacing w:val="0"/>
                <w:w w:val="100"/>
                <w:position w:val="0"/>
              </w:rPr>
              <w:t>产业扶贫项目投入金额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1.4</w:t>
            </w:r>
            <w:r>
              <w:rPr>
                <w:color w:val="000000"/>
                <w:spacing w:val="0"/>
                <w:w w:val="100"/>
                <w:position w:val="0"/>
              </w:rPr>
              <w:t>帮助建档立卡贫困人口脱贫数（人）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322"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4.</w:t>
            </w:r>
            <w:r>
              <w:rPr>
                <w:color w:val="000000"/>
                <w:spacing w:val="0"/>
                <w:w w:val="100"/>
                <w:position w:val="0"/>
              </w:rPr>
              <w:t>教育脱贫</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4.1</w:t>
            </w:r>
            <w:r>
              <w:rPr>
                <w:color w:val="000000"/>
                <w:spacing w:val="0"/>
                <w:w w:val="100"/>
                <w:position w:val="0"/>
              </w:rPr>
              <w:t>资助贫困学生投入金额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4.2</w:t>
            </w:r>
            <w:r>
              <w:rPr>
                <w:color w:val="000000"/>
                <w:spacing w:val="0"/>
                <w:w w:val="100"/>
                <w:position w:val="0"/>
              </w:rPr>
              <w:t>资助贫困学生人数（人）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w:t>
            </w:r>
          </w:p>
        </w:tc>
      </w:tr>
      <w:tr>
        <w:trPr>
          <w:trHeight w:val="322"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9.</w:t>
            </w:r>
            <w:r>
              <w:rPr>
                <w:color w:val="000000"/>
                <w:spacing w:val="0"/>
                <w:w w:val="100"/>
                <w:position w:val="0"/>
              </w:rPr>
              <w:t>其他项目</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9.1</w:t>
            </w:r>
            <w:r>
              <w:rPr>
                <w:color w:val="000000"/>
                <w:spacing w:val="0"/>
                <w:w w:val="100"/>
                <w:position w:val="0"/>
              </w:rPr>
              <w:t>项目个数（个）</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9.2</w:t>
            </w:r>
            <w:r>
              <w:rPr>
                <w:color w:val="000000"/>
                <w:spacing w:val="0"/>
                <w:w w:val="100"/>
                <w:position w:val="0"/>
              </w:rPr>
              <w:t>投入金额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24.70</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9.3</w:t>
            </w:r>
            <w:r>
              <w:rPr>
                <w:color w:val="000000"/>
                <w:spacing w:val="0"/>
                <w:w w:val="100"/>
                <w:position w:val="0"/>
              </w:rPr>
              <w:t>帮助建档立卡贫困人口脱贫数（人）</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r>
    </w:tbl>
    <w:tbl>
      <w:tblPr>
        <w:tblOverlap w:val="never"/>
        <w:jc w:val="center"/>
        <w:tblLayout w:type="fixed"/>
      </w:tblPr>
      <w:tblGrid>
        <w:gridCol w:w="4790"/>
        <w:gridCol w:w="4272"/>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9.4</w:t>
            </w:r>
            <w:r>
              <w:rPr>
                <w:color w:val="000000"/>
                <w:spacing w:val="0"/>
                <w:w w:val="100"/>
                <w:position w:val="0"/>
              </w:rPr>
              <w:t>其他项目说明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rPr>
              <w:t>改善党建会议室物资折算</w:t>
            </w:r>
            <w:r>
              <w:rPr>
                <w:color w:val="000000"/>
                <w:spacing w:val="0"/>
                <w:w w:val="100"/>
                <w:position w:val="0"/>
                <w:sz w:val="18"/>
                <w:szCs w:val="18"/>
              </w:rPr>
              <w:t>1.29</w:t>
            </w:r>
            <w:r>
              <w:rPr>
                <w:color w:val="000000"/>
                <w:spacing w:val="0"/>
                <w:w w:val="100"/>
                <w:position w:val="0"/>
              </w:rPr>
              <w:t>万元</w:t>
            </w:r>
          </w:p>
        </w:tc>
      </w:tr>
      <w:tr>
        <w:trPr>
          <w:trHeight w:val="322"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r>
      <w:tr>
        <w:trPr>
          <w:trHeight w:val="331" w:hRule="exact"/>
        </w:trPr>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“扶贫公益行”专题入选中央网信办</w:t>
            </w:r>
            <w:r>
              <w:rPr>
                <w:color w:val="000000"/>
                <w:spacing w:val="0"/>
                <w:w w:val="100"/>
                <w:position w:val="0"/>
                <w:sz w:val="18"/>
                <w:szCs w:val="18"/>
              </w:rPr>
              <w:t>2020</w:t>
            </w:r>
            <w:r>
              <w:rPr>
                <w:color w:val="000000"/>
                <w:spacing w:val="0"/>
                <w:w w:val="100"/>
                <w:position w:val="0"/>
              </w:rPr>
              <w:t>年网络公益助力脱贫攻坚和疫情防控优秀案例。</w:t>
            </w:r>
          </w:p>
        </w:tc>
      </w:tr>
    </w:tbl>
    <w:p>
      <w:pPr>
        <w:widowControl w:val="0"/>
        <w:spacing w:after="259" w:line="1" w:lineRule="exact"/>
      </w:pPr>
    </w:p>
    <w:p>
      <w:pPr>
        <w:pStyle w:val="Style18"/>
        <w:keepNext/>
        <w:keepLines/>
        <w:widowControl w:val="0"/>
        <w:numPr>
          <w:ilvl w:val="0"/>
          <w:numId w:val="37"/>
        </w:numPr>
        <w:shd w:val="clear" w:color="auto" w:fill="auto"/>
        <w:bidi w:val="0"/>
        <w:spacing w:before="0" w:after="0" w:line="362" w:lineRule="exact"/>
        <w:ind w:left="0" w:right="0" w:firstLine="420"/>
        <w:jc w:val="both"/>
      </w:pPr>
      <w:bookmarkStart w:id="417" w:name="bookmark417"/>
      <w:bookmarkStart w:id="418" w:name="bookmark418"/>
      <w:bookmarkStart w:id="419" w:name="bookmark419"/>
      <w:bookmarkStart w:id="420" w:name="bookmark420"/>
      <w:bookmarkEnd w:id="419"/>
      <w:r>
        <w:rPr>
          <w:color w:val="000000"/>
          <w:spacing w:val="0"/>
          <w:w w:val="100"/>
          <w:position w:val="0"/>
        </w:rPr>
        <w:t>后续精准扶贫计划</w:t>
      </w:r>
      <w:bookmarkEnd w:id="417"/>
      <w:bookmarkEnd w:id="418"/>
      <w:bookmarkEnd w:id="420"/>
    </w:p>
    <w:p>
      <w:pPr>
        <w:pStyle w:val="Style10"/>
        <w:keepNext w:val="0"/>
        <w:keepLines w:val="0"/>
        <w:widowControl w:val="0"/>
        <w:shd w:val="clear" w:color="auto" w:fill="auto"/>
        <w:bidi w:val="0"/>
        <w:spacing w:before="0" w:after="0" w:line="362" w:lineRule="exact"/>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tabs>
          <w:tab w:pos="1542" w:val="left"/>
        </w:tabs>
        <w:bidi w:val="0"/>
        <w:spacing w:before="0" w:after="0" w:line="362" w:lineRule="exact"/>
        <w:ind w:left="420" w:right="0" w:firstLine="420"/>
        <w:jc w:val="both"/>
      </w:pPr>
      <w:bookmarkStart w:id="421" w:name="bookmark421"/>
      <w:r>
        <w:rPr>
          <w:color w:val="000000"/>
          <w:spacing w:val="0"/>
          <w:w w:val="100"/>
          <w:position w:val="0"/>
        </w:rPr>
        <w:t>（</w:t>
      </w:r>
      <w:bookmarkEnd w:id="421"/>
      <w:r>
        <w:rPr>
          <w:color w:val="000000"/>
          <w:spacing w:val="0"/>
          <w:w w:val="100"/>
          <w:position w:val="0"/>
        </w:rPr>
        <w:t>一）</w:t>
        <w:tab/>
        <w:t>围绕乡村振兴战略，新华网将策划系列公益活动助力定点帮扶县更好地巩固拓展脱贫 攻坚成果，全面推进乡村振兴，计划发起并主办“看得见的改变”大型主题公益活动，在全国十 余座城市巡回开展。</w:t>
      </w:r>
    </w:p>
    <w:p>
      <w:pPr>
        <w:pStyle w:val="Style10"/>
        <w:keepNext w:val="0"/>
        <w:keepLines w:val="0"/>
        <w:widowControl w:val="0"/>
        <w:shd w:val="clear" w:color="auto" w:fill="auto"/>
        <w:tabs>
          <w:tab w:pos="1546" w:val="left"/>
        </w:tabs>
        <w:bidi w:val="0"/>
        <w:spacing w:before="0" w:after="0" w:line="362" w:lineRule="exact"/>
        <w:ind w:left="420" w:right="0" w:firstLine="420"/>
        <w:jc w:val="both"/>
      </w:pPr>
      <w:bookmarkStart w:id="422" w:name="bookmark422"/>
      <w:r>
        <w:rPr>
          <w:color w:val="000000"/>
          <w:spacing w:val="0"/>
          <w:w w:val="100"/>
          <w:position w:val="0"/>
        </w:rPr>
        <w:t>（</w:t>
      </w:r>
      <w:bookmarkEnd w:id="422"/>
      <w:r>
        <w:rPr>
          <w:color w:val="000000"/>
          <w:spacing w:val="0"/>
          <w:w w:val="100"/>
          <w:position w:val="0"/>
        </w:rPr>
        <w:t>二）</w:t>
        <w:tab/>
        <w:t>围绕产业持续帮扶，新华网增强脱贫户的“造血”功能，继续开展系列电商直播活动， 将产业链接到每一个脱贫户，嫁接更多有效资源，提升脱贫户的致富能力。</w:t>
      </w:r>
    </w:p>
    <w:p>
      <w:pPr>
        <w:pStyle w:val="Style10"/>
        <w:keepNext w:val="0"/>
        <w:keepLines w:val="0"/>
        <w:widowControl w:val="0"/>
        <w:shd w:val="clear" w:color="auto" w:fill="auto"/>
        <w:tabs>
          <w:tab w:pos="1542" w:val="left"/>
        </w:tabs>
        <w:bidi w:val="0"/>
        <w:spacing w:before="0" w:after="0" w:line="362" w:lineRule="exact"/>
        <w:ind w:left="420" w:right="0" w:firstLine="420"/>
        <w:jc w:val="both"/>
      </w:pPr>
      <w:bookmarkStart w:id="423" w:name="bookmark423"/>
      <w:r>
        <w:rPr>
          <w:color w:val="000000"/>
          <w:spacing w:val="0"/>
          <w:w w:val="100"/>
          <w:position w:val="0"/>
        </w:rPr>
        <w:t>（</w:t>
      </w:r>
      <w:bookmarkEnd w:id="423"/>
      <w:r>
        <w:rPr>
          <w:color w:val="000000"/>
          <w:spacing w:val="0"/>
          <w:w w:val="100"/>
          <w:position w:val="0"/>
        </w:rPr>
        <w:t>三）</w:t>
        <w:tab/>
        <w:t>围绕巩固教育脱贫成果，让已脱贫地区的孩子们持续接受良好教育。新华网积极采取 提供奖助学金、建立图书室、赠送教学设备、推进支教活动等举措，助推已脱贫地区教育质量全 方位提升。</w:t>
      </w:r>
    </w:p>
    <w:p>
      <w:pPr>
        <w:pStyle w:val="Style10"/>
        <w:keepNext w:val="0"/>
        <w:keepLines w:val="0"/>
        <w:widowControl w:val="0"/>
        <w:shd w:val="clear" w:color="auto" w:fill="auto"/>
        <w:tabs>
          <w:tab w:pos="1542" w:val="left"/>
        </w:tabs>
        <w:bidi w:val="0"/>
        <w:spacing w:before="0" w:after="0" w:line="362" w:lineRule="exact"/>
        <w:ind w:left="420" w:right="0" w:firstLine="420"/>
        <w:jc w:val="both"/>
      </w:pPr>
      <w:bookmarkStart w:id="424" w:name="bookmark424"/>
      <w:r>
        <w:rPr>
          <w:color w:val="000000"/>
          <w:spacing w:val="0"/>
          <w:w w:val="100"/>
          <w:position w:val="0"/>
        </w:rPr>
        <w:t>（</w:t>
      </w:r>
      <w:bookmarkEnd w:id="424"/>
      <w:r>
        <w:rPr>
          <w:color w:val="000000"/>
          <w:spacing w:val="0"/>
          <w:w w:val="100"/>
          <w:position w:val="0"/>
        </w:rPr>
        <w:t>四）</w:t>
        <w:tab/>
        <w:t>围绕巩固健康脱贫成果，新华网努力为脱贫地区提供更先进的医疗资源、塑造健康环 境，防止因病致贫、因病返贫。</w:t>
      </w:r>
    </w:p>
    <w:p>
      <w:pPr>
        <w:pStyle w:val="Style10"/>
        <w:keepNext w:val="0"/>
        <w:keepLines w:val="0"/>
        <w:widowControl w:val="0"/>
        <w:shd w:val="clear" w:color="auto" w:fill="auto"/>
        <w:tabs>
          <w:tab w:pos="956" w:val="left"/>
        </w:tabs>
        <w:bidi w:val="0"/>
        <w:spacing w:before="0" w:after="0" w:line="362" w:lineRule="exact"/>
        <w:ind w:left="0" w:right="0" w:firstLine="420"/>
        <w:jc w:val="left"/>
      </w:pPr>
      <w:bookmarkStart w:id="425" w:name="bookmark425"/>
      <w:r>
        <w:rPr>
          <w:b/>
          <w:bCs/>
          <w:color w:val="000000"/>
          <w:spacing w:val="0"/>
          <w:w w:val="100"/>
          <w:position w:val="0"/>
        </w:rPr>
        <w:t>（</w:t>
      </w:r>
      <w:bookmarkEnd w:id="425"/>
      <w:r>
        <w:rPr>
          <w:b/>
          <w:bCs/>
          <w:color w:val="000000"/>
          <w:spacing w:val="0"/>
          <w:w w:val="100"/>
          <w:position w:val="0"/>
        </w:rPr>
        <w:t>二）</w:t>
        <w:tab/>
        <w:t>社会责任工作情况</w:t>
      </w:r>
    </w:p>
    <w:p>
      <w:pPr>
        <w:pStyle w:val="Style10"/>
        <w:keepNext w:val="0"/>
        <w:keepLines w:val="0"/>
        <w:widowControl w:val="0"/>
        <w:shd w:val="clear" w:color="auto" w:fill="auto"/>
        <w:bidi w:val="0"/>
        <w:spacing w:before="0" w:after="0" w:line="362" w:lineRule="exact"/>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341" w:lineRule="exact"/>
        <w:ind w:left="420" w:right="0" w:firstLine="420"/>
        <w:jc w:val="both"/>
      </w:pPr>
      <w:r>
        <w:rPr>
          <w:color w:val="000000"/>
          <w:spacing w:val="0"/>
          <w:w w:val="100"/>
          <w:position w:val="0"/>
        </w:rPr>
        <w:t>公司报告期内履行社会责任的工作情况，具体内容详见与本报告同时刊登在上海证券交易所 网站</w:t>
      </w:r>
      <w:r>
        <w:rPr>
          <w:color w:val="000000"/>
          <w:spacing w:val="0"/>
          <w:w w:val="100"/>
          <w:position w:val="0"/>
          <w:sz w:val="18"/>
          <w:szCs w:val="18"/>
        </w:rPr>
        <w:t>（</w:t>
      </w:r>
      <w:r>
        <w:rPr>
          <w:color w:val="000000"/>
          <w:spacing w:val="0"/>
          <w:w w:val="100"/>
          <w:position w:val="0"/>
          <w:sz w:val="18"/>
          <w:szCs w:val="18"/>
        </w:rPr>
        <w:t>www. sse. com. cn）</w:t>
      </w:r>
      <w:r>
        <w:rPr>
          <w:color w:val="000000"/>
          <w:spacing w:val="0"/>
          <w:w w:val="100"/>
          <w:position w:val="0"/>
        </w:rPr>
        <w:t>的《新华网股份有限公司社会责任报告</w:t>
      </w:r>
      <w:r>
        <w:rPr>
          <w:color w:val="000000"/>
          <w:spacing w:val="0"/>
          <w:w w:val="100"/>
          <w:position w:val="0"/>
          <w:sz w:val="18"/>
          <w:szCs w:val="18"/>
        </w:rPr>
        <w:t>（2020）</w:t>
      </w:r>
      <w:r>
        <w:rPr>
          <w:color w:val="000000"/>
          <w:spacing w:val="0"/>
          <w:w w:val="100"/>
          <w:position w:val="0"/>
        </w:rPr>
        <w:t>》。</w:t>
      </w:r>
    </w:p>
    <w:p>
      <w:pPr>
        <w:pStyle w:val="Style10"/>
        <w:keepNext w:val="0"/>
        <w:keepLines w:val="0"/>
        <w:widowControl w:val="0"/>
        <w:shd w:val="clear" w:color="auto" w:fill="auto"/>
        <w:tabs>
          <w:tab w:pos="956" w:val="left"/>
        </w:tabs>
        <w:bidi w:val="0"/>
        <w:spacing w:before="0" w:after="0" w:line="362" w:lineRule="exact"/>
        <w:ind w:left="0" w:right="0" w:firstLine="420"/>
        <w:jc w:val="left"/>
      </w:pPr>
      <w:bookmarkStart w:id="426" w:name="bookmark426"/>
      <w:r>
        <w:rPr>
          <w:b/>
          <w:bCs/>
          <w:color w:val="000000"/>
          <w:spacing w:val="0"/>
          <w:w w:val="100"/>
          <w:position w:val="0"/>
        </w:rPr>
        <w:t>（</w:t>
      </w:r>
      <w:bookmarkEnd w:id="426"/>
      <w:r>
        <w:rPr>
          <w:b/>
          <w:bCs/>
          <w:color w:val="000000"/>
          <w:spacing w:val="0"/>
          <w:w w:val="100"/>
          <w:position w:val="0"/>
        </w:rPr>
        <w:t>三）</w:t>
        <w:tab/>
        <w:t>环境信息情况</w:t>
      </w:r>
    </w:p>
    <w:p>
      <w:pPr>
        <w:pStyle w:val="Style10"/>
        <w:keepNext w:val="0"/>
        <w:keepLines w:val="0"/>
        <w:widowControl w:val="0"/>
        <w:numPr>
          <w:ilvl w:val="0"/>
          <w:numId w:val="39"/>
        </w:numPr>
        <w:shd w:val="clear" w:color="auto" w:fill="auto"/>
        <w:tabs>
          <w:tab w:pos="921" w:val="left"/>
        </w:tabs>
        <w:bidi w:val="0"/>
        <w:spacing w:before="0" w:after="0" w:line="362" w:lineRule="exact"/>
        <w:ind w:left="420" w:right="0" w:firstLine="0"/>
        <w:jc w:val="left"/>
      </w:pPr>
      <w:bookmarkStart w:id="427" w:name="bookmark427"/>
      <w:bookmarkEnd w:id="427"/>
      <w:r>
        <w:rPr>
          <w:b/>
          <w:bCs/>
          <w:color w:val="000000"/>
          <w:spacing w:val="0"/>
          <w:w w:val="100"/>
          <w:position w:val="0"/>
        </w:rPr>
        <w:t xml:space="preserve">属于环境保护部门公布的重点排污单位的公司及其重要子公司的环保情况说明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39"/>
        </w:numPr>
        <w:shd w:val="clear" w:color="auto" w:fill="auto"/>
        <w:tabs>
          <w:tab w:pos="921" w:val="left"/>
        </w:tabs>
        <w:bidi w:val="0"/>
        <w:spacing w:before="0" w:after="0" w:line="362" w:lineRule="exact"/>
        <w:ind w:left="0" w:right="0" w:firstLine="420"/>
        <w:jc w:val="left"/>
      </w:pPr>
      <w:bookmarkStart w:id="428" w:name="bookmark428"/>
      <w:bookmarkEnd w:id="428"/>
      <w:r>
        <w:rPr>
          <w:b/>
          <w:bCs/>
          <w:color w:val="000000"/>
          <w:spacing w:val="0"/>
          <w:w w:val="100"/>
          <w:position w:val="0"/>
        </w:rPr>
        <w:t>重点排污单位之外的公司的环保情况说明</w:t>
      </w:r>
    </w:p>
    <w:p>
      <w:pPr>
        <w:pStyle w:val="Style10"/>
        <w:keepNext w:val="0"/>
        <w:keepLines w:val="0"/>
        <w:widowControl w:val="0"/>
        <w:shd w:val="clear" w:color="auto" w:fill="auto"/>
        <w:bidi w:val="0"/>
        <w:spacing w:before="0" w:after="0" w:line="362" w:lineRule="exact"/>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362" w:lineRule="exact"/>
        <w:ind w:left="420" w:right="0" w:firstLine="420"/>
        <w:jc w:val="both"/>
      </w:pPr>
      <w:r>
        <w:rPr>
          <w:color w:val="000000"/>
          <w:spacing w:val="0"/>
          <w:w w:val="100"/>
          <w:position w:val="0"/>
        </w:rPr>
        <w:t>本公司及下属子公司均不属于环保部门公布的重点排污单位。报告期内，公司及下属子公司 在日常生产经营中遵守环保相关法律法规的规定。</w:t>
      </w:r>
    </w:p>
    <w:p>
      <w:pPr>
        <w:pStyle w:val="Style18"/>
        <w:keepNext/>
        <w:keepLines/>
        <w:widowControl w:val="0"/>
        <w:numPr>
          <w:ilvl w:val="0"/>
          <w:numId w:val="39"/>
        </w:numPr>
        <w:shd w:val="clear" w:color="auto" w:fill="auto"/>
        <w:tabs>
          <w:tab w:pos="921" w:val="left"/>
        </w:tabs>
        <w:bidi w:val="0"/>
        <w:spacing w:before="0" w:after="0" w:line="362" w:lineRule="exact"/>
        <w:ind w:left="0" w:right="0" w:firstLine="420"/>
        <w:jc w:val="both"/>
      </w:pPr>
      <w:bookmarkStart w:id="429" w:name="bookmark429"/>
      <w:bookmarkStart w:id="430" w:name="bookmark430"/>
      <w:bookmarkStart w:id="431" w:name="bookmark431"/>
      <w:bookmarkStart w:id="432" w:name="bookmark432"/>
      <w:bookmarkEnd w:id="431"/>
      <w:r>
        <w:rPr>
          <w:color w:val="000000"/>
          <w:spacing w:val="0"/>
          <w:w w:val="100"/>
          <w:position w:val="0"/>
        </w:rPr>
        <w:t>重点排污单位之外的公司未披露环境信息的原因说明</w:t>
      </w:r>
      <w:bookmarkEnd w:id="429"/>
      <w:bookmarkEnd w:id="430"/>
      <w:bookmarkEnd w:id="432"/>
    </w:p>
    <w:p>
      <w:pPr>
        <w:pStyle w:val="Style10"/>
        <w:keepNext w:val="0"/>
        <w:keepLines w:val="0"/>
        <w:widowControl w:val="0"/>
        <w:shd w:val="clear" w:color="auto" w:fill="auto"/>
        <w:bidi w:val="0"/>
        <w:spacing w:before="0" w:after="0" w:line="362" w:lineRule="exact"/>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39"/>
        </w:numPr>
        <w:shd w:val="clear" w:color="auto" w:fill="auto"/>
        <w:tabs>
          <w:tab w:pos="921" w:val="left"/>
        </w:tabs>
        <w:bidi w:val="0"/>
        <w:spacing w:before="0" w:after="0" w:line="362" w:lineRule="exact"/>
        <w:ind w:left="0" w:right="0" w:firstLine="420"/>
        <w:jc w:val="both"/>
      </w:pPr>
      <w:bookmarkStart w:id="433" w:name="bookmark433"/>
      <w:bookmarkStart w:id="434" w:name="bookmark434"/>
      <w:bookmarkStart w:id="435" w:name="bookmark435"/>
      <w:bookmarkStart w:id="436" w:name="bookmark436"/>
      <w:bookmarkEnd w:id="435"/>
      <w:r>
        <w:rPr>
          <w:color w:val="000000"/>
          <w:spacing w:val="0"/>
          <w:w w:val="100"/>
          <w:position w:val="0"/>
        </w:rPr>
        <w:t>报告期内披露环境信息内容的后续进展或变化情况的说明</w:t>
      </w:r>
      <w:bookmarkEnd w:id="433"/>
      <w:bookmarkEnd w:id="434"/>
      <w:bookmarkEnd w:id="436"/>
    </w:p>
    <w:p>
      <w:pPr>
        <w:pStyle w:val="Style10"/>
        <w:keepNext w:val="0"/>
        <w:keepLines w:val="0"/>
        <w:widowControl w:val="0"/>
        <w:shd w:val="clear" w:color="auto" w:fill="auto"/>
        <w:bidi w:val="0"/>
        <w:spacing w:before="0" w:after="0" w:line="362" w:lineRule="exact"/>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956" w:val="left"/>
        </w:tabs>
        <w:bidi w:val="0"/>
        <w:spacing w:before="0" w:after="0" w:line="362" w:lineRule="exact"/>
        <w:ind w:left="0" w:right="0" w:firstLine="420"/>
        <w:jc w:val="both"/>
      </w:pPr>
      <w:bookmarkStart w:id="437" w:name="bookmark437"/>
      <w:r>
        <w:rPr>
          <w:b/>
          <w:bCs/>
          <w:color w:val="000000"/>
          <w:spacing w:val="0"/>
          <w:w w:val="100"/>
          <w:position w:val="0"/>
        </w:rPr>
        <w:t>（</w:t>
      </w:r>
      <w:bookmarkEnd w:id="437"/>
      <w:r>
        <w:rPr>
          <w:b/>
          <w:bCs/>
          <w:color w:val="000000"/>
          <w:spacing w:val="0"/>
          <w:w w:val="100"/>
          <w:position w:val="0"/>
        </w:rPr>
        <w:t>四）</w:t>
        <w:tab/>
        <w:t>其他说明</w:t>
      </w:r>
    </w:p>
    <w:p>
      <w:pPr>
        <w:pStyle w:val="Style10"/>
        <w:keepNext w:val="0"/>
        <w:keepLines w:val="0"/>
        <w:widowControl w:val="0"/>
        <w:shd w:val="clear" w:color="auto" w:fill="auto"/>
        <w:bidi w:val="0"/>
        <w:spacing w:before="0" w:after="320" w:line="362" w:lineRule="exact"/>
        <w:ind w:left="0" w:right="0" w:firstLine="42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0" w:line="362" w:lineRule="exact"/>
        <w:ind w:left="0" w:right="0" w:firstLine="420"/>
        <w:jc w:val="left"/>
      </w:pPr>
      <w:bookmarkStart w:id="438" w:name="bookmark438"/>
      <w:bookmarkStart w:id="439" w:name="bookmark439"/>
      <w:bookmarkStart w:id="440" w:name="bookmark440"/>
      <w:r>
        <w:rPr>
          <w:color w:val="000000"/>
          <w:spacing w:val="0"/>
          <w:w w:val="100"/>
          <w:position w:val="0"/>
        </w:rPr>
        <w:t>十八、可转换公司债券情况</w:t>
      </w:r>
      <w:bookmarkEnd w:id="438"/>
      <w:bookmarkEnd w:id="439"/>
      <w:bookmarkEnd w:id="440"/>
    </w:p>
    <w:p>
      <w:pPr>
        <w:pStyle w:val="Style10"/>
        <w:keepNext w:val="0"/>
        <w:keepLines w:val="0"/>
        <w:widowControl w:val="0"/>
        <w:shd w:val="clear" w:color="auto" w:fill="auto"/>
        <w:bidi w:val="0"/>
        <w:spacing w:before="0" w:after="0" w:line="362" w:lineRule="exact"/>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240" w:line="240" w:lineRule="auto"/>
        <w:ind w:left="0" w:right="0" w:firstLine="0"/>
        <w:jc w:val="center"/>
      </w:pPr>
      <w:bookmarkStart w:id="441" w:name="bookmark441"/>
      <w:bookmarkStart w:id="442" w:name="bookmark442"/>
      <w:bookmarkStart w:id="443" w:name="bookmark443"/>
      <w:r>
        <w:rPr>
          <w:color w:val="000000"/>
          <w:spacing w:val="0"/>
          <w:w w:val="100"/>
          <w:position w:val="0"/>
        </w:rPr>
        <w:t>第六节普通股股份变动及股东情况</w:t>
      </w:r>
      <w:bookmarkEnd w:id="441"/>
      <w:bookmarkEnd w:id="442"/>
      <w:bookmarkEnd w:id="443"/>
    </w:p>
    <w:p>
      <w:pPr>
        <w:pStyle w:val="Style10"/>
        <w:keepNext w:val="0"/>
        <w:keepLines w:val="0"/>
        <w:widowControl w:val="0"/>
        <w:shd w:val="clear" w:color="auto" w:fill="auto"/>
        <w:tabs>
          <w:tab w:pos="898" w:val="left"/>
        </w:tabs>
        <w:bidi w:val="0"/>
        <w:spacing w:before="0" w:after="140" w:line="240" w:lineRule="auto"/>
        <w:ind w:left="0" w:right="0" w:firstLine="420"/>
        <w:jc w:val="left"/>
      </w:pPr>
      <w:bookmarkStart w:id="444" w:name="bookmark444"/>
      <w:bookmarkStart w:id="445" w:name="bookmark445"/>
      <w:r>
        <w:rPr>
          <w:b/>
          <w:bCs/>
          <w:color w:val="000000"/>
          <w:spacing w:val="0"/>
          <w:w w:val="100"/>
          <w:position w:val="0"/>
        </w:rPr>
        <w:t>一</w:t>
      </w:r>
      <w:bookmarkEnd w:id="445"/>
      <w:r>
        <w:rPr>
          <w:b/>
          <w:bCs/>
          <w:color w:val="000000"/>
          <w:spacing w:val="0"/>
          <w:w w:val="100"/>
          <w:position w:val="0"/>
        </w:rPr>
        <w:t>、</w:t>
        <w:tab/>
        <w:t>普通股股本变动情况</w:t>
      </w:r>
      <w:bookmarkEnd w:id="444"/>
    </w:p>
    <w:p>
      <w:pPr>
        <w:pStyle w:val="Style10"/>
        <w:keepNext w:val="0"/>
        <w:keepLines w:val="0"/>
        <w:widowControl w:val="0"/>
        <w:shd w:val="clear" w:color="auto" w:fill="auto"/>
        <w:tabs>
          <w:tab w:pos="946" w:val="left"/>
        </w:tabs>
        <w:bidi w:val="0"/>
        <w:spacing w:before="0" w:after="80" w:line="240" w:lineRule="auto"/>
        <w:ind w:left="0" w:right="0" w:firstLine="420"/>
        <w:jc w:val="left"/>
      </w:pPr>
      <w:bookmarkStart w:id="446" w:name="bookmark446"/>
      <w:r>
        <w:rPr>
          <w:rFonts w:ascii="Calibri" w:eastAsia="Calibri" w:hAnsi="Calibri" w:cs="Calibri"/>
          <w:b/>
          <w:bCs/>
          <w:color w:val="000000"/>
          <w:spacing w:val="0"/>
          <w:w w:val="100"/>
          <w:position w:val="0"/>
          <w:sz w:val="20"/>
          <w:szCs w:val="20"/>
        </w:rPr>
        <w:t>（</w:t>
      </w:r>
      <w:bookmarkEnd w:id="446"/>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普通股股份变动情况表</w:t>
      </w:r>
    </w:p>
    <w:p>
      <w:pPr>
        <w:pStyle w:val="Style10"/>
        <w:keepNext w:val="0"/>
        <w:keepLines w:val="0"/>
        <w:widowControl w:val="0"/>
        <w:shd w:val="clear" w:color="auto" w:fill="auto"/>
        <w:tabs>
          <w:tab w:pos="862" w:val="left"/>
        </w:tabs>
        <w:bidi w:val="0"/>
        <w:spacing w:before="0" w:after="140" w:line="240" w:lineRule="auto"/>
        <w:ind w:left="0" w:right="0" w:firstLine="420"/>
        <w:jc w:val="left"/>
      </w:pPr>
      <w:bookmarkStart w:id="447" w:name="bookmark447"/>
      <w:r>
        <w:rPr>
          <w:b/>
          <w:bCs/>
          <w:color w:val="000000"/>
          <w:spacing w:val="0"/>
          <w:w w:val="100"/>
          <w:position w:val="0"/>
        </w:rPr>
        <w:t>1</w:t>
      </w:r>
      <w:bookmarkEnd w:id="447"/>
      <w:r>
        <w:rPr>
          <w:b/>
          <w:bCs/>
          <w:color w:val="000000"/>
          <w:spacing w:val="0"/>
          <w:w w:val="100"/>
          <w:position w:val="0"/>
        </w:rPr>
        <w:t>、</w:t>
        <w:tab/>
        <w:t>普通股股份变动情况表</w:t>
      </w:r>
    </w:p>
    <w:p>
      <w:pPr>
        <w:pStyle w:val="Style10"/>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报告期内，公司普通股股份总数及股本结构未发生变化。</w:t>
      </w:r>
    </w:p>
    <w:p>
      <w:pPr>
        <w:pStyle w:val="Style18"/>
        <w:keepNext/>
        <w:keepLines/>
        <w:widowControl w:val="0"/>
        <w:shd w:val="clear" w:color="auto" w:fill="auto"/>
        <w:tabs>
          <w:tab w:pos="862" w:val="left"/>
        </w:tabs>
        <w:bidi w:val="0"/>
        <w:spacing w:before="0" w:after="140" w:line="240" w:lineRule="auto"/>
        <w:ind w:left="0" w:right="0" w:firstLine="420"/>
        <w:jc w:val="left"/>
      </w:pPr>
      <w:bookmarkStart w:id="448" w:name="bookmark448"/>
      <w:bookmarkStart w:id="449" w:name="bookmark449"/>
      <w:bookmarkStart w:id="450" w:name="bookmark450"/>
      <w:bookmarkStart w:id="451" w:name="bookmark451"/>
      <w:r>
        <w:rPr>
          <w:color w:val="000000"/>
          <w:spacing w:val="0"/>
          <w:w w:val="100"/>
          <w:position w:val="0"/>
        </w:rPr>
        <w:t>2</w:t>
      </w:r>
      <w:bookmarkEnd w:id="450"/>
      <w:r>
        <w:rPr>
          <w:color w:val="000000"/>
          <w:spacing w:val="0"/>
          <w:w w:val="100"/>
          <w:position w:val="0"/>
        </w:rPr>
        <w:t>、</w:t>
        <w:tab/>
        <w:t>普通股股份变动情况说明</w:t>
      </w:r>
      <w:bookmarkEnd w:id="448"/>
      <w:bookmarkEnd w:id="449"/>
      <w:bookmarkEnd w:id="451"/>
    </w:p>
    <w:p>
      <w:pPr>
        <w:pStyle w:val="Style10"/>
        <w:keepNext w:val="0"/>
        <w:keepLines w:val="0"/>
        <w:widowControl w:val="0"/>
        <w:shd w:val="clear" w:color="auto" w:fill="auto"/>
        <w:tabs>
          <w:tab w:pos="1274" w:val="left"/>
        </w:tabs>
        <w:bidi w:val="0"/>
        <w:spacing w:before="0" w:after="140" w:line="240" w:lineRule="auto"/>
        <w:ind w:left="0" w:right="0" w:firstLine="42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62" w:val="left"/>
        </w:tabs>
        <w:bidi w:val="0"/>
        <w:spacing w:before="0" w:after="140" w:line="240" w:lineRule="auto"/>
        <w:ind w:left="0" w:right="0" w:firstLine="420"/>
        <w:jc w:val="left"/>
      </w:pPr>
      <w:bookmarkStart w:id="452" w:name="bookmark452"/>
      <w:bookmarkStart w:id="453" w:name="bookmark453"/>
      <w:bookmarkStart w:id="454" w:name="bookmark454"/>
      <w:bookmarkStart w:id="455" w:name="bookmark455"/>
      <w:r>
        <w:rPr>
          <w:color w:val="000000"/>
          <w:spacing w:val="0"/>
          <w:w w:val="100"/>
          <w:position w:val="0"/>
        </w:rPr>
        <w:t>3</w:t>
      </w:r>
      <w:bookmarkEnd w:id="454"/>
      <w:r>
        <w:rPr>
          <w:color w:val="000000"/>
          <w:spacing w:val="0"/>
          <w:w w:val="100"/>
          <w:position w:val="0"/>
        </w:rPr>
        <w:t>、</w:t>
        <w:tab/>
        <w:t>普通股股份变动对最近一年和最近一期每股收益、每股净资产等财务指标的影响（如有）</w:t>
      </w:r>
      <w:bookmarkEnd w:id="452"/>
      <w:bookmarkEnd w:id="453"/>
      <w:bookmarkEnd w:id="455"/>
    </w:p>
    <w:p>
      <w:pPr>
        <w:pStyle w:val="Style10"/>
        <w:keepNext w:val="0"/>
        <w:keepLines w:val="0"/>
        <w:widowControl w:val="0"/>
        <w:shd w:val="clear" w:color="auto" w:fill="auto"/>
        <w:tabs>
          <w:tab w:pos="1274" w:val="left"/>
        </w:tabs>
        <w:bidi w:val="0"/>
        <w:spacing w:before="0" w:after="140" w:line="240" w:lineRule="auto"/>
        <w:ind w:left="0" w:right="0" w:firstLine="42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62" w:val="left"/>
        </w:tabs>
        <w:bidi w:val="0"/>
        <w:spacing w:before="0" w:after="140" w:line="240" w:lineRule="auto"/>
        <w:ind w:left="0" w:right="0" w:firstLine="420"/>
        <w:jc w:val="left"/>
      </w:pPr>
      <w:bookmarkStart w:id="456" w:name="bookmark456"/>
      <w:bookmarkStart w:id="457" w:name="bookmark457"/>
      <w:bookmarkStart w:id="458" w:name="bookmark458"/>
      <w:bookmarkStart w:id="459" w:name="bookmark459"/>
      <w:r>
        <w:rPr>
          <w:color w:val="000000"/>
          <w:spacing w:val="0"/>
          <w:w w:val="100"/>
          <w:position w:val="0"/>
        </w:rPr>
        <w:t>4</w:t>
      </w:r>
      <w:bookmarkEnd w:id="458"/>
      <w:r>
        <w:rPr>
          <w:color w:val="000000"/>
          <w:spacing w:val="0"/>
          <w:w w:val="100"/>
          <w:position w:val="0"/>
        </w:rPr>
        <w:t>、</w:t>
        <w:tab/>
        <w:t>公司认为必要或证券监管机构要求披露的其他内容</w:t>
      </w:r>
      <w:bookmarkEnd w:id="456"/>
      <w:bookmarkEnd w:id="457"/>
      <w:bookmarkEnd w:id="459"/>
    </w:p>
    <w:p>
      <w:pPr>
        <w:pStyle w:val="Style10"/>
        <w:keepNext w:val="0"/>
        <w:keepLines w:val="0"/>
        <w:widowControl w:val="0"/>
        <w:shd w:val="clear" w:color="auto" w:fill="auto"/>
        <w:tabs>
          <w:tab w:pos="1274" w:val="left"/>
        </w:tabs>
        <w:bidi w:val="0"/>
        <w:spacing w:before="0" w:after="140" w:line="240" w:lineRule="auto"/>
        <w:ind w:left="0" w:right="0" w:firstLine="42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946" w:val="left"/>
        </w:tabs>
        <w:bidi w:val="0"/>
        <w:spacing w:before="0" w:after="80" w:line="240" w:lineRule="auto"/>
        <w:ind w:left="0" w:right="0" w:firstLine="420"/>
        <w:jc w:val="left"/>
      </w:pPr>
      <w:bookmarkStart w:id="460" w:name="bookmark460"/>
      <w:r>
        <w:rPr>
          <w:rFonts w:ascii="Calibri" w:eastAsia="Calibri" w:hAnsi="Calibri" w:cs="Calibri"/>
          <w:b/>
          <w:bCs/>
          <w:color w:val="000000"/>
          <w:spacing w:val="0"/>
          <w:w w:val="100"/>
          <w:position w:val="0"/>
          <w:sz w:val="20"/>
          <w:szCs w:val="20"/>
        </w:rPr>
        <w:t>（</w:t>
      </w:r>
      <w:bookmarkEnd w:id="460"/>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限售股份变动情况</w:t>
      </w:r>
    </w:p>
    <w:p>
      <w:pPr>
        <w:pStyle w:val="Style10"/>
        <w:keepNext w:val="0"/>
        <w:keepLines w:val="0"/>
        <w:widowControl w:val="0"/>
        <w:shd w:val="clear" w:color="auto" w:fill="auto"/>
        <w:bidi w:val="0"/>
        <w:spacing w:before="0" w:after="44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98" w:val="left"/>
        </w:tabs>
        <w:bidi w:val="0"/>
        <w:spacing w:before="0" w:after="140" w:line="240" w:lineRule="auto"/>
        <w:ind w:left="0" w:right="0" w:firstLine="420"/>
        <w:jc w:val="left"/>
      </w:pPr>
      <w:bookmarkStart w:id="461" w:name="bookmark461"/>
      <w:bookmarkStart w:id="462" w:name="bookmark462"/>
      <w:bookmarkStart w:id="463" w:name="bookmark463"/>
      <w:bookmarkStart w:id="464" w:name="bookmark464"/>
      <w:r>
        <w:rPr>
          <w:color w:val="000000"/>
          <w:spacing w:val="0"/>
          <w:w w:val="100"/>
          <w:position w:val="0"/>
        </w:rPr>
        <w:t>二</w:t>
      </w:r>
      <w:bookmarkEnd w:id="463"/>
      <w:r>
        <w:rPr>
          <w:color w:val="000000"/>
          <w:spacing w:val="0"/>
          <w:w w:val="100"/>
          <w:position w:val="0"/>
        </w:rPr>
        <w:t>、</w:t>
        <w:tab/>
        <w:t>证券发行与上市情况</w:t>
      </w:r>
      <w:bookmarkEnd w:id="461"/>
      <w:bookmarkEnd w:id="462"/>
      <w:bookmarkEnd w:id="464"/>
    </w:p>
    <w:p>
      <w:pPr>
        <w:pStyle w:val="Style18"/>
        <w:keepNext/>
        <w:keepLines/>
        <w:widowControl w:val="0"/>
        <w:shd w:val="clear" w:color="auto" w:fill="auto"/>
        <w:tabs>
          <w:tab w:pos="956" w:val="left"/>
        </w:tabs>
        <w:bidi w:val="0"/>
        <w:spacing w:before="0" w:after="140" w:line="240" w:lineRule="auto"/>
        <w:ind w:left="0" w:right="0" w:firstLine="420"/>
        <w:jc w:val="left"/>
      </w:pPr>
      <w:bookmarkStart w:id="461" w:name="bookmark461"/>
      <w:bookmarkStart w:id="462" w:name="bookmark462"/>
      <w:bookmarkStart w:id="465" w:name="bookmark465"/>
      <w:bookmarkStart w:id="466" w:name="bookmark466"/>
      <w:r>
        <w:rPr>
          <w:color w:val="000000"/>
          <w:spacing w:val="0"/>
          <w:w w:val="100"/>
          <w:position w:val="0"/>
        </w:rPr>
        <w:t>（</w:t>
      </w:r>
      <w:bookmarkEnd w:id="465"/>
      <w:r>
        <w:rPr>
          <w:color w:val="000000"/>
          <w:spacing w:val="0"/>
          <w:w w:val="100"/>
          <w:position w:val="0"/>
        </w:rPr>
        <w:t>一）</w:t>
        <w:tab/>
        <w:t>截至报告期内证券发行情况</w:t>
      </w:r>
      <w:bookmarkEnd w:id="461"/>
      <w:bookmarkEnd w:id="462"/>
      <w:bookmarkEnd w:id="466"/>
    </w:p>
    <w:p>
      <w:pPr>
        <w:pStyle w:val="Style10"/>
        <w:keepNext w:val="0"/>
        <w:keepLines w:val="0"/>
        <w:widowControl w:val="0"/>
        <w:shd w:val="clear" w:color="auto" w:fill="auto"/>
        <w:bidi w:val="0"/>
        <w:spacing w:before="0" w:after="8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80" w:line="240" w:lineRule="auto"/>
        <w:ind w:left="0" w:right="0" w:firstLine="420"/>
        <w:jc w:val="left"/>
      </w:pPr>
      <w:r>
        <w:rPr>
          <w:color w:val="000000"/>
          <w:spacing w:val="0"/>
          <w:w w:val="100"/>
          <w:position w:val="0"/>
        </w:rPr>
        <w:t>截至报告期内证券发行情况的说明（存续期内利率不同的债券，请分别说明）：</w:t>
      </w:r>
    </w:p>
    <w:p>
      <w:pPr>
        <w:pStyle w:val="Style10"/>
        <w:keepNext w:val="0"/>
        <w:keepLines w:val="0"/>
        <w:widowControl w:val="0"/>
        <w:shd w:val="clear" w:color="auto" w:fill="auto"/>
        <w:tabs>
          <w:tab w:pos="1274" w:val="left"/>
        </w:tabs>
        <w:bidi w:val="0"/>
        <w:spacing w:before="0" w:after="140" w:line="240" w:lineRule="auto"/>
        <w:ind w:left="0" w:right="0" w:firstLine="42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956" w:val="left"/>
        </w:tabs>
        <w:bidi w:val="0"/>
        <w:spacing w:before="0" w:after="140" w:line="240" w:lineRule="auto"/>
        <w:ind w:left="0" w:right="0" w:firstLine="420"/>
        <w:jc w:val="left"/>
      </w:pPr>
      <w:bookmarkStart w:id="467" w:name="bookmark467"/>
      <w:r>
        <w:rPr>
          <w:b/>
          <w:bCs/>
          <w:color w:val="000000"/>
          <w:spacing w:val="0"/>
          <w:w w:val="100"/>
          <w:position w:val="0"/>
        </w:rPr>
        <w:t>（</w:t>
      </w:r>
      <w:bookmarkEnd w:id="467"/>
      <w:r>
        <w:rPr>
          <w:b/>
          <w:bCs/>
          <w:color w:val="000000"/>
          <w:spacing w:val="0"/>
          <w:w w:val="100"/>
          <w:position w:val="0"/>
        </w:rPr>
        <w:t>二）</w:t>
        <w:tab/>
        <w:t>公司普通股股份总数及股东结构变动及公司资产和负债结构的变动情况</w:t>
      </w:r>
    </w:p>
    <w:p>
      <w:pPr>
        <w:pStyle w:val="Style10"/>
        <w:keepNext w:val="0"/>
        <w:keepLines w:val="0"/>
        <w:widowControl w:val="0"/>
        <w:shd w:val="clear" w:color="auto" w:fill="auto"/>
        <w:tabs>
          <w:tab w:pos="1274" w:val="left"/>
        </w:tabs>
        <w:bidi w:val="0"/>
        <w:spacing w:before="0" w:after="140" w:line="240" w:lineRule="auto"/>
        <w:ind w:left="0" w:right="0" w:firstLine="42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956" w:val="left"/>
        </w:tabs>
        <w:bidi w:val="0"/>
        <w:spacing w:before="0" w:after="140" w:line="240" w:lineRule="auto"/>
        <w:ind w:left="0" w:right="0" w:firstLine="420"/>
        <w:jc w:val="left"/>
      </w:pPr>
      <w:bookmarkStart w:id="468" w:name="bookmark468"/>
      <w:r>
        <w:rPr>
          <w:b/>
          <w:bCs/>
          <w:color w:val="000000"/>
          <w:spacing w:val="0"/>
          <w:w w:val="100"/>
          <w:position w:val="0"/>
        </w:rPr>
        <w:t>（</w:t>
      </w:r>
      <w:bookmarkEnd w:id="468"/>
      <w:r>
        <w:rPr>
          <w:b/>
          <w:bCs/>
          <w:color w:val="000000"/>
          <w:spacing w:val="0"/>
          <w:w w:val="100"/>
          <w:position w:val="0"/>
        </w:rPr>
        <w:t>三）</w:t>
        <w:tab/>
        <w:t>现存的内部职工股情况</w:t>
      </w:r>
    </w:p>
    <w:p>
      <w:pPr>
        <w:pStyle w:val="Style10"/>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903" w:val="left"/>
        </w:tabs>
        <w:bidi w:val="0"/>
        <w:spacing w:before="0" w:after="140" w:line="240" w:lineRule="auto"/>
        <w:ind w:left="0" w:right="0" w:firstLine="420"/>
        <w:jc w:val="left"/>
      </w:pPr>
      <w:bookmarkStart w:id="469" w:name="bookmark469"/>
      <w:r>
        <w:rPr>
          <w:b/>
          <w:bCs/>
          <w:color w:val="000000"/>
          <w:spacing w:val="0"/>
          <w:w w:val="100"/>
          <w:position w:val="0"/>
        </w:rPr>
        <w:t>三</w:t>
      </w:r>
      <w:bookmarkEnd w:id="469"/>
      <w:r>
        <w:rPr>
          <w:b/>
          <w:bCs/>
          <w:color w:val="000000"/>
          <w:spacing w:val="0"/>
          <w:w w:val="100"/>
          <w:position w:val="0"/>
        </w:rPr>
        <w:t>、</w:t>
        <w:tab/>
        <w:t>股东和实际控制人情况</w:t>
      </w:r>
    </w:p>
    <w:p>
      <w:pPr>
        <w:pStyle w:val="Style10"/>
        <w:keepNext w:val="0"/>
        <w:keepLines w:val="0"/>
        <w:widowControl w:val="0"/>
        <w:shd w:val="clear" w:color="auto" w:fill="auto"/>
        <w:bidi w:val="0"/>
        <w:spacing w:before="0" w:after="80" w:line="240" w:lineRule="auto"/>
        <w:ind w:left="0" w:right="0" w:firstLine="420"/>
        <w:jc w:val="both"/>
      </w:pPr>
      <w:bookmarkStart w:id="470" w:name="bookmark470"/>
      <w:r>
        <w:rPr>
          <w:rFonts w:ascii="Calibri" w:eastAsia="Calibri" w:hAnsi="Calibri" w:cs="Calibri"/>
          <w:b/>
          <w:bCs/>
          <w:color w:val="000000"/>
          <w:spacing w:val="0"/>
          <w:w w:val="100"/>
          <w:position w:val="0"/>
          <w:sz w:val="20"/>
          <w:szCs w:val="20"/>
        </w:rPr>
        <w:t>（</w:t>
      </w:r>
      <w:bookmarkEnd w:id="470"/>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930"/>
        <w:gridCol w:w="4133"/>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38,488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36,975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截止报告期末表决权恢复的优先股股东总数（户）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年度报告披露日前上一月末表决权恢复的优先股股 东总数（户）</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bl>
    <w:p>
      <w:pPr>
        <w:widowControl w:val="0"/>
        <w:spacing w:after="379" w:line="1" w:lineRule="exact"/>
      </w:pPr>
    </w:p>
    <w:p>
      <w:pPr>
        <w:pStyle w:val="Style24"/>
        <w:keepNext w:val="0"/>
        <w:keepLines w:val="0"/>
        <w:widowControl w:val="0"/>
        <w:shd w:val="clear" w:color="auto" w:fill="auto"/>
        <w:bidi w:val="0"/>
        <w:spacing w:before="0" w:after="0" w:line="240" w:lineRule="auto"/>
        <w:ind w:left="418"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截止报告期末前十名股东、前十名流通股东（或无限售条件股东）持股情况表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842"/>
        <w:gridCol w:w="1421"/>
        <w:gridCol w:w="1416"/>
        <w:gridCol w:w="850"/>
        <w:gridCol w:w="850"/>
        <w:gridCol w:w="854"/>
        <w:gridCol w:w="706"/>
        <w:gridCol w:w="720"/>
      </w:tblGrid>
      <w:tr>
        <w:trPr>
          <w:trHeight w:val="326" w:hRule="exact"/>
        </w:trPr>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63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股东名称 （全称）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持有有 限售条 件股份 数量</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质押或冻结情 况</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140" w:right="0" w:firstLine="0"/>
              <w:jc w:val="left"/>
            </w:pPr>
            <w:r>
              <w:rPr>
                <w:color w:val="000000"/>
                <w:spacing w:val="0"/>
                <w:w w:val="100"/>
                <w:position w:val="0"/>
              </w:rPr>
              <w:t>股东 性质</w:t>
            </w:r>
          </w:p>
        </w:tc>
      </w:tr>
      <w:tr>
        <w:trPr>
          <w:trHeight w:val="64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股份</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2842"/>
        <w:gridCol w:w="1421"/>
        <w:gridCol w:w="566"/>
        <w:gridCol w:w="850"/>
        <w:gridCol w:w="850"/>
        <w:gridCol w:w="144"/>
        <w:gridCol w:w="706"/>
        <w:gridCol w:w="854"/>
        <w:gridCol w:w="706"/>
        <w:gridCol w:w="720"/>
      </w:tblGrid>
      <w:tr>
        <w:trPr>
          <w:trHeight w:val="64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-45,622,680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264,679,740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140" w:right="0" w:firstLine="0"/>
              <w:jc w:val="left"/>
            </w:pPr>
            <w:r>
              <w:rPr>
                <w:color w:val="000000"/>
                <w:spacing w:val="0"/>
                <w:w w:val="100"/>
                <w:position w:val="0"/>
              </w:rPr>
              <w:t>国有 法人</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新华社投资控股有限公司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45,622,680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45,622,680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8.79</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140" w:right="0" w:firstLine="0"/>
              <w:jc w:val="left"/>
            </w:pPr>
            <w:r>
              <w:rPr>
                <w:color w:val="000000"/>
                <w:spacing w:val="0"/>
                <w:w w:val="100"/>
                <w:position w:val="0"/>
              </w:rPr>
              <w:t>国有 法人</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中国新闻发展深圳有限公司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-2,811,700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8,477, 190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1.63</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140" w:right="0" w:firstLine="0"/>
              <w:jc w:val="left"/>
            </w:pPr>
            <w:r>
              <w:rPr>
                <w:color w:val="000000"/>
                <w:spacing w:val="0"/>
                <w:w w:val="100"/>
                <w:position w:val="0"/>
              </w:rPr>
              <w:t>国有 法人</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-2,378,490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7,170, 800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1.38</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140" w:right="0" w:firstLine="0"/>
              <w:jc w:val="left"/>
            </w:pPr>
            <w:r>
              <w:rPr>
                <w:color w:val="000000"/>
                <w:spacing w:val="0"/>
                <w:w w:val="100"/>
                <w:position w:val="0"/>
              </w:rPr>
              <w:t>国有 法人</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安徽新华传媒股份有限公司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3,835, 390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0.74</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140" w:right="0" w:firstLine="0"/>
              <w:jc w:val="left"/>
            </w:pPr>
            <w:r>
              <w:rPr>
                <w:color w:val="000000"/>
                <w:spacing w:val="0"/>
                <w:w w:val="100"/>
                <w:position w:val="0"/>
              </w:rPr>
              <w:t>国有 法人</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广东南方报业传媒集团有限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3,763, 228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0.73</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140" w:right="0" w:firstLine="0"/>
              <w:jc w:val="left"/>
            </w:pPr>
            <w:r>
              <w:rPr>
                <w:color w:val="000000"/>
                <w:spacing w:val="0"/>
                <w:w w:val="100"/>
                <w:position w:val="0"/>
              </w:rPr>
              <w:t>国有 法人</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3,762, 965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0.73</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140" w:right="0" w:firstLine="0"/>
              <w:jc w:val="left"/>
            </w:pPr>
            <w:r>
              <w:rPr>
                <w:color w:val="000000"/>
                <w:spacing w:val="0"/>
                <w:w w:val="100"/>
                <w:position w:val="0"/>
              </w:rPr>
              <w:t>国有 法人</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1,210, 050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3,574, 147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0.69</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其他</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朱雪松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3,302,129</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3,502,129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0.67</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境内 自然</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人</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华夏基金管理有限公司一社</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保基金</w:t>
            </w:r>
            <w:r>
              <w:rPr>
                <w:color w:val="000000"/>
                <w:spacing w:val="0"/>
                <w:w w:val="100"/>
                <w:position w:val="0"/>
                <w:sz w:val="18"/>
                <w:szCs w:val="18"/>
              </w:rPr>
              <w:t>16021</w:t>
            </w:r>
            <w:r>
              <w:rPr>
                <w:color w:val="000000"/>
                <w:spacing w:val="0"/>
                <w:w w:val="100"/>
                <w:position w:val="0"/>
              </w:rPr>
              <w:t>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2,206, 140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2,206, 140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0.43</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322" w:hRule="exact"/>
        </w:trPr>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322" w:hRule="exact"/>
        </w:trPr>
        <w:tc>
          <w:tcPr>
            <w:gridSpan w:val="3"/>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持有无限售条件 流通股的数量</w:t>
            </w:r>
          </w:p>
        </w:tc>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326" w:hRule="exact"/>
        </w:trPr>
        <w:tc>
          <w:tcPr>
            <w:gridSpan w:val="3"/>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22"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264,679,740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264,679,740</w:t>
            </w:r>
          </w:p>
        </w:tc>
      </w:tr>
      <w:tr>
        <w:trPr>
          <w:trHeight w:val="322"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新华社投资控股有限公司</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45,622,680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45,622,680</w:t>
            </w:r>
          </w:p>
        </w:tc>
      </w:tr>
      <w:tr>
        <w:trPr>
          <w:trHeight w:val="322"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中国新闻发展深圳有限公司</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8,477, 190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8,477, 190</w:t>
            </w:r>
          </w:p>
        </w:tc>
      </w:tr>
      <w:tr>
        <w:trPr>
          <w:trHeight w:val="322"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中国经济信息社有限公司</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7,170, 800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7,170, 800</w:t>
            </w:r>
          </w:p>
        </w:tc>
      </w:tr>
      <w:tr>
        <w:trPr>
          <w:trHeight w:val="322"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安徽新华传媒股份有限公司</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3,835, 390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3,835, 390</w:t>
            </w:r>
          </w:p>
        </w:tc>
      </w:tr>
      <w:tr>
        <w:trPr>
          <w:trHeight w:val="322"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广东南方报业传媒集团有限公司</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3,763, 228</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3,763, 228</w:t>
            </w:r>
          </w:p>
        </w:tc>
      </w:tr>
      <w:tr>
        <w:trPr>
          <w:trHeight w:val="322"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中国电信集团有限公司</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3,762, 965</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3,762, 965</w:t>
            </w:r>
          </w:p>
        </w:tc>
      </w:tr>
      <w:tr>
        <w:trPr>
          <w:trHeight w:val="322"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3,574, 147</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3,574, 147</w:t>
            </w:r>
          </w:p>
        </w:tc>
      </w:tr>
      <w:tr>
        <w:trPr>
          <w:trHeight w:val="322"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朱雪松</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3,502, 129</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3,502, 129</w:t>
            </w:r>
          </w:p>
        </w:tc>
      </w:tr>
      <w:tr>
        <w:trPr>
          <w:trHeight w:val="322"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华夏基金管理有限公司一社保基金</w:t>
            </w:r>
            <w:r>
              <w:rPr>
                <w:color w:val="000000"/>
                <w:spacing w:val="0"/>
                <w:w w:val="100"/>
                <w:position w:val="0"/>
                <w:sz w:val="18"/>
                <w:szCs w:val="18"/>
              </w:rPr>
              <w:t>16021</w:t>
            </w:r>
            <w:r>
              <w:rPr>
                <w:color w:val="000000"/>
                <w:spacing w:val="0"/>
                <w:w w:val="100"/>
                <w:position w:val="0"/>
              </w:rPr>
              <w:t>组合</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2,206, 140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2,206, 140</w:t>
            </w:r>
          </w:p>
        </w:tc>
      </w:tr>
      <w:tr>
        <w:trPr>
          <w:trHeight w:val="1258"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新华通讯社、新华社投资控股有限公司、中国经济 信息社有限公司及中国新闻发展深圳有限公司为 一致行动人。公司未知上述其他股东是否存在关联 关系，也未知上述其他企业是否属于一致行动人。</w:t>
            </w:r>
          </w:p>
        </w:tc>
      </w:tr>
      <w:tr>
        <w:trPr>
          <w:trHeight w:val="336" w:hRule="exact"/>
        </w:trPr>
        <w:tc>
          <w:tcPr>
            <w:gridSpan w:val="3"/>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表决权恢复的优先股股东及持股数量的说明</w:t>
            </w:r>
          </w:p>
        </w:tc>
        <w:tc>
          <w:tcPr>
            <w:gridSpan w:val="7"/>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bl>
    <w:p>
      <w:pPr>
        <w:pStyle w:val="Style24"/>
        <w:keepNext w:val="0"/>
        <w:keepLines w:val="0"/>
        <w:widowControl w:val="0"/>
        <w:shd w:val="clear" w:color="auto" w:fill="auto"/>
        <w:bidi w:val="0"/>
        <w:spacing w:before="0" w:after="80" w:line="240" w:lineRule="auto"/>
        <w:ind w:left="418" w:right="0" w:firstLine="0"/>
        <w:jc w:val="left"/>
      </w:pPr>
      <w:r>
        <w:rPr>
          <w:color w:val="000000"/>
          <w:spacing w:val="0"/>
          <w:w w:val="100"/>
          <w:position w:val="0"/>
        </w:rPr>
        <w:t>前十名有限售条件股东持股数量及限售条件</w:t>
      </w:r>
    </w:p>
    <w:p>
      <w:pPr>
        <w:pStyle w:val="Style24"/>
        <w:keepNext w:val="0"/>
        <w:keepLines w:val="0"/>
        <w:widowControl w:val="0"/>
        <w:shd w:val="clear" w:color="auto" w:fill="auto"/>
        <w:bidi w:val="0"/>
        <w:spacing w:before="0" w:after="120" w:line="240" w:lineRule="auto"/>
        <w:ind w:left="418"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418"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名股东</w:t>
      </w:r>
    </w:p>
    <w:p>
      <w:pPr>
        <w:pStyle w:val="Style24"/>
        <w:keepNext w:val="0"/>
        <w:keepLines w:val="0"/>
        <w:widowControl w:val="0"/>
        <w:shd w:val="clear" w:color="auto" w:fill="auto"/>
        <w:bidi w:val="0"/>
        <w:spacing w:before="0" w:after="120" w:line="240" w:lineRule="auto"/>
        <w:ind w:left="418"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4"/>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四、控股股东及实际控制人情况</w:t>
      </w:r>
    </w:p>
    <w:p>
      <w:pPr>
        <w:pStyle w:val="Style24"/>
        <w:keepNext w:val="0"/>
        <w:keepLines w:val="0"/>
        <w:widowControl w:val="0"/>
        <w:shd w:val="clear" w:color="auto" w:fill="auto"/>
        <w:bidi w:val="0"/>
        <w:spacing w:before="0" w:after="12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24"/>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1 法人</w:t>
      </w:r>
    </w:p>
    <w:p>
      <w:pPr>
        <w:pStyle w:val="Style24"/>
        <w:keepNext w:val="0"/>
        <w:keepLines w:val="0"/>
        <w:widowControl w:val="0"/>
        <w:shd w:val="clear" w:color="auto" w:fill="auto"/>
        <w:bidi w:val="0"/>
        <w:spacing w:before="0" w:after="120" w:line="240" w:lineRule="auto"/>
        <w:ind w:left="96" w:right="0" w:firstLine="0"/>
        <w:jc w:val="left"/>
      </w:pPr>
      <w:r>
        <w:rPr>
          <w:color w:val="000000"/>
          <w:spacing w:val="0"/>
          <w:w w:val="100"/>
          <w:position w:val="0"/>
        </w:rPr>
        <w:t>"适用口不适用</w:t>
      </w:r>
    </w:p>
    <w:tbl>
      <w:tblPr>
        <w:tblOverlap w:val="never"/>
        <w:jc w:val="center"/>
        <w:tblLayout w:type="fixed"/>
      </w:tblPr>
      <w:tblGrid>
        <w:gridCol w:w="3374"/>
        <w:gridCol w:w="5688"/>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何平</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1931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宣传党的路线、方针、政策，反映群众的愿望和要求，正确 引导国内外舆论。文字、图片、网络、音像新闻信息采集发 布与相关服务、相关报刊图书出版、国际新闻交流合作、社 属单位管理。</w:t>
            </w: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日，中国图片社持有北京银行（股票代 码：</w:t>
            </w:r>
            <w:r>
              <w:rPr>
                <w:color w:val="000000"/>
                <w:spacing w:val="0"/>
                <w:w w:val="100"/>
                <w:position w:val="0"/>
                <w:sz w:val="18"/>
                <w:szCs w:val="18"/>
              </w:rPr>
              <w:t xml:space="preserve">601169） </w:t>
            </w:r>
            <w:r>
              <w:rPr>
                <w:color w:val="000000"/>
                <w:spacing w:val="0"/>
                <w:w w:val="100"/>
                <w:position w:val="0"/>
                <w:sz w:val="18"/>
                <w:szCs w:val="18"/>
              </w:rPr>
              <w:t>207.61</w:t>
            </w:r>
            <w:r>
              <w:rPr>
                <w:color w:val="000000"/>
                <w:spacing w:val="0"/>
                <w:w w:val="100"/>
                <w:position w:val="0"/>
              </w:rPr>
              <w:t>万股；新华社天津分社持有天津银行（股 票代码</w:t>
            </w:r>
            <w:r>
              <w:rPr>
                <w:color w:val="000000"/>
                <w:spacing w:val="0"/>
                <w:w w:val="100"/>
                <w:position w:val="0"/>
                <w:sz w:val="18"/>
                <w:szCs w:val="18"/>
              </w:rPr>
              <w:t>：</w:t>
            </w:r>
            <w:r>
              <w:rPr>
                <w:color w:val="000000"/>
                <w:spacing w:val="0"/>
                <w:w w:val="100"/>
                <w:position w:val="0"/>
                <w:sz w:val="18"/>
                <w:szCs w:val="18"/>
              </w:rPr>
              <w:t>01578） 40.44</w:t>
            </w:r>
            <w:r>
              <w:rPr>
                <w:color w:val="000000"/>
                <w:spacing w:val="0"/>
                <w:w w:val="100"/>
                <w:position w:val="0"/>
              </w:rPr>
              <w:t>万股；新华社亚太总分社持有华泰瑞 银（股票代码</w:t>
            </w:r>
            <w:r>
              <w:rPr>
                <w:color w:val="000000"/>
                <w:spacing w:val="0"/>
                <w:w w:val="100"/>
                <w:position w:val="0"/>
                <w:sz w:val="18"/>
                <w:szCs w:val="18"/>
              </w:rPr>
              <w:t xml:space="preserve">：08006） </w:t>
            </w:r>
            <w:r>
              <w:rPr>
                <w:color w:val="000000"/>
                <w:spacing w:val="0"/>
                <w:w w:val="100"/>
                <w:position w:val="0"/>
                <w:sz w:val="18"/>
                <w:szCs w:val="18"/>
              </w:rPr>
              <w:t>38.85</w:t>
            </w:r>
            <w:r>
              <w:rPr>
                <w:color w:val="000000"/>
                <w:spacing w:val="0"/>
                <w:w w:val="100"/>
                <w:position w:val="0"/>
              </w:rPr>
              <w:t>万股；新华社上海分社持有豫 园股份（股票代码：</w:t>
            </w:r>
            <w:r>
              <w:rPr>
                <w:color w:val="000000"/>
                <w:spacing w:val="0"/>
                <w:w w:val="100"/>
                <w:position w:val="0"/>
                <w:sz w:val="18"/>
                <w:szCs w:val="18"/>
              </w:rPr>
              <w:t xml:space="preserve">600655） </w:t>
            </w:r>
            <w:r>
              <w:rPr>
                <w:color w:val="000000"/>
                <w:spacing w:val="0"/>
                <w:w w:val="100"/>
                <w:position w:val="0"/>
                <w:sz w:val="18"/>
                <w:szCs w:val="18"/>
              </w:rPr>
              <w:t>36.73</w:t>
            </w:r>
            <w:r>
              <w:rPr>
                <w:color w:val="000000"/>
                <w:spacing w:val="0"/>
                <w:w w:val="100"/>
                <w:position w:val="0"/>
              </w:rPr>
              <w:t>万股。</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18"/>
        <w:keepNext/>
        <w:keepLines/>
        <w:widowControl w:val="0"/>
        <w:numPr>
          <w:ilvl w:val="0"/>
          <w:numId w:val="41"/>
        </w:numPr>
        <w:shd w:val="clear" w:color="auto" w:fill="auto"/>
        <w:tabs>
          <w:tab w:pos="430" w:val="left"/>
        </w:tabs>
        <w:bidi w:val="0"/>
        <w:spacing w:before="0" w:after="140" w:line="240" w:lineRule="auto"/>
        <w:ind w:left="0" w:right="0" w:firstLine="0"/>
        <w:jc w:val="left"/>
      </w:pPr>
      <w:bookmarkStart w:id="471" w:name="bookmark471"/>
      <w:bookmarkStart w:id="472" w:name="bookmark472"/>
      <w:bookmarkStart w:id="473" w:name="bookmark473"/>
      <w:bookmarkStart w:id="474" w:name="bookmark474"/>
      <w:bookmarkEnd w:id="473"/>
      <w:r>
        <w:rPr>
          <w:color w:val="000000"/>
          <w:spacing w:val="0"/>
          <w:w w:val="100"/>
          <w:position w:val="0"/>
        </w:rPr>
        <w:t>自然人</w:t>
      </w:r>
      <w:bookmarkEnd w:id="471"/>
      <w:bookmarkEnd w:id="472"/>
      <w:bookmarkEnd w:id="474"/>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41"/>
        </w:numPr>
        <w:shd w:val="clear" w:color="auto" w:fill="auto"/>
        <w:tabs>
          <w:tab w:pos="430" w:val="left"/>
        </w:tabs>
        <w:bidi w:val="0"/>
        <w:spacing w:before="0" w:after="140" w:line="240" w:lineRule="auto"/>
        <w:ind w:left="0" w:right="0" w:firstLine="0"/>
        <w:jc w:val="left"/>
      </w:pPr>
      <w:bookmarkStart w:id="475" w:name="bookmark475"/>
      <w:bookmarkStart w:id="476" w:name="bookmark476"/>
      <w:bookmarkStart w:id="477" w:name="bookmark477"/>
      <w:bookmarkStart w:id="478" w:name="bookmark478"/>
      <w:bookmarkEnd w:id="477"/>
      <w:r>
        <w:rPr>
          <w:color w:val="000000"/>
          <w:spacing w:val="0"/>
          <w:w w:val="100"/>
          <w:position w:val="0"/>
        </w:rPr>
        <w:t>公司不存在控股股东情况的特别说明</w:t>
      </w:r>
      <w:bookmarkEnd w:id="475"/>
      <w:bookmarkEnd w:id="476"/>
      <w:bookmarkEnd w:id="478"/>
    </w:p>
    <w:p>
      <w:pPr>
        <w:pStyle w:val="Style10"/>
        <w:keepNext w:val="0"/>
        <w:keepLines w:val="0"/>
        <w:widowControl w:val="0"/>
        <w:shd w:val="clear" w:color="auto" w:fill="auto"/>
        <w:tabs>
          <w:tab w:pos="854" w:val="left"/>
        </w:tabs>
        <w:bidi w:val="0"/>
        <w:spacing w:before="0" w:after="1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41"/>
        </w:numPr>
        <w:shd w:val="clear" w:color="auto" w:fill="auto"/>
        <w:tabs>
          <w:tab w:pos="430" w:val="left"/>
        </w:tabs>
        <w:bidi w:val="0"/>
        <w:spacing w:before="0" w:after="140" w:line="240" w:lineRule="auto"/>
        <w:ind w:left="0" w:right="0" w:firstLine="0"/>
        <w:jc w:val="left"/>
      </w:pPr>
      <w:bookmarkStart w:id="479" w:name="bookmark479"/>
      <w:bookmarkStart w:id="480" w:name="bookmark480"/>
      <w:bookmarkStart w:id="481" w:name="bookmark481"/>
      <w:bookmarkStart w:id="482" w:name="bookmark482"/>
      <w:bookmarkEnd w:id="481"/>
      <w:r>
        <w:rPr>
          <w:color w:val="000000"/>
          <w:spacing w:val="0"/>
          <w:w w:val="100"/>
          <w:position w:val="0"/>
        </w:rPr>
        <w:t>报告期内控股股东变更情况索引及日期</w:t>
      </w:r>
      <w:bookmarkEnd w:id="479"/>
      <w:bookmarkEnd w:id="480"/>
      <w:bookmarkEnd w:id="482"/>
    </w:p>
    <w:p>
      <w:pPr>
        <w:pStyle w:val="Style10"/>
        <w:keepNext w:val="0"/>
        <w:keepLines w:val="0"/>
        <w:widowControl w:val="0"/>
        <w:shd w:val="clear" w:color="auto" w:fill="auto"/>
        <w:tabs>
          <w:tab w:pos="854" w:val="left"/>
        </w:tabs>
        <w:bidi w:val="0"/>
        <w:spacing w:before="0" w:after="1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41"/>
        </w:numPr>
        <w:shd w:val="clear" w:color="auto" w:fill="auto"/>
        <w:tabs>
          <w:tab w:pos="430" w:val="left"/>
        </w:tabs>
        <w:bidi w:val="0"/>
        <w:spacing w:before="0" w:after="140" w:line="240" w:lineRule="auto"/>
        <w:ind w:left="0" w:right="0" w:firstLine="0"/>
        <w:jc w:val="left"/>
      </w:pPr>
      <w:bookmarkStart w:id="483" w:name="bookmark483"/>
      <w:bookmarkStart w:id="484" w:name="bookmark484"/>
      <w:bookmarkStart w:id="485" w:name="bookmark485"/>
      <w:bookmarkStart w:id="486" w:name="bookmark486"/>
      <w:bookmarkEnd w:id="485"/>
      <w:r>
        <w:rPr>
          <w:color w:val="000000"/>
          <w:spacing w:val="0"/>
          <w:w w:val="100"/>
          <w:position w:val="0"/>
        </w:rPr>
        <w:t>公司与控股股东之间的产权及控制关系的方框图</w:t>
      </w:r>
      <w:bookmarkEnd w:id="483"/>
      <w:bookmarkEnd w:id="484"/>
      <w:bookmarkEnd w:id="486"/>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widowControl w:val="0"/>
        <w:jc w:val="center"/>
        <w:rPr>
          <w:sz w:val="2"/>
          <w:szCs w:val="2"/>
        </w:rPr>
      </w:pPr>
      <w:r>
        <w:drawing>
          <wp:inline>
            <wp:extent cx="3645535" cy="2030095"/>
            <wp:docPr id="93" name="Picutre 93"/>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33"/>
                    <a:stretch/>
                  </pic:blipFill>
                  <pic:spPr>
                    <a:xfrm>
                      <a:ext cx="3645535" cy="2030095"/>
                    </a:xfrm>
                    <a:prstGeom prst="rect"/>
                  </pic:spPr>
                </pic:pic>
              </a:graphicData>
            </a:graphic>
          </wp:inline>
        </w:drawing>
      </w:r>
    </w:p>
    <w:p>
      <w:pPr>
        <w:widowControl w:val="0"/>
        <w:spacing w:after="199" w:line="1" w:lineRule="exact"/>
      </w:pPr>
    </w:p>
    <w:p>
      <w:pPr>
        <w:pStyle w:val="Style24"/>
        <w:keepNext w:val="0"/>
        <w:keepLines w:val="0"/>
        <w:widowControl w:val="0"/>
        <w:shd w:val="clear" w:color="auto" w:fill="auto"/>
        <w:bidi w:val="0"/>
        <w:spacing w:before="0" w:after="10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24"/>
        <w:keepNext w:val="0"/>
        <w:keepLines w:val="0"/>
        <w:widowControl w:val="0"/>
        <w:shd w:val="clear" w:color="auto" w:fill="auto"/>
        <w:bidi w:val="0"/>
        <w:spacing w:before="0" w:after="140" w:line="240" w:lineRule="auto"/>
        <w:ind w:left="96" w:right="0" w:firstLine="0"/>
        <w:jc w:val="left"/>
      </w:pPr>
      <w:r>
        <w:rPr>
          <w:b/>
          <w:bCs/>
          <w:color w:val="000000"/>
          <w:spacing w:val="0"/>
          <w:w w:val="100"/>
          <w:position w:val="0"/>
        </w:rPr>
        <w:t>1 法人</w:t>
      </w:r>
    </w:p>
    <w:p>
      <w:pPr>
        <w:pStyle w:val="Style24"/>
        <w:keepNext w:val="0"/>
        <w:keepLines w:val="0"/>
        <w:widowControl w:val="0"/>
        <w:shd w:val="clear" w:color="auto" w:fill="auto"/>
        <w:bidi w:val="0"/>
        <w:spacing w:before="0" w:after="120" w:line="240" w:lineRule="auto"/>
        <w:ind w:left="96" w:right="0" w:firstLine="0"/>
        <w:jc w:val="left"/>
      </w:pPr>
      <w:r>
        <w:rPr>
          <w:color w:val="000000"/>
          <w:spacing w:val="0"/>
          <w:w w:val="100"/>
          <w:position w:val="0"/>
        </w:rPr>
        <w:t>"适用口不适用</w:t>
      </w:r>
    </w:p>
    <w:tbl>
      <w:tblPr>
        <w:tblOverlap w:val="never"/>
        <w:jc w:val="center"/>
        <w:tblLayout w:type="fixed"/>
      </w:tblPr>
      <w:tblGrid>
        <w:gridCol w:w="3408"/>
        <w:gridCol w:w="5654"/>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何平</w:t>
            </w:r>
          </w:p>
        </w:tc>
      </w:tr>
    </w:tbl>
    <w:p>
      <w:pPr>
        <w:spacing w:lineRule="exact" w:line="1"/>
        <w:rPr>
          <w:sz w:val="2"/>
          <w:szCs w:val="2"/>
        </w:rPr>
      </w:pPr>
      <w:r>
        <w:br w:type="page"/>
      </w:r>
    </w:p>
    <w:tbl>
      <w:tblPr>
        <w:tblOverlap w:val="never"/>
        <w:jc w:val="center"/>
        <w:tblLayout w:type="fixed"/>
      </w:tblPr>
      <w:tblGrid>
        <w:gridCol w:w="3408"/>
        <w:gridCol w:w="5654"/>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1931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宣传党的路线、方针、政策，反映群众的愿望和要求，正确 引导国内外舆论。文字、图片、网络、音像新闻信息采集发 布与相关服务、相关报刊图书出版、国际新闻交流合作、社 属单位管理。</w:t>
            </w: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日，中国图片社持有北京银行（股票 代码：</w:t>
            </w:r>
            <w:r>
              <w:rPr>
                <w:color w:val="000000"/>
                <w:spacing w:val="0"/>
                <w:w w:val="100"/>
                <w:position w:val="0"/>
                <w:sz w:val="18"/>
                <w:szCs w:val="18"/>
              </w:rPr>
              <w:t xml:space="preserve">601169） </w:t>
            </w:r>
            <w:r>
              <w:rPr>
                <w:color w:val="000000"/>
                <w:spacing w:val="0"/>
                <w:w w:val="100"/>
                <w:position w:val="0"/>
                <w:sz w:val="18"/>
                <w:szCs w:val="18"/>
              </w:rPr>
              <w:t>207.61</w:t>
            </w:r>
            <w:r>
              <w:rPr>
                <w:color w:val="000000"/>
                <w:spacing w:val="0"/>
                <w:w w:val="100"/>
                <w:position w:val="0"/>
              </w:rPr>
              <w:t>万股；新华社天津分社持有天津银行</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（股票代码：</w:t>
            </w:r>
            <w:r>
              <w:rPr>
                <w:color w:val="000000"/>
                <w:spacing w:val="0"/>
                <w:w w:val="100"/>
                <w:position w:val="0"/>
                <w:sz w:val="18"/>
                <w:szCs w:val="18"/>
              </w:rPr>
              <w:t xml:space="preserve">01578） </w:t>
            </w:r>
            <w:r>
              <w:rPr>
                <w:color w:val="000000"/>
                <w:spacing w:val="0"/>
                <w:w w:val="100"/>
                <w:position w:val="0"/>
                <w:sz w:val="18"/>
                <w:szCs w:val="18"/>
              </w:rPr>
              <w:t>40.44</w:t>
            </w:r>
            <w:r>
              <w:rPr>
                <w:color w:val="000000"/>
                <w:spacing w:val="0"/>
                <w:w w:val="100"/>
                <w:position w:val="0"/>
              </w:rPr>
              <w:t>万股；新华社亚太总分社持有华 泰瑞银（股票代码</w:t>
            </w:r>
            <w:r>
              <w:rPr>
                <w:color w:val="000000"/>
                <w:spacing w:val="0"/>
                <w:w w:val="100"/>
                <w:position w:val="0"/>
                <w:sz w:val="18"/>
                <w:szCs w:val="18"/>
              </w:rPr>
              <w:t xml:space="preserve">：08006） </w:t>
            </w:r>
            <w:r>
              <w:rPr>
                <w:color w:val="000000"/>
                <w:spacing w:val="0"/>
                <w:w w:val="100"/>
                <w:position w:val="0"/>
                <w:sz w:val="18"/>
                <w:szCs w:val="18"/>
              </w:rPr>
              <w:t>38.85</w:t>
            </w:r>
            <w:r>
              <w:rPr>
                <w:color w:val="000000"/>
                <w:spacing w:val="0"/>
                <w:w w:val="100"/>
                <w:position w:val="0"/>
              </w:rPr>
              <w:t>万股；新华社上海分社持 有豫园股份（股票代码</w:t>
            </w:r>
            <w:r>
              <w:rPr>
                <w:color w:val="000000"/>
                <w:spacing w:val="0"/>
                <w:w w:val="100"/>
                <w:position w:val="0"/>
                <w:sz w:val="18"/>
                <w:szCs w:val="18"/>
              </w:rPr>
              <w:t xml:space="preserve">：600655） </w:t>
            </w:r>
            <w:r>
              <w:rPr>
                <w:color w:val="000000"/>
                <w:spacing w:val="0"/>
                <w:w w:val="100"/>
                <w:position w:val="0"/>
                <w:sz w:val="18"/>
                <w:szCs w:val="18"/>
              </w:rPr>
              <w:t xml:space="preserve">36. </w:t>
            </w:r>
            <w:r>
              <w:rPr>
                <w:color w:val="000000"/>
                <w:spacing w:val="0"/>
                <w:w w:val="100"/>
                <w:position w:val="0"/>
                <w:sz w:val="18"/>
                <w:szCs w:val="18"/>
              </w:rPr>
              <w:t>73</w:t>
            </w:r>
            <w:r>
              <w:rPr>
                <w:color w:val="000000"/>
                <w:spacing w:val="0"/>
                <w:w w:val="100"/>
                <w:position w:val="0"/>
              </w:rPr>
              <w:t>万股。</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119" w:line="1" w:lineRule="exact"/>
      </w:pPr>
    </w:p>
    <w:p>
      <w:pPr>
        <w:pStyle w:val="Style18"/>
        <w:keepNext/>
        <w:keepLines/>
        <w:widowControl w:val="0"/>
        <w:numPr>
          <w:ilvl w:val="0"/>
          <w:numId w:val="43"/>
        </w:numPr>
        <w:shd w:val="clear" w:color="auto" w:fill="auto"/>
        <w:tabs>
          <w:tab w:pos="428" w:val="left"/>
        </w:tabs>
        <w:bidi w:val="0"/>
        <w:spacing w:before="0" w:after="120" w:line="240" w:lineRule="auto"/>
        <w:ind w:left="0" w:right="0" w:firstLine="0"/>
        <w:jc w:val="left"/>
      </w:pPr>
      <w:bookmarkStart w:id="487" w:name="bookmark487"/>
      <w:bookmarkStart w:id="488" w:name="bookmark488"/>
      <w:bookmarkStart w:id="489" w:name="bookmark489"/>
      <w:bookmarkStart w:id="490" w:name="bookmark490"/>
      <w:bookmarkEnd w:id="489"/>
      <w:r>
        <w:rPr>
          <w:color w:val="000000"/>
          <w:spacing w:val="0"/>
          <w:w w:val="100"/>
          <w:position w:val="0"/>
        </w:rPr>
        <w:t>自然人</w:t>
      </w:r>
      <w:bookmarkEnd w:id="487"/>
      <w:bookmarkEnd w:id="488"/>
      <w:bookmarkEnd w:id="490"/>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43"/>
        </w:numPr>
        <w:shd w:val="clear" w:color="auto" w:fill="auto"/>
        <w:tabs>
          <w:tab w:pos="428" w:val="left"/>
        </w:tabs>
        <w:bidi w:val="0"/>
        <w:spacing w:before="0" w:after="120" w:line="240" w:lineRule="auto"/>
        <w:ind w:left="0" w:right="0" w:firstLine="0"/>
        <w:jc w:val="left"/>
      </w:pPr>
      <w:bookmarkStart w:id="491" w:name="bookmark491"/>
      <w:bookmarkStart w:id="492" w:name="bookmark492"/>
      <w:bookmarkStart w:id="493" w:name="bookmark493"/>
      <w:bookmarkStart w:id="494" w:name="bookmark494"/>
      <w:bookmarkEnd w:id="493"/>
      <w:r>
        <w:rPr>
          <w:color w:val="000000"/>
          <w:spacing w:val="0"/>
          <w:w w:val="100"/>
          <w:position w:val="0"/>
        </w:rPr>
        <w:t>公司不存在实际控制人情况的特别说明</w:t>
      </w:r>
      <w:bookmarkEnd w:id="491"/>
      <w:bookmarkEnd w:id="492"/>
      <w:bookmarkEnd w:id="494"/>
    </w:p>
    <w:p>
      <w:pPr>
        <w:pStyle w:val="Style10"/>
        <w:keepNext w:val="0"/>
        <w:keepLines w:val="0"/>
        <w:widowControl w:val="0"/>
        <w:shd w:val="clear" w:color="auto" w:fill="auto"/>
        <w:tabs>
          <w:tab w:pos="854" w:val="left"/>
        </w:tabs>
        <w:bidi w:val="0"/>
        <w:spacing w:before="0" w:after="1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43"/>
        </w:numPr>
        <w:shd w:val="clear" w:color="auto" w:fill="auto"/>
        <w:tabs>
          <w:tab w:pos="428" w:val="left"/>
        </w:tabs>
        <w:bidi w:val="0"/>
        <w:spacing w:before="0" w:after="120" w:line="240" w:lineRule="auto"/>
        <w:ind w:left="0" w:right="0" w:firstLine="0"/>
        <w:jc w:val="left"/>
      </w:pPr>
      <w:bookmarkStart w:id="495" w:name="bookmark495"/>
      <w:bookmarkStart w:id="496" w:name="bookmark496"/>
      <w:bookmarkStart w:id="497" w:name="bookmark497"/>
      <w:bookmarkStart w:id="498" w:name="bookmark498"/>
      <w:bookmarkEnd w:id="497"/>
      <w:r>
        <w:rPr>
          <w:color w:val="000000"/>
          <w:spacing w:val="0"/>
          <w:w w:val="100"/>
          <w:position w:val="0"/>
        </w:rPr>
        <w:t>报告期内实际控制人变更情况索引及日期</w:t>
      </w:r>
      <w:bookmarkEnd w:id="495"/>
      <w:bookmarkEnd w:id="496"/>
      <w:bookmarkEnd w:id="498"/>
    </w:p>
    <w:p>
      <w:pPr>
        <w:pStyle w:val="Style10"/>
        <w:keepNext w:val="0"/>
        <w:keepLines w:val="0"/>
        <w:widowControl w:val="0"/>
        <w:shd w:val="clear" w:color="auto" w:fill="auto"/>
        <w:tabs>
          <w:tab w:pos="854" w:val="left"/>
        </w:tabs>
        <w:bidi w:val="0"/>
        <w:spacing w:before="0" w:after="44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43"/>
        </w:numPr>
        <w:shd w:val="clear" w:color="auto" w:fill="auto"/>
        <w:tabs>
          <w:tab w:pos="428" w:val="left"/>
        </w:tabs>
        <w:bidi w:val="0"/>
        <w:spacing w:before="0" w:after="120" w:line="240" w:lineRule="auto"/>
        <w:ind w:left="0" w:right="0" w:firstLine="0"/>
        <w:jc w:val="left"/>
      </w:pPr>
      <w:bookmarkStart w:id="499" w:name="bookmark499"/>
      <w:bookmarkStart w:id="500" w:name="bookmark500"/>
      <w:bookmarkStart w:id="501" w:name="bookmark501"/>
      <w:bookmarkStart w:id="502" w:name="bookmark502"/>
      <w:bookmarkEnd w:id="501"/>
      <w:r>
        <w:rPr>
          <w:color w:val="000000"/>
          <w:spacing w:val="0"/>
          <w:w w:val="100"/>
          <w:position w:val="0"/>
        </w:rPr>
        <w:t>公司与实际控制人之间的产权及控制关系的方框图</w:t>
      </w:r>
      <w:bookmarkEnd w:id="499"/>
      <w:bookmarkEnd w:id="500"/>
      <w:bookmarkEnd w:id="502"/>
    </w:p>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"适用口不适用</w:t>
      </w:r>
    </w:p>
    <w:p>
      <w:pPr>
        <w:widowControl w:val="0"/>
        <w:jc w:val="center"/>
        <w:rPr>
          <w:sz w:val="2"/>
          <w:szCs w:val="2"/>
        </w:rPr>
      </w:pPr>
      <w:r>
        <w:drawing>
          <wp:inline>
            <wp:extent cx="3718560" cy="2072640"/>
            <wp:docPr id="94" name="Picutre 94"/>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35"/>
                    <a:stretch/>
                  </pic:blipFill>
                  <pic:spPr>
                    <a:xfrm>
                      <a:ext cx="3718560" cy="2072640"/>
                    </a:xfrm>
                    <a:prstGeom prst="rect"/>
                  </pic:spPr>
                </pic:pic>
              </a:graphicData>
            </a:graphic>
          </wp:inline>
        </w:drawing>
      </w:r>
    </w:p>
    <w:p>
      <w:pPr>
        <w:widowControl w:val="0"/>
        <w:spacing w:after="479" w:line="1" w:lineRule="exact"/>
      </w:pPr>
    </w:p>
    <w:p>
      <w:pPr>
        <w:pStyle w:val="Style18"/>
        <w:keepNext/>
        <w:keepLines/>
        <w:widowControl w:val="0"/>
        <w:numPr>
          <w:ilvl w:val="0"/>
          <w:numId w:val="43"/>
        </w:numPr>
        <w:shd w:val="clear" w:color="auto" w:fill="auto"/>
        <w:tabs>
          <w:tab w:pos="428" w:val="left"/>
        </w:tabs>
        <w:bidi w:val="0"/>
        <w:spacing w:before="0" w:after="120" w:line="240" w:lineRule="auto"/>
        <w:ind w:left="0" w:right="0" w:firstLine="0"/>
        <w:jc w:val="left"/>
      </w:pPr>
      <w:bookmarkStart w:id="503" w:name="bookmark503"/>
      <w:bookmarkStart w:id="504" w:name="bookmark504"/>
      <w:bookmarkStart w:id="505" w:name="bookmark505"/>
      <w:bookmarkStart w:id="506" w:name="bookmark506"/>
      <w:bookmarkEnd w:id="505"/>
      <w:r>
        <w:rPr>
          <w:color w:val="000000"/>
          <w:spacing w:val="0"/>
          <w:w w:val="100"/>
          <w:position w:val="0"/>
        </w:rPr>
        <w:t>实际控制人通过信托或其他资产管理方式控制公司</w:t>
      </w:r>
      <w:bookmarkEnd w:id="503"/>
      <w:bookmarkEnd w:id="504"/>
      <w:bookmarkEnd w:id="506"/>
    </w:p>
    <w:p>
      <w:pPr>
        <w:pStyle w:val="Style10"/>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20" w:line="240" w:lineRule="auto"/>
        <w:ind w:left="0" w:right="0" w:firstLine="0"/>
        <w:jc w:val="left"/>
      </w:pPr>
      <w:bookmarkStart w:id="507" w:name="bookmark507"/>
      <w:bookmarkStart w:id="508" w:name="bookmark508"/>
      <w:bookmarkStart w:id="509" w:name="bookmark509"/>
      <w:bookmarkStart w:id="510" w:name="bookmark510"/>
      <w:r>
        <w:rPr>
          <w:rFonts w:ascii="Calibri" w:eastAsia="Calibri" w:hAnsi="Calibri" w:cs="Calibri"/>
          <w:color w:val="000000"/>
          <w:spacing w:val="0"/>
          <w:w w:val="100"/>
          <w:position w:val="0"/>
          <w:sz w:val="20"/>
          <w:szCs w:val="20"/>
        </w:rPr>
        <w:t>（</w:t>
      </w:r>
      <w:bookmarkEnd w:id="509"/>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507"/>
      <w:bookmarkEnd w:id="508"/>
      <w:bookmarkEnd w:id="510"/>
    </w:p>
    <w:p>
      <w:pPr>
        <w:pStyle w:val="Style10"/>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2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rPr>
        <w:t>五</w:t>
      </w:r>
      <w:bookmarkEnd w:id="513"/>
      <w:r>
        <w:rPr>
          <w:color w:val="000000"/>
          <w:spacing w:val="0"/>
          <w:w w:val="100"/>
          <w:position w:val="0"/>
        </w:rPr>
        <w:t>、其他持股在百分之十以上的法人股东</w:t>
      </w:r>
      <w:bookmarkEnd w:id="511"/>
      <w:bookmarkEnd w:id="512"/>
      <w:bookmarkEnd w:id="514"/>
    </w:p>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8"/>
        <w:keepNext/>
        <w:keepLines/>
        <w:widowControl w:val="0"/>
        <w:shd w:val="clear" w:color="auto" w:fill="auto"/>
        <w:bidi w:val="0"/>
        <w:spacing w:before="0" w:after="12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rPr>
        <w:t>六</w:t>
      </w:r>
      <w:bookmarkEnd w:id="517"/>
      <w:r>
        <w:rPr>
          <w:color w:val="000000"/>
          <w:spacing w:val="0"/>
          <w:w w:val="100"/>
          <w:position w:val="0"/>
        </w:rPr>
        <w:t>、股份限制减持情况说明</w:t>
      </w:r>
      <w:bookmarkEnd w:id="515"/>
      <w:bookmarkEnd w:id="516"/>
      <w:bookmarkEnd w:id="518"/>
    </w:p>
    <w:p>
      <w:pPr>
        <w:pStyle w:val="Style10"/>
        <w:keepNext w:val="0"/>
        <w:keepLines w:val="0"/>
        <w:widowControl w:val="0"/>
        <w:shd w:val="clear" w:color="auto" w:fill="auto"/>
        <w:bidi w:val="0"/>
        <w:spacing w:before="0" w:after="0" w:line="240" w:lineRule="auto"/>
        <w:ind w:left="0" w:right="0" w:firstLine="0"/>
        <w:jc w:val="left"/>
        <w:sectPr>
          <w:headerReference w:type="default" r:id="rId37"/>
          <w:footerReference w:type="default" r:id="rId38"/>
          <w:footnotePr>
            <w:pos w:val="pageBottom"/>
            <w:numFmt w:val="decimal"/>
            <w:numRestart w:val="continuous"/>
          </w:footnotePr>
          <w:pgSz w:w="11900" w:h="16840"/>
          <w:pgMar w:top="1436" w:right="870" w:bottom="1522" w:left="1373" w:header="0" w:footer="3" w:gutter="0"/>
          <w:cols w:space="720"/>
          <w:noEndnote/>
          <w:rtlGutter w:val="0"/>
          <w:docGrid w:linePitch="360"/>
        </w:sectPr>
      </w:pPr>
      <w:bookmarkStart w:id="519" w:name="bookmark519"/>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519"/>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7" w:right="0" w:bottom="1493" w:left="0" w:header="0" w:footer="3" w:gutter="0"/>
          <w:cols w:space="720"/>
          <w:noEndnote/>
          <w:rtlGutter w:val="0"/>
          <w:docGrid w:linePitch="360"/>
        </w:sectPr>
      </w:pPr>
    </w:p>
    <w:p>
      <w:pPr>
        <w:pStyle w:val="Style15"/>
        <w:keepNext/>
        <w:keepLines/>
        <w:framePr w:w="888" w:h="355" w:wrap="none" w:vAnchor="text" w:hAnchor="page" w:x="4561" w:y="21"/>
        <w:widowControl w:val="0"/>
        <w:shd w:val="clear" w:color="auto" w:fill="auto"/>
        <w:bidi w:val="0"/>
        <w:spacing w:before="0" w:after="0" w:line="240" w:lineRule="auto"/>
        <w:ind w:left="0" w:right="0" w:firstLine="0"/>
        <w:jc w:val="left"/>
      </w:pPr>
      <w:bookmarkStart w:id="520" w:name="bookmark520"/>
      <w:bookmarkStart w:id="521" w:name="bookmark521"/>
      <w:bookmarkStart w:id="522" w:name="bookmark522"/>
      <w:r>
        <w:rPr>
          <w:color w:val="000000"/>
          <w:spacing w:val="0"/>
          <w:w w:val="100"/>
          <w:position w:val="0"/>
        </w:rPr>
        <w:t>第七节</w:t>
      </w:r>
      <w:bookmarkEnd w:id="520"/>
      <w:bookmarkEnd w:id="521"/>
      <w:bookmarkEnd w:id="522"/>
    </w:p>
    <w:p>
      <w:pPr>
        <w:pStyle w:val="Style15"/>
        <w:keepNext/>
        <w:keepLines/>
        <w:framePr w:w="2021" w:h="355" w:wrap="none" w:vAnchor="text" w:hAnchor="page" w:x="5819" w:y="21"/>
        <w:widowControl w:val="0"/>
        <w:shd w:val="clear" w:color="auto" w:fill="auto"/>
        <w:bidi w:val="0"/>
        <w:spacing w:before="0" w:after="0" w:line="240" w:lineRule="auto"/>
        <w:ind w:left="0" w:right="0" w:firstLine="0"/>
        <w:jc w:val="left"/>
      </w:pPr>
      <w:bookmarkStart w:id="523" w:name="bookmark523"/>
      <w:bookmarkStart w:id="524" w:name="bookmark524"/>
      <w:bookmarkStart w:id="525" w:name="bookmark525"/>
      <w:r>
        <w:rPr>
          <w:color w:val="000000"/>
          <w:spacing w:val="0"/>
          <w:w w:val="100"/>
          <w:position w:val="0"/>
        </w:rPr>
        <w:t>优先股相关情况</w:t>
      </w:r>
      <w:bookmarkEnd w:id="523"/>
      <w:bookmarkEnd w:id="524"/>
      <w:bookmarkEnd w:id="525"/>
    </w:p>
    <w:p>
      <w:pPr>
        <w:widowControl w:val="0"/>
        <w:spacing w:after="354" w:line="1" w:lineRule="exact"/>
      </w:pPr>
    </w:p>
    <w:p>
      <w:pPr>
        <w:widowControl w:val="0"/>
        <w:spacing w:line="1" w:lineRule="exact"/>
        <w:sectPr>
          <w:footnotePr>
            <w:pos w:val="pageBottom"/>
            <w:numFmt w:val="decimal"/>
            <w:numRestart w:val="continuous"/>
          </w:footnotePr>
          <w:type w:val="continuous"/>
          <w:pgSz w:w="11900" w:h="16840"/>
          <w:pgMar w:top="1157" w:right="1158" w:bottom="1493" w:left="1680" w:header="0" w:footer="3" w:gutter="0"/>
          <w:cols w:space="720"/>
          <w:noEndnote/>
          <w:rtlGutter w:val="0"/>
          <w:docGrid w:linePitch="360"/>
        </w:sectPr>
      </w:pPr>
    </w:p>
    <w:p>
      <w:pPr>
        <w:pStyle w:val="Style1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556" w:right="8512" w:bottom="1556" w:left="1795"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280" w:line="240" w:lineRule="auto"/>
        <w:ind w:left="0" w:right="0" w:firstLine="0"/>
        <w:jc w:val="center"/>
      </w:pPr>
      <w:bookmarkStart w:id="526" w:name="bookmark526"/>
      <w:bookmarkStart w:id="527" w:name="bookmark527"/>
      <w:bookmarkStart w:id="528" w:name="bookmark528"/>
      <w:r>
        <w:rPr>
          <w:color w:val="000000"/>
          <w:spacing w:val="0"/>
          <w:w w:val="100"/>
          <w:position w:val="0"/>
        </w:rPr>
        <w:t>第八节 董事、监事、高级管理人员和员工情况</w:t>
      </w:r>
      <w:bookmarkEnd w:id="526"/>
      <w:bookmarkEnd w:id="527"/>
      <w:bookmarkEnd w:id="528"/>
    </w:p>
    <w:p>
      <w:pPr>
        <w:pStyle w:val="Style18"/>
        <w:keepNext/>
        <w:keepLines/>
        <w:widowControl w:val="0"/>
        <w:shd w:val="clear" w:color="auto" w:fill="auto"/>
        <w:bidi w:val="0"/>
        <w:spacing w:before="0" w:after="80" w:line="240" w:lineRule="auto"/>
        <w:ind w:left="0" w:right="0" w:firstLine="0"/>
        <w:jc w:val="left"/>
      </w:pPr>
      <w:bookmarkStart w:id="529" w:name="bookmark529"/>
      <w:bookmarkStart w:id="530" w:name="bookmark530"/>
      <w:bookmarkStart w:id="531" w:name="bookmark531"/>
      <w:bookmarkStart w:id="532" w:name="bookmark532"/>
      <w:bookmarkStart w:id="533" w:name="bookmark533"/>
      <w:r>
        <w:rPr>
          <w:color w:val="000000"/>
          <w:spacing w:val="0"/>
          <w:w w:val="100"/>
          <w:position w:val="0"/>
        </w:rPr>
        <w:t>一</w:t>
      </w:r>
      <w:bookmarkEnd w:id="532"/>
      <w:r>
        <w:rPr>
          <w:color w:val="000000"/>
          <w:spacing w:val="0"/>
          <w:w w:val="100"/>
          <w:position w:val="0"/>
        </w:rPr>
        <w:t>、持股变动情况及报酬情况</w:t>
      </w:r>
      <w:bookmarkEnd w:id="530"/>
      <w:bookmarkEnd w:id="531"/>
      <w:bookmarkEnd w:id="533"/>
      <w:bookmarkEnd w:id="529"/>
    </w:p>
    <w:p>
      <w:pPr>
        <w:pStyle w:val="Style18"/>
        <w:keepNext/>
        <w:keepLines/>
        <w:widowControl w:val="0"/>
        <w:shd w:val="clear" w:color="auto" w:fill="auto"/>
        <w:bidi w:val="0"/>
        <w:spacing w:before="0" w:after="80" w:line="240" w:lineRule="auto"/>
        <w:ind w:left="0" w:right="0" w:firstLine="0"/>
        <w:jc w:val="left"/>
      </w:pPr>
      <w:bookmarkStart w:id="530" w:name="bookmark530"/>
      <w:bookmarkStart w:id="531" w:name="bookmark531"/>
      <w:bookmarkStart w:id="534" w:name="bookmark534"/>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530"/>
      <w:bookmarkEnd w:id="531"/>
      <w:bookmarkEnd w:id="53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13128" w:right="0" w:firstLine="0"/>
        <w:jc w:val="left"/>
      </w:pPr>
      <w:r>
        <w:rPr>
          <w:color w:val="000000"/>
          <w:spacing w:val="0"/>
          <w:w w:val="100"/>
          <w:position w:val="0"/>
        </w:rPr>
        <w:t>单位：股</w:t>
      </w:r>
    </w:p>
    <w:tbl>
      <w:tblPr>
        <w:tblOverlap w:val="never"/>
        <w:jc w:val="center"/>
        <w:tblLayout w:type="fixed"/>
      </w:tblPr>
      <w:tblGrid>
        <w:gridCol w:w="1008"/>
        <w:gridCol w:w="2069"/>
        <w:gridCol w:w="566"/>
        <w:gridCol w:w="566"/>
        <w:gridCol w:w="1982"/>
        <w:gridCol w:w="1982"/>
        <w:gridCol w:w="854"/>
        <w:gridCol w:w="850"/>
        <w:gridCol w:w="1133"/>
        <w:gridCol w:w="850"/>
        <w:gridCol w:w="1339"/>
        <w:gridCol w:w="888"/>
      </w:tblGrid>
      <w:tr>
        <w:trPr>
          <w:trHeight w:val="11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职务（注）</w:t>
            </w:r>
          </w:p>
        </w:tc>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125" w:lineRule="exact"/>
              <w:ind w:left="0" w:right="0" w:firstLine="0"/>
              <w:jc w:val="center"/>
            </w:pPr>
            <w:r>
              <w:rPr>
                <w:color w:val="000000"/>
                <w:spacing w:val="0"/>
                <w:w w:val="100"/>
                <w:position w:val="0"/>
                <w:u w:val="single"/>
              </w:rPr>
              <w:t>二 一</w:t>
            </w:r>
            <w:r>
              <w:rPr>
                <w:color w:val="000000"/>
                <w:spacing w:val="0"/>
                <w:w w:val="100"/>
                <w:position w:val="0"/>
              </w:rPr>
              <w:t xml:space="preserve"> </w:t>
            </w:r>
            <w:r>
              <w:rPr>
                <w:i/>
                <w:iCs/>
                <w:color w:val="000000"/>
                <w:spacing w:val="0"/>
                <w:w w:val="100"/>
                <w:position w:val="0"/>
              </w:rPr>
              <w:t xml:space="preserve">rnu </w:t>
            </w:r>
            <w:r>
              <w:rPr>
                <w:color w:val="000000"/>
                <w:spacing w:val="0"/>
                <w:w w:val="100"/>
                <w:position w:val="0"/>
              </w:rPr>
              <w:t>性另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160" w:right="0" w:firstLine="0"/>
              <w:jc w:val="left"/>
            </w:pPr>
            <w:r>
              <w:rPr>
                <w:color w:val="000000"/>
                <w:spacing w:val="0"/>
                <w:w w:val="100"/>
                <w:position w:val="0"/>
              </w:rPr>
              <w:t>年 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年初持 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年末持 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年度内股 份增减变 动量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增减变 动原因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是否在 公司关 联方获 取报酬</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田舒斌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徐姗娜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丁平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申江婴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刘加文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吴振华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曾剑秋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黄澄清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俞明轩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谭玉平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非职工代表监事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总编辑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杨庆兵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副总裁、董事会秘书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69.02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08"/>
        <w:gridCol w:w="2069"/>
        <w:gridCol w:w="566"/>
        <w:gridCol w:w="566"/>
        <w:gridCol w:w="1982"/>
        <w:gridCol w:w="1982"/>
        <w:gridCol w:w="854"/>
        <w:gridCol w:w="850"/>
        <w:gridCol w:w="1133"/>
        <w:gridCol w:w="850"/>
        <w:gridCol w:w="1339"/>
        <w:gridCol w:w="888"/>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郭奔胜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董事、总编辑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93.95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刘海涛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758.42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tbl>
      <w:tblPr>
        <w:tblOverlap w:val="never"/>
        <w:jc w:val="center"/>
        <w:tblLayout w:type="fixed"/>
      </w:tblPr>
      <w:tblGrid>
        <w:gridCol w:w="970"/>
        <w:gridCol w:w="1313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137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田舒斌</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月，任本公司第一届董事会副董事长；</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月至今，任本公司总裁；</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10</w:t>
            </w:r>
            <w:r>
              <w:rPr>
                <w:color w:val="000000"/>
                <w:spacing w:val="0"/>
                <w:w w:val="100"/>
                <w:position w:val="0"/>
              </w:rPr>
              <w:t>月当选中国记协常务理事；</w:t>
            </w:r>
            <w:r>
              <w:rPr>
                <w:color w:val="000000"/>
                <w:spacing w:val="0"/>
                <w:w w:val="100"/>
                <w:position w:val="0"/>
                <w:sz w:val="18"/>
                <w:szCs w:val="18"/>
              </w:rPr>
              <w:t xml:space="preserve">2012 </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i/>
                <w:iCs/>
                <w:color w:val="000000"/>
                <w:spacing w:val="0"/>
                <w:w w:val="100"/>
                <w:position w:val="0"/>
              </w:rPr>
              <w:t>7</w:t>
            </w:r>
            <w:r>
              <w:rPr>
                <w:color w:val="000000"/>
                <w:spacing w:val="0"/>
                <w:w w:val="100"/>
                <w:position w:val="0"/>
              </w:rPr>
              <w:t>月，任本公司党组书记；</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月，任本公司党委书记；</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月起，任公司党委常委；</w:t>
            </w:r>
            <w:r>
              <w:rPr>
                <w:color w:val="000000"/>
                <w:spacing w:val="0"/>
                <w:w w:val="100"/>
                <w:position w:val="0"/>
                <w:sz w:val="18"/>
                <w:szCs w:val="18"/>
              </w:rPr>
              <w:t>2013</w:t>
            </w:r>
            <w:r>
              <w:rPr>
                <w:color w:val="000000"/>
                <w:spacing w:val="0"/>
                <w:w w:val="100"/>
                <w:position w:val="0"/>
              </w:rPr>
              <w:t>年</w:t>
            </w:r>
            <w:r>
              <w:rPr>
                <w:i/>
                <w:iCs/>
                <w:color w:val="000000"/>
                <w:spacing w:val="0"/>
                <w:w w:val="100"/>
                <w:position w:val="0"/>
              </w:rPr>
              <w:t xml:space="preserve">7 </w:t>
            </w:r>
            <w:r>
              <w:rPr>
                <w:color w:val="000000"/>
                <w:spacing w:val="0"/>
                <w:w w:val="100"/>
                <w:position w:val="0"/>
              </w:rPr>
              <w:t>月至今，兼任中国互联网协会副理事长；</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月，任本公司第二届董事会副董事长；</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月，任本公 司第二届董事会董事长；</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月当选中国记协理事；</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月，任本公司第三届董事会董事长；</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月起，任 本公司第四届董事会董事长。</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月至今，兼任中国网络社会组织联合会副会长。</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徐姗娜</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7" w:lineRule="exact"/>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i/>
                <w:iCs/>
                <w:color w:val="000000"/>
                <w:spacing w:val="0"/>
                <w:w w:val="100"/>
                <w:position w:val="0"/>
              </w:rPr>
              <w:t>7</w:t>
            </w:r>
            <w:r>
              <w:rPr>
                <w:color w:val="000000"/>
                <w:spacing w:val="0"/>
                <w:w w:val="100"/>
                <w:position w:val="0"/>
              </w:rPr>
              <w:t>月，任宁德市委常委、宣传部长，宁德市文联主席；</w:t>
            </w:r>
            <w:r>
              <w:rPr>
                <w:color w:val="000000"/>
                <w:spacing w:val="0"/>
                <w:w w:val="100"/>
                <w:position w:val="0"/>
                <w:sz w:val="18"/>
                <w:szCs w:val="18"/>
              </w:rPr>
              <w:t>2016</w:t>
            </w:r>
            <w:r>
              <w:rPr>
                <w:color w:val="000000"/>
                <w:spacing w:val="0"/>
                <w:w w:val="100"/>
                <w:position w:val="0"/>
              </w:rPr>
              <w:t>年</w:t>
            </w:r>
            <w:r>
              <w:rPr>
                <w:i/>
                <w:iCs/>
                <w:color w:val="000000"/>
                <w:spacing w:val="0"/>
                <w:w w:val="100"/>
                <w:position w:val="0"/>
              </w:rPr>
              <w:t>7</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月，任福建省委宣传部副部长、部务会 议成员，省委外宣办、省委网络办主任；</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月，任福建省妇女联合会党组书记；</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月，任福 建省妇联党组书记、主席；</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月，任福建省政协社会和法制委员会副主任；</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月起，任本公司党委书记；</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11</w:t>
            </w:r>
            <w:r>
              <w:rPr>
                <w:color w:val="000000"/>
                <w:spacing w:val="0"/>
                <w:w w:val="100"/>
                <w:position w:val="0"/>
              </w:rPr>
              <w:t>月起，任本公司第四届董事会副董事长。</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丁平</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月，任本公司财务总监；</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月，兼任本公司行政总监；</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i/>
                <w:iCs/>
                <w:color w:val="000000"/>
                <w:spacing w:val="0"/>
                <w:w w:val="100"/>
                <w:position w:val="0"/>
              </w:rPr>
              <w:t>7</w:t>
            </w:r>
            <w:r>
              <w:rPr>
                <w:color w:val="000000"/>
                <w:spacing w:val="0"/>
                <w:w w:val="100"/>
                <w:position w:val="0"/>
              </w:rPr>
              <w:t>月，任本公司 党组成员；</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月至今，任本公司党委常委；</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月至今，任本公司副总裁；</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月，任本公司第二届董事会 董事；</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月，任本公司第三届董事会董事；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月起，任本公司第四届董事会董事。</w:t>
            </w:r>
          </w:p>
        </w:tc>
      </w:tr>
      <w:tr>
        <w:trPr>
          <w:trHeight w:val="137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申江婴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月任本公司副总编辑兼移动互联网事业群总经理；</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月至今任本公司副总裁；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 任本公司党组成员；</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月至今，任本公司党委常委；</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月，任本公司第二届董事会董事；</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11</w:t>
            </w:r>
            <w:r>
              <w:rPr>
                <w:color w:val="000000"/>
                <w:spacing w:val="0"/>
                <w:w w:val="100"/>
                <w:position w:val="0"/>
              </w:rPr>
              <w:t>月，任本公司第三届董事会董事；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月起，任公司第四届董事会董事。</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月至今，兼任新华网亿连（北京）科技有限责任 公司法定代表人、董事长；</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月至今，兼任江苏瑞德信息产业有限公司董事长；</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月至今，兼任中国网络视听节目服务协会 常务理事。</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刘加文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月任公司副总编辑；</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i/>
                <w:iCs/>
                <w:color w:val="000000"/>
                <w:spacing w:val="0"/>
                <w:w w:val="100"/>
                <w:position w:val="0"/>
              </w:rPr>
              <w:t>7</w:t>
            </w:r>
            <w:r>
              <w:rPr>
                <w:color w:val="000000"/>
                <w:spacing w:val="0"/>
                <w:w w:val="100"/>
                <w:position w:val="0"/>
              </w:rPr>
              <w:t>月任公司党组成员，</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月至今任公司党委常委；</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月至 今，兼任中国互联网协会海峡两岸互联网交流委员会副主任委员；</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月至今，任本公司副总裁；</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月，任本公 司第三届董事会董事；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月起，任本公司第四届董事会董事。</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月起，兼任中国人大制度新闻协会第五届理事会理事。</w:t>
            </w:r>
          </w:p>
        </w:tc>
      </w:tr>
      <w:tr>
        <w:trPr>
          <w:trHeight w:val="83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叶芝</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7</w:t>
            </w:r>
            <w:r>
              <w:rPr>
                <w:color w:val="000000"/>
                <w:spacing w:val="0"/>
                <w:w w:val="100"/>
                <w:position w:val="0"/>
              </w:rPr>
              <w:t>月起至今，就任于新华社总经理室，先后在事业处、企业处、综合处、改革发展处任职，</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月，任新华社总 经理室综合处副处长，</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月，任新华社改革发展处副处长；</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月至今，任新华社改革发展处处长；</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 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月，任本公司第三届董事会董事；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月起，任本公司第四届董事会董事。</w:t>
            </w:r>
          </w:p>
        </w:tc>
      </w:tr>
    </w:tbl>
    <w:p>
      <w:pPr>
        <w:spacing w:lineRule="exact" w:line="1"/>
        <w:rPr>
          <w:sz w:val="2"/>
          <w:szCs w:val="2"/>
        </w:rPr>
      </w:pPr>
      <w:r>
        <w:br w:type="page"/>
      </w:r>
    </w:p>
    <w:tbl>
      <w:tblPr>
        <w:tblOverlap w:val="never"/>
        <w:jc w:val="center"/>
        <w:tblLayout w:type="fixed"/>
      </w:tblPr>
      <w:tblGrid>
        <w:gridCol w:w="970"/>
        <w:gridCol w:w="13138"/>
      </w:tblGrid>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吴振华</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1" w:lineRule="exact"/>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月于中科招商管理集团有限公司担任常务副总裁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月至今，于北京万林创富投资管理合伙企业（有限合伙） 担任创始合伙人、首席执行官。</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月，任本公司第三届董事会独立董事；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月起，任本公司第四届董事会独 立董事。</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曾剑秋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1993</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4</w:t>
            </w:r>
            <w:r>
              <w:rPr>
                <w:color w:val="000000"/>
                <w:spacing w:val="0"/>
                <w:w w:val="100"/>
                <w:position w:val="0"/>
              </w:rPr>
              <w:t>月于北京邮电大学经济与管理学院担任副教授；</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9</w:t>
            </w:r>
            <w:r>
              <w:rPr>
                <w:color w:val="000000"/>
                <w:spacing w:val="0"/>
                <w:w w:val="100"/>
                <w:position w:val="0"/>
              </w:rPr>
              <w:t>月就读于英国剑桥大学并获得管理学博士学 位；</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月至今于北京邮电大学经济与管理学院担任教授、博士生导师、学术委员会主席。</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月起，任宁波余大通信技术有限公 司专家委员会委员；</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月起，任工业和信息化部通信科学技术委员会委员；</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月起，任亨通集团有限公司战略发展专家委员 会委员；</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月，任本公司第三届董事会独立董事；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月起，任本公司第四届董事会独立董事。</w:t>
            </w:r>
          </w:p>
        </w:tc>
      </w:tr>
      <w:tr>
        <w:trPr>
          <w:trHeight w:val="164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黄澄清</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黄澄清先生曾在北京无线通信局微波载波站、邮电部电信总局无线处、邮电部办公厅秘书处、中国工程院办公厅文秘处、信息产业部电信管 理局服务质量监督处等工业和信息化部下属单位担任职务；</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月至今，任中国互联网协会副理事长；</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月，任 优刻得科技股份有限公司独立董事；</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月至今，任中国网络空间安全协会副理事长；</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月至今，任北京雅迪传媒股份有限公 司独立董事；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月至今，任中科全联科技（北京）有限公司董事长；</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月，任武汉天喻信息产业股份有限公司 独立董事；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月至今，任云引擎（北京）网络科技有限公司董事；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月至今，任本公司第四届董事会独立董事；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 至今，任亚信安全科技股份有限公司独立董事；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月至今，任广东希荻微电子股份有限公司独立董事。</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俞明轩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1993</w:t>
            </w:r>
            <w:r>
              <w:rPr>
                <w:color w:val="000000"/>
                <w:spacing w:val="0"/>
                <w:w w:val="100"/>
                <w:position w:val="0"/>
              </w:rPr>
              <w:t>年</w:t>
            </w:r>
            <w:r>
              <w:rPr>
                <w:color w:val="000000"/>
                <w:spacing w:val="0"/>
                <w:w w:val="100"/>
                <w:position w:val="0"/>
                <w:sz w:val="18"/>
                <w:szCs w:val="18"/>
              </w:rPr>
              <w:t>4</w:t>
            </w:r>
            <w:r>
              <w:rPr>
                <w:color w:val="000000"/>
                <w:spacing w:val="0"/>
                <w:w w:val="100"/>
                <w:position w:val="0"/>
              </w:rPr>
              <w:t>月起于中国人民大学任教，</w:t>
            </w: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月至今任副教授。</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11</w:t>
            </w:r>
            <w:r>
              <w:rPr>
                <w:color w:val="000000"/>
                <w:spacing w:val="0"/>
                <w:w w:val="100"/>
                <w:position w:val="0"/>
              </w:rPr>
              <w:t>月起兼任财政部资产评估准则委员会委员；</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10</w:t>
            </w:r>
            <w:r>
              <w:rPr>
                <w:color w:val="000000"/>
                <w:spacing w:val="0"/>
                <w:w w:val="100"/>
                <w:position w:val="0"/>
              </w:rPr>
              <w:t>月起兼任 全国资产评估专业学位研究生教育指导委员会委员；</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月起兼任中国资产评估协会商业资产评估专业委员会委员；</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月起兼 任中国资产评估协会常务理事；</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月起兼任中国资产评估协会教育培训委员会副主任委员、专业鉴定委员会委员、无形资产评估专业 委员会委员；</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月起兼任中国人民大学中国商标品牌研究院执行主任。</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月起，任本公司第四届董事会独立董事。</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谭玉平</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i/>
                <w:iCs/>
                <w:color w:val="000000"/>
                <w:spacing w:val="0"/>
                <w:w w:val="100"/>
                <w:position w:val="0"/>
              </w:rPr>
              <w:t>7</w:t>
            </w:r>
            <w:r>
              <w:rPr>
                <w:color w:val="000000"/>
                <w:spacing w:val="0"/>
                <w:w w:val="100"/>
                <w:position w:val="0"/>
              </w:rPr>
              <w:t>月，任本公司党组成员；</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月，任本公司党委副书记；</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月至今，任本公司党委常委、 纪委书记；</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月，任本公司第三届职工代表监事、监事会主席；</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月起，任本公司第四届职工代表监事、监 事会主席。</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月，任本公司综合部主任；</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月，任本公司第二届监事会职工代表监事；</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 任本公司总裁助理；</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i/>
                <w:iCs/>
                <w:color w:val="000000"/>
                <w:spacing w:val="0"/>
                <w:w w:val="100"/>
                <w:position w:val="0"/>
              </w:rPr>
              <w:t>7</w:t>
            </w:r>
            <w:r>
              <w:rPr>
                <w:color w:val="000000"/>
                <w:spacing w:val="0"/>
                <w:w w:val="100"/>
                <w:position w:val="0"/>
              </w:rPr>
              <w:t>月，任本公司行政人力资源中心总监；</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月，任本公司第三届监事会职 工代表监事；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月起，任本公司第四届监事会职工代表监事；</w:t>
            </w:r>
            <w:r>
              <w:rPr>
                <w:color w:val="000000"/>
                <w:spacing w:val="0"/>
                <w:w w:val="100"/>
                <w:position w:val="0"/>
                <w:sz w:val="18"/>
                <w:szCs w:val="18"/>
              </w:rPr>
              <w:t>2018</w:t>
            </w:r>
            <w:r>
              <w:rPr>
                <w:color w:val="000000"/>
                <w:spacing w:val="0"/>
                <w:w w:val="100"/>
                <w:position w:val="0"/>
              </w:rPr>
              <w:t>年</w:t>
            </w:r>
            <w:r>
              <w:rPr>
                <w:i/>
                <w:iCs/>
                <w:color w:val="000000"/>
                <w:spacing w:val="0"/>
                <w:w w:val="100"/>
                <w:position w:val="0"/>
              </w:rPr>
              <w:t>7</w:t>
            </w:r>
            <w:r>
              <w:rPr>
                <w:color w:val="000000"/>
                <w:spacing w:val="0"/>
                <w:w w:val="100"/>
                <w:position w:val="0"/>
              </w:rPr>
              <w:t>月至今，任本公司首席运营官；</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 兼任新华炫闻董事长、</w:t>
            </w:r>
            <w:r>
              <w:rPr>
                <w:color w:val="000000"/>
                <w:spacing w:val="0"/>
                <w:w w:val="100"/>
                <w:position w:val="0"/>
                <w:sz w:val="18"/>
                <w:szCs w:val="18"/>
              </w:rPr>
              <w:t>CEO</w:t>
            </w:r>
            <w:r>
              <w:rPr>
                <w:color w:val="000000"/>
                <w:spacing w:val="0"/>
                <w:w w:val="100"/>
                <w:position w:val="0"/>
              </w:rPr>
              <w:t>、总编辑；</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月至今，兼任新华炫闻董事长、</w:t>
            </w:r>
            <w:r>
              <w:rPr>
                <w:color w:val="000000"/>
                <w:spacing w:val="0"/>
                <w:w w:val="100"/>
                <w:position w:val="0"/>
                <w:sz w:val="18"/>
                <w:szCs w:val="18"/>
              </w:rPr>
              <w:t xml:space="preserve">CEO； </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月至今，兼任中国记协新媒体专委会委员。</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武斌</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月先后在新华社计划财务管理局办公室、项目预算处任职，</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月至今任新华社计划财务管理局项目预算处 副处长，</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月，任本公司第三届监事会非职工代表监事；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月起任本公司第四届监事会非职工代表监事。</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钱彤</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月，任新华社国内部中央新闻采访中心外事采访室主任；</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月，任新华社总编室融合发展中心 副主任；</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月，任新华社总编室融合发展中心常务副主任；</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月，任新华社总编室全媒编辑中心 副主任；</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月起，任公司党委常委；</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月起，任公司总编辑。</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杨庆兵</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月，任本公司职工监事、总编助理、财经中心主任；</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月至今，任本公司财经总监、董事会秘书；</w:t>
            </w:r>
            <w:r>
              <w:rPr>
                <w:color w:val="000000"/>
                <w:spacing w:val="0"/>
                <w:w w:val="100"/>
                <w:position w:val="0"/>
                <w:sz w:val="18"/>
                <w:szCs w:val="18"/>
              </w:rPr>
              <w:t>2014</w:t>
            </w:r>
            <w:r>
              <w:rPr>
                <w:color w:val="000000"/>
                <w:spacing w:val="0"/>
                <w:w w:val="100"/>
                <w:position w:val="0"/>
              </w:rPr>
              <w:t xml:space="preserve">年 </w:t>
            </w:r>
            <w:r>
              <w:rPr>
                <w:color w:val="000000"/>
                <w:spacing w:val="0"/>
                <w:w w:val="100"/>
                <w:position w:val="0"/>
                <w:sz w:val="18"/>
                <w:szCs w:val="18"/>
              </w:rPr>
              <w:t>9</w:t>
            </w:r>
            <w:r>
              <w:rPr>
                <w:color w:val="000000"/>
                <w:spacing w:val="0"/>
                <w:w w:val="100"/>
                <w:position w:val="0"/>
              </w:rPr>
              <w:t>月至今，兼任中证金牛董事；</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月至今，担任公司副总裁。</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陈宇</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2000</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月至今在新华网工作，历任技术部副主任、主任、总裁助理、运营总监，</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月至今担任新华网总工程师；</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月至</w:t>
            </w:r>
            <w:r>
              <w:rPr>
                <w:color w:val="000000"/>
                <w:spacing w:val="0"/>
                <w:w w:val="100"/>
                <w:position w:val="0"/>
                <w:sz w:val="18"/>
                <w:szCs w:val="18"/>
              </w:rPr>
              <w:t>2018</w:t>
            </w:r>
          </w:p>
        </w:tc>
      </w:tr>
    </w:tbl>
    <w:p>
      <w:pPr>
        <w:spacing w:lineRule="exact" w:line="1"/>
        <w:rPr>
          <w:sz w:val="2"/>
          <w:szCs w:val="2"/>
        </w:rPr>
      </w:pPr>
      <w:r>
        <w:br w:type="page"/>
      </w:r>
    </w:p>
    <w:tbl>
      <w:tblPr>
        <w:tblOverlap w:val="never"/>
        <w:jc w:val="center"/>
        <w:tblLayout w:type="fixed"/>
      </w:tblPr>
      <w:tblGrid>
        <w:gridCol w:w="970"/>
        <w:gridCol w:w="13138"/>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年</w:t>
            </w:r>
            <w:r>
              <w:rPr>
                <w:color w:val="000000"/>
                <w:spacing w:val="0"/>
                <w:w w:val="100"/>
                <w:position w:val="0"/>
                <w:sz w:val="18"/>
                <w:szCs w:val="18"/>
              </w:rPr>
              <w:t>10</w:t>
            </w:r>
            <w:r>
              <w:rPr>
                <w:color w:val="000000"/>
                <w:spacing w:val="0"/>
                <w:w w:val="100"/>
                <w:position w:val="0"/>
              </w:rPr>
              <w:t>月兼任技术总监。</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月至今，担任公司副总裁。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月，兼任北京新彩华章网 络科技有限公司董事长；</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月，兼任新华智云科技有限公司法定代表人、董事长；</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w:t>
            </w:r>
            <w:r>
              <w:rPr>
                <w:color w:val="000000"/>
                <w:spacing w:val="0"/>
                <w:w w:val="100"/>
                <w:position w:val="0"/>
              </w:rPr>
              <w:t>月至今，兼任新华网（北 京）科技有限公司法定代表人、执行董事。</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任劼</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月担任国旅集团财务有限责任公司（筹）负责人。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月担任新华网股份有限公司财务总经理； </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月至今，担任公司财务总监。</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月至今，兼任新华网创业投资有限公司法定代表人、执行董事。</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郭奔胜</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2001</w:t>
            </w:r>
            <w:r>
              <w:rPr>
                <w:color w:val="000000"/>
                <w:spacing w:val="0"/>
                <w:w w:val="100"/>
                <w:position w:val="0"/>
              </w:rPr>
              <w:t>年</w:t>
            </w:r>
            <w:r>
              <w:rPr>
                <w:i/>
                <w:iCs/>
                <w:color w:val="000000"/>
                <w:spacing w:val="0"/>
                <w:w w:val="100"/>
                <w:position w:val="0"/>
              </w:rPr>
              <w:t>7</w:t>
            </w:r>
            <w:r>
              <w:rPr>
                <w:color w:val="000000"/>
                <w:spacing w:val="0"/>
                <w:w w:val="100"/>
                <w:position w:val="0"/>
              </w:rPr>
              <w:t>月至</w:t>
            </w:r>
            <w:r>
              <w:rPr>
                <w:color w:val="000000"/>
                <w:spacing w:val="0"/>
                <w:w w:val="100"/>
                <w:position w:val="0"/>
                <w:sz w:val="18"/>
                <w:szCs w:val="18"/>
              </w:rPr>
              <w:t>2015</w:t>
            </w:r>
            <w:r>
              <w:rPr>
                <w:color w:val="000000"/>
                <w:spacing w:val="0"/>
                <w:w w:val="100"/>
                <w:position w:val="0"/>
              </w:rPr>
              <w:t>年</w:t>
            </w:r>
            <w:r>
              <w:rPr>
                <w:i/>
                <w:iCs/>
                <w:color w:val="000000"/>
                <w:spacing w:val="0"/>
                <w:w w:val="100"/>
                <w:position w:val="0"/>
              </w:rPr>
              <w:t>7</w:t>
            </w:r>
            <w:r>
              <w:rPr>
                <w:color w:val="000000"/>
                <w:spacing w:val="0"/>
                <w:w w:val="100"/>
                <w:position w:val="0"/>
              </w:rPr>
              <w:t>月，在新华社江苏分社工作，历任机要秘书、记者、副总编辑、常务副总编辑、党组成员；</w:t>
            </w:r>
            <w:r>
              <w:rPr>
                <w:color w:val="000000"/>
                <w:spacing w:val="0"/>
                <w:w w:val="100"/>
                <w:position w:val="0"/>
                <w:sz w:val="18"/>
                <w:szCs w:val="18"/>
              </w:rPr>
              <w:t>2015</w:t>
            </w:r>
            <w:r>
              <w:rPr>
                <w:color w:val="000000"/>
                <w:spacing w:val="0"/>
                <w:w w:val="100"/>
                <w:position w:val="0"/>
              </w:rPr>
              <w:t>年</w:t>
            </w:r>
            <w:r>
              <w:rPr>
                <w:i/>
                <w:iCs/>
                <w:color w:val="000000"/>
                <w:spacing w:val="0"/>
                <w:w w:val="100"/>
                <w:position w:val="0"/>
              </w:rPr>
              <w:t>7</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i/>
                <w:iCs/>
                <w:color w:val="000000"/>
                <w:spacing w:val="0"/>
                <w:w w:val="100"/>
                <w:position w:val="0"/>
              </w:rPr>
              <w:t xml:space="preserve">7 </w:t>
            </w:r>
            <w:r>
              <w:rPr>
                <w:color w:val="000000"/>
                <w:spacing w:val="0"/>
                <w:w w:val="100"/>
                <w:position w:val="0"/>
              </w:rPr>
              <w:t>月，在新华社福建分社工作，任副社长、党组成员、总编辑；</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月任本公司党委副书记；</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 任本公司第三届董事会董事、总编辑。</w:t>
            </w:r>
          </w:p>
        </w:tc>
      </w:tr>
      <w:tr>
        <w:trPr>
          <w:trHeight w:val="137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陈刚</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7" w:lineRule="exact"/>
              <w:ind w:left="0" w:right="0" w:firstLine="0"/>
              <w:jc w:val="both"/>
            </w:pP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月至今在中央财经大学会计学院任副教授、硕士生导师；</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12</w:t>
            </w:r>
            <w:r>
              <w:rPr>
                <w:color w:val="000000"/>
                <w:spacing w:val="0"/>
                <w:w w:val="100"/>
                <w:position w:val="0"/>
              </w:rPr>
              <w:t>月任北京国家税务局稽查局会计顾问；</w:t>
            </w:r>
            <w:r>
              <w:rPr>
                <w:color w:val="000000"/>
                <w:spacing w:val="0"/>
                <w:w w:val="100"/>
                <w:position w:val="0"/>
                <w:sz w:val="18"/>
                <w:szCs w:val="18"/>
              </w:rPr>
              <w:t>2010</w:t>
            </w:r>
            <w:r>
              <w:rPr>
                <w:color w:val="000000"/>
                <w:spacing w:val="0"/>
                <w:w w:val="100"/>
                <w:position w:val="0"/>
              </w:rPr>
              <w:t xml:space="preserve">年 </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月，兼任吉艾科技（北京）股份公司独立董事；</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月，兼任北京科锐配电自动化股份有限公司独立 董事；</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月兼任四川沱牌舍得酒业股份公司独立董事；</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月，兼任北京佳讯飞鸿电气股份有限 公司独立董事；</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月，任本公司第二届董事会独立董事；</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月，任本公司第三届董事会独立董 事。</w:t>
            </w:r>
          </w:p>
        </w:tc>
      </w:tr>
      <w:tr>
        <w:trPr>
          <w:trHeight w:val="83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刘海涛</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81" w:lineRule="exact"/>
              <w:ind w:left="0" w:right="0" w:firstLine="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9</w:t>
            </w:r>
            <w:r>
              <w:rPr>
                <w:color w:val="000000"/>
                <w:spacing w:val="0"/>
                <w:w w:val="100"/>
                <w:position w:val="0"/>
              </w:rPr>
              <w:t>月于中科院无锡微纳传感网工程中心担任主任；</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月至今担任无锡物联网产业研究院院长；</w:t>
            </w:r>
            <w:r>
              <w:rPr>
                <w:color w:val="000000"/>
                <w:spacing w:val="0"/>
                <w:w w:val="100"/>
                <w:position w:val="0"/>
                <w:sz w:val="18"/>
                <w:szCs w:val="18"/>
              </w:rPr>
              <w:t>2011</w:t>
            </w:r>
            <w:r>
              <w:rPr>
                <w:color w:val="000000"/>
                <w:spacing w:val="0"/>
                <w:w w:val="100"/>
                <w:position w:val="0"/>
              </w:rPr>
              <w:t>年至今担任 感知集团有限公司董事长。</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月担任本公司第二届董事会独立董事。</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月，任本公司第三届董 事会独立董事。</w:t>
            </w:r>
          </w:p>
        </w:tc>
      </w:tr>
    </w:tbl>
    <w:p>
      <w:pPr>
        <w:widowControl w:val="0"/>
        <w:spacing w:after="279" w:line="1" w:lineRule="exact"/>
      </w:pPr>
    </w:p>
    <w:p>
      <w:pPr>
        <w:pStyle w:val="Style10"/>
        <w:keepNext w:val="0"/>
        <w:keepLines w:val="0"/>
        <w:widowControl w:val="0"/>
        <w:shd w:val="clear" w:color="auto" w:fill="auto"/>
        <w:bidi w:val="0"/>
        <w:spacing w:before="0" w:after="40" w:line="240" w:lineRule="auto"/>
        <w:ind w:left="260" w:right="0" w:firstLine="0"/>
        <w:jc w:val="both"/>
      </w:pPr>
      <w:r>
        <w:rPr>
          <w:color w:val="000000"/>
          <w:spacing w:val="0"/>
          <w:w w:val="100"/>
          <w:position w:val="0"/>
        </w:rPr>
        <w:t>其它情况说明</w:t>
      </w:r>
    </w:p>
    <w:p>
      <w:pPr>
        <w:pStyle w:val="Style10"/>
        <w:keepNext w:val="0"/>
        <w:keepLines w:val="0"/>
        <w:widowControl w:val="0"/>
        <w:shd w:val="clear" w:color="auto" w:fill="auto"/>
        <w:bidi w:val="0"/>
        <w:spacing w:before="0" w:after="0" w:line="240" w:lineRule="auto"/>
        <w:ind w:left="26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tabs>
          <w:tab w:pos="638" w:val="left"/>
        </w:tabs>
        <w:bidi w:val="0"/>
        <w:spacing w:before="0" w:after="0" w:line="379" w:lineRule="exact"/>
        <w:ind w:left="260" w:right="0" w:firstLine="0"/>
        <w:jc w:val="both"/>
      </w:pPr>
      <w:bookmarkStart w:id="535" w:name="bookmark535"/>
      <w:r>
        <w:rPr>
          <w:color w:val="000000"/>
          <w:spacing w:val="0"/>
          <w:w w:val="100"/>
          <w:position w:val="0"/>
          <w:sz w:val="18"/>
          <w:szCs w:val="18"/>
        </w:rPr>
        <w:t>1</w:t>
      </w:r>
      <w:bookmarkEnd w:id="535"/>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23</w:t>
      </w:r>
      <w:r>
        <w:rPr>
          <w:color w:val="000000"/>
          <w:spacing w:val="0"/>
          <w:w w:val="100"/>
          <w:position w:val="0"/>
        </w:rPr>
        <w:t>日，公司董事、总编辑郭奔胜先生向公司董事会提交辞职报告，辞去董事、总编辑及董事会编辑政策委员会委员、提名委员会委员 职务。</w:t>
      </w:r>
    </w:p>
    <w:p>
      <w:pPr>
        <w:pStyle w:val="Style10"/>
        <w:keepNext w:val="0"/>
        <w:keepLines w:val="0"/>
        <w:widowControl w:val="0"/>
        <w:shd w:val="clear" w:color="auto" w:fill="auto"/>
        <w:tabs>
          <w:tab w:pos="638" w:val="left"/>
        </w:tabs>
        <w:bidi w:val="0"/>
        <w:spacing w:before="0" w:after="0" w:line="366" w:lineRule="exact"/>
        <w:ind w:left="260" w:right="0" w:firstLine="0"/>
        <w:jc w:val="both"/>
      </w:pPr>
      <w:bookmarkStart w:id="536" w:name="bookmark536"/>
      <w:r>
        <w:rPr>
          <w:color w:val="000000"/>
          <w:spacing w:val="0"/>
          <w:w w:val="100"/>
          <w:position w:val="0"/>
          <w:sz w:val="18"/>
          <w:szCs w:val="18"/>
        </w:rPr>
        <w:t>2</w:t>
      </w:r>
      <w:bookmarkEnd w:id="536"/>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日，经公司</w:t>
      </w:r>
      <w:r>
        <w:rPr>
          <w:color w:val="000000"/>
          <w:spacing w:val="0"/>
          <w:w w:val="100"/>
          <w:position w:val="0"/>
          <w:sz w:val="18"/>
          <w:szCs w:val="18"/>
        </w:rPr>
        <w:t>2020</w:t>
      </w:r>
      <w:r>
        <w:rPr>
          <w:color w:val="000000"/>
          <w:spacing w:val="0"/>
          <w:w w:val="100"/>
          <w:position w:val="0"/>
        </w:rPr>
        <w:t>年第二次职工代表大会审议通过，选举谭玉平先生、孙巍先生为公司第四届监事会职工代表监事，任期与第四届监 事会任期相同。</w:t>
      </w:r>
    </w:p>
    <w:p>
      <w:pPr>
        <w:pStyle w:val="Style10"/>
        <w:keepNext w:val="0"/>
        <w:keepLines w:val="0"/>
        <w:widowControl w:val="0"/>
        <w:shd w:val="clear" w:color="auto" w:fill="auto"/>
        <w:tabs>
          <w:tab w:pos="642" w:val="left"/>
        </w:tabs>
        <w:bidi w:val="0"/>
        <w:spacing w:before="0" w:after="160" w:line="366" w:lineRule="exact"/>
        <w:ind w:left="260" w:right="0" w:firstLine="0"/>
        <w:jc w:val="both"/>
      </w:pPr>
      <w:bookmarkStart w:id="537" w:name="bookmark537"/>
      <w:r>
        <w:rPr>
          <w:color w:val="000000"/>
          <w:spacing w:val="0"/>
          <w:w w:val="100"/>
          <w:position w:val="0"/>
          <w:sz w:val="18"/>
          <w:szCs w:val="18"/>
        </w:rPr>
        <w:t>3</w:t>
      </w:r>
      <w:bookmarkEnd w:id="537"/>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日，经公司</w:t>
      </w:r>
      <w:r>
        <w:rPr>
          <w:color w:val="000000"/>
          <w:spacing w:val="0"/>
          <w:w w:val="100"/>
          <w:position w:val="0"/>
          <w:sz w:val="18"/>
          <w:szCs w:val="18"/>
        </w:rPr>
        <w:t>2020</w:t>
      </w:r>
      <w:r>
        <w:rPr>
          <w:color w:val="000000"/>
          <w:spacing w:val="0"/>
          <w:w w:val="100"/>
          <w:position w:val="0"/>
        </w:rPr>
        <w:t>年第一次临时股东大会审议通过，选举田舒斌先生、徐姗娜女士、丁平先生、申江婴先生、刘加文先生、叶芝女士 为公司第四届董事会非独立董事；选举吴振华先生、曾剑秋先生、黄澄清先生、俞明轩先生为公司第四届董事会独立董事；选举武斌先生为公司第四届 监事会非职工代表监事。以上任期均为三年。</w:t>
      </w:r>
    </w:p>
    <w:p>
      <w:pPr>
        <w:pStyle w:val="Style10"/>
        <w:keepNext w:val="0"/>
        <w:keepLines w:val="0"/>
        <w:widowControl w:val="0"/>
        <w:shd w:val="clear" w:color="auto" w:fill="auto"/>
        <w:tabs>
          <w:tab w:pos="658" w:val="left"/>
        </w:tabs>
        <w:bidi w:val="0"/>
        <w:spacing w:before="0" w:after="0" w:line="362" w:lineRule="exact"/>
        <w:ind w:left="280" w:right="0" w:firstLine="0"/>
        <w:jc w:val="both"/>
      </w:pPr>
      <w:bookmarkStart w:id="538" w:name="bookmark538"/>
      <w:r>
        <w:rPr>
          <w:color w:val="000000"/>
          <w:spacing w:val="0"/>
          <w:w w:val="100"/>
          <w:position w:val="0"/>
          <w:sz w:val="18"/>
          <w:szCs w:val="18"/>
        </w:rPr>
        <w:t>4</w:t>
      </w:r>
      <w:bookmarkEnd w:id="538"/>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日，经公司第四届董事会第一次会议审议通过，选举田舒斌先生为公司董事长；选举徐姗娜女士为公司副董事长；聘任田舒斌先生 为公司总裁；聘任丁平先生、申江婴先生、刘加文先生、杨庆兵先生、陈宇先生为公司副总裁；聘任杨庆兵先生为公司董事会秘书；聘任任劼先生为公 司财务总监。以上任期均为三年。</w:t>
      </w:r>
    </w:p>
    <w:p>
      <w:pPr>
        <w:pStyle w:val="Style10"/>
        <w:keepNext w:val="0"/>
        <w:keepLines w:val="0"/>
        <w:widowControl w:val="0"/>
        <w:shd w:val="clear" w:color="auto" w:fill="auto"/>
        <w:tabs>
          <w:tab w:pos="653" w:val="left"/>
        </w:tabs>
        <w:bidi w:val="0"/>
        <w:spacing w:before="0" w:after="0" w:line="362" w:lineRule="exact"/>
        <w:ind w:left="0" w:right="0" w:firstLine="280"/>
        <w:jc w:val="both"/>
      </w:pPr>
      <w:bookmarkStart w:id="539" w:name="bookmark539"/>
      <w:r>
        <w:rPr>
          <w:color w:val="000000"/>
          <w:spacing w:val="0"/>
          <w:w w:val="100"/>
          <w:position w:val="0"/>
          <w:sz w:val="18"/>
          <w:szCs w:val="18"/>
        </w:rPr>
        <w:t>5</w:t>
      </w:r>
      <w:bookmarkEnd w:id="539"/>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日，经公司第四届监事会第一次会议审议通过，选举谭玉平先生为公司第四届监事会主席，任期三年。</w:t>
      </w:r>
    </w:p>
    <w:p>
      <w:pPr>
        <w:pStyle w:val="Style10"/>
        <w:keepNext w:val="0"/>
        <w:keepLines w:val="0"/>
        <w:widowControl w:val="0"/>
        <w:shd w:val="clear" w:color="auto" w:fill="auto"/>
        <w:tabs>
          <w:tab w:pos="658" w:val="left"/>
        </w:tabs>
        <w:bidi w:val="0"/>
        <w:spacing w:before="0" w:after="0" w:line="362" w:lineRule="exact"/>
        <w:ind w:left="0" w:right="0" w:firstLine="280"/>
        <w:jc w:val="both"/>
      </w:pPr>
      <w:bookmarkStart w:id="540" w:name="bookmark540"/>
      <w:r>
        <w:rPr>
          <w:color w:val="000000"/>
          <w:spacing w:val="0"/>
          <w:w w:val="100"/>
          <w:position w:val="0"/>
          <w:sz w:val="18"/>
          <w:szCs w:val="18"/>
        </w:rPr>
        <w:t>6</w:t>
      </w:r>
      <w:bookmarkEnd w:id="540"/>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22</w:t>
      </w:r>
      <w:r>
        <w:rPr>
          <w:color w:val="000000"/>
          <w:spacing w:val="0"/>
          <w:w w:val="100"/>
          <w:position w:val="0"/>
        </w:rPr>
        <w:t>日，经公司第四届董事会第四次（临时）会议审议通过，聘任钱彤先生为公司总编辑，任期与第四届董事会任期相同。</w:t>
      </w:r>
    </w:p>
    <w:p>
      <w:pPr>
        <w:pStyle w:val="Style10"/>
        <w:keepNext w:val="0"/>
        <w:keepLines w:val="0"/>
        <w:widowControl w:val="0"/>
        <w:shd w:val="clear" w:color="auto" w:fill="auto"/>
        <w:bidi w:val="0"/>
        <w:spacing w:before="0" w:after="0" w:line="362" w:lineRule="exact"/>
        <w:ind w:left="0" w:right="0" w:firstLine="280"/>
        <w:jc w:val="both"/>
      </w:pPr>
      <w:bookmarkStart w:id="541" w:name="bookmark541"/>
      <w:r>
        <w:rPr>
          <w:rFonts w:ascii="Calibri" w:eastAsia="Calibri" w:hAnsi="Calibri" w:cs="Calibri"/>
          <w:b/>
          <w:bCs/>
          <w:color w:val="000000"/>
          <w:spacing w:val="0"/>
          <w:w w:val="100"/>
          <w:position w:val="0"/>
          <w:sz w:val="20"/>
          <w:szCs w:val="20"/>
        </w:rPr>
        <w:t>（</w:t>
      </w:r>
      <w:bookmarkEnd w:id="541"/>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董事、高级管理人员报告期内被授予的股权激励情况</w:t>
      </w:r>
    </w:p>
    <w:p>
      <w:pPr>
        <w:pStyle w:val="Style10"/>
        <w:keepNext w:val="0"/>
        <w:keepLines w:val="0"/>
        <w:widowControl w:val="0"/>
        <w:shd w:val="clear" w:color="auto" w:fill="auto"/>
        <w:bidi w:val="0"/>
        <w:spacing w:before="0" w:after="340" w:line="362" w:lineRule="exact"/>
        <w:ind w:left="0" w:right="0" w:firstLine="2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269" w:right="0" w:firstLine="0"/>
        <w:jc w:val="left"/>
      </w:pPr>
      <w:r>
        <w:rPr>
          <w:b/>
          <w:bCs/>
          <w:color w:val="000000"/>
          <w:spacing w:val="0"/>
          <w:w w:val="100"/>
          <w:position w:val="0"/>
        </w:rPr>
        <w:t>二、现任及报告期内离任董事、监事和高级管理人员的任职情况</w:t>
      </w:r>
    </w:p>
    <w:p>
      <w:pPr>
        <w:pStyle w:val="Style24"/>
        <w:keepNext w:val="0"/>
        <w:keepLines w:val="0"/>
        <w:widowControl w:val="0"/>
        <w:shd w:val="clear" w:color="auto" w:fill="auto"/>
        <w:bidi w:val="0"/>
        <w:spacing w:before="0" w:after="80" w:line="240" w:lineRule="auto"/>
        <w:ind w:left="269"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p>
      <w:pPr>
        <w:pStyle w:val="Style24"/>
        <w:keepNext w:val="0"/>
        <w:keepLines w:val="0"/>
        <w:widowControl w:val="0"/>
        <w:shd w:val="clear" w:color="auto" w:fill="auto"/>
        <w:bidi w:val="0"/>
        <w:spacing w:before="0" w:after="80" w:line="240" w:lineRule="auto"/>
        <w:ind w:left="269"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565"/>
        <w:gridCol w:w="4536"/>
        <w:gridCol w:w="3970"/>
        <w:gridCol w:w="2126"/>
        <w:gridCol w:w="2083"/>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在股东单位担任的职务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新华通讯社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改革发展处处长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新华通讯社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项目预算处副处长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在股东单位任 职情况的说明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4"/>
        <w:keepNext w:val="0"/>
        <w:keepLines w:val="0"/>
        <w:widowControl w:val="0"/>
        <w:shd w:val="clear" w:color="auto" w:fill="auto"/>
        <w:bidi w:val="0"/>
        <w:spacing w:before="0" w:after="80" w:line="240" w:lineRule="auto"/>
        <w:ind w:left="269"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24"/>
        <w:keepNext w:val="0"/>
        <w:keepLines w:val="0"/>
        <w:widowControl w:val="0"/>
        <w:shd w:val="clear" w:color="auto" w:fill="auto"/>
        <w:bidi w:val="0"/>
        <w:spacing w:before="0" w:after="0" w:line="240" w:lineRule="auto"/>
        <w:ind w:left="269"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565"/>
        <w:gridCol w:w="4536"/>
        <w:gridCol w:w="3970"/>
        <w:gridCol w:w="2126"/>
        <w:gridCol w:w="2083"/>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在其他单位担任的职务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任期起始日期</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7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田舒斌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中国记者协会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中国互联网协会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第五届副理事长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中国网络社会组织联合会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副会长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申江婴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亿连科技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江苏瑞德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中国网络视听节目服务协会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副会长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刘加文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中国互联网协会海峡两岸互联网交流委员会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副主任委员</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中国人大制度新闻协会</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第五届理事会理事</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5"/>
        <w:gridCol w:w="4536"/>
        <w:gridCol w:w="3970"/>
        <w:gridCol w:w="2126"/>
        <w:gridCol w:w="2083"/>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吴振华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北京万林创富投资管理合伙企业（有限合伙）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合伙人、首席执行官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曾剑秋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北京邮电大学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教授、博士生导师、学术委员会主席</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宁波余大通信技术有限公司专家委员会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工业和信息化部通信科学技术委员会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亨通集团有限公司战略发展专家委员会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黄澄清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中国互联网协会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副理事长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优刻得科技股份有限公司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中国网络空间安全协会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副理事长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北京雅迪传媒股份有限公司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中科全联科技（北京）有限公司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云引擎（北京）网络科技有限公司（兼职）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亚信安全科技股份有限公司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广东希荻微电子股份有限公司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俞明轩</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中国人民大学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中国商标品牌研究院执行主任</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财政部资产评估准则委员会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全国资产评估专业学位研究生教育指导委员会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中国资产评估协会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商业资产评估专业委员会委员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常务理事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教育培训委员会副主任委员、专业鉴定委 员会委员、无形资产评估专业委员会委员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新华炫闻</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董事长、</w:t>
            </w:r>
            <w:r>
              <w:rPr>
                <w:color w:val="000000"/>
                <w:spacing w:val="0"/>
                <w:w w:val="100"/>
                <w:position w:val="0"/>
                <w:sz w:val="18"/>
                <w:szCs w:val="18"/>
              </w:rPr>
              <w:t>CEO</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中国记协新媒体专委会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杨庆兵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中证金牛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新华智云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法定代表人、执行董事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创业投资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法定代表人、执行董事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北京科锐配电自动化股份有限公司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四川沱牌舍得酒业股份公司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刘海涛</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无锡物联网产业研究院</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院长</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5"/>
        <w:gridCol w:w="4536"/>
        <w:gridCol w:w="3970"/>
        <w:gridCol w:w="2126"/>
        <w:gridCol w:w="2083"/>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感知集团有限公司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在其他单位任 职情况的说明</w:t>
            </w:r>
          </w:p>
        </w:tc>
        <w:tc>
          <w:tcPr>
            <w:gridSpan w:val="4"/>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9" w:line="1" w:lineRule="exact"/>
      </w:pPr>
    </w:p>
    <w:p>
      <w:pPr>
        <w:pStyle w:val="Style24"/>
        <w:keepNext w:val="0"/>
        <w:keepLines w:val="0"/>
        <w:widowControl w:val="0"/>
        <w:shd w:val="clear" w:color="auto" w:fill="auto"/>
        <w:bidi w:val="0"/>
        <w:spacing w:before="0" w:after="100" w:line="240" w:lineRule="auto"/>
        <w:ind w:left="269" w:right="0" w:firstLine="0"/>
        <w:jc w:val="left"/>
      </w:pPr>
      <w:r>
        <w:rPr>
          <w:b/>
          <w:bCs/>
          <w:color w:val="000000"/>
          <w:spacing w:val="0"/>
          <w:w w:val="100"/>
          <w:position w:val="0"/>
        </w:rPr>
        <w:t>三、董事、监事、高级管理人员报酬情况</w:t>
      </w:r>
    </w:p>
    <w:p>
      <w:pPr>
        <w:pStyle w:val="Style24"/>
        <w:keepNext w:val="0"/>
        <w:keepLines w:val="0"/>
        <w:widowControl w:val="0"/>
        <w:shd w:val="clear" w:color="auto" w:fill="auto"/>
        <w:bidi w:val="0"/>
        <w:spacing w:before="0" w:after="0" w:line="240" w:lineRule="auto"/>
        <w:ind w:left="269"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41"/>
        <w:gridCol w:w="9739"/>
      </w:tblGrid>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董事的薪酬由公司董事会薪酬与考核委员会拟定，董事会、股东大会审议通过后实施；监事的薪酬由公 司监事会提出、股东大会审议通过后实施；高级管理人员的薪酬由董事会薪酬与考核委员会拟定，董事 会审议通过后实施。</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公司董事、监事和高级管理人员报酬确定的主要依据是在公司担任职务情况、公司行业性质、本人贡献 并结合公司经营绩效情况等因素确定。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报告期内，董事、监事和高级管理人员报酬的实际支付情况总金额为人民币</w:t>
            </w:r>
            <w:r>
              <w:rPr>
                <w:color w:val="000000"/>
                <w:spacing w:val="0"/>
                <w:w w:val="100"/>
                <w:position w:val="0"/>
                <w:sz w:val="18"/>
                <w:szCs w:val="18"/>
              </w:rPr>
              <w:t>758.42</w:t>
            </w:r>
            <w:r>
              <w:rPr>
                <w:color w:val="000000"/>
                <w:spacing w:val="0"/>
                <w:w w:val="100"/>
                <w:position w:val="0"/>
              </w:rPr>
              <w:t>万元。</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报告期末全体董事、监事和高级管理人员实际获 得的报酬合计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报告期内，董事、监事和高级管理人员实际获得的报酬总金额为人民币</w:t>
            </w:r>
            <w:r>
              <w:rPr>
                <w:color w:val="000000"/>
                <w:spacing w:val="0"/>
                <w:w w:val="100"/>
                <w:position w:val="0"/>
                <w:sz w:val="18"/>
                <w:szCs w:val="18"/>
              </w:rPr>
              <w:t xml:space="preserve">758. </w:t>
            </w:r>
            <w:r>
              <w:rPr>
                <w:color w:val="000000"/>
                <w:spacing w:val="0"/>
                <w:w w:val="100"/>
                <w:position w:val="0"/>
                <w:sz w:val="18"/>
                <w:szCs w:val="18"/>
              </w:rPr>
              <w:t>42</w:t>
            </w:r>
            <w:r>
              <w:rPr>
                <w:color w:val="000000"/>
                <w:spacing w:val="0"/>
                <w:w w:val="100"/>
                <w:position w:val="0"/>
              </w:rPr>
              <w:t>万元。</w:t>
            </w:r>
          </w:p>
        </w:tc>
      </w:tr>
    </w:tbl>
    <w:p>
      <w:pPr>
        <w:widowControl w:val="0"/>
        <w:spacing w:after="59" w:line="1" w:lineRule="exact"/>
      </w:pPr>
    </w:p>
    <w:p>
      <w:pPr>
        <w:pStyle w:val="Style24"/>
        <w:keepNext w:val="0"/>
        <w:keepLines w:val="0"/>
        <w:widowControl w:val="0"/>
        <w:shd w:val="clear" w:color="auto" w:fill="auto"/>
        <w:bidi w:val="0"/>
        <w:spacing w:before="0" w:after="100" w:line="240" w:lineRule="auto"/>
        <w:ind w:left="288" w:right="0" w:firstLine="0"/>
        <w:jc w:val="left"/>
      </w:pPr>
      <w:r>
        <w:rPr>
          <w:b/>
          <w:bCs/>
          <w:color w:val="000000"/>
          <w:spacing w:val="0"/>
          <w:w w:val="100"/>
          <w:position w:val="0"/>
        </w:rPr>
        <w:t>四、公司董事、监事、高级管理人员变动情况</w:t>
      </w:r>
    </w:p>
    <w:p>
      <w:pPr>
        <w:pStyle w:val="Style24"/>
        <w:keepNext w:val="0"/>
        <w:keepLines w:val="0"/>
        <w:widowControl w:val="0"/>
        <w:shd w:val="clear" w:color="auto" w:fill="auto"/>
        <w:bidi w:val="0"/>
        <w:spacing w:before="0" w:after="0" w:line="240" w:lineRule="auto"/>
        <w:ind w:left="288"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426"/>
        <w:gridCol w:w="2126"/>
        <w:gridCol w:w="2266"/>
        <w:gridCol w:w="846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徐姗娜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经公司</w:t>
            </w:r>
            <w:r>
              <w:rPr>
                <w:color w:val="000000"/>
                <w:spacing w:val="0"/>
                <w:w w:val="100"/>
                <w:position w:val="0"/>
                <w:sz w:val="18"/>
                <w:szCs w:val="18"/>
              </w:rPr>
              <w:t>2020</w:t>
            </w:r>
            <w:r>
              <w:rPr>
                <w:color w:val="000000"/>
                <w:spacing w:val="0"/>
                <w:w w:val="100"/>
                <w:position w:val="0"/>
              </w:rPr>
              <w:t>年第一次临时股东大会审议通过，选举为非独立董事；经公司第四届董事会第 一次会议审议通过，选举为公司副董事长。</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黄澄清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经公司</w:t>
            </w:r>
            <w:r>
              <w:rPr>
                <w:color w:val="000000"/>
                <w:spacing w:val="0"/>
                <w:w w:val="100"/>
                <w:position w:val="0"/>
                <w:sz w:val="18"/>
                <w:szCs w:val="18"/>
              </w:rPr>
              <w:t>2020</w:t>
            </w:r>
            <w:r>
              <w:rPr>
                <w:color w:val="000000"/>
                <w:spacing w:val="0"/>
                <w:w w:val="100"/>
                <w:position w:val="0"/>
              </w:rPr>
              <w:t>年第一次临时股东大会审议通过，选举为独立董事。</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俞明轩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经公司</w:t>
            </w:r>
            <w:r>
              <w:rPr>
                <w:color w:val="000000"/>
                <w:spacing w:val="0"/>
                <w:w w:val="100"/>
                <w:position w:val="0"/>
                <w:sz w:val="18"/>
                <w:szCs w:val="18"/>
              </w:rPr>
              <w:t>2020</w:t>
            </w:r>
            <w:r>
              <w:rPr>
                <w:color w:val="000000"/>
                <w:spacing w:val="0"/>
                <w:w w:val="100"/>
                <w:position w:val="0"/>
              </w:rPr>
              <w:t>年第一次临时股东大会审议通过，选举为独立董事。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钱彤</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总编辑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经公司第四届董事会第四次（临时）会议审议通过，聘任为公司总编辑。</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郭奔胜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董事、总编辑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23</w:t>
            </w:r>
            <w:r>
              <w:rPr>
                <w:color w:val="000000"/>
                <w:spacing w:val="0"/>
                <w:w w:val="100"/>
                <w:position w:val="0"/>
              </w:rPr>
              <w:t>日，向公司董事会提交辞职报告，辞去董事、总编辑及董事会编辑政策委 员会委员、提名委员会委员职务。</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已连任两届独立董事，到期不再担任公司独立董事职务</w:t>
            </w:r>
          </w:p>
        </w:tc>
      </w:tr>
      <w:tr>
        <w:trPr>
          <w:trHeight w:val="28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刘海涛</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已连任两届独立董事，到期不再担任公司独立董事职务</w:t>
            </w:r>
          </w:p>
        </w:tc>
      </w:tr>
    </w:tbl>
    <w:p>
      <w:pPr>
        <w:widowControl w:val="0"/>
        <w:spacing w:after="239" w:line="1" w:lineRule="exact"/>
      </w:pPr>
    </w:p>
    <w:p>
      <w:pPr>
        <w:pStyle w:val="Style10"/>
        <w:keepNext w:val="0"/>
        <w:keepLines w:val="0"/>
        <w:widowControl w:val="0"/>
        <w:shd w:val="clear" w:color="auto" w:fill="auto"/>
        <w:bidi w:val="0"/>
        <w:spacing w:before="0" w:after="140" w:line="336" w:lineRule="exact"/>
        <w:ind w:left="280" w:right="0" w:firstLine="0"/>
        <w:jc w:val="left"/>
        <w:sectPr>
          <w:headerReference w:type="default" r:id="rId39"/>
          <w:footerReference w:type="default" r:id="rId40"/>
          <w:footnotePr>
            <w:pos w:val="pageBottom"/>
            <w:numFmt w:val="decimal"/>
            <w:numRestart w:val="continuous"/>
          </w:footnotePr>
          <w:pgSz w:w="16840" w:h="11900" w:orient="landscape"/>
          <w:pgMar w:top="1273" w:right="1287" w:bottom="1799" w:left="1274" w:header="0" w:footer="3" w:gutter="0"/>
          <w:cols w:space="720"/>
          <w:noEndnote/>
          <w:rtlGutter w:val="0"/>
          <w:docGrid w:linePitch="360"/>
        </w:sectPr>
      </w:pPr>
      <w:bookmarkStart w:id="542" w:name="bookmark542"/>
      <w:r>
        <w:rPr>
          <w:b/>
          <w:bCs/>
          <w:color w:val="000000"/>
          <w:spacing w:val="0"/>
          <w:w w:val="100"/>
          <w:position w:val="0"/>
        </w:rPr>
        <w:t>五</w:t>
      </w:r>
      <w:bookmarkEnd w:id="542"/>
      <w:r>
        <w:rPr>
          <w:b/>
          <w:bCs/>
          <w:color w:val="000000"/>
          <w:spacing w:val="0"/>
          <w:w w:val="100"/>
          <w:position w:val="0"/>
        </w:rPr>
        <w:t xml:space="preserve">、近三年受证券监管机构处罚的情况说明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六、母公司和主要子公司的员工情况</w:t>
      </w:r>
    </w:p>
    <w:p>
      <w:pPr>
        <w:pStyle w:val="Style24"/>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1,416</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1,853</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28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米编人员</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512</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1,853</w:t>
            </w:r>
          </w:p>
        </w:tc>
      </w:tr>
      <w:tr>
        <w:trPr>
          <w:trHeight w:val="283" w:hRule="exact"/>
        </w:trPr>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1,233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1,853</w:t>
            </w:r>
          </w:p>
        </w:tc>
      </w:tr>
    </w:tbl>
    <w:p>
      <w:pPr>
        <w:pStyle w:val="Style24"/>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薪酬政策</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00" w:line="360" w:lineRule="exact"/>
        <w:ind w:left="0" w:right="0" w:firstLine="520"/>
        <w:jc w:val="both"/>
      </w:pPr>
      <w:r>
        <w:rPr>
          <w:color w:val="000000"/>
          <w:spacing w:val="0"/>
          <w:w w:val="100"/>
          <w:position w:val="0"/>
        </w:rPr>
        <w:t>公司薪酬政策根据公司制定的《新华网股份有限公司薪酬管理制度（试行）》，为充分发挥 薪酬的激励约束作用，体现出不同岗位薪酬的内部公平和激励性，以岗定薪、按绩取酬，兼顾内 部激励和外部竞争力，并建立与事业发展配套的薪资增长机制。</w:t>
      </w:r>
    </w:p>
    <w:p>
      <w:pPr>
        <w:pStyle w:val="Style10"/>
        <w:keepNext w:val="0"/>
        <w:keepLines w:val="0"/>
        <w:widowControl w:val="0"/>
        <w:shd w:val="clear" w:color="auto" w:fill="auto"/>
        <w:bidi w:val="0"/>
        <w:spacing w:before="0" w:after="0" w:line="350" w:lineRule="auto"/>
        <w:ind w:left="0" w:right="0" w:firstLine="0"/>
        <w:jc w:val="left"/>
      </w:pPr>
      <w:bookmarkStart w:id="543" w:name="bookmark543"/>
      <w:r>
        <w:rPr>
          <w:rFonts w:ascii="Calibri" w:eastAsia="Calibri" w:hAnsi="Calibri" w:cs="Calibri"/>
          <w:b/>
          <w:bCs/>
          <w:color w:val="000000"/>
          <w:spacing w:val="0"/>
          <w:w w:val="100"/>
          <w:position w:val="0"/>
          <w:sz w:val="20"/>
          <w:szCs w:val="20"/>
        </w:rPr>
        <w:t>（</w:t>
      </w:r>
      <w:bookmarkEnd w:id="543"/>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培训计划</w:t>
      </w:r>
    </w:p>
    <w:p>
      <w:pPr>
        <w:pStyle w:val="Style10"/>
        <w:keepNext w:val="0"/>
        <w:keepLines w:val="0"/>
        <w:widowControl w:val="0"/>
        <w:shd w:val="clear" w:color="auto" w:fill="auto"/>
        <w:bidi w:val="0"/>
        <w:spacing w:before="0" w:after="0" w:line="36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40" w:line="362" w:lineRule="exact"/>
        <w:ind w:left="0" w:right="0" w:firstLine="520"/>
        <w:jc w:val="both"/>
      </w:pPr>
      <w:r>
        <w:rPr>
          <w:color w:val="000000"/>
          <w:spacing w:val="0"/>
          <w:w w:val="100"/>
          <w:position w:val="0"/>
          <w:sz w:val="18"/>
          <w:szCs w:val="18"/>
        </w:rPr>
        <w:t>2021</w:t>
      </w:r>
      <w:r>
        <w:rPr>
          <w:color w:val="000000"/>
          <w:spacing w:val="0"/>
          <w:w w:val="100"/>
          <w:position w:val="0"/>
        </w:rPr>
        <w:t>年新华网将聚焦主业，有针对性地开展各种形式的政治意识、政治能力和各个部类核心 业务板块核心专业素养培训，着力建设分级分类、系统性、多样化的培训体系。</w:t>
      </w:r>
      <w:r>
        <w:rPr>
          <w:color w:val="000000"/>
          <w:spacing w:val="0"/>
          <w:w w:val="100"/>
          <w:position w:val="0"/>
          <w:sz w:val="18"/>
          <w:szCs w:val="18"/>
        </w:rPr>
        <w:t>（1）</w:t>
      </w:r>
      <w:r>
        <w:rPr>
          <w:color w:val="000000"/>
          <w:spacing w:val="0"/>
          <w:w w:val="100"/>
          <w:position w:val="0"/>
        </w:rPr>
        <w:t>强化理论学 习，筑牢履职尽责政治根基。坚持把学习贯彻习近平新时代中国特色社会主义思想作为理论武装 的首要任务，切实推动学习往深里走、往实里走、往心里走。</w:t>
      </w:r>
      <w:r>
        <w:rPr>
          <w:color w:val="000000"/>
          <w:spacing w:val="0"/>
          <w:w w:val="100"/>
          <w:position w:val="0"/>
          <w:sz w:val="18"/>
          <w:szCs w:val="18"/>
        </w:rPr>
        <w:t>（2）</w:t>
      </w:r>
      <w:r>
        <w:rPr>
          <w:color w:val="000000"/>
          <w:spacing w:val="0"/>
          <w:w w:val="100"/>
          <w:position w:val="0"/>
        </w:rPr>
        <w:t>深入开展马克思主义新闻观培 训。分步骤、有重点开展理论与政策学习、阶段性学习效果测评、理论联系实际和培训总结汇报 等主题活动，真正将马克思主义新闻观理论与具体业务深度结合。</w:t>
      </w:r>
      <w:r>
        <w:rPr>
          <w:color w:val="000000"/>
          <w:spacing w:val="0"/>
          <w:w w:val="100"/>
          <w:position w:val="0"/>
          <w:sz w:val="18"/>
          <w:szCs w:val="18"/>
        </w:rPr>
        <w:t>（3）</w:t>
      </w:r>
      <w:r>
        <w:rPr>
          <w:color w:val="000000"/>
          <w:spacing w:val="0"/>
          <w:w w:val="100"/>
          <w:position w:val="0"/>
        </w:rPr>
        <w:t>积极开展媒体融合能力专 题培训。围绕移动化、视频化、智能化转型需求，帮助员工全面提升全媒体时代的“四力”。</w:t>
      </w:r>
    </w:p>
    <w:p>
      <w:pPr>
        <w:pStyle w:val="Style24"/>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劳务外包情况</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26"/>
        <w:gridCol w:w="4536"/>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417,439 </w:t>
            </w:r>
            <w:r>
              <w:rPr>
                <w:color w:val="000000"/>
                <w:spacing w:val="0"/>
                <w:w w:val="100"/>
                <w:position w:val="0"/>
              </w:rPr>
              <w:t>小时</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35,474,620.00 </w:t>
            </w:r>
            <w:r>
              <w:rPr>
                <w:color w:val="000000"/>
                <w:spacing w:val="0"/>
                <w:w w:val="100"/>
                <w:position w:val="0"/>
              </w:rPr>
              <w:t>元</w:t>
            </w:r>
          </w:p>
        </w:tc>
      </w:tr>
    </w:tbl>
    <w:p>
      <w:pPr>
        <w:pStyle w:val="Style18"/>
        <w:keepNext/>
        <w:keepLines/>
        <w:widowControl w:val="0"/>
        <w:shd w:val="clear" w:color="auto" w:fill="auto"/>
        <w:bidi w:val="0"/>
        <w:spacing w:before="0" w:after="80" w:line="240" w:lineRule="auto"/>
        <w:ind w:left="0" w:right="0" w:firstLine="0"/>
        <w:jc w:val="both"/>
      </w:pPr>
      <w:bookmarkStart w:id="544" w:name="bookmark544"/>
      <w:bookmarkStart w:id="545" w:name="bookmark545"/>
      <w:bookmarkStart w:id="546" w:name="bookmark546"/>
      <w:bookmarkStart w:id="547" w:name="bookmark547"/>
      <w:r>
        <w:rPr>
          <w:color w:val="000000"/>
          <w:spacing w:val="0"/>
          <w:w w:val="100"/>
          <w:position w:val="0"/>
        </w:rPr>
        <w:t>七</w:t>
      </w:r>
      <w:bookmarkEnd w:id="546"/>
      <w:r>
        <w:rPr>
          <w:color w:val="000000"/>
          <w:spacing w:val="0"/>
          <w:w w:val="100"/>
          <w:position w:val="0"/>
        </w:rPr>
        <w:t>、其他</w:t>
      </w:r>
      <w:bookmarkEnd w:id="544"/>
      <w:bookmarkEnd w:id="545"/>
      <w:bookmarkEnd w:id="547"/>
    </w:p>
    <w:p>
      <w:pPr>
        <w:pStyle w:val="Style10"/>
        <w:keepNext w:val="0"/>
        <w:keepLines w:val="0"/>
        <w:widowControl w:val="0"/>
        <w:shd w:val="clear" w:color="auto" w:fill="auto"/>
        <w:bidi w:val="0"/>
        <w:spacing w:before="0" w:after="340" w:line="240" w:lineRule="auto"/>
        <w:ind w:left="0" w:right="0" w:firstLine="0"/>
        <w:jc w:val="both"/>
      </w:pPr>
      <w:bookmarkStart w:id="548" w:name="bookmark548"/>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548"/>
    </w:p>
    <w:p>
      <w:pPr>
        <w:pStyle w:val="Style15"/>
        <w:keepNext/>
        <w:keepLines/>
        <w:widowControl w:val="0"/>
        <w:shd w:val="clear" w:color="auto" w:fill="auto"/>
        <w:bidi w:val="0"/>
        <w:spacing w:before="0" w:after="140" w:line="240" w:lineRule="auto"/>
        <w:ind w:left="0" w:right="0" w:firstLine="0"/>
        <w:jc w:val="center"/>
      </w:pPr>
      <w:bookmarkStart w:id="549" w:name="bookmark549"/>
      <w:bookmarkStart w:id="550" w:name="bookmark550"/>
      <w:bookmarkStart w:id="551" w:name="bookmark551"/>
      <w:r>
        <w:rPr>
          <w:color w:val="000000"/>
          <w:spacing w:val="0"/>
          <w:w w:val="100"/>
          <w:position w:val="0"/>
        </w:rPr>
        <w:t>第九节公司治理</w:t>
      </w:r>
      <w:bookmarkEnd w:id="549"/>
      <w:bookmarkEnd w:id="550"/>
      <w:bookmarkEnd w:id="551"/>
    </w:p>
    <w:p>
      <w:pPr>
        <w:pStyle w:val="Style18"/>
        <w:keepNext/>
        <w:keepLines/>
        <w:widowControl w:val="0"/>
        <w:shd w:val="clear" w:color="auto" w:fill="auto"/>
        <w:bidi w:val="0"/>
        <w:spacing w:before="0" w:after="0" w:line="361" w:lineRule="exact"/>
        <w:ind w:left="0" w:right="0" w:firstLine="0"/>
        <w:jc w:val="both"/>
      </w:pPr>
      <w:bookmarkStart w:id="552" w:name="bookmark552"/>
      <w:bookmarkStart w:id="553" w:name="bookmark553"/>
      <w:bookmarkStart w:id="554" w:name="bookmark554"/>
      <w:r>
        <w:rPr>
          <w:color w:val="000000"/>
          <w:spacing w:val="0"/>
          <w:w w:val="100"/>
          <w:position w:val="0"/>
        </w:rPr>
        <w:t>一、公司治理相关情况说明</w:t>
      </w:r>
      <w:bookmarkEnd w:id="552"/>
      <w:bookmarkEnd w:id="553"/>
      <w:bookmarkEnd w:id="554"/>
    </w:p>
    <w:p>
      <w:pPr>
        <w:pStyle w:val="Style10"/>
        <w:keepNext w:val="0"/>
        <w:keepLines w:val="0"/>
        <w:widowControl w:val="0"/>
        <w:shd w:val="clear" w:color="auto" w:fill="auto"/>
        <w:bidi w:val="0"/>
        <w:spacing w:before="0" w:after="0" w:line="36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40" w:line="361" w:lineRule="exact"/>
        <w:ind w:left="0" w:right="0" w:firstLine="520"/>
        <w:jc w:val="both"/>
      </w:pPr>
      <w:r>
        <w:rPr>
          <w:color w:val="000000"/>
          <w:spacing w:val="0"/>
          <w:w w:val="100"/>
          <w:position w:val="0"/>
        </w:rPr>
        <w:t>公司根据《公司法》《证券法》《上市公司治理准则》《上市公司股东大会规则》《上市公 司章程指引》等法律法规及《公司章程》的规定，建立了股东大会、董事会、监事会、独立董事 和董事会秘书等制度，并在董事会下设立战略与发展委员会、编辑政策委员会、提名委员会、审 计委员会、薪酬与考核委员会等五个专门委员会，为董事会重大决策提供咨询、建议，保证董事 会议事、决事的专业化、高效化。上述人员和机构能够按照国家法律法规和《公司章程》的规定， 履行各自的权利和义务，公司重大生产经营决策、关联交易决策、投资决策和财务决策均能严格 按照《公司章程》规定的程序和规则进行，能够切实保护中小股东的利益，未出现重大违法违规 行为。</w:t>
      </w:r>
    </w:p>
    <w:p>
      <w:pPr>
        <w:pStyle w:val="Style10"/>
        <w:keepNext w:val="0"/>
        <w:keepLines w:val="0"/>
        <w:widowControl w:val="0"/>
        <w:shd w:val="clear" w:color="auto" w:fill="auto"/>
        <w:bidi w:val="0"/>
        <w:spacing w:before="0" w:after="340" w:line="278" w:lineRule="exact"/>
        <w:ind w:left="0" w:right="0" w:firstLine="0"/>
        <w:jc w:val="both"/>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二、股东大会情况简介</w:t>
      </w:r>
    </w:p>
    <w:tbl>
      <w:tblPr>
        <w:tblOverlap w:val="never"/>
        <w:jc w:val="center"/>
        <w:tblLayout w:type="fixed"/>
      </w:tblPr>
      <w:tblGrid>
        <w:gridCol w:w="2314"/>
        <w:gridCol w:w="2165"/>
        <w:gridCol w:w="2410"/>
        <w:gridCol w:w="2174"/>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决议刊登的指定网站的 查询索引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决议刊登的披露日期</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年年度股东大会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18"/>
                <w:szCs w:val="18"/>
              </w:rPr>
              <w:t>2020</w:t>
            </w:r>
            <w:r>
              <w:rPr>
                <w:color w:val="000000"/>
                <w:spacing w:val="0"/>
                <w:w w:val="100"/>
                <w:position w:val="0"/>
              </w:rPr>
              <w:t>年第一次临时股 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r>
    </w:tbl>
    <w:p>
      <w:pPr>
        <w:widowControl w:val="0"/>
        <w:spacing w:after="239" w:line="1" w:lineRule="exact"/>
      </w:pPr>
    </w:p>
    <w:p>
      <w:pPr>
        <w:pStyle w:val="Style24"/>
        <w:keepNext w:val="0"/>
        <w:keepLines w:val="0"/>
        <w:widowControl w:val="0"/>
        <w:shd w:val="clear" w:color="auto" w:fill="auto"/>
        <w:bidi w:val="0"/>
        <w:spacing w:before="0" w:after="60" w:line="274" w:lineRule="exact"/>
        <w:ind w:left="96" w:right="0" w:firstLine="0"/>
        <w:jc w:val="left"/>
      </w:pPr>
      <w:r>
        <w:rPr>
          <w:color w:val="000000"/>
          <w:spacing w:val="0"/>
          <w:w w:val="100"/>
          <w:position w:val="0"/>
        </w:rPr>
        <w:t>股东大会情况说明 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60" w:line="274" w:lineRule="exact"/>
        <w:ind w:left="96" w:right="0" w:firstLine="0"/>
        <w:jc w:val="left"/>
      </w:pPr>
      <w:r>
        <w:rPr>
          <w:b/>
          <w:bCs/>
          <w:color w:val="000000"/>
          <w:spacing w:val="0"/>
          <w:w w:val="100"/>
          <w:position w:val="0"/>
        </w:rPr>
        <w:t>三、董事履行职责情况</w:t>
      </w:r>
    </w:p>
    <w:p>
      <w:pPr>
        <w:pStyle w:val="Style24"/>
        <w:keepNext w:val="0"/>
        <w:keepLines w:val="0"/>
        <w:widowControl w:val="0"/>
        <w:shd w:val="clear" w:color="auto" w:fill="auto"/>
        <w:bidi w:val="0"/>
        <w:spacing w:before="0" w:after="60" w:line="274" w:lineRule="exact"/>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280" w:right="0" w:firstLine="0"/>
              <w:jc w:val="left"/>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参加股东 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亲自出 席次数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委托出 席次数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200" w:right="0" w:firstLine="0"/>
              <w:jc w:val="left"/>
            </w:pPr>
            <w:r>
              <w:rPr>
                <w:color w:val="000000"/>
                <w:spacing w:val="0"/>
                <w:w w:val="100"/>
                <w:position w:val="0"/>
              </w:rPr>
              <w:t>缺席 次数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出席股东 大会的次 数</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田舒斌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徐姗娜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丁平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申江婴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刘加文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叶芝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吴振华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曾剑秋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黄澄清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俞明轩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bl>
    <w:tbl>
      <w:tblPr>
        <w:tblOverlap w:val="never"/>
        <w:jc w:val="center"/>
        <w:tblLayout w:type="fixed"/>
      </w:tblPr>
      <w:tblGrid>
        <w:gridCol w:w="984"/>
        <w:gridCol w:w="845"/>
        <w:gridCol w:w="1099"/>
        <w:gridCol w:w="854"/>
        <w:gridCol w:w="970"/>
        <w:gridCol w:w="902"/>
        <w:gridCol w:w="845"/>
        <w:gridCol w:w="1291"/>
        <w:gridCol w:w="1272"/>
      </w:tblGrid>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郭奔胜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刘海涛</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bl>
    <w:p>
      <w:pPr>
        <w:widowControl w:val="0"/>
        <w:spacing w:after="259" w:line="1" w:lineRule="exact"/>
      </w:pP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r>
    </w:tbl>
    <w:p>
      <w:pPr>
        <w:widowControl w:val="0"/>
        <w:spacing w:after="259" w:line="1" w:lineRule="exact"/>
      </w:pPr>
    </w:p>
    <w:p>
      <w:pPr>
        <w:pStyle w:val="Style18"/>
        <w:keepNext/>
        <w:keepLines/>
        <w:widowControl w:val="0"/>
        <w:shd w:val="clear" w:color="auto" w:fill="auto"/>
        <w:tabs>
          <w:tab w:pos="526" w:val="left"/>
        </w:tabs>
        <w:bidi w:val="0"/>
        <w:spacing w:before="0" w:after="0" w:line="358" w:lineRule="exact"/>
        <w:ind w:left="0" w:right="0" w:firstLine="0"/>
        <w:jc w:val="left"/>
      </w:pPr>
      <w:bookmarkStart w:id="555" w:name="bookmark555"/>
      <w:bookmarkStart w:id="556" w:name="bookmark556"/>
      <w:bookmarkStart w:id="557" w:name="bookmark557"/>
      <w:bookmarkStart w:id="558" w:name="bookmark558"/>
      <w:r>
        <w:rPr>
          <w:rFonts w:ascii="Calibri" w:eastAsia="Calibri" w:hAnsi="Calibri" w:cs="Calibri"/>
          <w:color w:val="000000"/>
          <w:spacing w:val="0"/>
          <w:w w:val="100"/>
          <w:position w:val="0"/>
          <w:sz w:val="20"/>
          <w:szCs w:val="20"/>
        </w:rPr>
        <w:t>（</w:t>
      </w:r>
      <w:bookmarkEnd w:id="557"/>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独立董事对公司有关事项提出异议的情况</w:t>
      </w:r>
      <w:bookmarkEnd w:id="555"/>
      <w:bookmarkEnd w:id="556"/>
      <w:bookmarkEnd w:id="558"/>
    </w:p>
    <w:p>
      <w:pPr>
        <w:pStyle w:val="Style10"/>
        <w:keepNext w:val="0"/>
        <w:keepLines w:val="0"/>
        <w:widowControl w:val="0"/>
        <w:shd w:val="clear" w:color="auto" w:fill="auto"/>
        <w:bidi w:val="0"/>
        <w:spacing w:before="0" w:after="260" w:line="35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526" w:val="left"/>
        </w:tabs>
        <w:bidi w:val="0"/>
        <w:spacing w:before="0" w:after="0" w:line="358" w:lineRule="exact"/>
        <w:ind w:left="0" w:right="0" w:firstLine="0"/>
        <w:jc w:val="left"/>
      </w:pPr>
      <w:bookmarkStart w:id="559" w:name="bookmark559"/>
      <w:bookmarkStart w:id="560" w:name="bookmark560"/>
      <w:bookmarkStart w:id="561" w:name="bookmark561"/>
      <w:bookmarkStart w:id="562" w:name="bookmark562"/>
      <w:r>
        <w:rPr>
          <w:rFonts w:ascii="Calibri" w:eastAsia="Calibri" w:hAnsi="Calibri" w:cs="Calibri"/>
          <w:color w:val="000000"/>
          <w:spacing w:val="0"/>
          <w:w w:val="100"/>
          <w:position w:val="0"/>
          <w:sz w:val="20"/>
          <w:szCs w:val="20"/>
        </w:rPr>
        <w:t>（</w:t>
      </w:r>
      <w:bookmarkEnd w:id="561"/>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其他</w:t>
      </w:r>
      <w:bookmarkEnd w:id="559"/>
      <w:bookmarkEnd w:id="560"/>
      <w:bookmarkEnd w:id="562"/>
    </w:p>
    <w:p>
      <w:pPr>
        <w:pStyle w:val="Style10"/>
        <w:keepNext w:val="0"/>
        <w:keepLines w:val="0"/>
        <w:widowControl w:val="0"/>
        <w:shd w:val="clear" w:color="auto" w:fill="auto"/>
        <w:bidi w:val="0"/>
        <w:spacing w:before="0" w:after="320" w:line="35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64" w:val="left"/>
        </w:tabs>
        <w:bidi w:val="0"/>
        <w:spacing w:before="0" w:after="0" w:line="269" w:lineRule="exact"/>
        <w:ind w:left="520" w:right="0" w:hanging="520"/>
        <w:jc w:val="left"/>
      </w:pPr>
      <w:bookmarkStart w:id="563" w:name="bookmark563"/>
      <w:bookmarkStart w:id="564" w:name="bookmark564"/>
      <w:bookmarkStart w:id="565" w:name="bookmark565"/>
      <w:bookmarkStart w:id="566" w:name="bookmark566"/>
      <w:r>
        <w:rPr>
          <w:color w:val="000000"/>
          <w:spacing w:val="0"/>
          <w:w w:val="100"/>
          <w:position w:val="0"/>
        </w:rPr>
        <w:t>四</w:t>
      </w:r>
      <w:bookmarkEnd w:id="565"/>
      <w:r>
        <w:rPr>
          <w:color w:val="000000"/>
          <w:spacing w:val="0"/>
          <w:w w:val="100"/>
          <w:position w:val="0"/>
        </w:rPr>
        <w:t>、</w:t>
        <w:tab/>
        <w:t>董事会下设专门委员会在报告期内履行职责时所提出的重要意见和建议，存在异议事项的， 应当披露具体情况</w:t>
      </w:r>
      <w:bookmarkEnd w:id="563"/>
      <w:bookmarkEnd w:id="564"/>
      <w:bookmarkEnd w:id="566"/>
    </w:p>
    <w:p>
      <w:pPr>
        <w:pStyle w:val="Style10"/>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60" w:line="360" w:lineRule="exact"/>
        <w:ind w:left="0" w:right="0" w:firstLine="520"/>
        <w:jc w:val="both"/>
      </w:pPr>
      <w:r>
        <w:rPr>
          <w:color w:val="000000"/>
          <w:spacing w:val="0"/>
          <w:w w:val="100"/>
          <w:position w:val="0"/>
        </w:rPr>
        <w:t>报告期内，董事会下设各专门委员会根据《公司章程》及各专门委员会的工作细则履行职责， 依法合规运作。董事会各专门委员会为完善公司治理结构、促进公司发展起到了积极作用。报告 期内，公司董事会各专门委员会提出的意见和建议不存在异议事项。</w:t>
      </w:r>
    </w:p>
    <w:p>
      <w:pPr>
        <w:pStyle w:val="Style18"/>
        <w:keepNext/>
        <w:keepLines/>
        <w:widowControl w:val="0"/>
        <w:shd w:val="clear" w:color="auto" w:fill="auto"/>
        <w:tabs>
          <w:tab w:pos="478" w:val="left"/>
        </w:tabs>
        <w:bidi w:val="0"/>
        <w:spacing w:before="0" w:after="0" w:line="358" w:lineRule="exact"/>
        <w:ind w:left="0" w:right="0" w:firstLine="0"/>
        <w:jc w:val="left"/>
      </w:pPr>
      <w:bookmarkStart w:id="567" w:name="bookmark567"/>
      <w:bookmarkStart w:id="568" w:name="bookmark568"/>
      <w:bookmarkStart w:id="569" w:name="bookmark569"/>
      <w:bookmarkStart w:id="570" w:name="bookmark570"/>
      <w:r>
        <w:rPr>
          <w:color w:val="000000"/>
          <w:spacing w:val="0"/>
          <w:w w:val="100"/>
          <w:position w:val="0"/>
        </w:rPr>
        <w:t>五</w:t>
      </w:r>
      <w:bookmarkEnd w:id="569"/>
      <w:r>
        <w:rPr>
          <w:color w:val="000000"/>
          <w:spacing w:val="0"/>
          <w:w w:val="100"/>
          <w:position w:val="0"/>
        </w:rPr>
        <w:t>、</w:t>
        <w:tab/>
        <w:t>监事会发现公司存在风险的说明</w:t>
      </w:r>
      <w:bookmarkEnd w:id="567"/>
      <w:bookmarkEnd w:id="568"/>
      <w:bookmarkEnd w:id="570"/>
    </w:p>
    <w:p>
      <w:pPr>
        <w:pStyle w:val="Style10"/>
        <w:keepNext w:val="0"/>
        <w:keepLines w:val="0"/>
        <w:widowControl w:val="0"/>
        <w:shd w:val="clear" w:color="auto" w:fill="auto"/>
        <w:bidi w:val="0"/>
        <w:spacing w:before="0" w:after="320" w:line="35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0" w:line="274" w:lineRule="exact"/>
        <w:ind w:left="520" w:right="0" w:hanging="520"/>
        <w:jc w:val="left"/>
      </w:pPr>
      <w:bookmarkStart w:id="571" w:name="bookmark571"/>
      <w:bookmarkStart w:id="572" w:name="bookmark572"/>
      <w:bookmarkStart w:id="573" w:name="bookmark573"/>
      <w:bookmarkStart w:id="574" w:name="bookmark574"/>
      <w:r>
        <w:rPr>
          <w:color w:val="000000"/>
          <w:spacing w:val="0"/>
          <w:w w:val="100"/>
          <w:position w:val="0"/>
        </w:rPr>
        <w:t>六</w:t>
      </w:r>
      <w:bookmarkEnd w:id="573"/>
      <w:r>
        <w:rPr>
          <w:color w:val="000000"/>
          <w:spacing w:val="0"/>
          <w:w w:val="100"/>
          <w:position w:val="0"/>
        </w:rPr>
        <w:t>、</w:t>
        <w:tab/>
        <w:t>公司就其与控股股东在业务、人员、资产、机构、财务等方面存在的不能保证独立性、不能 保持自主经营能力的情况说明</w:t>
      </w:r>
      <w:bookmarkEnd w:id="571"/>
      <w:bookmarkEnd w:id="572"/>
      <w:bookmarkEnd w:id="574"/>
    </w:p>
    <w:p>
      <w:pPr>
        <w:pStyle w:val="Style10"/>
        <w:keepNext w:val="0"/>
        <w:keepLines w:val="0"/>
        <w:widowControl w:val="0"/>
        <w:shd w:val="clear" w:color="auto" w:fill="auto"/>
        <w:bidi w:val="0"/>
        <w:spacing w:before="0" w:after="320" w:line="35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存在同业竞争的，公司相应的解决措施、工作进度及后续工作计划</w:t>
      </w:r>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0" w:line="358" w:lineRule="exact"/>
        <w:ind w:left="0" w:right="0" w:firstLine="0"/>
        <w:jc w:val="left"/>
      </w:pPr>
      <w:bookmarkStart w:id="575" w:name="bookmark575"/>
      <w:bookmarkStart w:id="576" w:name="bookmark576"/>
      <w:bookmarkStart w:id="577" w:name="bookmark577"/>
      <w:bookmarkStart w:id="578" w:name="bookmark578"/>
      <w:r>
        <w:rPr>
          <w:color w:val="000000"/>
          <w:spacing w:val="0"/>
          <w:w w:val="100"/>
          <w:position w:val="0"/>
        </w:rPr>
        <w:t>七</w:t>
      </w:r>
      <w:bookmarkEnd w:id="577"/>
      <w:r>
        <w:rPr>
          <w:color w:val="000000"/>
          <w:spacing w:val="0"/>
          <w:w w:val="100"/>
          <w:position w:val="0"/>
        </w:rPr>
        <w:t>、</w:t>
        <w:tab/>
        <w:t>报告期内对高级管理人员的考评机制，以及激励机制的建立、实施情况</w:t>
      </w:r>
      <w:bookmarkEnd w:id="575"/>
      <w:bookmarkEnd w:id="576"/>
      <w:bookmarkEnd w:id="578"/>
    </w:p>
    <w:p>
      <w:pPr>
        <w:pStyle w:val="Style10"/>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60" w:line="360" w:lineRule="exact"/>
        <w:ind w:left="0" w:right="0" w:firstLine="520"/>
        <w:jc w:val="both"/>
      </w:pPr>
      <w:r>
        <w:rPr>
          <w:color w:val="000000"/>
          <w:spacing w:val="0"/>
          <w:w w:val="100"/>
          <w:position w:val="0"/>
        </w:rPr>
        <w:t>公司建立了绩效考评标准，对高级管理人员的工作业绩进行评估、考核。公司高级管理人员 的聘任程序公开、透明，符合法律及《公司章程》等相关规定。</w:t>
      </w:r>
    </w:p>
    <w:p>
      <w:pPr>
        <w:pStyle w:val="Style18"/>
        <w:keepNext/>
        <w:keepLines/>
        <w:widowControl w:val="0"/>
        <w:shd w:val="clear" w:color="auto" w:fill="auto"/>
        <w:tabs>
          <w:tab w:pos="483" w:val="left"/>
        </w:tabs>
        <w:bidi w:val="0"/>
        <w:spacing w:before="0" w:after="0" w:line="358" w:lineRule="exact"/>
        <w:ind w:left="0" w:right="0" w:firstLine="0"/>
        <w:jc w:val="left"/>
      </w:pPr>
      <w:bookmarkStart w:id="579" w:name="bookmark579"/>
      <w:bookmarkStart w:id="580" w:name="bookmark580"/>
      <w:bookmarkStart w:id="581" w:name="bookmark581"/>
      <w:bookmarkStart w:id="582" w:name="bookmark582"/>
      <w:r>
        <w:rPr>
          <w:color w:val="000000"/>
          <w:spacing w:val="0"/>
          <w:w w:val="100"/>
          <w:position w:val="0"/>
        </w:rPr>
        <w:t>八</w:t>
      </w:r>
      <w:bookmarkEnd w:id="581"/>
      <w:r>
        <w:rPr>
          <w:color w:val="000000"/>
          <w:spacing w:val="0"/>
          <w:w w:val="100"/>
          <w:position w:val="0"/>
        </w:rPr>
        <w:t>、</w:t>
        <w:tab/>
        <w:t>是否披露内部控制自我评价报告</w:t>
      </w:r>
      <w:bookmarkEnd w:id="579"/>
      <w:bookmarkEnd w:id="580"/>
      <w:bookmarkEnd w:id="582"/>
    </w:p>
    <w:p>
      <w:pPr>
        <w:pStyle w:val="Style10"/>
        <w:keepNext w:val="0"/>
        <w:keepLines w:val="0"/>
        <w:widowControl w:val="0"/>
        <w:shd w:val="clear" w:color="auto" w:fill="auto"/>
        <w:bidi w:val="0"/>
        <w:spacing w:before="0" w:after="0" w:line="35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60" w:line="355" w:lineRule="exact"/>
        <w:ind w:left="0" w:right="0" w:firstLine="520"/>
        <w:jc w:val="both"/>
      </w:pPr>
      <w:r>
        <w:rPr>
          <w:color w:val="000000"/>
          <w:spacing w:val="0"/>
          <w:w w:val="100"/>
          <w:position w:val="0"/>
        </w:rPr>
        <w:t>详见与本报告同日刊登在上海证券交易所网站</w:t>
      </w:r>
      <w:r>
        <w:rPr>
          <w:color w:val="000000"/>
          <w:spacing w:val="0"/>
          <w:w w:val="100"/>
          <w:position w:val="0"/>
          <w:sz w:val="18"/>
          <w:szCs w:val="18"/>
        </w:rPr>
        <w:t>（</w:t>
      </w:r>
      <w:r>
        <w:rPr>
          <w:color w:val="000000"/>
          <w:spacing w:val="0"/>
          <w:w w:val="100"/>
          <w:position w:val="0"/>
          <w:sz w:val="18"/>
          <w:szCs w:val="18"/>
        </w:rPr>
        <w:t>www.sse.com.cn</w:t>
      </w:r>
      <w:r>
        <w:rPr>
          <w:color w:val="000000"/>
          <w:spacing w:val="0"/>
          <w:w w:val="100"/>
          <w:position w:val="0"/>
        </w:rPr>
        <w:t xml:space="preserve">）的《新华网股份有限公司 </w:t>
      </w:r>
      <w:r>
        <w:rPr>
          <w:color w:val="000000"/>
          <w:spacing w:val="0"/>
          <w:w w:val="100"/>
          <w:position w:val="0"/>
          <w:sz w:val="18"/>
          <w:szCs w:val="18"/>
        </w:rPr>
        <w:t>2020</w:t>
      </w:r>
      <w:r>
        <w:rPr>
          <w:color w:val="000000"/>
          <w:spacing w:val="0"/>
          <w:w w:val="100"/>
          <w:position w:val="0"/>
        </w:rPr>
        <w:t>年度内部控制评价报告》。</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报告期内部控制存在重大缺陷情况的说明</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0" w:line="365" w:lineRule="exact"/>
        <w:ind w:left="0" w:right="0" w:firstLine="0"/>
        <w:jc w:val="left"/>
      </w:pPr>
      <w:bookmarkStart w:id="583" w:name="bookmark583"/>
      <w:bookmarkStart w:id="584" w:name="bookmark584"/>
      <w:bookmarkStart w:id="585" w:name="bookmark585"/>
      <w:bookmarkStart w:id="586" w:name="bookmark586"/>
      <w:r>
        <w:rPr>
          <w:color w:val="000000"/>
          <w:spacing w:val="0"/>
          <w:w w:val="100"/>
          <w:position w:val="0"/>
        </w:rPr>
        <w:t>九</w:t>
      </w:r>
      <w:bookmarkEnd w:id="585"/>
      <w:r>
        <w:rPr>
          <w:color w:val="000000"/>
          <w:spacing w:val="0"/>
          <w:w w:val="100"/>
          <w:position w:val="0"/>
        </w:rPr>
        <w:t>、内部控制审计报告的相关情况说明</w:t>
      </w:r>
      <w:bookmarkEnd w:id="583"/>
      <w:bookmarkEnd w:id="584"/>
      <w:bookmarkEnd w:id="586"/>
    </w:p>
    <w:p>
      <w:pPr>
        <w:pStyle w:val="Style10"/>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365" w:lineRule="exact"/>
        <w:ind w:left="0" w:right="0" w:firstLine="440"/>
        <w:jc w:val="left"/>
      </w:pPr>
      <w:r>
        <w:rPr>
          <w:color w:val="000000"/>
          <w:spacing w:val="0"/>
          <w:w w:val="100"/>
          <w:position w:val="0"/>
        </w:rPr>
        <w:t>详见与本报告同日刊登在上海证券交易所网站</w:t>
      </w:r>
      <w:r>
        <w:rPr>
          <w:color w:val="000000"/>
          <w:spacing w:val="0"/>
          <w:w w:val="100"/>
          <w:position w:val="0"/>
          <w:sz w:val="18"/>
          <w:szCs w:val="18"/>
        </w:rPr>
        <w:t>(</w:t>
      </w:r>
      <w:r>
        <w:rPr>
          <w:color w:val="000000"/>
          <w:spacing w:val="0"/>
          <w:w w:val="100"/>
          <w:position w:val="0"/>
          <w:sz w:val="18"/>
          <w:szCs w:val="18"/>
        </w:rPr>
        <w:t>www.sse.com.cn</w:t>
      </w:r>
      <w:r>
        <w:rPr>
          <w:color w:val="000000"/>
          <w:spacing w:val="0"/>
          <w:w w:val="100"/>
          <w:position w:val="0"/>
        </w:rPr>
        <w:t>)的《新华网股份有限公司 内部控制审计报告》。</w:t>
      </w:r>
    </w:p>
    <w:p>
      <w:pPr>
        <w:pStyle w:val="Style10"/>
        <w:keepNext w:val="0"/>
        <w:keepLines w:val="0"/>
        <w:widowControl w:val="0"/>
        <w:shd w:val="clear" w:color="auto" w:fill="auto"/>
        <w:bidi w:val="0"/>
        <w:spacing w:before="0" w:after="0" w:line="365" w:lineRule="exact"/>
        <w:ind w:left="0" w:right="0" w:firstLine="0"/>
        <w:jc w:val="left"/>
      </w:pPr>
      <w:r>
        <w:rPr>
          <w:color w:val="000000"/>
          <w:spacing w:val="0"/>
          <w:w w:val="100"/>
          <w:position w:val="0"/>
        </w:rPr>
        <w:t>是否披露内部控制审计报告：是</w:t>
      </w:r>
    </w:p>
    <w:p>
      <w:pPr>
        <w:pStyle w:val="Style10"/>
        <w:keepNext w:val="0"/>
        <w:keepLines w:val="0"/>
        <w:widowControl w:val="0"/>
        <w:shd w:val="clear" w:color="auto" w:fill="auto"/>
        <w:bidi w:val="0"/>
        <w:spacing w:before="0" w:after="380" w:line="365" w:lineRule="exact"/>
        <w:ind w:left="0" w:right="0" w:firstLine="0"/>
        <w:jc w:val="left"/>
      </w:pPr>
      <w:r>
        <w:rPr>
          <w:color w:val="000000"/>
          <w:spacing w:val="0"/>
          <w:w w:val="100"/>
          <w:position w:val="0"/>
        </w:rPr>
        <w:t>内部控制审计报告意见类型：标准的无保留意见</w:t>
      </w:r>
    </w:p>
    <w:p>
      <w:pPr>
        <w:pStyle w:val="Style18"/>
        <w:keepNext/>
        <w:keepLines/>
        <w:widowControl w:val="0"/>
        <w:shd w:val="clear" w:color="auto" w:fill="auto"/>
        <w:bidi w:val="0"/>
        <w:spacing w:before="0" w:after="80" w:line="240" w:lineRule="auto"/>
        <w:ind w:left="0" w:right="0" w:firstLine="0"/>
        <w:jc w:val="left"/>
      </w:pPr>
      <w:bookmarkStart w:id="587" w:name="bookmark587"/>
      <w:bookmarkStart w:id="588" w:name="bookmark588"/>
      <w:bookmarkStart w:id="589" w:name="bookmark589"/>
      <w:r>
        <w:rPr>
          <w:color w:val="000000"/>
          <w:spacing w:val="0"/>
          <w:w w:val="100"/>
          <w:position w:val="0"/>
        </w:rPr>
        <w:t>十、其他</w:t>
      </w:r>
      <w:bookmarkEnd w:id="587"/>
      <w:bookmarkEnd w:id="588"/>
      <w:bookmarkEnd w:id="589"/>
    </w:p>
    <w:p>
      <w:pPr>
        <w:pStyle w:val="Style10"/>
        <w:keepNext w:val="0"/>
        <w:keepLines w:val="0"/>
        <w:widowControl w:val="0"/>
        <w:shd w:val="clear" w:color="auto" w:fill="auto"/>
        <w:bidi w:val="0"/>
        <w:spacing w:before="0" w:after="9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280" w:line="240" w:lineRule="auto"/>
        <w:ind w:left="0" w:right="0" w:firstLine="0"/>
        <w:jc w:val="center"/>
      </w:pPr>
      <w:bookmarkStart w:id="590" w:name="bookmark590"/>
      <w:bookmarkStart w:id="591" w:name="bookmark591"/>
      <w:bookmarkStart w:id="592" w:name="bookmark592"/>
      <w:r>
        <w:rPr>
          <w:color w:val="000000"/>
          <w:spacing w:val="0"/>
          <w:w w:val="100"/>
          <w:position w:val="0"/>
        </w:rPr>
        <w:t>第十节公司债券相关情况</w:t>
      </w:r>
      <w:bookmarkEnd w:id="590"/>
      <w:bookmarkEnd w:id="591"/>
      <w:bookmarkEnd w:id="592"/>
    </w:p>
    <w:p>
      <w:pPr>
        <w:pStyle w:val="Style10"/>
        <w:keepNext w:val="0"/>
        <w:keepLines w:val="0"/>
        <w:widowControl w:val="0"/>
        <w:shd w:val="clear" w:color="auto" w:fill="auto"/>
        <w:bidi w:val="0"/>
        <w:spacing w:before="0" w:after="240" w:line="240" w:lineRule="auto"/>
        <w:ind w:left="0" w:right="0" w:firstLine="0"/>
        <w:jc w:val="left"/>
        <w:sectPr>
          <w:headerReference w:type="default" r:id="rId41"/>
          <w:footerReference w:type="default" r:id="rId42"/>
          <w:footnotePr>
            <w:pos w:val="pageBottom"/>
            <w:numFmt w:val="decimal"/>
            <w:numRestart w:val="continuous"/>
          </w:footnotePr>
          <w:pgSz w:w="11900" w:h="16840"/>
          <w:pgMar w:top="1522" w:right="1155" w:bottom="1685" w:left="1677" w:header="0" w:footer="3" w:gutter="0"/>
          <w:cols w:space="720"/>
          <w:noEndnote/>
          <w:rtlGutter w:val="0"/>
          <w:docGrid w:linePitch="360"/>
        </w:sectPr>
      </w:pPr>
      <w:bookmarkStart w:id="593" w:name="bookmark593"/>
      <w:r>
        <w:rPr>
          <w:color w:val="000000"/>
          <w:spacing w:val="0"/>
          <w:w w:val="100"/>
          <w:position w:val="0"/>
        </w:rPr>
        <w:t>口适用”不适用</w:t>
      </w:r>
      <w:bookmarkEnd w:id="593"/>
    </w:p>
    <w:p>
      <w:pPr>
        <w:pStyle w:val="Style15"/>
        <w:keepNext/>
        <w:keepLines/>
        <w:widowControl w:val="0"/>
        <w:shd w:val="clear" w:color="auto" w:fill="auto"/>
        <w:bidi w:val="0"/>
        <w:spacing w:before="100" w:after="260" w:line="240" w:lineRule="auto"/>
        <w:ind w:left="0" w:right="0" w:firstLine="0"/>
        <w:jc w:val="center"/>
      </w:pPr>
      <w:bookmarkStart w:id="594" w:name="bookmark594"/>
      <w:bookmarkStart w:id="595" w:name="bookmark595"/>
      <w:bookmarkStart w:id="596" w:name="bookmark596"/>
      <w:r>
        <w:rPr>
          <w:rFonts w:ascii="SimSun" w:eastAsia="SimSun" w:hAnsi="SimSun" w:cs="SimSun"/>
          <w:color w:val="000000"/>
          <w:spacing w:val="0"/>
          <w:w w:val="100"/>
          <w:position w:val="0"/>
        </w:rPr>
        <w:t>第十一节财务报告</w:t>
      </w:r>
      <w:bookmarkEnd w:id="594"/>
      <w:bookmarkEnd w:id="595"/>
      <w:bookmarkEnd w:id="596"/>
    </w:p>
    <w:p>
      <w:pPr>
        <w:pStyle w:val="Style18"/>
        <w:keepNext/>
        <w:keepLines/>
        <w:widowControl w:val="0"/>
        <w:shd w:val="clear" w:color="auto" w:fill="auto"/>
        <w:bidi w:val="0"/>
        <w:spacing w:before="0" w:after="100" w:line="240" w:lineRule="auto"/>
        <w:ind w:left="0" w:right="0" w:firstLine="0"/>
        <w:jc w:val="both"/>
      </w:pPr>
      <w:bookmarkStart w:id="597" w:name="bookmark597"/>
      <w:bookmarkStart w:id="598" w:name="bookmark598"/>
      <w:bookmarkStart w:id="599" w:name="bookmark599"/>
      <w:bookmarkStart w:id="600" w:name="bookmark600"/>
      <w:r>
        <w:rPr>
          <w:color w:val="000000"/>
          <w:spacing w:val="0"/>
          <w:w w:val="100"/>
          <w:position w:val="0"/>
        </w:rPr>
        <w:t>一、审计报告</w:t>
      </w:r>
      <w:bookmarkEnd w:id="598"/>
      <w:bookmarkEnd w:id="599"/>
      <w:bookmarkEnd w:id="600"/>
      <w:bookmarkEnd w:id="597"/>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83"/>
        <w:keepNext/>
        <w:keepLines/>
        <w:widowControl w:val="0"/>
        <w:shd w:val="clear" w:color="auto" w:fill="auto"/>
        <w:bidi w:val="0"/>
        <w:spacing w:before="0" w:line="240" w:lineRule="auto"/>
        <w:ind w:left="0" w:right="0" w:firstLine="0"/>
        <w:jc w:val="center"/>
      </w:pPr>
      <w:bookmarkStart w:id="601" w:name="bookmark601"/>
      <w:bookmarkStart w:id="602" w:name="bookmark602"/>
      <w:bookmarkStart w:id="603" w:name="bookmark603"/>
      <w:r>
        <w:rPr>
          <w:color w:val="000000"/>
          <w:spacing w:val="0"/>
          <w:w w:val="100"/>
          <w:position w:val="0"/>
        </w:rPr>
        <w:t>审计报告</w:t>
      </w:r>
      <w:bookmarkEnd w:id="601"/>
      <w:bookmarkEnd w:id="602"/>
      <w:bookmarkEnd w:id="603"/>
    </w:p>
    <w:p>
      <w:pPr>
        <w:pStyle w:val="Style27"/>
        <w:keepNext w:val="0"/>
        <w:keepLines w:val="0"/>
        <w:widowControl w:val="0"/>
        <w:shd w:val="clear" w:color="auto" w:fill="auto"/>
        <w:bidi w:val="0"/>
        <w:spacing w:before="0" w:after="40" w:line="240" w:lineRule="auto"/>
        <w:ind w:left="0" w:right="0" w:firstLine="0"/>
        <w:jc w:val="right"/>
      </w:pPr>
      <w:r>
        <w:rPr>
          <w:color w:val="000000"/>
          <w:spacing w:val="0"/>
          <w:w w:val="100"/>
          <w:position w:val="0"/>
        </w:rPr>
        <w:t>众环审字（</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0211067</w:t>
      </w:r>
      <w:r>
        <w:rPr>
          <w:color w:val="000000"/>
          <w:spacing w:val="0"/>
          <w:w w:val="100"/>
          <w:position w:val="0"/>
        </w:rPr>
        <w:t>号</w:t>
      </w:r>
    </w:p>
    <w:p>
      <w:pPr>
        <w:pStyle w:val="Style18"/>
        <w:keepNext/>
        <w:keepLines/>
        <w:widowControl w:val="0"/>
        <w:shd w:val="clear" w:color="auto" w:fill="auto"/>
        <w:bidi w:val="0"/>
        <w:spacing w:before="0" w:after="220" w:line="459" w:lineRule="exact"/>
        <w:ind w:left="0" w:right="0" w:firstLine="0"/>
        <w:jc w:val="both"/>
      </w:pPr>
      <w:bookmarkStart w:id="604" w:name="bookmark604"/>
      <w:bookmarkStart w:id="605" w:name="bookmark605"/>
      <w:bookmarkStart w:id="606" w:name="bookmark606"/>
      <w:r>
        <w:rPr>
          <w:color w:val="000000"/>
          <w:spacing w:val="0"/>
          <w:w w:val="100"/>
          <w:position w:val="0"/>
        </w:rPr>
        <w:t>新华网股份有限公司全体股东：</w:t>
      </w:r>
      <w:bookmarkEnd w:id="604"/>
      <w:bookmarkEnd w:id="605"/>
      <w:bookmarkEnd w:id="606"/>
    </w:p>
    <w:p>
      <w:pPr>
        <w:pStyle w:val="Style18"/>
        <w:keepNext/>
        <w:keepLines/>
        <w:widowControl w:val="0"/>
        <w:shd w:val="clear" w:color="auto" w:fill="auto"/>
        <w:tabs>
          <w:tab w:pos="1023" w:val="left"/>
        </w:tabs>
        <w:bidi w:val="0"/>
        <w:spacing w:before="0" w:after="0" w:line="459" w:lineRule="exact"/>
        <w:ind w:left="0" w:right="0" w:firstLine="540"/>
        <w:jc w:val="both"/>
      </w:pPr>
      <w:bookmarkStart w:id="604" w:name="bookmark604"/>
      <w:bookmarkStart w:id="605" w:name="bookmark605"/>
      <w:bookmarkStart w:id="607" w:name="bookmark607"/>
      <w:bookmarkStart w:id="608" w:name="bookmark608"/>
      <w:r>
        <w:rPr>
          <w:color w:val="000000"/>
          <w:spacing w:val="0"/>
          <w:w w:val="100"/>
          <w:position w:val="0"/>
        </w:rPr>
        <w:t>一</w:t>
      </w:r>
      <w:bookmarkEnd w:id="607"/>
      <w:r>
        <w:rPr>
          <w:color w:val="000000"/>
          <w:spacing w:val="0"/>
          <w:w w:val="100"/>
          <w:position w:val="0"/>
        </w:rPr>
        <w:t>、</w:t>
        <w:tab/>
        <w:t>审计意见</w:t>
      </w:r>
      <w:bookmarkEnd w:id="604"/>
      <w:bookmarkEnd w:id="605"/>
      <w:bookmarkEnd w:id="608"/>
    </w:p>
    <w:p>
      <w:pPr>
        <w:pStyle w:val="Style10"/>
        <w:keepNext w:val="0"/>
        <w:keepLines w:val="0"/>
        <w:widowControl w:val="0"/>
        <w:shd w:val="clear" w:color="auto" w:fill="auto"/>
        <w:bidi w:val="0"/>
        <w:spacing w:before="0" w:after="0" w:line="459" w:lineRule="exact"/>
        <w:ind w:left="0" w:right="0" w:firstLine="540"/>
        <w:jc w:val="both"/>
      </w:pPr>
      <w:r>
        <w:rPr>
          <w:color w:val="000000"/>
          <w:spacing w:val="0"/>
          <w:w w:val="100"/>
          <w:position w:val="0"/>
        </w:rPr>
        <w:t>我们审计了新华网股份有限公司（以下简称“新华网”）财务报表，包括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年度的合并及公司利润表、合并及公司现金流量表、合并及公 司股东权益变动表以及相关财务报表附注。</w:t>
      </w:r>
    </w:p>
    <w:p>
      <w:pPr>
        <w:pStyle w:val="Style10"/>
        <w:keepNext w:val="0"/>
        <w:keepLines w:val="0"/>
        <w:widowControl w:val="0"/>
        <w:shd w:val="clear" w:color="auto" w:fill="auto"/>
        <w:bidi w:val="0"/>
        <w:spacing w:before="0" w:after="0" w:line="459" w:lineRule="exact"/>
        <w:ind w:left="0" w:right="0" w:firstLine="540"/>
        <w:jc w:val="both"/>
      </w:pPr>
      <w:r>
        <w:rPr>
          <w:color w:val="000000"/>
          <w:spacing w:val="0"/>
          <w:w w:val="100"/>
          <w:position w:val="0"/>
        </w:rPr>
        <w:t>我们认为，后附的财务报表在所有重大方面按照企业会计准则的规定编制，公允反映了新华 网</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年度合并及公司的经营成果和现金流量。</w:t>
      </w:r>
    </w:p>
    <w:p>
      <w:pPr>
        <w:pStyle w:val="Style18"/>
        <w:keepNext/>
        <w:keepLines/>
        <w:widowControl w:val="0"/>
        <w:shd w:val="clear" w:color="auto" w:fill="auto"/>
        <w:tabs>
          <w:tab w:pos="1023" w:val="left"/>
        </w:tabs>
        <w:bidi w:val="0"/>
        <w:spacing w:before="0" w:after="0" w:line="459" w:lineRule="exact"/>
        <w:ind w:left="0" w:right="0" w:firstLine="540"/>
        <w:jc w:val="both"/>
      </w:pPr>
      <w:bookmarkStart w:id="609" w:name="bookmark609"/>
      <w:bookmarkStart w:id="610" w:name="bookmark610"/>
      <w:bookmarkStart w:id="611" w:name="bookmark611"/>
      <w:bookmarkStart w:id="612" w:name="bookmark612"/>
      <w:r>
        <w:rPr>
          <w:color w:val="000000"/>
          <w:spacing w:val="0"/>
          <w:w w:val="100"/>
          <w:position w:val="0"/>
        </w:rPr>
        <w:t>二</w:t>
      </w:r>
      <w:bookmarkEnd w:id="611"/>
      <w:r>
        <w:rPr>
          <w:color w:val="000000"/>
          <w:spacing w:val="0"/>
          <w:w w:val="100"/>
          <w:position w:val="0"/>
        </w:rPr>
        <w:t>、</w:t>
        <w:tab/>
        <w:t>形成审计意见的基础</w:t>
      </w:r>
      <w:bookmarkEnd w:id="609"/>
      <w:bookmarkEnd w:id="610"/>
      <w:bookmarkEnd w:id="612"/>
    </w:p>
    <w:p>
      <w:pPr>
        <w:pStyle w:val="Style10"/>
        <w:keepNext w:val="0"/>
        <w:keepLines w:val="0"/>
        <w:widowControl w:val="0"/>
        <w:shd w:val="clear" w:color="auto" w:fill="auto"/>
        <w:bidi w:val="0"/>
        <w:spacing w:before="0" w:after="0" w:line="459" w:lineRule="exact"/>
        <w:ind w:left="0" w:right="0" w:firstLine="54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则，我们独立于新华网，并履行了职业道德方面的其他责任。我们相信，我们获取的审计证据是 充分、适当的，为发表审计意见提供了基础。</w:t>
      </w:r>
    </w:p>
    <w:p>
      <w:pPr>
        <w:pStyle w:val="Style18"/>
        <w:keepNext/>
        <w:keepLines/>
        <w:widowControl w:val="0"/>
        <w:shd w:val="clear" w:color="auto" w:fill="auto"/>
        <w:tabs>
          <w:tab w:pos="1023" w:val="left"/>
        </w:tabs>
        <w:bidi w:val="0"/>
        <w:spacing w:before="0" w:after="0" w:line="459" w:lineRule="exact"/>
        <w:ind w:left="0" w:right="0" w:firstLine="540"/>
        <w:jc w:val="both"/>
      </w:pPr>
      <w:bookmarkStart w:id="613" w:name="bookmark613"/>
      <w:bookmarkStart w:id="614" w:name="bookmark614"/>
      <w:bookmarkStart w:id="615" w:name="bookmark615"/>
      <w:bookmarkStart w:id="616" w:name="bookmark616"/>
      <w:r>
        <w:rPr>
          <w:color w:val="000000"/>
          <w:spacing w:val="0"/>
          <w:w w:val="100"/>
          <w:position w:val="0"/>
        </w:rPr>
        <w:t>三</w:t>
      </w:r>
      <w:bookmarkEnd w:id="615"/>
      <w:r>
        <w:rPr>
          <w:color w:val="000000"/>
          <w:spacing w:val="0"/>
          <w:w w:val="100"/>
          <w:position w:val="0"/>
        </w:rPr>
        <w:t>、</w:t>
        <w:tab/>
        <w:t>关键审计事项</w:t>
      </w:r>
      <w:bookmarkEnd w:id="613"/>
      <w:bookmarkEnd w:id="614"/>
      <w:bookmarkEnd w:id="616"/>
    </w:p>
    <w:p>
      <w:pPr>
        <w:pStyle w:val="Style10"/>
        <w:keepNext w:val="0"/>
        <w:keepLines w:val="0"/>
        <w:widowControl w:val="0"/>
        <w:shd w:val="clear" w:color="auto" w:fill="auto"/>
        <w:bidi w:val="0"/>
        <w:spacing w:before="0" w:after="220" w:line="458" w:lineRule="exact"/>
        <w:ind w:left="0" w:right="0" w:firstLine="54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应对以对财务报表整体进行审计并形成审计意见为背景，我们不对这些事项单独发表意见。我们 确定下列事项是需要在审计报告中沟通的关键审计事项。</w:t>
      </w:r>
    </w:p>
    <w:p>
      <w:pPr>
        <w:pStyle w:val="Style24"/>
        <w:keepNext w:val="0"/>
        <w:keepLines w:val="0"/>
        <w:widowControl w:val="0"/>
        <w:shd w:val="clear" w:color="auto" w:fill="auto"/>
        <w:bidi w:val="0"/>
        <w:spacing w:before="0" w:after="0" w:line="240" w:lineRule="auto"/>
        <w:ind w:left="638" w:right="0" w:firstLine="0"/>
        <w:jc w:val="left"/>
      </w:pPr>
      <w:r>
        <w:rPr>
          <w:color w:val="000000"/>
          <w:spacing w:val="0"/>
          <w:w w:val="100"/>
          <w:position w:val="0"/>
        </w:rPr>
        <w:t>（一）收入确认</w:t>
      </w:r>
    </w:p>
    <w:tbl>
      <w:tblPr>
        <w:tblOverlap w:val="never"/>
        <w:jc w:val="center"/>
        <w:tblLayout w:type="fixed"/>
      </w:tblPr>
      <w:tblGrid>
        <w:gridCol w:w="4042"/>
        <w:gridCol w:w="5040"/>
      </w:tblGrid>
      <w:tr>
        <w:trPr>
          <w:trHeight w:val="5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在审计中如何应对该事项</w:t>
            </w:r>
          </w:p>
        </w:tc>
      </w:tr>
      <w:tr>
        <w:trPr>
          <w:trHeight w:val="28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400" w:lineRule="exact"/>
              <w:ind w:left="0" w:right="0" w:firstLine="0"/>
              <w:jc w:val="left"/>
            </w:pPr>
            <w:r>
              <w:rPr>
                <w:color w:val="000000"/>
                <w:spacing w:val="0"/>
                <w:w w:val="100"/>
                <w:position w:val="0"/>
              </w:rPr>
              <w:t>新华网的主要业务为网络广告、信息服务、 移动互联网、网络技术服务及数字内容， 新华网已于财务报表附注四、</w:t>
            </w:r>
            <w:r>
              <w:rPr>
                <w:rFonts w:ascii="Times New Roman" w:eastAsia="Times New Roman" w:hAnsi="Times New Roman" w:cs="Times New Roman"/>
                <w:color w:val="000000"/>
                <w:spacing w:val="0"/>
                <w:w w:val="100"/>
                <w:position w:val="0"/>
              </w:rPr>
              <w:t>22</w:t>
            </w:r>
            <w:r>
              <w:rPr>
                <w:color w:val="000000"/>
                <w:spacing w:val="0"/>
                <w:w w:val="100"/>
                <w:position w:val="0"/>
              </w:rPr>
              <w:t>收入披露 了各项收入的确认原则和计量方法。</w:t>
            </w:r>
          </w:p>
          <w:p>
            <w:pPr>
              <w:pStyle w:val="Style27"/>
              <w:keepNext w:val="0"/>
              <w:keepLines w:val="0"/>
              <w:widowControl w:val="0"/>
              <w:shd w:val="clear" w:color="auto" w:fill="auto"/>
              <w:bidi w:val="0"/>
              <w:spacing w:before="0" w:after="0" w:line="400" w:lineRule="exact"/>
              <w:ind w:left="0" w:right="0" w:firstLine="0"/>
              <w:jc w:val="left"/>
            </w:pPr>
            <w:r>
              <w:rPr>
                <w:color w:val="000000"/>
                <w:spacing w:val="0"/>
                <w:w w:val="100"/>
                <w:position w:val="0"/>
              </w:rPr>
              <w:t>如财务报表附注六、</w:t>
            </w:r>
            <w:r>
              <w:rPr>
                <w:rFonts w:ascii="Times New Roman" w:eastAsia="Times New Roman" w:hAnsi="Times New Roman" w:cs="Times New Roman"/>
                <w:color w:val="000000"/>
                <w:spacing w:val="0"/>
                <w:w w:val="100"/>
                <w:position w:val="0"/>
              </w:rPr>
              <w:t>36</w:t>
            </w:r>
            <w:r>
              <w:rPr>
                <w:color w:val="000000"/>
                <w:spacing w:val="0"/>
                <w:w w:val="100"/>
                <w:position w:val="0"/>
              </w:rPr>
              <w:t>营业收入和营业成 本所示，新华网</w:t>
            </w:r>
            <w:r>
              <w:rPr>
                <w:rFonts w:ascii="Times New Roman" w:eastAsia="Times New Roman" w:hAnsi="Times New Roman" w:cs="Times New Roman"/>
                <w:color w:val="000000"/>
                <w:spacing w:val="0"/>
                <w:w w:val="100"/>
                <w:position w:val="0"/>
              </w:rPr>
              <w:t>2020</w:t>
            </w:r>
            <w:r>
              <w:rPr>
                <w:color w:val="000000"/>
                <w:spacing w:val="0"/>
                <w:w w:val="100"/>
                <w:position w:val="0"/>
              </w:rPr>
              <w:t>年度实现营业收入人 民币</w:t>
            </w:r>
            <w:r>
              <w:rPr>
                <w:rFonts w:ascii="Times New Roman" w:eastAsia="Times New Roman" w:hAnsi="Times New Roman" w:cs="Times New Roman"/>
                <w:color w:val="000000"/>
                <w:spacing w:val="0"/>
                <w:w w:val="100"/>
                <w:position w:val="0"/>
              </w:rPr>
              <w:t>1,433,403,177.47</w:t>
            </w:r>
            <w:r>
              <w:rPr>
                <w:color w:val="000000"/>
                <w:spacing w:val="0"/>
                <w:w w:val="100"/>
                <w:position w:val="0"/>
              </w:rPr>
              <w:t>元，较</w:t>
            </w:r>
            <w:r>
              <w:rPr>
                <w:rFonts w:ascii="Times New Roman" w:eastAsia="Times New Roman" w:hAnsi="Times New Roman" w:cs="Times New Roman"/>
                <w:color w:val="000000"/>
                <w:spacing w:val="0"/>
                <w:w w:val="100"/>
                <w:position w:val="0"/>
              </w:rPr>
              <w:t>2019</w:t>
            </w:r>
            <w:r>
              <w:rPr>
                <w:color w:val="000000"/>
                <w:spacing w:val="0"/>
                <w:w w:val="100"/>
                <w:position w:val="0"/>
              </w:rPr>
              <w:t>年下降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tabs>
                <w:tab w:pos="538" w:val="left"/>
              </w:tabs>
              <w:bidi w:val="0"/>
              <w:spacing w:before="0" w:after="0" w:line="40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评价、测试与收入确认相关的内部控制制度设 计和执行的有效性；</w:t>
            </w:r>
          </w:p>
          <w:p>
            <w:pPr>
              <w:pStyle w:val="Style27"/>
              <w:keepNext w:val="0"/>
              <w:keepLines w:val="0"/>
              <w:widowControl w:val="0"/>
              <w:shd w:val="clear" w:color="auto" w:fill="auto"/>
              <w:tabs>
                <w:tab w:pos="523" w:val="left"/>
              </w:tabs>
              <w:bidi w:val="0"/>
              <w:spacing w:before="0" w:after="0" w:line="40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选取样本检查与收入确认相关的支持性文件， 包括合同、排期单、业务执行单、客户结算单等，评 价收入确认是否符合企业会计准则的要求；</w:t>
            </w:r>
          </w:p>
          <w:p>
            <w:pPr>
              <w:pStyle w:val="Style27"/>
              <w:keepNext w:val="0"/>
              <w:keepLines w:val="0"/>
              <w:widowControl w:val="0"/>
              <w:shd w:val="clear" w:color="auto" w:fill="auto"/>
              <w:tabs>
                <w:tab w:pos="542" w:val="left"/>
              </w:tabs>
              <w:bidi w:val="0"/>
              <w:spacing w:before="0" w:after="0" w:line="40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结合收入类型对收入和成本执行分析程序，分 析毛利率变动情况，复核收入的合理性；</w:t>
            </w:r>
          </w:p>
        </w:tc>
      </w:tr>
    </w:tbl>
    <w:p>
      <w:pPr>
        <w:spacing w:lineRule="exact" w:line="1"/>
        <w:rPr>
          <w:sz w:val="2"/>
          <w:szCs w:val="2"/>
        </w:rPr>
      </w:pPr>
      <w:r>
        <w:br w:type="page"/>
      </w:r>
    </w:p>
    <w:tbl>
      <w:tblPr>
        <w:tblOverlap w:val="never"/>
        <w:jc w:val="center"/>
        <w:tblLayout w:type="fixed"/>
      </w:tblPr>
      <w:tblGrid>
        <w:gridCol w:w="4042"/>
        <w:gridCol w:w="5040"/>
      </w:tblGrid>
      <w:tr>
        <w:trPr>
          <w:trHeight w:val="5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在审计中如何应对该事项</w:t>
            </w:r>
          </w:p>
        </w:tc>
      </w:tr>
      <w:tr>
        <w:trPr>
          <w:trHeight w:val="204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402" w:lineRule="exact"/>
              <w:ind w:left="0" w:right="0" w:firstLine="0"/>
              <w:jc w:val="both"/>
            </w:pPr>
            <w:r>
              <w:rPr>
                <w:rFonts w:ascii="Times New Roman" w:eastAsia="Times New Roman" w:hAnsi="Times New Roman" w:cs="Times New Roman"/>
                <w:color w:val="000000"/>
                <w:spacing w:val="0"/>
                <w:w w:val="100"/>
                <w:position w:val="0"/>
              </w:rPr>
              <w:t>8.69%</w:t>
            </w:r>
            <w:r>
              <w:rPr>
                <w:color w:val="000000"/>
                <w:spacing w:val="0"/>
                <w:w w:val="100"/>
                <w:position w:val="0"/>
              </w:rPr>
              <w:t>。</w:t>
            </w:r>
          </w:p>
          <w:p>
            <w:pPr>
              <w:pStyle w:val="Style27"/>
              <w:keepNext w:val="0"/>
              <w:keepLines w:val="0"/>
              <w:widowControl w:val="0"/>
              <w:shd w:val="clear" w:color="auto" w:fill="auto"/>
              <w:bidi w:val="0"/>
              <w:spacing w:before="0" w:after="0" w:line="402" w:lineRule="exact"/>
              <w:ind w:left="0" w:right="0" w:firstLine="0"/>
              <w:jc w:val="both"/>
            </w:pPr>
            <w:r>
              <w:rPr>
                <w:color w:val="000000"/>
                <w:spacing w:val="0"/>
                <w:w w:val="100"/>
                <w:position w:val="0"/>
              </w:rPr>
              <w:t>由于收入金额重大且为关键业绩指标之 一，从而存在管理层为达到特定目标或期 望而操纵收入确认时点的固有风险，因此 我们将收入确认识别为关键审计事项。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tabs>
                <w:tab w:pos="542" w:val="left"/>
              </w:tabs>
              <w:bidi w:val="0"/>
              <w:spacing w:before="0" w:after="0" w:line="40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结合应收账款审计，函证主要客户销售金额、 业务执行情况以及合同特殊条款等，对大额应收客户 执行期后回款测试；</w:t>
            </w:r>
          </w:p>
          <w:p>
            <w:pPr>
              <w:pStyle w:val="Style27"/>
              <w:keepNext w:val="0"/>
              <w:keepLines w:val="0"/>
              <w:widowControl w:val="0"/>
              <w:shd w:val="clear" w:color="auto" w:fill="auto"/>
              <w:tabs>
                <w:tab w:pos="538" w:val="left"/>
              </w:tabs>
              <w:bidi w:val="0"/>
              <w:spacing w:before="0" w:after="0" w:line="40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tab/>
              <w:t>就资产负债表日前后确认的收入执行截止性测 试，以评价收入是否被记录于恰当的会计期间。</w:t>
            </w:r>
          </w:p>
        </w:tc>
      </w:tr>
    </w:tbl>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w:t>
      </w:r>
      <w:r>
        <w:rPr>
          <w:color w:val="000000"/>
          <w:spacing w:val="0"/>
          <w:w w:val="100"/>
          <w:position w:val="0"/>
        </w:rPr>
        <w:t>应收账款预期信用损失计量</w:t>
      </w:r>
    </w:p>
    <w:p>
      <w:pPr>
        <w:widowControl w:val="0"/>
        <w:spacing w:after="39" w:line="1" w:lineRule="exact"/>
      </w:pPr>
    </w:p>
    <w:tbl>
      <w:tblPr>
        <w:tblOverlap w:val="never"/>
        <w:jc w:val="center"/>
        <w:tblLayout w:type="fixed"/>
      </w:tblPr>
      <w:tblGrid>
        <w:gridCol w:w="4042"/>
        <w:gridCol w:w="5040"/>
      </w:tblGrid>
      <w:tr>
        <w:trPr>
          <w:trHeight w:val="5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在审计中如何应对该事项</w:t>
            </w:r>
          </w:p>
        </w:tc>
      </w:tr>
      <w:tr>
        <w:trPr>
          <w:trHeight w:val="723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99" w:lineRule="exact"/>
              <w:ind w:left="0" w:right="0" w:firstLine="0"/>
              <w:jc w:val="both"/>
            </w:pPr>
            <w:r>
              <w:rPr>
                <w:color w:val="000000"/>
                <w:spacing w:val="0"/>
                <w:w w:val="100"/>
                <w:position w:val="0"/>
              </w:rPr>
              <w:t>如财务报表附注六、</w:t>
            </w:r>
            <w:r>
              <w:rPr>
                <w:rFonts w:ascii="Times New Roman" w:eastAsia="Times New Roman" w:hAnsi="Times New Roman" w:cs="Times New Roman"/>
                <w:color w:val="000000"/>
                <w:spacing w:val="0"/>
                <w:w w:val="100"/>
                <w:position w:val="0"/>
              </w:rPr>
              <w:t>4</w:t>
            </w:r>
            <w:r>
              <w:rPr>
                <w:color w:val="000000"/>
                <w:spacing w:val="0"/>
                <w:w w:val="100"/>
                <w:position w:val="0"/>
              </w:rPr>
              <w:t>应收账款所示，截 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日，新华网应收账款账 面价值为人民币</w:t>
            </w:r>
            <w:r>
              <w:rPr>
                <w:rFonts w:ascii="Times New Roman" w:eastAsia="Times New Roman" w:hAnsi="Times New Roman" w:cs="Times New Roman"/>
                <w:color w:val="000000"/>
                <w:spacing w:val="0"/>
                <w:w w:val="100"/>
                <w:position w:val="0"/>
              </w:rPr>
              <w:t>474,888,400.46</w:t>
            </w:r>
            <w:r>
              <w:rPr>
                <w:color w:val="000000"/>
                <w:spacing w:val="0"/>
                <w:w w:val="100"/>
                <w:position w:val="0"/>
              </w:rPr>
              <w:t>元，</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年度计提应收账款预期信用损失人民币 </w:t>
            </w:r>
            <w:r>
              <w:rPr>
                <w:rFonts w:ascii="Times New Roman" w:eastAsia="Times New Roman" w:hAnsi="Times New Roman" w:cs="Times New Roman"/>
                <w:color w:val="000000"/>
                <w:spacing w:val="0"/>
                <w:w w:val="100"/>
                <w:position w:val="0"/>
              </w:rPr>
              <w:t xml:space="preserve">74,726,829.33 </w:t>
            </w:r>
            <w:r>
              <w:rPr>
                <w:color w:val="000000"/>
                <w:spacing w:val="0"/>
                <w:w w:val="100"/>
                <w:position w:val="0"/>
              </w:rPr>
              <w:t>元。</w:t>
            </w:r>
          </w:p>
          <w:p>
            <w:pPr>
              <w:pStyle w:val="Style27"/>
              <w:keepNext w:val="0"/>
              <w:keepLines w:val="0"/>
              <w:widowControl w:val="0"/>
              <w:shd w:val="clear" w:color="auto" w:fill="auto"/>
              <w:bidi w:val="0"/>
              <w:spacing w:before="0" w:after="0" w:line="399" w:lineRule="exact"/>
              <w:ind w:left="0" w:right="0" w:firstLine="0"/>
              <w:jc w:val="both"/>
            </w:pPr>
            <w:r>
              <w:rPr>
                <w:color w:val="000000"/>
                <w:spacing w:val="0"/>
                <w:w w:val="100"/>
                <w:position w:val="0"/>
              </w:rPr>
              <w:t>根据财务报表附注四、</w:t>
            </w:r>
            <w:r>
              <w:rPr>
                <w:rFonts w:ascii="Times New Roman" w:eastAsia="Times New Roman" w:hAnsi="Times New Roman" w:cs="Times New Roman"/>
                <w:color w:val="000000"/>
                <w:spacing w:val="0"/>
                <w:w w:val="100"/>
                <w:position w:val="0"/>
              </w:rPr>
              <w:t>10</w:t>
            </w:r>
            <w:r>
              <w:rPr>
                <w:color w:val="000000"/>
                <w:spacing w:val="0"/>
                <w:w w:val="100"/>
                <w:position w:val="0"/>
              </w:rPr>
              <w:t>金融资产减值， 管理层依据信用风险特征将应收账款划分 为若干组合，在组合基础上参考历史信用 损失经验，结合当前状况及前瞻性信息的 预测，通过违约风险和预期信用损失率计 算预期信用损失。上述应收账款的账面价 值重大，并且应收账款预期信用损失的计 算需要管理层的判断和估计，因此，我们 将应收账款预期信用损失计量识别为关键 审计事项。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40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了解、评估及测试与应收账款日常管理及期末 预期信用损失评估相关的内部控制制度设计和执行 的有效性；</w:t>
            </w:r>
          </w:p>
          <w:p>
            <w:pPr>
              <w:pStyle w:val="Style27"/>
              <w:keepNext w:val="0"/>
              <w:keepLines w:val="0"/>
              <w:widowControl w:val="0"/>
              <w:shd w:val="clear" w:color="auto" w:fill="auto"/>
              <w:tabs>
                <w:tab w:pos="538" w:val="left"/>
              </w:tabs>
              <w:bidi w:val="0"/>
              <w:spacing w:before="0" w:after="0" w:line="40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选取样本复核管理层基于客户的财务状况和资 信状况、历史还款记录以及对未来经济状况的预测 等，评价管理层对预期信用损失评估的依据是否恰 当；</w:t>
            </w:r>
          </w:p>
          <w:p>
            <w:pPr>
              <w:pStyle w:val="Style27"/>
              <w:keepNext w:val="0"/>
              <w:keepLines w:val="0"/>
              <w:widowControl w:val="0"/>
              <w:shd w:val="clear" w:color="auto" w:fill="auto"/>
              <w:tabs>
                <w:tab w:pos="538" w:val="left"/>
              </w:tabs>
              <w:bidi w:val="0"/>
              <w:spacing w:before="0" w:after="0" w:line="40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参考历史损失率、当前状况及前瞻性信息，评 价预期信用损失率估计的合理性；</w:t>
            </w:r>
          </w:p>
          <w:p>
            <w:pPr>
              <w:pStyle w:val="Style27"/>
              <w:keepNext w:val="0"/>
              <w:keepLines w:val="0"/>
              <w:widowControl w:val="0"/>
              <w:shd w:val="clear" w:color="auto" w:fill="auto"/>
              <w:bidi w:val="0"/>
              <w:spacing w:before="0" w:after="0" w:line="40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 对于按照信用风险特征组合计算预期信用损失 的应收账款，复核管理层对于信用风险特征组合的设 定，选取样本测试应收账款的信用风险组合分类和账 龄划分的准确性；</w:t>
            </w:r>
          </w:p>
          <w:p>
            <w:pPr>
              <w:pStyle w:val="Style27"/>
              <w:keepNext w:val="0"/>
              <w:keepLines w:val="0"/>
              <w:widowControl w:val="0"/>
              <w:shd w:val="clear" w:color="auto" w:fill="auto"/>
              <w:bidi w:val="0"/>
              <w:spacing w:before="0" w:after="0" w:line="40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 重新计算预期信用损失，验证其计量的准确性；</w:t>
            </w:r>
          </w:p>
          <w:p>
            <w:pPr>
              <w:pStyle w:val="Style27"/>
              <w:keepNext w:val="0"/>
              <w:keepLines w:val="0"/>
              <w:widowControl w:val="0"/>
              <w:shd w:val="clear" w:color="auto" w:fill="auto"/>
              <w:tabs>
                <w:tab w:pos="518" w:val="left"/>
              </w:tabs>
              <w:bidi w:val="0"/>
              <w:spacing w:before="0" w:after="0" w:line="40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tab/>
              <w:t>结合应收账款函证及检查期后回款情况，了解 主要客户信誉状况；</w:t>
            </w:r>
          </w:p>
          <w:p>
            <w:pPr>
              <w:pStyle w:val="Style27"/>
              <w:keepNext w:val="0"/>
              <w:keepLines w:val="0"/>
              <w:widowControl w:val="0"/>
              <w:shd w:val="clear" w:color="auto" w:fill="auto"/>
              <w:tabs>
                <w:tab w:pos="528" w:val="left"/>
              </w:tabs>
              <w:bidi w:val="0"/>
              <w:spacing w:before="0" w:after="0" w:line="40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w:t>
              <w:tab/>
              <w:t>复核财务报告中应收账款及预期信用损失披露 的完整性。</w:t>
            </w:r>
          </w:p>
        </w:tc>
      </w:tr>
    </w:tbl>
    <w:p>
      <w:pPr>
        <w:pStyle w:val="Style24"/>
        <w:keepNext w:val="0"/>
        <w:keepLines w:val="0"/>
        <w:widowControl w:val="0"/>
        <w:shd w:val="clear" w:color="auto" w:fill="auto"/>
        <w:bidi w:val="0"/>
        <w:spacing w:before="0" w:after="0" w:line="240" w:lineRule="auto"/>
        <w:ind w:left="542" w:right="0" w:firstLine="0"/>
        <w:jc w:val="left"/>
      </w:pPr>
      <w:r>
        <w:rPr>
          <w:b/>
          <w:bCs/>
          <w:color w:val="000000"/>
          <w:spacing w:val="0"/>
          <w:w w:val="100"/>
          <w:position w:val="0"/>
        </w:rPr>
        <w:t>四、其他信息</w:t>
      </w:r>
    </w:p>
    <w:p>
      <w:pPr>
        <w:pStyle w:val="Style10"/>
        <w:keepNext w:val="0"/>
        <w:keepLines w:val="0"/>
        <w:widowControl w:val="0"/>
        <w:shd w:val="clear" w:color="auto" w:fill="auto"/>
        <w:bidi w:val="0"/>
        <w:spacing w:before="0" w:after="0" w:line="466" w:lineRule="exact"/>
        <w:ind w:left="0" w:right="0" w:firstLine="540"/>
        <w:jc w:val="left"/>
      </w:pPr>
      <w:r>
        <w:rPr>
          <w:color w:val="000000"/>
          <w:spacing w:val="0"/>
          <w:w w:val="100"/>
          <w:position w:val="0"/>
        </w:rPr>
        <w:t>新华网管理层对其他信息负责。其他信息包括</w:t>
      </w:r>
      <w:r>
        <w:rPr>
          <w:rFonts w:ascii="Times New Roman" w:eastAsia="Times New Roman" w:hAnsi="Times New Roman" w:cs="Times New Roman"/>
          <w:color w:val="000000"/>
          <w:spacing w:val="0"/>
          <w:w w:val="100"/>
          <w:position w:val="0"/>
        </w:rPr>
        <w:t>2020</w:t>
      </w:r>
      <w:r>
        <w:rPr>
          <w:color w:val="000000"/>
          <w:spacing w:val="0"/>
          <w:w w:val="100"/>
          <w:position w:val="0"/>
        </w:rPr>
        <w:t>年年度报告中涵盖的信息，但不包括财务 报表和我们的审计报告。</w:t>
      </w:r>
    </w:p>
    <w:p>
      <w:pPr>
        <w:pStyle w:val="Style10"/>
        <w:keepNext w:val="0"/>
        <w:keepLines w:val="0"/>
        <w:widowControl w:val="0"/>
        <w:shd w:val="clear" w:color="auto" w:fill="auto"/>
        <w:bidi w:val="0"/>
        <w:spacing w:before="0" w:after="0" w:line="466" w:lineRule="exact"/>
        <w:ind w:left="0" w:right="0" w:firstLine="540"/>
        <w:jc w:val="left"/>
      </w:pPr>
      <w:r>
        <w:rPr>
          <w:color w:val="000000"/>
          <w:spacing w:val="0"/>
          <w:w w:val="100"/>
          <w:position w:val="0"/>
        </w:rPr>
        <w:t>我们对财务报表发表的审计意见不涵盖其他信息，我们也不对其他信息发表任何形式的鉴证 结论。</w:t>
      </w:r>
    </w:p>
    <w:p>
      <w:pPr>
        <w:pStyle w:val="Style10"/>
        <w:keepNext w:val="0"/>
        <w:keepLines w:val="0"/>
        <w:widowControl w:val="0"/>
        <w:shd w:val="clear" w:color="auto" w:fill="auto"/>
        <w:bidi w:val="0"/>
        <w:spacing w:before="0" w:after="0" w:line="456" w:lineRule="exact"/>
        <w:ind w:left="0" w:right="0" w:firstLine="52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10"/>
        <w:keepNext w:val="0"/>
        <w:keepLines w:val="0"/>
        <w:widowControl w:val="0"/>
        <w:shd w:val="clear" w:color="auto" w:fill="auto"/>
        <w:bidi w:val="0"/>
        <w:spacing w:before="0" w:after="0" w:line="466" w:lineRule="exact"/>
        <w:ind w:left="0" w:right="0" w:firstLine="52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18"/>
        <w:keepNext/>
        <w:keepLines/>
        <w:widowControl w:val="0"/>
        <w:shd w:val="clear" w:color="auto" w:fill="auto"/>
        <w:tabs>
          <w:tab w:pos="1015" w:val="left"/>
        </w:tabs>
        <w:bidi w:val="0"/>
        <w:spacing w:before="0" w:after="0" w:line="463" w:lineRule="exact"/>
        <w:ind w:left="0" w:right="0" w:firstLine="520"/>
        <w:jc w:val="both"/>
      </w:pPr>
      <w:bookmarkStart w:id="617" w:name="bookmark617"/>
      <w:bookmarkStart w:id="618" w:name="bookmark618"/>
      <w:bookmarkStart w:id="619" w:name="bookmark619"/>
      <w:bookmarkStart w:id="620" w:name="bookmark620"/>
      <w:r>
        <w:rPr>
          <w:color w:val="000000"/>
          <w:spacing w:val="0"/>
          <w:w w:val="100"/>
          <w:position w:val="0"/>
        </w:rPr>
        <w:t>五</w:t>
      </w:r>
      <w:bookmarkEnd w:id="619"/>
      <w:r>
        <w:rPr>
          <w:color w:val="000000"/>
          <w:spacing w:val="0"/>
          <w:w w:val="100"/>
          <w:position w:val="0"/>
        </w:rPr>
        <w:t>、</w:t>
        <w:tab/>
        <w:t>管理层和治理层对财务报表的责任</w:t>
      </w:r>
      <w:bookmarkEnd w:id="617"/>
      <w:bookmarkEnd w:id="618"/>
      <w:bookmarkEnd w:id="620"/>
    </w:p>
    <w:p>
      <w:pPr>
        <w:pStyle w:val="Style10"/>
        <w:keepNext w:val="0"/>
        <w:keepLines w:val="0"/>
        <w:widowControl w:val="0"/>
        <w:shd w:val="clear" w:color="auto" w:fill="auto"/>
        <w:bidi w:val="0"/>
        <w:spacing w:before="0" w:after="0" w:line="463" w:lineRule="exact"/>
        <w:ind w:left="0" w:right="0" w:firstLine="520"/>
        <w:jc w:val="both"/>
      </w:pPr>
      <w:r>
        <w:rPr>
          <w:color w:val="000000"/>
          <w:spacing w:val="0"/>
          <w:w w:val="100"/>
          <w:position w:val="0"/>
        </w:rPr>
        <w:t>新华网管理层（以下简称“管理层”）负责按照企业会计准则的规定编制财务报表，使其实 现公允反映，并设计、执行和维护必要的内部控制，以使财务报表不存在由于舞弊或错误导致的 重大错报。</w:t>
      </w:r>
    </w:p>
    <w:p>
      <w:pPr>
        <w:pStyle w:val="Style10"/>
        <w:keepNext w:val="0"/>
        <w:keepLines w:val="0"/>
        <w:widowControl w:val="0"/>
        <w:shd w:val="clear" w:color="auto" w:fill="auto"/>
        <w:bidi w:val="0"/>
        <w:spacing w:before="0" w:after="0" w:line="463" w:lineRule="exact"/>
        <w:ind w:left="0" w:right="0" w:firstLine="520"/>
        <w:jc w:val="both"/>
      </w:pPr>
      <w:r>
        <w:rPr>
          <w:color w:val="000000"/>
          <w:spacing w:val="0"/>
          <w:w w:val="100"/>
          <w:position w:val="0"/>
        </w:rPr>
        <w:t>在编制财务报表时，管理层负责评估新华网的持续经营能力，披露与持续经营相关的事项（如 适用），并运用持续经营假设，除非管理层计划清算新华网、终止运营或别无其他现实的选择。</w:t>
      </w:r>
    </w:p>
    <w:p>
      <w:pPr>
        <w:pStyle w:val="Style10"/>
        <w:keepNext w:val="0"/>
        <w:keepLines w:val="0"/>
        <w:widowControl w:val="0"/>
        <w:shd w:val="clear" w:color="auto" w:fill="auto"/>
        <w:bidi w:val="0"/>
        <w:spacing w:before="0" w:after="0" w:line="463" w:lineRule="exact"/>
        <w:ind w:left="0" w:right="0" w:firstLine="520"/>
        <w:jc w:val="both"/>
      </w:pPr>
      <w:r>
        <w:rPr>
          <w:color w:val="000000"/>
          <w:spacing w:val="0"/>
          <w:w w:val="100"/>
          <w:position w:val="0"/>
        </w:rPr>
        <w:t>治理层负责监督新华网的财务报告过程。</w:t>
      </w:r>
    </w:p>
    <w:p>
      <w:pPr>
        <w:pStyle w:val="Style18"/>
        <w:keepNext/>
        <w:keepLines/>
        <w:widowControl w:val="0"/>
        <w:shd w:val="clear" w:color="auto" w:fill="auto"/>
        <w:tabs>
          <w:tab w:pos="1015" w:val="left"/>
        </w:tabs>
        <w:bidi w:val="0"/>
        <w:spacing w:before="0" w:after="0" w:line="463" w:lineRule="exact"/>
        <w:ind w:left="0" w:right="0" w:firstLine="520"/>
        <w:jc w:val="both"/>
      </w:pPr>
      <w:bookmarkStart w:id="621" w:name="bookmark621"/>
      <w:bookmarkStart w:id="622" w:name="bookmark622"/>
      <w:bookmarkStart w:id="623" w:name="bookmark623"/>
      <w:bookmarkStart w:id="624" w:name="bookmark624"/>
      <w:r>
        <w:rPr>
          <w:color w:val="000000"/>
          <w:spacing w:val="0"/>
          <w:w w:val="100"/>
          <w:position w:val="0"/>
        </w:rPr>
        <w:t>六</w:t>
      </w:r>
      <w:bookmarkEnd w:id="623"/>
      <w:r>
        <w:rPr>
          <w:color w:val="000000"/>
          <w:spacing w:val="0"/>
          <w:w w:val="100"/>
          <w:position w:val="0"/>
        </w:rPr>
        <w:t>、</w:t>
        <w:tab/>
        <w:t>注册会计师对财务报表审计的责任</w:t>
      </w:r>
      <w:bookmarkEnd w:id="621"/>
      <w:bookmarkEnd w:id="622"/>
      <w:bookmarkEnd w:id="624"/>
    </w:p>
    <w:p>
      <w:pPr>
        <w:pStyle w:val="Style10"/>
        <w:keepNext w:val="0"/>
        <w:keepLines w:val="0"/>
        <w:widowControl w:val="0"/>
        <w:shd w:val="clear" w:color="auto" w:fill="auto"/>
        <w:bidi w:val="0"/>
        <w:spacing w:before="0" w:after="0" w:line="463" w:lineRule="exact"/>
        <w:ind w:left="0" w:right="0" w:firstLine="52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10"/>
        <w:keepNext w:val="0"/>
        <w:keepLines w:val="0"/>
        <w:widowControl w:val="0"/>
        <w:shd w:val="clear" w:color="auto" w:fill="auto"/>
        <w:bidi w:val="0"/>
        <w:spacing w:before="0" w:after="0" w:line="463" w:lineRule="exact"/>
        <w:ind w:left="0" w:right="0" w:firstLine="520"/>
        <w:jc w:val="both"/>
      </w:pPr>
      <w:r>
        <w:rPr>
          <w:color w:val="000000"/>
          <w:spacing w:val="0"/>
          <w:w w:val="100"/>
          <w:position w:val="0"/>
        </w:rPr>
        <w:t>在按照审计准则执行审计工作的过程中，我们运用职业判断，并保持职业怀疑。同时，我们 也执行以下工作：</w:t>
      </w:r>
    </w:p>
    <w:p>
      <w:pPr>
        <w:pStyle w:val="Style10"/>
        <w:keepNext w:val="0"/>
        <w:keepLines w:val="0"/>
        <w:widowControl w:val="0"/>
        <w:shd w:val="clear" w:color="auto" w:fill="auto"/>
        <w:tabs>
          <w:tab w:pos="1096" w:val="left"/>
        </w:tabs>
        <w:bidi w:val="0"/>
        <w:spacing w:before="0" w:after="0" w:line="463" w:lineRule="exact"/>
        <w:ind w:left="0" w:right="0" w:firstLine="520"/>
        <w:jc w:val="both"/>
      </w:pPr>
      <w:bookmarkStart w:id="625" w:name="bookmark625"/>
      <w:r>
        <w:rPr>
          <w:color w:val="000000"/>
          <w:spacing w:val="0"/>
          <w:w w:val="100"/>
          <w:position w:val="0"/>
        </w:rPr>
        <w:t>（</w:t>
      </w:r>
      <w:bookmarkEnd w:id="625"/>
      <w:r>
        <w:rPr>
          <w:color w:val="000000"/>
          <w:spacing w:val="0"/>
          <w:w w:val="100"/>
          <w:position w:val="0"/>
        </w:rPr>
        <w:t>一）</w:t>
        <w:tab/>
        <w:t>识别和评估由于舞弊或错误导致的财务报表重大错报风险，设计和实施审计程序以应 对这些风险，并获取充分、适当的审计证据，作为发表审计意见的基础。由于舞弊可能涉及串通、 伪造、故意遗漏、虚假陈述或凌驾于内部控制之上，未能发现由于舞弊导致的重大错报的风险高 于未能发现由于错误导致的重大错报的风险。</w:t>
      </w:r>
    </w:p>
    <w:p>
      <w:pPr>
        <w:pStyle w:val="Style10"/>
        <w:keepNext w:val="0"/>
        <w:keepLines w:val="0"/>
        <w:widowControl w:val="0"/>
        <w:shd w:val="clear" w:color="auto" w:fill="auto"/>
        <w:tabs>
          <w:tab w:pos="1083" w:val="left"/>
        </w:tabs>
        <w:bidi w:val="0"/>
        <w:spacing w:before="0" w:after="0" w:line="463" w:lineRule="exact"/>
        <w:ind w:left="0" w:right="0" w:firstLine="520"/>
        <w:jc w:val="both"/>
      </w:pPr>
      <w:bookmarkStart w:id="626" w:name="bookmark626"/>
      <w:r>
        <w:rPr>
          <w:color w:val="000000"/>
          <w:spacing w:val="0"/>
          <w:w w:val="100"/>
          <w:position w:val="0"/>
        </w:rPr>
        <w:t>（</w:t>
      </w:r>
      <w:bookmarkEnd w:id="626"/>
      <w:r>
        <w:rPr>
          <w:color w:val="000000"/>
          <w:spacing w:val="0"/>
          <w:w w:val="100"/>
          <w:position w:val="0"/>
        </w:rPr>
        <w:t>二）</w:t>
        <w:tab/>
        <w:t>了解与审计相关的内部控制，以设计恰当的审计程序。</w:t>
      </w:r>
    </w:p>
    <w:p>
      <w:pPr>
        <w:pStyle w:val="Style10"/>
        <w:keepNext w:val="0"/>
        <w:keepLines w:val="0"/>
        <w:widowControl w:val="0"/>
        <w:shd w:val="clear" w:color="auto" w:fill="auto"/>
        <w:tabs>
          <w:tab w:pos="1083" w:val="left"/>
        </w:tabs>
        <w:bidi w:val="0"/>
        <w:spacing w:before="0" w:after="0" w:line="463" w:lineRule="exact"/>
        <w:ind w:left="0" w:right="0" w:firstLine="520"/>
        <w:jc w:val="both"/>
      </w:pPr>
      <w:bookmarkStart w:id="627" w:name="bookmark627"/>
      <w:r>
        <w:rPr>
          <w:color w:val="000000"/>
          <w:spacing w:val="0"/>
          <w:w w:val="100"/>
          <w:position w:val="0"/>
        </w:rPr>
        <w:t>（</w:t>
      </w:r>
      <w:bookmarkEnd w:id="627"/>
      <w:r>
        <w:rPr>
          <w:color w:val="000000"/>
          <w:spacing w:val="0"/>
          <w:w w:val="100"/>
          <w:position w:val="0"/>
        </w:rPr>
        <w:t>三）</w:t>
        <w:tab/>
        <w:t>评价管理层选用会计政策的恰当性和作出会计估计及相关披露的合理性。</w:t>
      </w:r>
    </w:p>
    <w:p>
      <w:pPr>
        <w:pStyle w:val="Style10"/>
        <w:keepNext w:val="0"/>
        <w:keepLines w:val="0"/>
        <w:widowControl w:val="0"/>
        <w:shd w:val="clear" w:color="auto" w:fill="auto"/>
        <w:tabs>
          <w:tab w:pos="1096" w:val="left"/>
        </w:tabs>
        <w:bidi w:val="0"/>
        <w:spacing w:before="0" w:after="0" w:line="463" w:lineRule="exact"/>
        <w:ind w:left="0" w:right="0" w:firstLine="520"/>
        <w:jc w:val="both"/>
      </w:pPr>
      <w:bookmarkStart w:id="628" w:name="bookmark628"/>
      <w:r>
        <w:rPr>
          <w:color w:val="000000"/>
          <w:spacing w:val="0"/>
          <w:w w:val="100"/>
          <w:position w:val="0"/>
        </w:rPr>
        <w:t>（</w:t>
      </w:r>
      <w:bookmarkEnd w:id="628"/>
      <w:r>
        <w:rPr>
          <w:color w:val="000000"/>
          <w:spacing w:val="0"/>
          <w:w w:val="100"/>
          <w:position w:val="0"/>
        </w:rPr>
        <w:t>四）</w:t>
        <w:tab/>
        <w:t>对管理层使用持续经营假设的恰当性得出结论。同时，根据获取的审计证据，就可能 导致对新华网持续经营能力产生重大疑虑的事项或情况是否存在重大不确定性得出结论。如果我 们得出结论认为存在重大不确定性，审计准则要求我们在审计报告中提请报表使用者注意财务报 表中的相关披露；如果披露不充分，我们应当发表非无保留意见。我们的结论基于截至审计报告 日可获得的信息。然而，未来的事项或情况可能导致新华网不能持续经营。</w:t>
      </w:r>
    </w:p>
    <w:p>
      <w:pPr>
        <w:pStyle w:val="Style10"/>
        <w:keepNext w:val="0"/>
        <w:keepLines w:val="0"/>
        <w:widowControl w:val="0"/>
        <w:shd w:val="clear" w:color="auto" w:fill="auto"/>
        <w:tabs>
          <w:tab w:pos="1117" w:val="left"/>
        </w:tabs>
        <w:bidi w:val="0"/>
        <w:spacing w:before="0" w:after="0" w:line="464" w:lineRule="exact"/>
        <w:ind w:left="0" w:right="0" w:firstLine="520"/>
        <w:jc w:val="both"/>
      </w:pPr>
      <w:bookmarkStart w:id="629" w:name="bookmark629"/>
      <w:r>
        <w:rPr>
          <w:color w:val="000000"/>
          <w:spacing w:val="0"/>
          <w:w w:val="100"/>
          <w:position w:val="0"/>
        </w:rPr>
        <w:t>（</w:t>
      </w:r>
      <w:bookmarkEnd w:id="629"/>
      <w:r>
        <w:rPr>
          <w:color w:val="000000"/>
          <w:spacing w:val="0"/>
          <w:w w:val="100"/>
          <w:position w:val="0"/>
        </w:rPr>
        <w:t>五）</w:t>
        <w:tab/>
        <w:t>评价财务报表的总体列报、结构和内容，并评价财务报表是否公允反映相关交易和事 项。</w:t>
      </w:r>
    </w:p>
    <w:p>
      <w:pPr>
        <w:pStyle w:val="Style10"/>
        <w:keepNext w:val="0"/>
        <w:keepLines w:val="0"/>
        <w:widowControl w:val="0"/>
        <w:shd w:val="clear" w:color="auto" w:fill="auto"/>
        <w:tabs>
          <w:tab w:pos="1122" w:val="left"/>
        </w:tabs>
        <w:bidi w:val="0"/>
        <w:spacing w:before="0" w:after="0" w:line="464" w:lineRule="exact"/>
        <w:ind w:left="0" w:right="0" w:firstLine="520"/>
        <w:jc w:val="both"/>
      </w:pPr>
      <w:bookmarkStart w:id="630" w:name="bookmark630"/>
      <w:r>
        <w:rPr>
          <w:color w:val="000000"/>
          <w:spacing w:val="0"/>
          <w:w w:val="100"/>
          <w:position w:val="0"/>
        </w:rPr>
        <w:t>（</w:t>
      </w:r>
      <w:bookmarkEnd w:id="630"/>
      <w:r>
        <w:rPr>
          <w:color w:val="000000"/>
          <w:spacing w:val="0"/>
          <w:w w:val="100"/>
          <w:position w:val="0"/>
        </w:rPr>
        <w:t>六）</w:t>
        <w:tab/>
        <w:t>就新华网中实体或业务活动的财务信息获取充分、适当的审计证据，以对财务报表发 表意见。我们负责指导、监督和执行集团审计。我们对审计意见承担全部责任。</w:t>
      </w:r>
    </w:p>
    <w:p>
      <w:pPr>
        <w:pStyle w:val="Style10"/>
        <w:keepNext w:val="0"/>
        <w:keepLines w:val="0"/>
        <w:widowControl w:val="0"/>
        <w:shd w:val="clear" w:color="auto" w:fill="auto"/>
        <w:bidi w:val="0"/>
        <w:spacing w:before="0" w:after="0" w:line="464" w:lineRule="exact"/>
        <w:ind w:left="0" w:right="0" w:firstLine="52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10"/>
        <w:keepNext w:val="0"/>
        <w:keepLines w:val="0"/>
        <w:widowControl w:val="0"/>
        <w:shd w:val="clear" w:color="auto" w:fill="auto"/>
        <w:bidi w:val="0"/>
        <w:spacing w:before="0" w:after="0" w:line="464" w:lineRule="exact"/>
        <w:ind w:left="0" w:right="0" w:firstLine="52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10"/>
        <w:keepNext w:val="0"/>
        <w:keepLines w:val="0"/>
        <w:widowControl w:val="0"/>
        <w:shd w:val="clear" w:color="auto" w:fill="auto"/>
        <w:bidi w:val="0"/>
        <w:spacing w:before="0" w:after="400" w:line="461" w:lineRule="exact"/>
        <w:ind w:left="0" w:right="0" w:firstLine="52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pStyle w:val="Style18"/>
        <w:keepNext/>
        <w:keepLines/>
        <w:widowControl w:val="0"/>
        <w:shd w:val="clear" w:color="auto" w:fill="auto"/>
        <w:bidi w:val="0"/>
        <w:spacing w:before="0" w:after="100" w:line="240" w:lineRule="auto"/>
        <w:ind w:left="0" w:right="0" w:firstLine="0"/>
        <w:jc w:val="both"/>
      </w:pPr>
      <w:bookmarkStart w:id="631" w:name="bookmark631"/>
      <w:bookmarkStart w:id="632" w:name="bookmark632"/>
      <w:bookmarkStart w:id="633" w:name="bookmark633"/>
      <w:bookmarkStart w:id="634" w:name="bookmark634"/>
      <w:r>
        <w:rPr>
          <w:color w:val="000000"/>
          <w:spacing w:val="0"/>
          <w:w w:val="100"/>
          <w:position w:val="0"/>
        </w:rPr>
        <w:t>二</w:t>
      </w:r>
      <w:bookmarkEnd w:id="633"/>
      <w:r>
        <w:rPr>
          <w:color w:val="000000"/>
          <w:spacing w:val="0"/>
          <w:w w:val="100"/>
          <w:position w:val="0"/>
        </w:rPr>
        <w:t>、财务报表</w:t>
      </w:r>
      <w:bookmarkEnd w:id="631"/>
      <w:bookmarkEnd w:id="632"/>
      <w:bookmarkEnd w:id="634"/>
    </w:p>
    <w:p>
      <w:pPr>
        <w:pStyle w:val="Style18"/>
        <w:keepNext/>
        <w:keepLines/>
        <w:widowControl w:val="0"/>
        <w:shd w:val="clear" w:color="auto" w:fill="auto"/>
        <w:bidi w:val="0"/>
        <w:spacing w:before="0" w:after="100" w:line="240" w:lineRule="auto"/>
        <w:ind w:left="0" w:right="0" w:firstLine="0"/>
        <w:jc w:val="center"/>
      </w:pPr>
      <w:bookmarkStart w:id="631" w:name="bookmark631"/>
      <w:bookmarkStart w:id="632" w:name="bookmark632"/>
      <w:bookmarkStart w:id="635" w:name="bookmark635"/>
      <w:r>
        <w:rPr>
          <w:color w:val="000000"/>
          <w:spacing w:val="0"/>
          <w:w w:val="100"/>
          <w:position w:val="0"/>
        </w:rPr>
        <w:t>合并资产负债表</w:t>
      </w:r>
      <w:bookmarkEnd w:id="631"/>
      <w:bookmarkEnd w:id="632"/>
      <w:bookmarkEnd w:id="635"/>
    </w:p>
    <w:p>
      <w:pPr>
        <w:pStyle w:val="Style7"/>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编制单位：新华网股份有限公司</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94"/>
        <w:gridCol w:w="2266"/>
        <w:gridCol w:w="2136"/>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2019年12月31日</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2,096, 970, </w:t>
            </w:r>
            <w:r>
              <w:rPr>
                <w:color w:val="000000"/>
                <w:spacing w:val="0"/>
                <w:w w:val="100"/>
                <w:position w:val="0"/>
                <w:sz w:val="18"/>
                <w:szCs w:val="18"/>
              </w:rPr>
              <w:t>125.47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2,264, </w:t>
            </w:r>
            <w:r>
              <w:rPr>
                <w:color w:val="000000"/>
                <w:spacing w:val="0"/>
                <w:w w:val="100"/>
                <w:position w:val="0"/>
                <w:sz w:val="18"/>
                <w:szCs w:val="18"/>
              </w:rPr>
              <w:t xml:space="preserve">087,816. </w:t>
            </w:r>
            <w:r>
              <w:rPr>
                <w:color w:val="000000"/>
                <w:spacing w:val="0"/>
                <w:w w:val="100"/>
                <w:position w:val="0"/>
                <w:sz w:val="18"/>
                <w:szCs w:val="18"/>
              </w:rPr>
              <w:t>99</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380,773,127.94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69,836,000.00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1,228,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474,888,400.46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736,206,916.00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22,747,760.53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28,085,334.09</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27,542,002.29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28,629,221.82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4,198,714.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6,979, </w:t>
            </w:r>
            <w:r>
              <w:rPr>
                <w:color w:val="000000"/>
                <w:spacing w:val="0"/>
                <w:w w:val="100"/>
                <w:position w:val="0"/>
                <w:sz w:val="18"/>
                <w:szCs w:val="18"/>
              </w:rPr>
              <w:t>008.61</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2,591,669.92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2,626, </w:t>
            </w:r>
            <w:r>
              <w:rPr>
                <w:color w:val="000000"/>
                <w:spacing w:val="0"/>
                <w:w w:val="100"/>
                <w:position w:val="0"/>
                <w:sz w:val="18"/>
                <w:szCs w:val="18"/>
              </w:rPr>
              <w:t xml:space="preserve">678. </w:t>
            </w:r>
            <w:r>
              <w:rPr>
                <w:color w:val="000000"/>
                <w:spacing w:val="0"/>
                <w:w w:val="100"/>
                <w:position w:val="0"/>
                <w:sz w:val="18"/>
                <w:szCs w:val="18"/>
              </w:rPr>
              <w:t>44</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13,573,240.70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6,403,312.02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4,888, </w:t>
            </w:r>
            <w:r>
              <w:rPr>
                <w:color w:val="000000"/>
                <w:spacing w:val="0"/>
                <w:w w:val="100"/>
                <w:position w:val="0"/>
                <w:sz w:val="18"/>
                <w:szCs w:val="18"/>
              </w:rPr>
              <w:t xml:space="preserve">745. </w:t>
            </w:r>
            <w:r>
              <w:rPr>
                <w:color w:val="000000"/>
                <w:spacing w:val="0"/>
                <w:w w:val="100"/>
                <w:position w:val="0"/>
                <w:sz w:val="18"/>
                <w:szCs w:val="18"/>
              </w:rPr>
              <w:t>16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3,026,718,139.33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3,134, </w:t>
            </w:r>
            <w:r>
              <w:rPr>
                <w:color w:val="000000"/>
                <w:spacing w:val="0"/>
                <w:w w:val="100"/>
                <w:position w:val="0"/>
                <w:sz w:val="18"/>
                <w:szCs w:val="18"/>
              </w:rPr>
              <w:t>560,712.50</w:t>
            </w: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62"/>
        <w:gridCol w:w="994"/>
        <w:gridCol w:w="2266"/>
        <w:gridCol w:w="2136"/>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178,666,395.30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421,079,374.62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341,151,044.29</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44,705,363.68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66,292,556.48</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3,320,000.00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2,320,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285,829,475.59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245,145,190.34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298,458,104.54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324,048,515.92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71,315,813.64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49,064,706.89</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6,865,673.51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7,373, </w:t>
            </w:r>
            <w:r>
              <w:rPr>
                <w:color w:val="000000"/>
                <w:spacing w:val="0"/>
                <w:w w:val="100"/>
                <w:position w:val="0"/>
                <w:sz w:val="18"/>
                <w:szCs w:val="18"/>
              </w:rPr>
              <w:t>797.03</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13,002,819.81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19,840,262.83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16,500,150.98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5,312,016.41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7,249,049.83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2,997, </w:t>
            </w:r>
            <w:r>
              <w:rPr>
                <w:color w:val="000000"/>
                <w:spacing w:val="0"/>
                <w:w w:val="100"/>
                <w:position w:val="0"/>
                <w:sz w:val="18"/>
                <w:szCs w:val="18"/>
              </w:rPr>
              <w:t>696.81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1,346,992,221.50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1,063, 545, </w:t>
            </w:r>
            <w:r>
              <w:rPr>
                <w:color w:val="000000"/>
                <w:spacing w:val="0"/>
                <w:w w:val="100"/>
                <w:position w:val="0"/>
                <w:sz w:val="18"/>
                <w:szCs w:val="18"/>
              </w:rPr>
              <w:t>787.00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4,373,710,360.83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4,198, 106, </w:t>
            </w:r>
            <w:r>
              <w:rPr>
                <w:color w:val="000000"/>
                <w:spacing w:val="0"/>
                <w:w w:val="100"/>
                <w:position w:val="0"/>
                <w:sz w:val="18"/>
                <w:szCs w:val="18"/>
              </w:rPr>
              <w:t xml:space="preserve">499. </w:t>
            </w:r>
            <w:r>
              <w:rPr>
                <w:color w:val="000000"/>
                <w:spacing w:val="0"/>
                <w:w w:val="100"/>
                <w:position w:val="0"/>
                <w:sz w:val="18"/>
                <w:szCs w:val="18"/>
              </w:rPr>
              <w:t>50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175,939,896.62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145,540,640.41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311,170.00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203,045,891.97</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249,742,385.00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80,072,563.65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69,865,629.64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21,739,648.45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17,671,208.28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88,360,248.14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34,110,095.88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5,103,337.80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621,269,249.66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470,233,466.18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346,778,455.14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397,627,375.14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220,623,508.89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186,689,177.35</w:t>
            </w: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3662"/>
        <w:gridCol w:w="994"/>
        <w:gridCol w:w="2266"/>
        <w:gridCol w:w="2136"/>
      </w:tblGrid>
      <w:tr>
        <w:trPr>
          <w:trHeight w:val="298" w:hRule="exact"/>
        </w:trPr>
        <w:tc>
          <w:tcPr>
            <w:tcBorders>
              <w:top w:val="single" w:sz="4"/>
              <w:left w:val="single" w:sz="4"/>
            </w:tcBorders>
            <w:shd w:val="clear" w:color="auto" w:fill="FFFFFF"/>
            <w:vAlign w:val="bottom"/>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52</w:t>
            </w:r>
          </w:p>
        </w:tc>
        <w:tc>
          <w:tcPr>
            <w:tcBorders>
              <w:top w:val="single" w:sz="4"/>
              <w:left w:val="single" w:sz="4"/>
            </w:tcBorders>
            <w:shd w:val="clear" w:color="auto" w:fill="FFFFFF"/>
            <w:vAlign w:val="bottom"/>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180,000,000.00</w:t>
            </w:r>
          </w:p>
        </w:tc>
        <w:tc>
          <w:tcPr>
            <w:tcBorders>
              <w:top w:val="single" w:sz="4"/>
              <w:left w:val="single" w:sz="4"/>
              <w:right w:val="single" w:sz="4"/>
            </w:tcBorders>
            <w:shd w:val="clear" w:color="auto" w:fill="FFFFFF"/>
            <w:vAlign w:val="bottom"/>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180,000,000.00</w:t>
            </w:r>
          </w:p>
        </w:tc>
      </w:tr>
      <w:tr>
        <w:trPr>
          <w:trHeight w:val="288" w:hRule="exact"/>
        </w:trPr>
        <w:tc>
          <w:tcPr>
            <w:tcBorders>
              <w:top w:val="single" w:sz="4"/>
              <w:left w:val="single" w:sz="4"/>
            </w:tcBorders>
            <w:shd w:val="clear" w:color="auto" w:fill="FFFFFF"/>
            <w:vAlign w:val="bottom"/>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framePr w:w="9058" w:h="6024" w:vSpace="547" w:wrap="notBeside" w:vAnchor="text" w:hAnchor="text" w:x="32"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747,401,964.03</w:t>
            </w:r>
          </w:p>
        </w:tc>
        <w:tc>
          <w:tcPr>
            <w:tcBorders>
              <w:top w:val="single" w:sz="4"/>
              <w:left w:val="single" w:sz="4"/>
              <w:right w:val="single" w:sz="4"/>
            </w:tcBorders>
            <w:shd w:val="clear" w:color="auto" w:fill="FFFFFF"/>
            <w:vAlign w:val="bottom"/>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764,316,552.49</w:t>
            </w:r>
          </w:p>
        </w:tc>
      </w:tr>
      <w:tr>
        <w:trPr>
          <w:trHeight w:val="288" w:hRule="exact"/>
        </w:trPr>
        <w:tc>
          <w:tcPr>
            <w:tcBorders>
              <w:top w:val="single" w:sz="4"/>
              <w:left w:val="single" w:sz="4"/>
            </w:tcBorders>
            <w:shd w:val="clear" w:color="auto" w:fill="FFFFFF"/>
            <w:vAlign w:val="bottom"/>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740"/>
              <w:jc w:val="both"/>
            </w:pPr>
            <w:r>
              <w:rPr>
                <w:color w:val="000000"/>
                <w:spacing w:val="0"/>
                <w:w w:val="100"/>
                <w:position w:val="0"/>
              </w:rPr>
              <w:t>负债合计</w:t>
            </w:r>
          </w:p>
        </w:tc>
        <w:tc>
          <w:tcPr>
            <w:tcBorders>
              <w:top w:val="single" w:sz="4"/>
              <w:left w:val="single" w:sz="4"/>
            </w:tcBorders>
            <w:shd w:val="clear" w:color="auto" w:fill="FFFFFF"/>
            <w:vAlign w:val="top"/>
          </w:tcPr>
          <w:p>
            <w:pPr>
              <w:framePr w:w="9058" w:h="6024" w:vSpace="547" w:wrap="notBeside" w:vAnchor="text" w:hAnchor="text" w:x="32"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1,368, </w:t>
            </w:r>
            <w:r>
              <w:rPr>
                <w:color w:val="000000"/>
                <w:spacing w:val="0"/>
                <w:w w:val="100"/>
                <w:position w:val="0"/>
                <w:sz w:val="18"/>
                <w:szCs w:val="18"/>
              </w:rPr>
              <w:t>671,213.69</w:t>
            </w:r>
          </w:p>
        </w:tc>
        <w:tc>
          <w:tcPr>
            <w:tcBorders>
              <w:top w:val="single" w:sz="4"/>
              <w:left w:val="single" w:sz="4"/>
              <w:right w:val="single" w:sz="4"/>
            </w:tcBorders>
            <w:shd w:val="clear" w:color="auto" w:fill="FFFFFF"/>
            <w:vAlign w:val="bottom"/>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1,234,550,018.67</w:t>
            </w:r>
          </w:p>
        </w:tc>
      </w:tr>
      <w:tr>
        <w:trPr>
          <w:trHeight w:val="288" w:hRule="exact"/>
        </w:trPr>
        <w:tc>
          <w:tcPr>
            <w:tcBorders>
              <w:top w:val="single" w:sz="4"/>
              <w:left w:val="single" w:sz="4"/>
            </w:tcBorders>
            <w:shd w:val="clear" w:color="auto" w:fill="FFFFFF"/>
            <w:vAlign w:val="top"/>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framePr w:w="9058" w:h="6024" w:vSpace="547" w:wrap="notBeside" w:vAnchor="text" w:hAnchor="text" w:x="32" w:y="1"/>
              <w:widowControl w:val="0"/>
              <w:rPr>
                <w:sz w:val="10"/>
                <w:szCs w:val="10"/>
              </w:rPr>
            </w:pPr>
          </w:p>
        </w:tc>
        <w:tc>
          <w:tcPr>
            <w:tcBorders>
              <w:top w:val="single" w:sz="4"/>
              <w:left w:val="single" w:sz="4"/>
            </w:tcBorders>
            <w:shd w:val="clear" w:color="auto" w:fill="FFFFFF"/>
            <w:vAlign w:val="top"/>
          </w:tcPr>
          <w:p>
            <w:pPr>
              <w:framePr w:w="9058" w:h="6024" w:vSpace="547" w:wrap="notBeside" w:vAnchor="text" w:hAnchor="text" w:x="32" w:y="1"/>
              <w:widowControl w:val="0"/>
              <w:rPr>
                <w:sz w:val="10"/>
                <w:szCs w:val="10"/>
              </w:rPr>
            </w:pPr>
          </w:p>
        </w:tc>
        <w:tc>
          <w:tcPr>
            <w:tcBorders>
              <w:top w:val="single" w:sz="4"/>
              <w:left w:val="single" w:sz="4"/>
              <w:right w:val="single" w:sz="4"/>
            </w:tcBorders>
            <w:shd w:val="clear" w:color="auto" w:fill="FFFFFF"/>
            <w:vAlign w:val="top"/>
          </w:tcPr>
          <w:p>
            <w:pPr>
              <w:framePr w:w="9058" w:h="6024" w:vSpace="547" w:wrap="notBeside" w:vAnchor="text" w:hAnchor="text" w:x="32"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519,029,360.00</w:t>
            </w:r>
          </w:p>
        </w:tc>
        <w:tc>
          <w:tcPr>
            <w:tcBorders>
              <w:top w:val="single" w:sz="4"/>
              <w:left w:val="single" w:sz="4"/>
              <w:right w:val="single" w:sz="4"/>
            </w:tcBorders>
            <w:shd w:val="clear" w:color="auto" w:fill="FFFFFF"/>
            <w:vAlign w:val="bottom"/>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519,029,360.00</w:t>
            </w:r>
          </w:p>
        </w:tc>
      </w:tr>
      <w:tr>
        <w:trPr>
          <w:trHeight w:val="288" w:hRule="exact"/>
        </w:trPr>
        <w:tc>
          <w:tcPr>
            <w:tcBorders>
              <w:top w:val="single" w:sz="4"/>
              <w:left w:val="single" w:sz="4"/>
            </w:tcBorders>
            <w:shd w:val="clear" w:color="auto" w:fill="FFFFFF"/>
            <w:vAlign w:val="top"/>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framePr w:w="9058" w:h="6024" w:vSpace="547" w:wrap="notBeside" w:vAnchor="text" w:hAnchor="text" w:x="32" w:y="1"/>
              <w:widowControl w:val="0"/>
              <w:rPr>
                <w:sz w:val="10"/>
                <w:szCs w:val="10"/>
              </w:rPr>
            </w:pPr>
          </w:p>
        </w:tc>
        <w:tc>
          <w:tcPr>
            <w:tcBorders>
              <w:top w:val="single" w:sz="4"/>
              <w:left w:val="single" w:sz="4"/>
            </w:tcBorders>
            <w:shd w:val="clear" w:color="auto" w:fill="FFFFFF"/>
            <w:vAlign w:val="top"/>
          </w:tcPr>
          <w:p>
            <w:pPr>
              <w:framePr w:w="9058" w:h="6024" w:vSpace="547" w:wrap="notBeside" w:vAnchor="text" w:hAnchor="text" w:x="32" w:y="1"/>
              <w:widowControl w:val="0"/>
              <w:rPr>
                <w:sz w:val="10"/>
                <w:szCs w:val="10"/>
              </w:rPr>
            </w:pPr>
          </w:p>
        </w:tc>
        <w:tc>
          <w:tcPr>
            <w:tcBorders>
              <w:top w:val="single" w:sz="4"/>
              <w:left w:val="single" w:sz="4"/>
              <w:right w:val="single" w:sz="4"/>
            </w:tcBorders>
            <w:shd w:val="clear" w:color="auto" w:fill="FFFFFF"/>
            <w:vAlign w:val="top"/>
          </w:tcPr>
          <w:p>
            <w:pPr>
              <w:framePr w:w="9058" w:h="6024" w:vSpace="547" w:wrap="notBeside" w:vAnchor="text" w:hAnchor="text" w:x="32"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framePr w:w="9058" w:h="6024" w:vSpace="547" w:wrap="notBeside" w:vAnchor="text" w:hAnchor="text" w:x="32" w:y="1"/>
              <w:widowControl w:val="0"/>
              <w:rPr>
                <w:sz w:val="10"/>
                <w:szCs w:val="10"/>
              </w:rPr>
            </w:pPr>
          </w:p>
        </w:tc>
        <w:tc>
          <w:tcPr>
            <w:tcBorders>
              <w:top w:val="single" w:sz="4"/>
              <w:left w:val="single" w:sz="4"/>
            </w:tcBorders>
            <w:shd w:val="clear" w:color="auto" w:fill="FFFFFF"/>
            <w:vAlign w:val="top"/>
          </w:tcPr>
          <w:p>
            <w:pPr>
              <w:framePr w:w="9058" w:h="6024" w:vSpace="547" w:wrap="notBeside" w:vAnchor="text" w:hAnchor="text" w:x="32" w:y="1"/>
              <w:widowControl w:val="0"/>
              <w:rPr>
                <w:sz w:val="10"/>
                <w:szCs w:val="10"/>
              </w:rPr>
            </w:pPr>
          </w:p>
        </w:tc>
        <w:tc>
          <w:tcPr>
            <w:tcBorders>
              <w:top w:val="single" w:sz="4"/>
              <w:left w:val="single" w:sz="4"/>
              <w:right w:val="single" w:sz="4"/>
            </w:tcBorders>
            <w:shd w:val="clear" w:color="auto" w:fill="FFFFFF"/>
            <w:vAlign w:val="top"/>
          </w:tcPr>
          <w:p>
            <w:pPr>
              <w:framePr w:w="9058" w:h="6024" w:vSpace="547" w:wrap="notBeside" w:vAnchor="text" w:hAnchor="text" w:x="32"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framePr w:w="9058" w:h="6024" w:vSpace="547" w:wrap="notBeside" w:vAnchor="text" w:hAnchor="text" w:x="32" w:y="1"/>
              <w:widowControl w:val="0"/>
              <w:rPr>
                <w:sz w:val="10"/>
                <w:szCs w:val="10"/>
              </w:rPr>
            </w:pPr>
          </w:p>
        </w:tc>
        <w:tc>
          <w:tcPr>
            <w:tcBorders>
              <w:top w:val="single" w:sz="4"/>
              <w:left w:val="single" w:sz="4"/>
            </w:tcBorders>
            <w:shd w:val="clear" w:color="auto" w:fill="FFFFFF"/>
            <w:vAlign w:val="top"/>
          </w:tcPr>
          <w:p>
            <w:pPr>
              <w:framePr w:w="9058" w:h="6024" w:vSpace="547" w:wrap="notBeside" w:vAnchor="text" w:hAnchor="text" w:x="32" w:y="1"/>
              <w:widowControl w:val="0"/>
              <w:rPr>
                <w:sz w:val="10"/>
                <w:szCs w:val="10"/>
              </w:rPr>
            </w:pPr>
          </w:p>
        </w:tc>
        <w:tc>
          <w:tcPr>
            <w:tcBorders>
              <w:top w:val="single" w:sz="4"/>
              <w:left w:val="single" w:sz="4"/>
              <w:right w:val="single" w:sz="4"/>
            </w:tcBorders>
            <w:shd w:val="clear" w:color="auto" w:fill="FFFFFF"/>
            <w:vAlign w:val="top"/>
          </w:tcPr>
          <w:p>
            <w:pPr>
              <w:framePr w:w="9058" w:h="6024" w:vSpace="547" w:wrap="notBeside" w:vAnchor="text" w:hAnchor="text" w:x="32"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1,499,045,955.97</w:t>
            </w:r>
          </w:p>
        </w:tc>
        <w:tc>
          <w:tcPr>
            <w:tcBorders>
              <w:top w:val="single" w:sz="4"/>
              <w:left w:val="single" w:sz="4"/>
              <w:right w:val="single" w:sz="4"/>
            </w:tcBorders>
            <w:shd w:val="clear" w:color="auto" w:fill="FFFFFF"/>
            <w:vAlign w:val="bottom"/>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1,499, 045, </w:t>
            </w:r>
            <w:r>
              <w:rPr>
                <w:color w:val="000000"/>
                <w:spacing w:val="0"/>
                <w:w w:val="100"/>
                <w:position w:val="0"/>
                <w:sz w:val="18"/>
                <w:szCs w:val="18"/>
              </w:rPr>
              <w:t xml:space="preserve">955. </w:t>
            </w:r>
            <w:r>
              <w:rPr>
                <w:color w:val="000000"/>
                <w:spacing w:val="0"/>
                <w:w w:val="100"/>
                <w:position w:val="0"/>
                <w:sz w:val="18"/>
                <w:szCs w:val="18"/>
              </w:rPr>
              <w:t>97</w:t>
            </w:r>
          </w:p>
        </w:tc>
      </w:tr>
      <w:tr>
        <w:trPr>
          <w:trHeight w:val="288" w:hRule="exact"/>
        </w:trPr>
        <w:tc>
          <w:tcPr>
            <w:tcBorders>
              <w:top w:val="single" w:sz="4"/>
              <w:left w:val="single" w:sz="4"/>
            </w:tcBorders>
            <w:shd w:val="clear" w:color="auto" w:fill="FFFFFF"/>
            <w:vAlign w:val="top"/>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framePr w:w="9058" w:h="6024" w:vSpace="547" w:wrap="notBeside" w:vAnchor="text" w:hAnchor="text" w:x="32" w:y="1"/>
              <w:widowControl w:val="0"/>
              <w:rPr>
                <w:sz w:val="10"/>
                <w:szCs w:val="10"/>
              </w:rPr>
            </w:pPr>
          </w:p>
        </w:tc>
        <w:tc>
          <w:tcPr>
            <w:tcBorders>
              <w:top w:val="single" w:sz="4"/>
              <w:left w:val="single" w:sz="4"/>
            </w:tcBorders>
            <w:shd w:val="clear" w:color="auto" w:fill="FFFFFF"/>
            <w:vAlign w:val="top"/>
          </w:tcPr>
          <w:p>
            <w:pPr>
              <w:framePr w:w="9058" w:h="6024" w:vSpace="547" w:wrap="notBeside" w:vAnchor="text" w:hAnchor="text" w:x="32" w:y="1"/>
              <w:widowControl w:val="0"/>
              <w:rPr>
                <w:sz w:val="10"/>
                <w:szCs w:val="10"/>
              </w:rPr>
            </w:pPr>
          </w:p>
        </w:tc>
        <w:tc>
          <w:tcPr>
            <w:tcBorders>
              <w:top w:val="single" w:sz="4"/>
              <w:left w:val="single" w:sz="4"/>
              <w:right w:val="single" w:sz="4"/>
            </w:tcBorders>
            <w:shd w:val="clear" w:color="auto" w:fill="FFFFFF"/>
            <w:vAlign w:val="top"/>
          </w:tcPr>
          <w:p>
            <w:pPr>
              <w:framePr w:w="9058" w:h="6024" w:vSpace="547" w:wrap="notBeside" w:vAnchor="text" w:hAnchor="text" w:x="32"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-19,944,197.19</w:t>
            </w:r>
          </w:p>
        </w:tc>
        <w:tc>
          <w:tcPr>
            <w:tcBorders>
              <w:top w:val="single" w:sz="4"/>
              <w:left w:val="single" w:sz="4"/>
              <w:right w:val="single" w:sz="4"/>
            </w:tcBorders>
            <w:shd w:val="clear" w:color="auto" w:fill="FFFFFF"/>
            <w:vAlign w:val="bottom"/>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2,303, </w:t>
            </w:r>
            <w:r>
              <w:rPr>
                <w:color w:val="000000"/>
                <w:spacing w:val="0"/>
                <w:w w:val="100"/>
                <w:position w:val="0"/>
                <w:sz w:val="18"/>
                <w:szCs w:val="18"/>
              </w:rPr>
              <w:t>808.85</w:t>
            </w:r>
          </w:p>
        </w:tc>
      </w:tr>
      <w:tr>
        <w:trPr>
          <w:trHeight w:val="288" w:hRule="exact"/>
        </w:trPr>
        <w:tc>
          <w:tcPr>
            <w:tcBorders>
              <w:top w:val="single" w:sz="4"/>
              <w:left w:val="single" w:sz="4"/>
            </w:tcBorders>
            <w:shd w:val="clear" w:color="auto" w:fill="FFFFFF"/>
            <w:vAlign w:val="top"/>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framePr w:w="9058" w:h="6024" w:vSpace="547" w:wrap="notBeside" w:vAnchor="text" w:hAnchor="text" w:x="32" w:y="1"/>
              <w:widowControl w:val="0"/>
              <w:rPr>
                <w:sz w:val="10"/>
                <w:szCs w:val="10"/>
              </w:rPr>
            </w:pPr>
          </w:p>
        </w:tc>
        <w:tc>
          <w:tcPr>
            <w:tcBorders>
              <w:top w:val="single" w:sz="4"/>
              <w:left w:val="single" w:sz="4"/>
            </w:tcBorders>
            <w:shd w:val="clear" w:color="auto" w:fill="FFFFFF"/>
            <w:vAlign w:val="top"/>
          </w:tcPr>
          <w:p>
            <w:pPr>
              <w:framePr w:w="9058" w:h="6024" w:vSpace="547" w:wrap="notBeside" w:vAnchor="text" w:hAnchor="text" w:x="32" w:y="1"/>
              <w:widowControl w:val="0"/>
              <w:rPr>
                <w:sz w:val="10"/>
                <w:szCs w:val="10"/>
              </w:rPr>
            </w:pPr>
          </w:p>
        </w:tc>
        <w:tc>
          <w:tcPr>
            <w:tcBorders>
              <w:top w:val="single" w:sz="4"/>
              <w:left w:val="single" w:sz="4"/>
              <w:right w:val="single" w:sz="4"/>
            </w:tcBorders>
            <w:shd w:val="clear" w:color="auto" w:fill="FFFFFF"/>
            <w:vAlign w:val="top"/>
          </w:tcPr>
          <w:p>
            <w:pPr>
              <w:framePr w:w="9058" w:h="6024" w:vSpace="547" w:wrap="notBeside" w:vAnchor="text" w:hAnchor="text" w:x="32" w:y="1"/>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201,111,802.88</w:t>
            </w:r>
          </w:p>
        </w:tc>
        <w:tc>
          <w:tcPr>
            <w:tcBorders>
              <w:top w:val="single" w:sz="4"/>
              <w:left w:val="single" w:sz="4"/>
              <w:right w:val="single" w:sz="4"/>
            </w:tcBorders>
            <w:shd w:val="clear" w:color="auto" w:fill="FFFFFF"/>
            <w:vAlign w:val="center"/>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184,145,212.08</w:t>
            </w:r>
          </w:p>
        </w:tc>
      </w:tr>
      <w:tr>
        <w:trPr>
          <w:trHeight w:val="288" w:hRule="exact"/>
        </w:trPr>
        <w:tc>
          <w:tcPr>
            <w:tcBorders>
              <w:top w:val="single" w:sz="4"/>
              <w:left w:val="single" w:sz="4"/>
            </w:tcBorders>
            <w:shd w:val="clear" w:color="auto" w:fill="FFFFFF"/>
            <w:vAlign w:val="top"/>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9058" w:h="6024" w:vSpace="547" w:wrap="notBeside" w:vAnchor="text" w:hAnchor="text" w:x="32" w:y="1"/>
              <w:widowControl w:val="0"/>
              <w:rPr>
                <w:sz w:val="10"/>
                <w:szCs w:val="10"/>
              </w:rPr>
            </w:pPr>
          </w:p>
        </w:tc>
        <w:tc>
          <w:tcPr>
            <w:tcBorders>
              <w:top w:val="single" w:sz="4"/>
              <w:left w:val="single" w:sz="4"/>
            </w:tcBorders>
            <w:shd w:val="clear" w:color="auto" w:fill="FFFFFF"/>
            <w:vAlign w:val="top"/>
          </w:tcPr>
          <w:p>
            <w:pPr>
              <w:framePr w:w="9058" w:h="6024" w:vSpace="547" w:wrap="notBeside" w:vAnchor="text" w:hAnchor="text" w:x="32" w:y="1"/>
              <w:widowControl w:val="0"/>
              <w:rPr>
                <w:sz w:val="10"/>
                <w:szCs w:val="10"/>
              </w:rPr>
            </w:pPr>
          </w:p>
        </w:tc>
        <w:tc>
          <w:tcPr>
            <w:tcBorders>
              <w:top w:val="single" w:sz="4"/>
              <w:left w:val="single" w:sz="4"/>
              <w:right w:val="single" w:sz="4"/>
            </w:tcBorders>
            <w:shd w:val="clear" w:color="auto" w:fill="FFFFFF"/>
            <w:vAlign w:val="top"/>
          </w:tcPr>
          <w:p>
            <w:pPr>
              <w:framePr w:w="9058" w:h="6024" w:vSpace="547" w:wrap="notBeside" w:vAnchor="text" w:hAnchor="text" w:x="32"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60</w:t>
            </w:r>
          </w:p>
        </w:tc>
        <w:tc>
          <w:tcPr>
            <w:tcBorders>
              <w:top w:val="single" w:sz="4"/>
              <w:left w:val="single" w:sz="4"/>
            </w:tcBorders>
            <w:shd w:val="clear" w:color="auto" w:fill="FFFFFF"/>
            <w:vAlign w:val="bottom"/>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805,796,225.48</w:t>
            </w:r>
          </w:p>
        </w:tc>
        <w:tc>
          <w:tcPr>
            <w:tcBorders>
              <w:top w:val="single" w:sz="4"/>
              <w:left w:val="single" w:sz="4"/>
              <w:right w:val="single" w:sz="4"/>
            </w:tcBorders>
            <w:shd w:val="clear" w:color="auto" w:fill="FFFFFF"/>
            <w:vAlign w:val="bottom"/>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759,032,143.93</w:t>
            </w:r>
          </w:p>
        </w:tc>
      </w:tr>
      <w:tr>
        <w:trPr>
          <w:trHeight w:val="562" w:hRule="exact"/>
        </w:trPr>
        <w:tc>
          <w:tcPr>
            <w:tcBorders>
              <w:top w:val="single" w:sz="4"/>
              <w:left w:val="single" w:sz="4"/>
            </w:tcBorders>
            <w:shd w:val="clear" w:color="auto" w:fill="FFFFFF"/>
            <w:vAlign w:val="top"/>
          </w:tcPr>
          <w:p>
            <w:pPr>
              <w:pStyle w:val="Style27"/>
              <w:keepNext w:val="0"/>
              <w:keepLines w:val="0"/>
              <w:framePr w:w="9058" w:h="6024" w:vSpace="547" w:wrap="notBeside" w:vAnchor="text" w:hAnchor="text" w:x="32" w:y="1"/>
              <w:widowControl w:val="0"/>
              <w:shd w:val="clear" w:color="auto" w:fill="auto"/>
              <w:bidi w:val="0"/>
              <w:spacing w:before="0" w:after="0" w:line="274" w:lineRule="exact"/>
              <w:ind w:left="0" w:right="0" w:firstLine="320"/>
              <w:jc w:val="left"/>
            </w:pPr>
            <w:r>
              <w:rPr>
                <w:color w:val="000000"/>
                <w:spacing w:val="0"/>
                <w:w w:val="100"/>
                <w:position w:val="0"/>
              </w:rPr>
              <w:t>归属于母公司所有者权益（或股东 权益）合计</w:t>
            </w:r>
          </w:p>
        </w:tc>
        <w:tc>
          <w:tcPr>
            <w:tcBorders>
              <w:top w:val="single" w:sz="4"/>
              <w:left w:val="single" w:sz="4"/>
            </w:tcBorders>
            <w:shd w:val="clear" w:color="auto" w:fill="FFFFFF"/>
            <w:vAlign w:val="top"/>
          </w:tcPr>
          <w:p>
            <w:pPr>
              <w:framePr w:w="9058" w:h="6024" w:vSpace="547" w:wrap="notBeside" w:vAnchor="text" w:hAnchor="text" w:x="32"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3,005,039,147.14</w:t>
            </w:r>
          </w:p>
        </w:tc>
        <w:tc>
          <w:tcPr>
            <w:tcBorders>
              <w:top w:val="single" w:sz="4"/>
              <w:left w:val="single" w:sz="4"/>
              <w:right w:val="single" w:sz="4"/>
            </w:tcBorders>
            <w:shd w:val="clear" w:color="auto" w:fill="FFFFFF"/>
            <w:vAlign w:val="center"/>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2,963, 556, </w:t>
            </w:r>
            <w:r>
              <w:rPr>
                <w:color w:val="000000"/>
                <w:spacing w:val="0"/>
                <w:w w:val="100"/>
                <w:position w:val="0"/>
                <w:sz w:val="18"/>
                <w:szCs w:val="18"/>
              </w:rPr>
              <w:t xml:space="preserve">480. </w:t>
            </w:r>
            <w:r>
              <w:rPr>
                <w:color w:val="000000"/>
                <w:spacing w:val="0"/>
                <w:w w:val="100"/>
                <w:position w:val="0"/>
                <w:sz w:val="18"/>
                <w:szCs w:val="18"/>
              </w:rPr>
              <w:t>83</w:t>
            </w:r>
          </w:p>
        </w:tc>
      </w:tr>
      <w:tr>
        <w:trPr>
          <w:trHeight w:val="288" w:hRule="exact"/>
        </w:trPr>
        <w:tc>
          <w:tcPr>
            <w:tcBorders>
              <w:top w:val="single" w:sz="4"/>
              <w:left w:val="single" w:sz="4"/>
            </w:tcBorders>
            <w:shd w:val="clear" w:color="auto" w:fill="FFFFFF"/>
            <w:vAlign w:val="top"/>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framePr w:w="9058" w:h="6024" w:vSpace="547" w:wrap="notBeside" w:vAnchor="text" w:hAnchor="text" w:x="32" w:y="1"/>
              <w:widowControl w:val="0"/>
              <w:rPr>
                <w:sz w:val="10"/>
                <w:szCs w:val="10"/>
              </w:rPr>
            </w:pPr>
          </w:p>
        </w:tc>
        <w:tc>
          <w:tcPr>
            <w:tcBorders>
              <w:top w:val="single" w:sz="4"/>
              <w:left w:val="single" w:sz="4"/>
            </w:tcBorders>
            <w:shd w:val="clear" w:color="auto" w:fill="FFFFFF"/>
            <w:vAlign w:val="top"/>
          </w:tcPr>
          <w:p>
            <w:pPr>
              <w:framePr w:w="9058" w:h="6024" w:vSpace="547" w:wrap="notBeside" w:vAnchor="text" w:hAnchor="text" w:x="32" w:y="1"/>
              <w:widowControl w:val="0"/>
              <w:rPr>
                <w:sz w:val="10"/>
                <w:szCs w:val="10"/>
              </w:rPr>
            </w:pPr>
          </w:p>
        </w:tc>
        <w:tc>
          <w:tcPr>
            <w:tcBorders>
              <w:top w:val="single" w:sz="4"/>
              <w:left w:val="single" w:sz="4"/>
              <w:right w:val="single" w:sz="4"/>
            </w:tcBorders>
            <w:shd w:val="clear" w:color="auto" w:fill="FFFFFF"/>
            <w:vAlign w:val="top"/>
          </w:tcPr>
          <w:p>
            <w:pPr>
              <w:framePr w:w="9058" w:h="6024" w:vSpace="547" w:wrap="notBeside" w:vAnchor="text" w:hAnchor="text" w:x="32"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520"/>
              <w:jc w:val="left"/>
            </w:pPr>
            <w:r>
              <w:rPr>
                <w:color w:val="000000"/>
                <w:spacing w:val="0"/>
                <w:w w:val="100"/>
                <w:position w:val="0"/>
              </w:rPr>
              <w:t>所有者权益（或股东权益）合计</w:t>
            </w:r>
          </w:p>
        </w:tc>
        <w:tc>
          <w:tcPr>
            <w:tcBorders>
              <w:top w:val="single" w:sz="4"/>
              <w:left w:val="single" w:sz="4"/>
            </w:tcBorders>
            <w:shd w:val="clear" w:color="auto" w:fill="FFFFFF"/>
            <w:vAlign w:val="top"/>
          </w:tcPr>
          <w:p>
            <w:pPr>
              <w:framePr w:w="9058" w:h="6024" w:vSpace="547" w:wrap="notBeside" w:vAnchor="text" w:hAnchor="text" w:x="32"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3,005,039,147.14</w:t>
            </w:r>
          </w:p>
        </w:tc>
        <w:tc>
          <w:tcPr>
            <w:tcBorders>
              <w:top w:val="single" w:sz="4"/>
              <w:left w:val="single" w:sz="4"/>
              <w:right w:val="single" w:sz="4"/>
            </w:tcBorders>
            <w:shd w:val="clear" w:color="auto" w:fill="FFFFFF"/>
            <w:vAlign w:val="bottom"/>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2,963, 556, </w:t>
            </w:r>
            <w:r>
              <w:rPr>
                <w:color w:val="000000"/>
                <w:spacing w:val="0"/>
                <w:w w:val="100"/>
                <w:position w:val="0"/>
                <w:sz w:val="18"/>
                <w:szCs w:val="18"/>
              </w:rPr>
              <w:t xml:space="preserve">480. </w:t>
            </w:r>
            <w:r>
              <w:rPr>
                <w:color w:val="000000"/>
                <w:spacing w:val="0"/>
                <w:w w:val="100"/>
                <w:position w:val="0"/>
                <w:sz w:val="18"/>
                <w:szCs w:val="18"/>
              </w:rPr>
              <w:t>83</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framePr w:w="9058" w:h="6024" w:vSpace="547" w:wrap="notBeside" w:vAnchor="text" w:hAnchor="text" w:x="32" w:y="1"/>
              <w:widowControl w:val="0"/>
              <w:shd w:val="clear" w:color="auto" w:fill="auto"/>
              <w:bidi w:val="0"/>
              <w:spacing w:before="0" w:after="0" w:line="269" w:lineRule="exact"/>
              <w:ind w:left="0" w:right="0" w:firstLine="740"/>
              <w:jc w:val="left"/>
            </w:pPr>
            <w:r>
              <w:rPr>
                <w:color w:val="000000"/>
                <w:spacing w:val="0"/>
                <w:w w:val="100"/>
                <w:position w:val="0"/>
              </w:rPr>
              <w:t>负债和所有者权益（或股东权 益）总计</w:t>
            </w:r>
          </w:p>
        </w:tc>
        <w:tc>
          <w:tcPr>
            <w:tcBorders>
              <w:top w:val="single" w:sz="4"/>
              <w:left w:val="single" w:sz="4"/>
              <w:bottom w:val="single" w:sz="4"/>
            </w:tcBorders>
            <w:shd w:val="clear" w:color="auto" w:fill="FFFFFF"/>
            <w:vAlign w:val="top"/>
          </w:tcPr>
          <w:p>
            <w:pPr>
              <w:framePr w:w="9058" w:h="6024" w:vSpace="547" w:wrap="notBeside" w:vAnchor="text" w:hAnchor="text" w:x="32" w:y="1"/>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4,373,710,360.83</w:t>
            </w:r>
          </w:p>
        </w:tc>
        <w:tc>
          <w:tcPr>
            <w:tcBorders>
              <w:top w:val="single" w:sz="4"/>
              <w:left w:val="single" w:sz="4"/>
              <w:bottom w:val="single" w:sz="4"/>
              <w:right w:val="single" w:sz="4"/>
            </w:tcBorders>
            <w:shd w:val="clear" w:color="auto" w:fill="FFFFFF"/>
            <w:vAlign w:val="center"/>
          </w:tcPr>
          <w:p>
            <w:pPr>
              <w:pStyle w:val="Style27"/>
              <w:keepNext w:val="0"/>
              <w:keepLines w:val="0"/>
              <w:framePr w:w="9058" w:h="6024" w:vSpace="547" w:wrap="notBeside" w:vAnchor="text" w:hAnchor="text" w:x="32" w:y="1"/>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4,198, 106, </w:t>
            </w:r>
            <w:r>
              <w:rPr>
                <w:color w:val="000000"/>
                <w:spacing w:val="0"/>
                <w:w w:val="100"/>
                <w:position w:val="0"/>
                <w:sz w:val="18"/>
                <w:szCs w:val="18"/>
              </w:rPr>
              <w:t xml:space="preserve">499. </w:t>
            </w:r>
            <w:r>
              <w:rPr>
                <w:color w:val="000000"/>
                <w:spacing w:val="0"/>
                <w:w w:val="100"/>
                <w:position w:val="0"/>
                <w:sz w:val="18"/>
                <w:szCs w:val="18"/>
              </w:rPr>
              <w:t>50</w:t>
            </w:r>
          </w:p>
        </w:tc>
      </w:tr>
    </w:tbl>
    <w:p>
      <w:pPr>
        <w:pStyle w:val="Style24"/>
        <w:keepNext w:val="0"/>
        <w:keepLines w:val="0"/>
        <w:framePr w:w="1930" w:h="264" w:hSpace="31" w:wrap="notBeside" w:vAnchor="text" w:hAnchor="text" w:x="133" w:y="6308"/>
        <w:widowControl w:val="0"/>
        <w:shd w:val="clear" w:color="auto" w:fill="auto"/>
        <w:bidi w:val="0"/>
        <w:spacing w:before="0" w:after="0" w:line="240" w:lineRule="auto"/>
        <w:ind w:left="0" w:right="0" w:firstLine="0"/>
        <w:jc w:val="left"/>
      </w:pPr>
      <w:r>
        <w:rPr>
          <w:color w:val="000000"/>
          <w:spacing w:val="0"/>
          <w:w w:val="100"/>
          <w:position w:val="0"/>
        </w:rPr>
        <w:t>法定代表人：田舒斌</w:t>
      </w:r>
    </w:p>
    <w:p>
      <w:pPr>
        <w:pStyle w:val="Style24"/>
        <w:keepNext w:val="0"/>
        <w:keepLines w:val="0"/>
        <w:framePr w:w="5602" w:h="264" w:hSpace="31" w:wrap="notBeside" w:vAnchor="text" w:hAnchor="text" w:x="3075" w:y="6308"/>
        <w:widowControl w:val="0"/>
        <w:shd w:val="clear" w:color="auto" w:fill="auto"/>
        <w:tabs>
          <w:tab w:pos="3446" w:val="left"/>
        </w:tabs>
        <w:bidi w:val="0"/>
        <w:spacing w:before="0" w:after="0" w:line="240" w:lineRule="auto"/>
        <w:ind w:left="0" w:right="0" w:firstLine="0"/>
        <w:jc w:val="center"/>
      </w:pPr>
      <w:r>
        <w:rPr>
          <w:color w:val="000000"/>
          <w:spacing w:val="0"/>
          <w:w w:val="100"/>
          <w:position w:val="0"/>
        </w:rPr>
        <w:t>主管会计工作负责人：任劼</w:t>
        <w:tab/>
        <w:t>会计机构负责人：张燕</w:t>
      </w:r>
    </w:p>
    <w:p>
      <w:pPr>
        <w:widowControl w:val="0"/>
        <w:spacing w:line="1" w:lineRule="exact"/>
      </w:pPr>
    </w:p>
    <w:p>
      <w:pPr>
        <w:pStyle w:val="Style18"/>
        <w:keepNext/>
        <w:keepLines/>
        <w:widowControl w:val="0"/>
        <w:shd w:val="clear" w:color="auto" w:fill="auto"/>
        <w:bidi w:val="0"/>
        <w:spacing w:before="0" w:after="0" w:line="278" w:lineRule="exact"/>
        <w:ind w:left="0" w:right="0" w:firstLine="0"/>
        <w:jc w:val="center"/>
      </w:pPr>
      <w:bookmarkStart w:id="636" w:name="bookmark636"/>
      <w:bookmarkStart w:id="637" w:name="bookmark637"/>
      <w:bookmarkStart w:id="638" w:name="bookmark638"/>
      <w:r>
        <w:rPr>
          <w:color w:val="000000"/>
          <w:spacing w:val="0"/>
          <w:w w:val="100"/>
          <w:position w:val="0"/>
        </w:rPr>
        <w:t>母公司资产负债表</w:t>
      </w:r>
      <w:bookmarkEnd w:id="636"/>
      <w:bookmarkEnd w:id="637"/>
      <w:bookmarkEnd w:id="638"/>
    </w:p>
    <w:p>
      <w:pPr>
        <w:pStyle w:val="Style10"/>
        <w:keepNext w:val="0"/>
        <w:keepLines w:val="0"/>
        <w:widowControl w:val="0"/>
        <w:shd w:val="clear" w:color="auto" w:fill="auto"/>
        <w:bidi w:val="0"/>
        <w:spacing w:before="0" w:after="0" w:line="278" w:lineRule="exact"/>
        <w:ind w:left="0" w:right="0" w:firstLine="366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编制单位:新华网股份有限公司</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94"/>
        <w:gridCol w:w="2266"/>
        <w:gridCol w:w="2136"/>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2019年12月31日</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1,617, 949, </w:t>
            </w:r>
            <w:r>
              <w:rPr>
                <w:color w:val="000000"/>
                <w:spacing w:val="0"/>
                <w:w w:val="100"/>
                <w:position w:val="0"/>
                <w:sz w:val="18"/>
                <w:szCs w:val="18"/>
              </w:rPr>
              <w:t xml:space="preserve">748.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1,812,311, </w:t>
            </w:r>
            <w:r>
              <w:rPr>
                <w:color w:val="000000"/>
                <w:spacing w:val="0"/>
                <w:w w:val="100"/>
                <w:position w:val="0"/>
                <w:sz w:val="18"/>
                <w:szCs w:val="18"/>
              </w:rPr>
              <w:t>163.76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378,728,000.00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69,836,000.00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1,228,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481,896,226.90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744,699,946.92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31,288,775.03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24,988,417.13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26,021,706.89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26,171,740.12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4,198,714.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6,979, </w:t>
            </w:r>
            <w:r>
              <w:rPr>
                <w:color w:val="000000"/>
                <w:spacing w:val="0"/>
                <w:w w:val="100"/>
                <w:position w:val="0"/>
                <w:sz w:val="18"/>
                <w:szCs w:val="18"/>
              </w:rPr>
              <w:t>008.61</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2,590,320.36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2,626, </w:t>
            </w:r>
            <w:r>
              <w:rPr>
                <w:color w:val="000000"/>
                <w:spacing w:val="0"/>
                <w:w w:val="100"/>
                <w:position w:val="0"/>
                <w:sz w:val="18"/>
                <w:szCs w:val="18"/>
              </w:rPr>
              <w:t xml:space="preserve">678. </w:t>
            </w:r>
            <w:r>
              <w:rPr>
                <w:color w:val="000000"/>
                <w:spacing w:val="0"/>
                <w:w w:val="100"/>
                <w:position w:val="0"/>
                <w:sz w:val="18"/>
                <w:szCs w:val="18"/>
              </w:rPr>
              <w:t>44</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12,360,936.20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2,552,064,213.95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2,680, 833, </w:t>
            </w:r>
            <w:r>
              <w:rPr>
                <w:color w:val="000000"/>
                <w:spacing w:val="0"/>
                <w:w w:val="100"/>
                <w:position w:val="0"/>
                <w:sz w:val="18"/>
                <w:szCs w:val="18"/>
              </w:rPr>
              <w:t xml:space="preserve">946. </w:t>
            </w:r>
            <w:r>
              <w:rPr>
                <w:color w:val="000000"/>
                <w:spacing w:val="0"/>
                <w:w w:val="100"/>
                <w:position w:val="0"/>
                <w:sz w:val="18"/>
                <w:szCs w:val="18"/>
              </w:rPr>
              <w:t>37</w:t>
            </w: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62"/>
        <w:gridCol w:w="994"/>
        <w:gridCol w:w="2266"/>
        <w:gridCol w:w="2136"/>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178,666,395.30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597,806,542.89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515,900,681.63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39,980,563.68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61,567,756.48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280,704,074.42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240,115,069.04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316,301,025.71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344,233,393.73</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66,121,590.60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46,970,408.25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6,865,673.51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7,373, </w:t>
            </w:r>
            <w:r>
              <w:rPr>
                <w:color w:val="000000"/>
                <w:spacing w:val="0"/>
                <w:w w:val="100"/>
                <w:position w:val="0"/>
                <w:sz w:val="18"/>
                <w:szCs w:val="18"/>
              </w:rPr>
              <w:t>797.03</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12,517,591.35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19,112,420.15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7,249,049.83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2,997, </w:t>
            </w:r>
            <w:r>
              <w:rPr>
                <w:color w:val="000000"/>
                <w:spacing w:val="0"/>
                <w:w w:val="100"/>
                <w:position w:val="0"/>
                <w:sz w:val="18"/>
                <w:szCs w:val="18"/>
              </w:rPr>
              <w:t>696.81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1,506,212, </w:t>
            </w:r>
            <w:r>
              <w:rPr>
                <w:color w:val="000000"/>
                <w:spacing w:val="0"/>
                <w:w w:val="100"/>
                <w:position w:val="0"/>
                <w:sz w:val="18"/>
                <w:szCs w:val="18"/>
              </w:rPr>
              <w:t xml:space="preserve">507.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1,238,271,223. </w:t>
            </w:r>
            <w:r>
              <w:rPr>
                <w:color w:val="000000"/>
                <w:spacing w:val="0"/>
                <w:w w:val="100"/>
                <w:position w:val="0"/>
                <w:sz w:val="18"/>
                <w:szCs w:val="18"/>
              </w:rPr>
              <w:t>12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4,058,276,721.24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3,919, 105, </w:t>
            </w:r>
            <w:r>
              <w:rPr>
                <w:color w:val="000000"/>
                <w:spacing w:val="0"/>
                <w:w w:val="100"/>
                <w:position w:val="0"/>
                <w:sz w:val="18"/>
                <w:szCs w:val="18"/>
              </w:rPr>
              <w:t xml:space="preserve">169. </w:t>
            </w:r>
            <w:r>
              <w:rPr>
                <w:color w:val="000000"/>
                <w:spacing w:val="0"/>
                <w:w w:val="100"/>
                <w:position w:val="0"/>
                <w:sz w:val="18"/>
                <w:szCs w:val="18"/>
              </w:rPr>
              <w:t>49</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163,651,005.24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144,786,253.30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311,170.00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150,637,335.83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179,125,137.45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68,140,772.02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64,884,610.74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14,269,914.57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11,363,389.48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83,956,246.19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32,607,760.38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3,043,255.20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512,497,500.67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404,279,349.73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346,778,455.14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397,627,375.14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220,623,508.89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185,689,177.35</w:t>
            </w: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3662"/>
        <w:gridCol w:w="994"/>
        <w:gridCol w:w="2266"/>
        <w:gridCol w:w="2136"/>
      </w:tblGrid>
      <w:tr>
        <w:trPr>
          <w:trHeight w:val="298" w:hRule="exact"/>
        </w:trPr>
        <w:tc>
          <w:tcPr>
            <w:tcBorders>
              <w:top w:val="single" w:sz="4"/>
              <w:left w:val="single" w:sz="4"/>
            </w:tcBorders>
            <w:shd w:val="clear" w:color="auto" w:fill="FFFFFF"/>
            <w:vAlign w:val="bottom"/>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framePr w:w="9058" w:h="4891" w:hSpace="10"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9058" w:h="4891" w:hSpace="10"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9058" w:h="4891" w:hSpace="10" w:vSpace="542" w:wrap="notBeside" w:vAnchor="text" w:hAnchor="text" w:x="27"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framePr w:w="9058" w:h="4891" w:hSpace="10" w:vSpace="542" w:wrap="notBeside" w:vAnchor="text" w:hAnchor="text" w:x="27"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567,401,964.03</w:t>
            </w:r>
          </w:p>
        </w:tc>
        <w:tc>
          <w:tcPr>
            <w:tcBorders>
              <w:top w:val="single" w:sz="4"/>
              <w:left w:val="single" w:sz="4"/>
              <w:right w:val="single" w:sz="4"/>
            </w:tcBorders>
            <w:shd w:val="clear" w:color="auto" w:fill="FFFFFF"/>
            <w:vAlign w:val="bottom"/>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583,316,552.49</w:t>
            </w:r>
          </w:p>
        </w:tc>
      </w:tr>
      <w:tr>
        <w:trPr>
          <w:trHeight w:val="288" w:hRule="exact"/>
        </w:trPr>
        <w:tc>
          <w:tcPr>
            <w:tcBorders>
              <w:top w:val="single" w:sz="4"/>
              <w:left w:val="single" w:sz="4"/>
            </w:tcBorders>
            <w:shd w:val="clear" w:color="auto" w:fill="FFFFFF"/>
            <w:vAlign w:val="bottom"/>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framePr w:w="9058" w:h="4891" w:hSpace="10" w:vSpace="542" w:wrap="notBeside" w:vAnchor="text" w:hAnchor="text" w:x="27"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1,079, 899, </w:t>
            </w:r>
            <w:r>
              <w:rPr>
                <w:color w:val="000000"/>
                <w:spacing w:val="0"/>
                <w:w w:val="100"/>
                <w:position w:val="0"/>
                <w:sz w:val="18"/>
                <w:szCs w:val="18"/>
              </w:rPr>
              <w:t xml:space="preserve">464.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987,595,902.22</w:t>
            </w:r>
          </w:p>
        </w:tc>
      </w:tr>
      <w:tr>
        <w:trPr>
          <w:trHeight w:val="288" w:hRule="exact"/>
        </w:trPr>
        <w:tc>
          <w:tcPr>
            <w:tcBorders>
              <w:top w:val="single" w:sz="4"/>
              <w:left w:val="single" w:sz="4"/>
            </w:tcBorders>
            <w:shd w:val="clear" w:color="auto" w:fill="FFFFFF"/>
            <w:vAlign w:val="top"/>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framePr w:w="9058" w:h="4891" w:hSpace="10"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9058" w:h="4891" w:hSpace="10"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9058" w:h="4891" w:hSpace="10" w:vSpace="542" w:wrap="notBeside" w:vAnchor="text" w:hAnchor="text" w:x="27"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framePr w:w="9058" w:h="4891" w:hSpace="10" w:vSpace="542" w:wrap="notBeside" w:vAnchor="text" w:hAnchor="text" w:x="27"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519,029,360.00</w:t>
            </w:r>
          </w:p>
        </w:tc>
        <w:tc>
          <w:tcPr>
            <w:tcBorders>
              <w:top w:val="single" w:sz="4"/>
              <w:left w:val="single" w:sz="4"/>
              <w:right w:val="single" w:sz="4"/>
            </w:tcBorders>
            <w:shd w:val="clear" w:color="auto" w:fill="FFFFFF"/>
            <w:vAlign w:val="bottom"/>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519,029,360.00</w:t>
            </w:r>
          </w:p>
        </w:tc>
      </w:tr>
      <w:tr>
        <w:trPr>
          <w:trHeight w:val="288" w:hRule="exact"/>
        </w:trPr>
        <w:tc>
          <w:tcPr>
            <w:tcBorders>
              <w:top w:val="single" w:sz="4"/>
              <w:left w:val="single" w:sz="4"/>
            </w:tcBorders>
            <w:shd w:val="clear" w:color="auto" w:fill="FFFFFF"/>
            <w:vAlign w:val="top"/>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framePr w:w="9058" w:h="4891" w:hSpace="10"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9058" w:h="4891" w:hSpace="10"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9058" w:h="4891" w:hSpace="10" w:vSpace="542" w:wrap="notBeside" w:vAnchor="text" w:hAnchor="text" w:x="27"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framePr w:w="9058" w:h="4891" w:hSpace="10"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9058" w:h="4891" w:hSpace="10"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9058" w:h="4891" w:hSpace="10" w:vSpace="542" w:wrap="notBeside" w:vAnchor="text" w:hAnchor="text" w:x="27"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framePr w:w="9058" w:h="4891" w:hSpace="10"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9058" w:h="4891" w:hSpace="10"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9058" w:h="4891" w:hSpace="10" w:vSpace="542" w:wrap="notBeside" w:vAnchor="text" w:hAnchor="text" w:x="27"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framePr w:w="9058" w:h="4891" w:hSpace="10" w:vSpace="542" w:wrap="notBeside" w:vAnchor="text" w:hAnchor="text" w:x="27"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1,463,377, </w:t>
            </w:r>
            <w:r>
              <w:rPr>
                <w:color w:val="000000"/>
                <w:spacing w:val="0"/>
                <w:w w:val="100"/>
                <w:position w:val="0"/>
                <w:sz w:val="18"/>
                <w:szCs w:val="18"/>
              </w:rPr>
              <w:t xml:space="preserve">723.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1,463, 377, </w:t>
            </w:r>
            <w:r>
              <w:rPr>
                <w:color w:val="000000"/>
                <w:spacing w:val="0"/>
                <w:w w:val="100"/>
                <w:position w:val="0"/>
                <w:sz w:val="18"/>
                <w:szCs w:val="18"/>
              </w:rPr>
              <w:t>723.33</w:t>
            </w:r>
          </w:p>
        </w:tc>
      </w:tr>
      <w:tr>
        <w:trPr>
          <w:trHeight w:val="288" w:hRule="exact"/>
        </w:trPr>
        <w:tc>
          <w:tcPr>
            <w:tcBorders>
              <w:top w:val="single" w:sz="4"/>
              <w:left w:val="single" w:sz="4"/>
            </w:tcBorders>
            <w:shd w:val="clear" w:color="auto" w:fill="FFFFFF"/>
            <w:vAlign w:val="top"/>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framePr w:w="9058" w:h="4891" w:hSpace="10"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9058" w:h="4891" w:hSpace="10"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9058" w:h="4891" w:hSpace="10" w:vSpace="542" w:wrap="notBeside" w:vAnchor="text" w:hAnchor="text" w:x="27"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framePr w:w="9058" w:h="4891" w:hSpace="10" w:vSpace="542" w:wrap="notBeside" w:vAnchor="text" w:hAnchor="text" w:x="27"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-20,330,409.04</w:t>
            </w:r>
          </w:p>
        </w:tc>
        <w:tc>
          <w:tcPr>
            <w:tcBorders>
              <w:top w:val="single" w:sz="4"/>
              <w:left w:val="single" w:sz="4"/>
              <w:right w:val="single" w:sz="4"/>
            </w:tcBorders>
            <w:shd w:val="clear" w:color="auto" w:fill="FFFFFF"/>
            <w:vAlign w:val="bottom"/>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1,256, </w:t>
            </w:r>
            <w:r>
              <w:rPr>
                <w:color w:val="000000"/>
                <w:spacing w:val="0"/>
                <w:w w:val="100"/>
                <w:position w:val="0"/>
                <w:sz w:val="18"/>
                <w:szCs w:val="18"/>
              </w:rPr>
              <w:t>783.76</w:t>
            </w:r>
          </w:p>
        </w:tc>
      </w:tr>
      <w:tr>
        <w:trPr>
          <w:trHeight w:val="288" w:hRule="exact"/>
        </w:trPr>
        <w:tc>
          <w:tcPr>
            <w:tcBorders>
              <w:top w:val="single" w:sz="4"/>
              <w:left w:val="single" w:sz="4"/>
            </w:tcBorders>
            <w:shd w:val="clear" w:color="auto" w:fill="FFFFFF"/>
            <w:vAlign w:val="top"/>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framePr w:w="9058" w:h="4891" w:hSpace="10"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9058" w:h="4891" w:hSpace="10"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9058" w:h="4891" w:hSpace="10" w:vSpace="542" w:wrap="notBeside" w:vAnchor="text" w:hAnchor="text" w:x="27"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framePr w:w="9058" w:h="4891" w:hSpace="10" w:vSpace="542" w:wrap="notBeside" w:vAnchor="text" w:hAnchor="text" w:x="27"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201,111,802.88</w:t>
            </w:r>
          </w:p>
        </w:tc>
        <w:tc>
          <w:tcPr>
            <w:tcBorders>
              <w:top w:val="single" w:sz="4"/>
              <w:left w:val="single" w:sz="4"/>
              <w:right w:val="single" w:sz="4"/>
            </w:tcBorders>
            <w:shd w:val="clear" w:color="auto" w:fill="FFFFFF"/>
            <w:vAlign w:val="bottom"/>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184,145,212.08</w:t>
            </w:r>
          </w:p>
        </w:tc>
      </w:tr>
      <w:tr>
        <w:trPr>
          <w:trHeight w:val="288" w:hRule="exact"/>
        </w:trPr>
        <w:tc>
          <w:tcPr>
            <w:tcBorders>
              <w:top w:val="single" w:sz="4"/>
              <w:left w:val="single" w:sz="4"/>
            </w:tcBorders>
            <w:shd w:val="clear" w:color="auto" w:fill="FFFFFF"/>
            <w:vAlign w:val="bottom"/>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framePr w:w="9058" w:h="4891" w:hSpace="10" w:vSpace="542" w:wrap="notBeside" w:vAnchor="text" w:hAnchor="text" w:x="27"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815,188,779.37</w:t>
            </w:r>
          </w:p>
        </w:tc>
        <w:tc>
          <w:tcPr>
            <w:tcBorders>
              <w:top w:val="single" w:sz="4"/>
              <w:left w:val="single" w:sz="4"/>
              <w:right w:val="single" w:sz="4"/>
            </w:tcBorders>
            <w:shd w:val="clear" w:color="auto" w:fill="FFFFFF"/>
            <w:vAlign w:val="bottom"/>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763,700,188.10</w:t>
            </w:r>
          </w:p>
        </w:tc>
      </w:tr>
      <w:tr>
        <w:trPr>
          <w:trHeight w:val="283" w:hRule="exact"/>
        </w:trPr>
        <w:tc>
          <w:tcPr>
            <w:tcBorders>
              <w:top w:val="single" w:sz="4"/>
              <w:left w:val="single" w:sz="4"/>
            </w:tcBorders>
            <w:shd w:val="clear" w:color="auto" w:fill="FFFFFF"/>
            <w:vAlign w:val="bottom"/>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520"/>
              <w:jc w:val="left"/>
            </w:pPr>
            <w:r>
              <w:rPr>
                <w:color w:val="000000"/>
                <w:spacing w:val="0"/>
                <w:w w:val="100"/>
                <w:position w:val="0"/>
              </w:rPr>
              <w:t>所有者权益（或股东权益）合计</w:t>
            </w:r>
          </w:p>
        </w:tc>
        <w:tc>
          <w:tcPr>
            <w:tcBorders>
              <w:top w:val="single" w:sz="4"/>
              <w:left w:val="single" w:sz="4"/>
            </w:tcBorders>
            <w:shd w:val="clear" w:color="auto" w:fill="FFFFFF"/>
            <w:vAlign w:val="top"/>
          </w:tcPr>
          <w:p>
            <w:pPr>
              <w:framePr w:w="9058" w:h="4891" w:hSpace="10" w:vSpace="542" w:wrap="notBeside" w:vAnchor="text" w:hAnchor="text" w:x="27"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2,978,377,256.54</w:t>
            </w:r>
          </w:p>
        </w:tc>
        <w:tc>
          <w:tcPr>
            <w:tcBorders>
              <w:top w:val="single" w:sz="4"/>
              <w:left w:val="single" w:sz="4"/>
              <w:right w:val="single" w:sz="4"/>
            </w:tcBorders>
            <w:shd w:val="clear" w:color="auto" w:fill="FFFFFF"/>
            <w:vAlign w:val="bottom"/>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2,931,509, </w:t>
            </w:r>
            <w:r>
              <w:rPr>
                <w:color w:val="000000"/>
                <w:spacing w:val="0"/>
                <w:w w:val="100"/>
                <w:position w:val="0"/>
                <w:sz w:val="18"/>
                <w:szCs w:val="18"/>
              </w:rPr>
              <w:t>267.27</w:t>
            </w:r>
          </w:p>
        </w:tc>
      </w:tr>
      <w:tr>
        <w:trPr>
          <w:trHeight w:val="571" w:hRule="exact"/>
        </w:trPr>
        <w:tc>
          <w:tcPr>
            <w:tcBorders>
              <w:top w:val="single" w:sz="4"/>
              <w:left w:val="single" w:sz="4"/>
              <w:bottom w:val="single" w:sz="4"/>
            </w:tcBorders>
            <w:shd w:val="clear" w:color="auto" w:fill="FFFFFF"/>
            <w:vAlign w:val="top"/>
          </w:tcPr>
          <w:p>
            <w:pPr>
              <w:pStyle w:val="Style27"/>
              <w:keepNext w:val="0"/>
              <w:keepLines w:val="0"/>
              <w:framePr w:w="9058" w:h="4891" w:hSpace="10" w:vSpace="542" w:wrap="notBeside" w:vAnchor="text" w:hAnchor="text" w:x="27" w:y="1"/>
              <w:widowControl w:val="0"/>
              <w:shd w:val="clear" w:color="auto" w:fill="auto"/>
              <w:bidi w:val="0"/>
              <w:spacing w:before="0" w:after="0" w:line="269" w:lineRule="exact"/>
              <w:ind w:left="0" w:right="0" w:firstLine="740"/>
              <w:jc w:val="left"/>
            </w:pPr>
            <w:r>
              <w:rPr>
                <w:color w:val="000000"/>
                <w:spacing w:val="0"/>
                <w:w w:val="100"/>
                <w:position w:val="0"/>
              </w:rPr>
              <w:t>负债和所有者权益（或股东权 益）总计</w:t>
            </w:r>
          </w:p>
        </w:tc>
        <w:tc>
          <w:tcPr>
            <w:tcBorders>
              <w:top w:val="single" w:sz="4"/>
              <w:left w:val="single" w:sz="4"/>
              <w:bottom w:val="single" w:sz="4"/>
            </w:tcBorders>
            <w:shd w:val="clear" w:color="auto" w:fill="FFFFFF"/>
            <w:vAlign w:val="top"/>
          </w:tcPr>
          <w:p>
            <w:pPr>
              <w:framePr w:w="9058" w:h="4891" w:hSpace="10" w:vSpace="542" w:wrap="notBeside" w:vAnchor="text" w:hAnchor="text" w:x="27" w:y="1"/>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4,058,276,721.24</w:t>
            </w:r>
          </w:p>
        </w:tc>
        <w:tc>
          <w:tcPr>
            <w:tcBorders>
              <w:top w:val="single" w:sz="4"/>
              <w:left w:val="single" w:sz="4"/>
              <w:bottom w:val="single" w:sz="4"/>
              <w:right w:val="single" w:sz="4"/>
            </w:tcBorders>
            <w:shd w:val="clear" w:color="auto" w:fill="FFFFFF"/>
            <w:vAlign w:val="center"/>
          </w:tcPr>
          <w:p>
            <w:pPr>
              <w:pStyle w:val="Style27"/>
              <w:keepNext w:val="0"/>
              <w:keepLines w:val="0"/>
              <w:framePr w:w="9058" w:h="4891" w:hSpace="10" w:vSpace="542" w:wrap="notBeside" w:vAnchor="text" w:hAnchor="text" w:x="27" w:y="1"/>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3,919, 105, </w:t>
            </w:r>
            <w:r>
              <w:rPr>
                <w:color w:val="000000"/>
                <w:spacing w:val="0"/>
                <w:w w:val="100"/>
                <w:position w:val="0"/>
                <w:sz w:val="18"/>
                <w:szCs w:val="18"/>
              </w:rPr>
              <w:t xml:space="preserve">169. </w:t>
            </w:r>
            <w:r>
              <w:rPr>
                <w:color w:val="000000"/>
                <w:spacing w:val="0"/>
                <w:w w:val="100"/>
                <w:position w:val="0"/>
                <w:sz w:val="18"/>
                <w:szCs w:val="18"/>
              </w:rPr>
              <w:t>49</w:t>
            </w:r>
          </w:p>
        </w:tc>
      </w:tr>
    </w:tbl>
    <w:p>
      <w:pPr>
        <w:pStyle w:val="Style24"/>
        <w:keepNext w:val="0"/>
        <w:keepLines w:val="0"/>
        <w:framePr w:w="1930" w:h="264" w:hSpace="26" w:wrap="notBeside" w:vAnchor="text" w:hAnchor="text" w:x="128" w:y="5171"/>
        <w:widowControl w:val="0"/>
        <w:shd w:val="clear" w:color="auto" w:fill="auto"/>
        <w:bidi w:val="0"/>
        <w:spacing w:before="0" w:after="0" w:line="240" w:lineRule="auto"/>
        <w:ind w:left="0" w:right="0" w:firstLine="0"/>
        <w:jc w:val="left"/>
      </w:pPr>
      <w:r>
        <w:rPr>
          <w:color w:val="000000"/>
          <w:spacing w:val="0"/>
          <w:w w:val="100"/>
          <w:position w:val="0"/>
        </w:rPr>
        <w:t>法定代表人：田舒斌</w:t>
      </w:r>
    </w:p>
    <w:p>
      <w:pPr>
        <w:pStyle w:val="Style24"/>
        <w:keepNext w:val="0"/>
        <w:keepLines w:val="0"/>
        <w:framePr w:w="2558" w:h="264" w:hSpace="26" w:wrap="notBeside" w:vAnchor="text" w:hAnchor="text" w:x="3387" w:y="5171"/>
        <w:widowControl w:val="0"/>
        <w:shd w:val="clear" w:color="auto" w:fill="auto"/>
        <w:bidi w:val="0"/>
        <w:spacing w:before="0" w:after="0" w:line="240" w:lineRule="auto"/>
        <w:ind w:left="0" w:right="0" w:firstLine="0"/>
        <w:jc w:val="center"/>
      </w:pPr>
      <w:r>
        <w:rPr>
          <w:color w:val="000000"/>
          <w:spacing w:val="0"/>
          <w:w w:val="100"/>
          <w:position w:val="0"/>
        </w:rPr>
        <w:t>主管会计工作负责人：任劼</w:t>
      </w:r>
    </w:p>
    <w:p>
      <w:pPr>
        <w:pStyle w:val="Style24"/>
        <w:keepNext w:val="0"/>
        <w:keepLines w:val="0"/>
        <w:framePr w:w="2141" w:h="264" w:hSpace="26" w:wrap="notBeside" w:vAnchor="text" w:hAnchor="text" w:x="6953" w:y="5171"/>
        <w:widowControl w:val="0"/>
        <w:shd w:val="clear" w:color="auto" w:fill="auto"/>
        <w:bidi w:val="0"/>
        <w:spacing w:before="0" w:after="0" w:line="240" w:lineRule="auto"/>
        <w:ind w:left="0" w:right="0" w:firstLine="0"/>
        <w:jc w:val="left"/>
      </w:pPr>
      <w:r>
        <w:rPr>
          <w:color w:val="000000"/>
          <w:spacing w:val="0"/>
          <w:w w:val="100"/>
          <w:position w:val="0"/>
        </w:rPr>
        <w:t>会计机构负责人：张燕</w:t>
      </w:r>
    </w:p>
    <w:p>
      <w:pPr>
        <w:widowControl w:val="0"/>
        <w:spacing w:line="1" w:lineRule="exact"/>
      </w:pPr>
    </w:p>
    <w:p>
      <w:pPr>
        <w:pStyle w:val="Style18"/>
        <w:keepNext/>
        <w:keepLines/>
        <w:widowControl w:val="0"/>
        <w:shd w:val="clear" w:color="auto" w:fill="auto"/>
        <w:bidi w:val="0"/>
        <w:spacing w:before="0" w:after="80" w:line="240" w:lineRule="auto"/>
        <w:ind w:left="0" w:right="0" w:firstLine="0"/>
        <w:jc w:val="center"/>
      </w:pPr>
      <w:bookmarkStart w:id="639" w:name="bookmark639"/>
      <w:bookmarkStart w:id="640" w:name="bookmark640"/>
      <w:bookmarkStart w:id="641" w:name="bookmark641"/>
      <w:r>
        <w:rPr>
          <w:color w:val="000000"/>
          <w:spacing w:val="0"/>
          <w:w w:val="100"/>
          <w:position w:val="0"/>
        </w:rPr>
        <w:t>合并利润表</w:t>
      </w:r>
      <w:bookmarkEnd w:id="639"/>
      <w:bookmarkEnd w:id="640"/>
      <w:bookmarkEnd w:id="641"/>
    </w:p>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80"/>
        <w:gridCol w:w="946"/>
        <w:gridCol w:w="2011"/>
        <w:gridCol w:w="2026"/>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1,433, 403, </w:t>
            </w:r>
            <w:r>
              <w:rPr>
                <w:color w:val="000000"/>
                <w:spacing w:val="0"/>
                <w:w w:val="100"/>
                <w:position w:val="0"/>
                <w:sz w:val="18"/>
                <w:szCs w:val="18"/>
              </w:rPr>
              <w:t>177.47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1,569, 884, </w:t>
            </w:r>
            <w:r>
              <w:rPr>
                <w:color w:val="000000"/>
                <w:spacing w:val="0"/>
                <w:w w:val="100"/>
                <w:position w:val="0"/>
                <w:sz w:val="18"/>
                <w:szCs w:val="18"/>
              </w:rPr>
              <w:t xml:space="preserve">958. </w:t>
            </w:r>
            <w:r>
              <w:rPr>
                <w:color w:val="000000"/>
                <w:spacing w:val="0"/>
                <w:w w:val="100"/>
                <w:position w:val="0"/>
                <w:sz w:val="18"/>
                <w:szCs w:val="18"/>
              </w:rPr>
              <w:t>35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1,433, 403, </w:t>
            </w:r>
            <w:r>
              <w:rPr>
                <w:color w:val="000000"/>
                <w:spacing w:val="0"/>
                <w:w w:val="100"/>
                <w:position w:val="0"/>
                <w:sz w:val="18"/>
                <w:szCs w:val="18"/>
              </w:rPr>
              <w:t>177.47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1,569, 884, </w:t>
            </w:r>
            <w:r>
              <w:rPr>
                <w:color w:val="000000"/>
                <w:spacing w:val="0"/>
                <w:w w:val="100"/>
                <w:position w:val="0"/>
                <w:sz w:val="18"/>
                <w:szCs w:val="18"/>
              </w:rPr>
              <w:t xml:space="preserve">958. </w:t>
            </w:r>
            <w:r>
              <w:rPr>
                <w:color w:val="000000"/>
                <w:spacing w:val="0"/>
                <w:w w:val="100"/>
                <w:position w:val="0"/>
                <w:sz w:val="18"/>
                <w:szCs w:val="18"/>
              </w:rPr>
              <w:t>35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1,274, 692, </w:t>
            </w:r>
            <w:r>
              <w:rPr>
                <w:color w:val="000000"/>
                <w:spacing w:val="0"/>
                <w:w w:val="100"/>
                <w:position w:val="0"/>
                <w:sz w:val="18"/>
                <w:szCs w:val="18"/>
              </w:rPr>
              <w:t>150.51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1,369, </w:t>
            </w:r>
            <w:r>
              <w:rPr>
                <w:color w:val="000000"/>
                <w:spacing w:val="0"/>
                <w:w w:val="100"/>
                <w:position w:val="0"/>
                <w:sz w:val="18"/>
                <w:szCs w:val="18"/>
              </w:rPr>
              <w:t>039,273.76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878,147,901.71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944,658,160.04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5,502,179.01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24,211,089.73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229,025,425.28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252,823,373.75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113,185,163.56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103,128,065.85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72,352,128.98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71,606,075.47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-23,520,648.03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-27,387,491.08</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23,613,236.70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27,761,057.47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59,997,995.24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54,126,136.23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5,483, </w:t>
            </w:r>
            <w:r>
              <w:rPr>
                <w:color w:val="000000"/>
                <w:spacing w:val="0"/>
                <w:w w:val="100"/>
                <w:position w:val="0"/>
                <w:sz w:val="18"/>
                <w:szCs w:val="18"/>
              </w:rPr>
              <w:t xml:space="preserve">640. </w:t>
            </w:r>
            <w:r>
              <w:rPr>
                <w:color w:val="000000"/>
                <w:spacing w:val="0"/>
                <w:w w:val="100"/>
                <w:position w:val="0"/>
                <w:sz w:val="18"/>
                <w:szCs w:val="18"/>
              </w:rPr>
              <w:t>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22,254,049.59</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其中：对联营企业和合营企业的投 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-14,213,969.67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-1,270,064.39</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1260"/>
              <w:jc w:val="left"/>
            </w:pPr>
            <w:r>
              <w:rPr>
                <w:color w:val="000000"/>
                <w:spacing w:val="0"/>
                <w:w w:val="100"/>
                <w:position w:val="0"/>
              </w:rPr>
              <w:t>以摊余成本计量的金融资产 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净敞口套期收益（损失以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740"/>
              <w:jc w:val="left"/>
            </w:pPr>
            <w:r>
              <w:rPr>
                <w:color w:val="000000"/>
                <w:spacing w:val="0"/>
                <w:w w:val="100"/>
                <w:position w:val="0"/>
              </w:rPr>
              <w:t>公允价值变动收益（损失以“一” 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8,935, </w:t>
            </w:r>
            <w:r>
              <w:rPr>
                <w:color w:val="000000"/>
                <w:spacing w:val="0"/>
                <w:w w:val="100"/>
                <w:position w:val="0"/>
                <w:sz w:val="18"/>
                <w:szCs w:val="18"/>
              </w:rPr>
              <w:t>127.94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22,799,185.48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-76,260,013.00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-79,843,745.26</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-5,696,399.46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80"/>
        <w:gridCol w:w="946"/>
        <w:gridCol w:w="2011"/>
        <w:gridCol w:w="2026"/>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740"/>
              <w:jc w:val="both"/>
            </w:pPr>
            <w:r>
              <w:rPr>
                <w:color w:val="000000"/>
                <w:spacing w:val="0"/>
                <w:w w:val="100"/>
                <w:position w:val="0"/>
              </w:rPr>
              <w:t>资产处置收益（损失以“一”号填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-80,102.07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-1,195.31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151,091,276.44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220,180,115.32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11,906,566.72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68,727,172.98</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3,488, </w:t>
            </w:r>
            <w:r>
              <w:rPr>
                <w:color w:val="000000"/>
                <w:spacing w:val="0"/>
                <w:w w:val="100"/>
                <w:position w:val="0"/>
                <w:sz w:val="18"/>
                <w:szCs w:val="18"/>
              </w:rPr>
              <w:t xml:space="preserve">963. </w:t>
            </w:r>
            <w:r>
              <w:rPr>
                <w:color w:val="000000"/>
                <w:spacing w:val="0"/>
                <w:w w:val="100"/>
                <w:position w:val="0"/>
                <w:sz w:val="18"/>
                <w:szCs w:val="18"/>
              </w:rPr>
              <w:t>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1,155, </w:t>
            </w:r>
            <w:r>
              <w:rPr>
                <w:color w:val="000000"/>
                <w:spacing w:val="0"/>
                <w:w w:val="100"/>
                <w:position w:val="0"/>
                <w:sz w:val="18"/>
                <w:szCs w:val="18"/>
              </w:rPr>
              <w:t>405.23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159,508,879.21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287,751,883.07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-5,432,519.05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105,533.76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164,941,398.26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287,646,349.31</w:t>
            </w:r>
          </w:p>
        </w:tc>
      </w:tr>
      <w:tr>
        <w:trPr>
          <w:trHeight w:val="283" w:hRule="exact"/>
        </w:trPr>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1</w:t>
            </w:r>
            <w:r>
              <w:rPr>
                <w:color w:val="000000"/>
                <w:spacing w:val="0"/>
                <w:w w:val="100"/>
                <w:position w:val="0"/>
              </w:rPr>
              <w:t>.持续经营净利润（净亏损以“一”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164,941,398.26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287,646,349.31</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520"/>
              <w:jc w:val="both"/>
            </w:pPr>
            <w:r>
              <w:rPr>
                <w:color w:val="000000"/>
                <w:spacing w:val="0"/>
                <w:w w:val="100"/>
                <w:position w:val="0"/>
                <w:sz w:val="18"/>
                <w:szCs w:val="18"/>
              </w:rPr>
              <w:t>2</w:t>
            </w:r>
            <w:r>
              <w:rPr>
                <w:color w:val="000000"/>
                <w:spacing w:val="0"/>
                <w:w w:val="100"/>
                <w:position w:val="0"/>
              </w:rPr>
              <w:t>.终止经营净利润（净亏损以“一”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1</w:t>
            </w:r>
            <w:r>
              <w:rPr>
                <w:color w:val="000000"/>
                <w:spacing w:val="0"/>
                <w:w w:val="100"/>
                <w:position w:val="0"/>
              </w:rPr>
              <w:t>.归属于母公司股东的净利润（净亏 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164,941,398.26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287,887,614.18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2</w:t>
            </w:r>
            <w:r>
              <w:rPr>
                <w:color w:val="000000"/>
                <w:spacing w:val="0"/>
                <w:w w:val="100"/>
                <w:position w:val="0"/>
              </w:rPr>
              <w:t>.少数股东损益（净亏损以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-241,264.87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-22,248,006.04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6,671, </w:t>
            </w:r>
            <w:r>
              <w:rPr>
                <w:color w:val="000000"/>
                <w:spacing w:val="0"/>
                <w:w w:val="100"/>
                <w:position w:val="0"/>
                <w:sz w:val="18"/>
                <w:szCs w:val="18"/>
              </w:rPr>
              <w:t>189.73</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（一）归属母公司所有者的其他综合收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-22,248,006.04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6,671, </w:t>
            </w:r>
            <w:r>
              <w:rPr>
                <w:color w:val="000000"/>
                <w:spacing w:val="0"/>
                <w:w w:val="100"/>
                <w:position w:val="0"/>
                <w:sz w:val="18"/>
                <w:szCs w:val="18"/>
              </w:rPr>
              <w:t>189.73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-21,587,192.80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6,666, </w:t>
            </w:r>
            <w:r>
              <w:rPr>
                <w:color w:val="000000"/>
                <w:spacing w:val="0"/>
                <w:w w:val="100"/>
                <w:position w:val="0"/>
                <w:sz w:val="18"/>
                <w:szCs w:val="18"/>
              </w:rPr>
              <w:t xml:space="preserve">180. </w:t>
            </w:r>
            <w:r>
              <w:rPr>
                <w:color w:val="000000"/>
                <w:spacing w:val="0"/>
                <w:w w:val="100"/>
                <w:position w:val="0"/>
                <w:sz w:val="18"/>
                <w:szCs w:val="18"/>
              </w:rPr>
              <w:t>18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（2）</w:t>
            </w:r>
            <w:r>
              <w:rPr>
                <w:color w:val="000000"/>
                <w:spacing w:val="0"/>
                <w:w w:val="100"/>
                <w:position w:val="0"/>
              </w:rPr>
              <w:t>权益法下不能转损益的其他综合收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-30,209.50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-21,587,192.80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6,696, </w:t>
            </w:r>
            <w:r>
              <w:rPr>
                <w:color w:val="000000"/>
                <w:spacing w:val="0"/>
                <w:w w:val="100"/>
                <w:position w:val="0"/>
                <w:sz w:val="18"/>
                <w:szCs w:val="18"/>
              </w:rPr>
              <w:t xml:space="preserve">389. </w:t>
            </w:r>
            <w:r>
              <w:rPr>
                <w:color w:val="000000"/>
                <w:spacing w:val="0"/>
                <w:w w:val="100"/>
                <w:position w:val="0"/>
                <w:sz w:val="18"/>
                <w:szCs w:val="18"/>
              </w:rPr>
              <w:t>68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2 </w:t>
            </w:r>
            <w:r>
              <w:rPr>
                <w:color w:val="000000"/>
                <w:spacing w:val="0"/>
                <w:w w:val="100"/>
                <w:position w:val="0"/>
              </w:rPr>
              <w:t>.将重分类进损益的其他综合收益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-660,813.24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5,009. </w:t>
            </w:r>
            <w:r>
              <w:rPr>
                <w:color w:val="000000"/>
                <w:spacing w:val="0"/>
                <w:w w:val="100"/>
                <w:position w:val="0"/>
                <w:sz w:val="18"/>
                <w:szCs w:val="18"/>
              </w:rPr>
              <w:t>55</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8"/>
                <w:szCs w:val="18"/>
              </w:rPr>
              <w:t>（3）</w:t>
            </w:r>
            <w:r>
              <w:rPr>
                <w:color w:val="000000"/>
                <w:spacing w:val="0"/>
                <w:w w:val="100"/>
                <w:position w:val="0"/>
              </w:rPr>
              <w:t>金融资产重分类计入其他综合收益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-660,813.24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5,009. </w:t>
            </w:r>
            <w:r>
              <w:rPr>
                <w:color w:val="000000"/>
                <w:spacing w:val="0"/>
                <w:w w:val="100"/>
                <w:position w:val="0"/>
                <w:sz w:val="18"/>
                <w:szCs w:val="18"/>
              </w:rPr>
              <w:t>55</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142,693,392.22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294,317,539.04</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（一）归属于母公司所有者的综合收益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142,693,392.22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294,558,803.91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（二）归属于少数股东的综合收益总额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-241,264.87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0.3178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0.5547</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0.3178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0.5547</w:t>
            </w:r>
          </w:p>
        </w:tc>
      </w:tr>
    </w:tbl>
    <w:p>
      <w:pPr>
        <w:widowControl w:val="0"/>
        <w:spacing w:after="79" w:line="1" w:lineRule="exact"/>
      </w:pPr>
    </w:p>
    <w:p>
      <w:pPr>
        <w:pStyle w:val="Style10"/>
        <w:keepNext w:val="0"/>
        <w:keepLines w:val="0"/>
        <w:widowControl w:val="0"/>
        <w:shd w:val="clear" w:color="auto" w:fill="auto"/>
        <w:bidi w:val="0"/>
        <w:spacing w:before="0" w:after="160" w:line="274"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8"/>
          <w:szCs w:val="18"/>
        </w:rPr>
        <w:t>0</w:t>
      </w:r>
      <w:r>
        <w:rPr>
          <w:color w:val="000000"/>
          <w:spacing w:val="0"/>
          <w:w w:val="100"/>
          <w:position w:val="0"/>
        </w:rPr>
        <w:t>元，上期被合并方实现 的净利润为：</w:t>
      </w:r>
      <w:r>
        <w:rPr>
          <w:color w:val="000000"/>
          <w:spacing w:val="0"/>
          <w:w w:val="100"/>
          <w:position w:val="0"/>
          <w:sz w:val="18"/>
          <w:szCs w:val="18"/>
        </w:rPr>
        <w:t>0</w:t>
      </w:r>
      <w:r>
        <w:rPr>
          <w:color w:val="000000"/>
          <w:spacing w:val="0"/>
          <w:w w:val="100"/>
          <w:position w:val="0"/>
        </w:rPr>
        <w:t>元。</w:t>
      </w:r>
    </w:p>
    <w:p>
      <w:pPr>
        <w:pStyle w:val="Style10"/>
        <w:keepNext w:val="0"/>
        <w:keepLines w:val="0"/>
        <w:widowControl w:val="0"/>
        <w:shd w:val="clear" w:color="auto" w:fill="auto"/>
        <w:tabs>
          <w:tab w:pos="3149" w:val="left"/>
          <w:tab w:pos="6701" w:val="left"/>
        </w:tabs>
        <w:bidi w:val="0"/>
        <w:spacing w:before="0" w:after="120" w:line="240" w:lineRule="auto"/>
        <w:ind w:left="0" w:right="0" w:firstLine="0"/>
        <w:jc w:val="left"/>
      </w:pPr>
      <w:r>
        <w:rPr>
          <w:color w:val="000000"/>
          <w:spacing w:val="0"/>
          <w:w w:val="100"/>
          <w:position w:val="0"/>
        </w:rPr>
        <w:t>法定代表人：田舒斌</w:t>
        <w:tab/>
        <w:t>主管会计工作负责人：任劼</w:t>
        <w:tab/>
        <w:t>会计机构负责人：张燕</w:t>
      </w:r>
      <w:r>
        <w:br w:type="page"/>
      </w:r>
    </w:p>
    <w:p>
      <w:pPr>
        <w:pStyle w:val="Style18"/>
        <w:keepNext/>
        <w:keepLines/>
        <w:widowControl w:val="0"/>
        <w:shd w:val="clear" w:color="auto" w:fill="auto"/>
        <w:bidi w:val="0"/>
        <w:spacing w:before="0" w:after="80" w:line="240" w:lineRule="auto"/>
        <w:ind w:left="0" w:right="0" w:firstLine="0"/>
        <w:jc w:val="center"/>
      </w:pPr>
      <w:bookmarkStart w:id="642" w:name="bookmark642"/>
      <w:bookmarkStart w:id="643" w:name="bookmark643"/>
      <w:bookmarkStart w:id="644" w:name="bookmark644"/>
      <w:r>
        <w:rPr>
          <w:color w:val="000000"/>
          <w:spacing w:val="0"/>
          <w:w w:val="100"/>
          <w:position w:val="0"/>
        </w:rPr>
        <w:t>母公司利润表</w:t>
      </w:r>
      <w:bookmarkEnd w:id="642"/>
      <w:bookmarkEnd w:id="643"/>
      <w:bookmarkEnd w:id="644"/>
    </w:p>
    <w:p>
      <w:pPr>
        <w:pStyle w:val="Style7"/>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80"/>
        <w:gridCol w:w="946"/>
        <w:gridCol w:w="2011"/>
        <w:gridCol w:w="202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1,244, 039, </w:t>
            </w:r>
            <w:r>
              <w:rPr>
                <w:color w:val="000000"/>
                <w:spacing w:val="0"/>
                <w:w w:val="100"/>
                <w:position w:val="0"/>
                <w:sz w:val="18"/>
                <w:szCs w:val="18"/>
              </w:rPr>
              <w:t xml:space="preserve">422.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1,391, 340, </w:t>
            </w:r>
            <w:r>
              <w:rPr>
                <w:color w:val="000000"/>
                <w:spacing w:val="0"/>
                <w:w w:val="100"/>
                <w:position w:val="0"/>
                <w:sz w:val="18"/>
                <w:szCs w:val="18"/>
              </w:rPr>
              <w:t xml:space="preserve">098. </w:t>
            </w:r>
            <w:r>
              <w:rPr>
                <w:color w:val="000000"/>
                <w:spacing w:val="0"/>
                <w:w w:val="100"/>
                <w:position w:val="0"/>
                <w:sz w:val="18"/>
                <w:szCs w:val="18"/>
              </w:rPr>
              <w:t>09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766,758,638.86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849,341,283.00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4,345, </w:t>
            </w:r>
            <w:r>
              <w:rPr>
                <w:color w:val="000000"/>
                <w:spacing w:val="0"/>
                <w:w w:val="100"/>
                <w:position w:val="0"/>
                <w:sz w:val="18"/>
                <w:szCs w:val="18"/>
              </w:rPr>
              <w:t xml:space="preserve">653.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20,950,746.90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196,721,521.48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222,964,436.04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77,180,911.30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76,952,144.53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40,423,072.01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52,747,193.00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-20,149,020.04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-24,807,289.95</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20,356,096.23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25,045,146.19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55,705,873.17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52,975,015.16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192,877.49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19,770,564.46</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740"/>
              <w:jc w:val="both"/>
            </w:pPr>
            <w:r>
              <w:rPr>
                <w:color w:val="000000"/>
                <w:spacing w:val="0"/>
                <w:w w:val="100"/>
                <w:position w:val="0"/>
              </w:rPr>
              <w:t>其中：对联营企业和合营企业的投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-16,236,438.74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-1,051,739.95</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1260"/>
              <w:jc w:val="left"/>
            </w:pPr>
            <w:r>
              <w:rPr>
                <w:color w:val="000000"/>
                <w:spacing w:val="0"/>
                <w:w w:val="100"/>
                <w:position w:val="0"/>
              </w:rPr>
              <w:t>以摊余成本计量的金融资产 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净敞口套期收益（损失以号填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740"/>
              <w:jc w:val="left"/>
            </w:pPr>
            <w:r>
              <w:rPr>
                <w:color w:val="000000"/>
                <w:spacing w:val="0"/>
                <w:w w:val="100"/>
                <w:position w:val="0"/>
              </w:rPr>
              <w:t>公允价值变动收益（损失以“一”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8,892,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22,799,185.48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-75,662,666.56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-79,000,061.39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-5,693,500.81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资产处置收益（损失以“一”号填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43,207.35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-1,195.31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162,236,436.54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209,735,092.97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10,686,713.91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58,676,071.22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3,257, </w:t>
            </w:r>
            <w:r>
              <w:rPr>
                <w:color w:val="000000"/>
                <w:spacing w:val="0"/>
                <w:w w:val="100"/>
                <w:position w:val="0"/>
                <w:sz w:val="18"/>
                <w:szCs w:val="18"/>
              </w:rPr>
              <w:t>242.47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851,600.00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169,665,907.98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267,559,564.19</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169,665,907.98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267,559,564.19</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320"/>
              <w:jc w:val="left"/>
            </w:pPr>
            <w:r>
              <w:rPr>
                <w:color w:val="000000"/>
                <w:spacing w:val="0"/>
                <w:w w:val="100"/>
                <w:position w:val="0"/>
              </w:rPr>
              <w:t>（一）持续经营净利润（净亏损以“一”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169,665,907.98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267,559,564.19</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320"/>
              <w:jc w:val="left"/>
            </w:pPr>
            <w:r>
              <w:rPr>
                <w:color w:val="000000"/>
                <w:spacing w:val="0"/>
                <w:w w:val="100"/>
                <w:position w:val="0"/>
              </w:rPr>
              <w:t>（二）终止经营净利润（净亏损以“一”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-21,587,192.80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6,666, </w:t>
            </w:r>
            <w:r>
              <w:rPr>
                <w:color w:val="000000"/>
                <w:spacing w:val="0"/>
                <w:w w:val="100"/>
                <w:position w:val="0"/>
                <w:sz w:val="18"/>
                <w:szCs w:val="18"/>
              </w:rPr>
              <w:t xml:space="preserve">180. </w:t>
            </w:r>
            <w:r>
              <w:rPr>
                <w:color w:val="000000"/>
                <w:spacing w:val="0"/>
                <w:w w:val="100"/>
                <w:position w:val="0"/>
                <w:sz w:val="18"/>
                <w:szCs w:val="18"/>
              </w:rPr>
              <w:t>18</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（一）不能重分类进损益的其他综合收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-21,587,192.80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6,666, </w:t>
            </w:r>
            <w:r>
              <w:rPr>
                <w:color w:val="000000"/>
                <w:spacing w:val="0"/>
                <w:w w:val="100"/>
                <w:position w:val="0"/>
                <w:sz w:val="18"/>
                <w:szCs w:val="18"/>
              </w:rPr>
              <w:t xml:space="preserve">180. </w:t>
            </w:r>
            <w:r>
              <w:rPr>
                <w:color w:val="000000"/>
                <w:spacing w:val="0"/>
                <w:w w:val="100"/>
                <w:position w:val="0"/>
                <w:sz w:val="18"/>
                <w:szCs w:val="18"/>
              </w:rPr>
              <w:t>18</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2.</w:t>
            </w:r>
            <w:r>
              <w:rPr>
                <w:color w:val="000000"/>
                <w:spacing w:val="0"/>
                <w:w w:val="100"/>
                <w:position w:val="0"/>
              </w:rPr>
              <w:t>权益法下不能转损益的其他综合收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-30,209.50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-21,587,192.80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6,696, </w:t>
            </w:r>
            <w:r>
              <w:rPr>
                <w:color w:val="000000"/>
                <w:spacing w:val="0"/>
                <w:w w:val="100"/>
                <w:position w:val="0"/>
                <w:sz w:val="18"/>
                <w:szCs w:val="18"/>
              </w:rPr>
              <w:t xml:space="preserve">389. </w:t>
            </w:r>
            <w:r>
              <w:rPr>
                <w:color w:val="000000"/>
                <w:spacing w:val="0"/>
                <w:w w:val="100"/>
                <w:position w:val="0"/>
                <w:sz w:val="18"/>
                <w:szCs w:val="18"/>
              </w:rPr>
              <w:t>68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3.</w:t>
            </w:r>
            <w:r>
              <w:rPr>
                <w:color w:val="000000"/>
                <w:spacing w:val="0"/>
                <w:w w:val="100"/>
                <w:position w:val="0"/>
              </w:rPr>
              <w:t>金融资产重分类计入其他综合收益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4080"/>
        <w:gridCol w:w="946"/>
        <w:gridCol w:w="2011"/>
        <w:gridCol w:w="2026"/>
      </w:tblGrid>
      <w:tr>
        <w:trPr>
          <w:trHeight w:val="288" w:hRule="exact"/>
        </w:trPr>
        <w:tc>
          <w:tcPr>
            <w:tcBorders>
              <w:top w:val="single" w:sz="4"/>
              <w:left w:val="single" w:sz="4"/>
            </w:tcBorders>
            <w:shd w:val="clear" w:color="auto" w:fill="FFFFFF"/>
            <w:vAlign w:val="bottom"/>
          </w:tcPr>
          <w:p>
            <w:pPr>
              <w:pStyle w:val="Style27"/>
              <w:keepNext w:val="0"/>
              <w:keepLines w:val="0"/>
              <w:framePr w:w="9062" w:h="2558" w:hSpace="58" w:vSpace="5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top w:val="single" w:sz="4"/>
              <w:left w:val="single" w:sz="4"/>
            </w:tcBorders>
            <w:shd w:val="clear" w:color="auto" w:fill="FFFFFF"/>
            <w:vAlign w:val="top"/>
          </w:tcPr>
          <w:p>
            <w:pPr>
              <w:framePr w:w="9062" w:h="2558" w:hSpace="58"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2" w:h="2558" w:hSpace="58"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2558" w:hSpace="58" w:vSpace="542"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framePr w:w="9062" w:h="2558" w:hSpace="58" w:vSpace="542"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framePr w:w="9062" w:h="2558" w:hSpace="58"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2" w:h="2558" w:hSpace="58"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2558" w:hSpace="58" w:vSpace="542"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framePr w:w="9062" w:h="2558" w:hSpace="58" w:vSpace="542"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framePr w:w="9062" w:h="2558" w:hSpace="58"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2" w:h="2558" w:hSpace="58"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2558" w:hSpace="58" w:vSpace="542"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framePr w:w="9062" w:h="2558" w:hSpace="58" w:vSpace="542"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framePr w:w="9062" w:h="2558" w:hSpace="58"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2" w:h="2558" w:hSpace="58"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2558" w:hSpace="58" w:vSpace="542"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framePr w:w="9062" w:h="2558" w:hSpace="58" w:vSpace="542"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framePr w:w="9062" w:h="2558" w:hSpace="58"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2" w:h="2558" w:hSpace="58"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2558" w:hSpace="58" w:vSpace="542" w:wrap="notBeside" w:vAnchor="text" w:hAnchor="text" w:y="1"/>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framePr w:w="9062" w:h="2558" w:hSpace="58" w:vSpace="5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framePr w:w="9062" w:h="2558" w:hSpace="58" w:vSpace="542"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2" w:h="2558" w:hSpace="58" w:vSpace="542" w:wrap="notBeside" w:vAnchor="text" w:hAnchor="text" w:y="1"/>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148,078,715.18</w:t>
            </w:r>
          </w:p>
        </w:tc>
        <w:tc>
          <w:tcPr>
            <w:tcBorders>
              <w:top w:val="single" w:sz="4"/>
              <w:left w:val="single" w:sz="4"/>
              <w:right w:val="single" w:sz="4"/>
            </w:tcBorders>
            <w:shd w:val="clear" w:color="auto" w:fill="FFFFFF"/>
            <w:vAlign w:val="bottom"/>
          </w:tcPr>
          <w:p>
            <w:pPr>
              <w:pStyle w:val="Style27"/>
              <w:keepNext w:val="0"/>
              <w:keepLines w:val="0"/>
              <w:framePr w:w="9062" w:h="2558" w:hSpace="58" w:vSpace="542" w:wrap="notBeside" w:vAnchor="text" w:hAnchor="text" w:y="1"/>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274,225,744.37</w:t>
            </w:r>
          </w:p>
        </w:tc>
      </w:tr>
      <w:tr>
        <w:trPr>
          <w:trHeight w:val="283" w:hRule="exact"/>
        </w:trPr>
        <w:tc>
          <w:tcPr>
            <w:tcBorders>
              <w:top w:val="single" w:sz="4"/>
              <w:left w:val="single" w:sz="4"/>
            </w:tcBorders>
            <w:shd w:val="clear" w:color="auto" w:fill="FFFFFF"/>
            <w:vAlign w:val="bottom"/>
          </w:tcPr>
          <w:p>
            <w:pPr>
              <w:pStyle w:val="Style27"/>
              <w:keepNext w:val="0"/>
              <w:keepLines w:val="0"/>
              <w:framePr w:w="9062" w:h="2558" w:hSpace="58" w:vSpace="5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framePr w:w="9062" w:h="2558" w:hSpace="58"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2" w:h="2558" w:hSpace="58"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2558" w:hSpace="58" w:vSpace="542"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framePr w:w="9062" w:h="2558" w:hSpace="58" w:vSpace="542"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framePr w:w="9062" w:h="2558" w:hSpace="58"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2" w:h="2558" w:hSpace="58"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2558" w:hSpace="58" w:vSpace="542" w:wrap="notBeside" w:vAnchor="text" w:hAnchor="text" w:y="1"/>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framePr w:w="9062" w:h="2558" w:hSpace="58" w:vSpace="542"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framePr w:w="9062" w:h="2558" w:hSpace="58" w:vSpace="542"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9062" w:h="2558" w:hSpace="58" w:vSpace="542" w:wrap="notBeside" w:vAnchor="text" w:hAnchor="text" w:y="1"/>
              <w:widowControl w:val="0"/>
              <w:rPr>
                <w:sz w:val="10"/>
                <w:szCs w:val="10"/>
              </w:rPr>
            </w:pPr>
          </w:p>
        </w:tc>
        <w:tc>
          <w:tcPr>
            <w:tcBorders>
              <w:top w:val="single" w:sz="4"/>
              <w:left w:val="single" w:sz="4"/>
              <w:bottom w:val="single" w:sz="4"/>
              <w:right w:val="single" w:sz="4"/>
            </w:tcBorders>
            <w:shd w:val="clear" w:color="auto" w:fill="FFFFFF"/>
            <w:vAlign w:val="top"/>
          </w:tcPr>
          <w:p>
            <w:pPr>
              <w:framePr w:w="9062" w:h="2558" w:hSpace="58" w:vSpace="542" w:wrap="notBeside" w:vAnchor="text" w:hAnchor="text" w:y="1"/>
              <w:widowControl w:val="0"/>
              <w:rPr>
                <w:sz w:val="10"/>
                <w:szCs w:val="10"/>
              </w:rPr>
            </w:pPr>
          </w:p>
        </w:tc>
      </w:tr>
    </w:tbl>
    <w:p>
      <w:pPr>
        <w:pStyle w:val="Style24"/>
        <w:keepNext w:val="0"/>
        <w:keepLines w:val="0"/>
        <w:framePr w:w="1915" w:h="264" w:hSpace="7205" w:wrap="notBeside" w:vAnchor="text" w:hAnchor="text" w:x="97" w:y="2838"/>
        <w:widowControl w:val="0"/>
        <w:shd w:val="clear" w:color="auto" w:fill="auto"/>
        <w:bidi w:val="0"/>
        <w:spacing w:before="0" w:after="0" w:line="240" w:lineRule="auto"/>
        <w:ind w:left="0" w:right="0" w:firstLine="0"/>
        <w:jc w:val="left"/>
      </w:pPr>
      <w:r>
        <w:rPr>
          <w:color w:val="000000"/>
          <w:spacing w:val="0"/>
          <w:w w:val="100"/>
          <w:position w:val="0"/>
        </w:rPr>
        <w:t>法定代表人：田舒斌</w:t>
      </w:r>
    </w:p>
    <w:p>
      <w:pPr>
        <w:pStyle w:val="Style24"/>
        <w:keepNext w:val="0"/>
        <w:keepLines w:val="0"/>
        <w:framePr w:w="5568" w:h="264" w:hSpace="3552" w:wrap="notBeside" w:vAnchor="text" w:hAnchor="text" w:x="3553" w:y="2838"/>
        <w:widowControl w:val="0"/>
        <w:shd w:val="clear" w:color="auto" w:fill="auto"/>
        <w:tabs>
          <w:tab w:pos="3442" w:val="left"/>
        </w:tabs>
        <w:bidi w:val="0"/>
        <w:spacing w:before="0" w:after="0" w:line="240" w:lineRule="auto"/>
        <w:ind w:left="0" w:right="0" w:firstLine="0"/>
        <w:jc w:val="center"/>
      </w:pPr>
      <w:r>
        <w:rPr>
          <w:color w:val="000000"/>
          <w:spacing w:val="0"/>
          <w:w w:val="100"/>
          <w:position w:val="0"/>
        </w:rPr>
        <w:t>主管会计工作负责人：任劼</w:t>
        <w:tab/>
        <w:t>会计机构负责人：张燕</w:t>
      </w: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合并现金流量表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1—12 </w:t>
      </w:r>
      <w:r>
        <w:rPr>
          <w:color w:val="000000"/>
          <w:spacing w:val="0"/>
          <w:w w:val="100"/>
          <w:position w:val="0"/>
        </w:rPr>
        <w:t>月</w:t>
      </w:r>
    </w:p>
    <w:tbl>
      <w:tblPr>
        <w:tblOverlap w:val="never"/>
        <w:jc w:val="center"/>
        <w:tblLayout w:type="fixed"/>
      </w:tblPr>
      <w:tblGrid>
        <w:gridCol w:w="3658"/>
        <w:gridCol w:w="1056"/>
        <w:gridCol w:w="2174"/>
        <w:gridCol w:w="2174"/>
      </w:tblGrid>
      <w:tr>
        <w:trPr>
          <w:trHeight w:val="264"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7"/>
              <w:keepNext w:val="0"/>
              <w:keepLines w:val="0"/>
              <w:widowControl w:val="0"/>
              <w:shd w:val="clear" w:color="auto" w:fill="auto"/>
              <w:tabs>
                <w:tab w:pos="826" w:val="left"/>
              </w:tabs>
              <w:bidi w:val="0"/>
              <w:spacing w:before="0" w:after="0" w:line="240" w:lineRule="auto"/>
              <w:ind w:left="0" w:right="0" w:firstLine="0"/>
              <w:jc w:val="right"/>
            </w:pPr>
            <w:r>
              <w:rPr>
                <w:color w:val="000000"/>
                <w:spacing w:val="0"/>
                <w:w w:val="100"/>
                <w:position w:val="0"/>
              </w:rPr>
              <w:t>位：元</w:t>
              <w:tab/>
              <w:t>币种：人民币</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2020年度</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1,563, 656, </w:t>
            </w:r>
            <w:r>
              <w:rPr>
                <w:color w:val="000000"/>
                <w:spacing w:val="0"/>
                <w:w w:val="100"/>
                <w:position w:val="0"/>
                <w:sz w:val="18"/>
                <w:szCs w:val="18"/>
              </w:rPr>
              <w:t xml:space="preserve">974.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1,401,339,835.74</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93,569,489.66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80,956,623.10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1,657, 226, </w:t>
            </w:r>
            <w:r>
              <w:rPr>
                <w:color w:val="000000"/>
                <w:spacing w:val="0"/>
                <w:w w:val="100"/>
                <w:position w:val="0"/>
                <w:sz w:val="18"/>
                <w:szCs w:val="18"/>
              </w:rPr>
              <w:t xml:space="preserve">464.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1,482, 296, </w:t>
            </w:r>
            <w:r>
              <w:rPr>
                <w:color w:val="000000"/>
                <w:spacing w:val="0"/>
                <w:w w:val="100"/>
                <w:position w:val="0"/>
                <w:sz w:val="18"/>
                <w:szCs w:val="18"/>
              </w:rPr>
              <w:t xml:space="preserve">458. </w:t>
            </w:r>
            <w:r>
              <w:rPr>
                <w:color w:val="000000"/>
                <w:spacing w:val="0"/>
                <w:w w:val="100"/>
                <w:position w:val="0"/>
                <w:sz w:val="18"/>
                <w:szCs w:val="18"/>
              </w:rPr>
              <w:t>84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576,632,513.95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648,531,718.90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495,269,438.39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537,947,274.83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49,069,129.53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76,997,211.52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155,391,324.61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157,829,990.50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1,276, 362, </w:t>
            </w:r>
            <w:r>
              <w:rPr>
                <w:color w:val="000000"/>
                <w:spacing w:val="0"/>
                <w:w w:val="100"/>
                <w:position w:val="0"/>
                <w:sz w:val="18"/>
                <w:szCs w:val="18"/>
              </w:rPr>
              <w:t xml:space="preserve">406.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1,421,306, </w:t>
            </w:r>
            <w:r>
              <w:rPr>
                <w:color w:val="000000"/>
                <w:spacing w:val="0"/>
                <w:w w:val="100"/>
                <w:position w:val="0"/>
                <w:sz w:val="18"/>
                <w:szCs w:val="18"/>
              </w:rPr>
              <w:t xml:space="preserve">195. </w:t>
            </w:r>
            <w:r>
              <w:rPr>
                <w:color w:val="000000"/>
                <w:spacing w:val="0"/>
                <w:w w:val="100"/>
                <w:position w:val="0"/>
                <w:sz w:val="18"/>
                <w:szCs w:val="18"/>
              </w:rPr>
              <w:t>75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380,864,057.68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60,990,263.09</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4,002,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37,895,484.32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27,519,580.09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26,493,570.29</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706,479.82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116,106.20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410,967,344.44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398,654,000.00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443,195,404.35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463,159,160.81</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320"/>
              <w:jc w:val="left"/>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127,374,699.47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130,332,621.25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101,146,300.00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113,999,966.80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504,501,666.67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400,967,344.44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733,022,666.14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645,299,932.49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-289,827,261.79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-182,140,771.68</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160,000,000.00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其中：子公司吸收少数股东投资收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160,000,000.00</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3658"/>
        <w:gridCol w:w="1056"/>
        <w:gridCol w:w="2174"/>
        <w:gridCol w:w="2174"/>
      </w:tblGrid>
      <w:tr>
        <w:trPr>
          <w:trHeight w:val="288" w:hRule="exact"/>
        </w:trPr>
        <w:tc>
          <w:tcPr>
            <w:tcBorders>
              <w:top w:val="single" w:sz="4"/>
              <w:left w:val="single" w:sz="4"/>
            </w:tcBorders>
            <w:shd w:val="clear" w:color="auto" w:fill="FFFFFF"/>
            <w:vAlign w:val="bottom"/>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bottom"/>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37,649,080.00</w:t>
            </w:r>
          </w:p>
        </w:tc>
        <w:tc>
          <w:tcPr>
            <w:tcBorders>
              <w:top w:val="single" w:sz="4"/>
              <w:left w:val="single" w:sz="4"/>
              <w:right w:val="single" w:sz="4"/>
            </w:tcBorders>
            <w:shd w:val="clear" w:color="auto" w:fill="FFFFFF"/>
            <w:vAlign w:val="bottom"/>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88,663,920.00</w:t>
            </w:r>
          </w:p>
        </w:tc>
      </w:tr>
      <w:tr>
        <w:trPr>
          <w:trHeight w:val="283" w:hRule="exact"/>
        </w:trPr>
        <w:tc>
          <w:tcPr>
            <w:tcBorders>
              <w:top w:val="single" w:sz="4"/>
              <w:left w:val="single" w:sz="4"/>
            </w:tcBorders>
            <w:shd w:val="clear" w:color="auto" w:fill="FFFFFF"/>
            <w:vAlign w:val="bottom"/>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framePr w:w="9062" w:h="4224" w:vSpace="542" w:wrap="notBeside" w:vAnchor="text" w:hAnchor="text" w:x="30"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37,649,080.00</w:t>
            </w:r>
          </w:p>
        </w:tc>
        <w:tc>
          <w:tcPr>
            <w:tcBorders>
              <w:top w:val="single" w:sz="4"/>
              <w:left w:val="single" w:sz="4"/>
              <w:right w:val="single" w:sz="4"/>
            </w:tcBorders>
            <w:shd w:val="clear" w:color="auto" w:fill="FFFFFF"/>
            <w:vAlign w:val="bottom"/>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248,663,920.00</w:t>
            </w:r>
          </w:p>
        </w:tc>
      </w:tr>
      <w:tr>
        <w:trPr>
          <w:trHeight w:val="283" w:hRule="exact"/>
        </w:trPr>
        <w:tc>
          <w:tcPr>
            <w:tcBorders>
              <w:top w:val="single" w:sz="4"/>
              <w:left w:val="single" w:sz="4"/>
            </w:tcBorders>
            <w:shd w:val="clear" w:color="auto" w:fill="FFFFFF"/>
            <w:vAlign w:val="bottom"/>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framePr w:w="9062" w:h="4224" w:vSpace="542" w:wrap="notBeside" w:vAnchor="text" w:hAnchor="text" w:x="30" w:y="1"/>
              <w:widowControl w:val="0"/>
              <w:rPr>
                <w:sz w:val="10"/>
                <w:szCs w:val="10"/>
              </w:rPr>
            </w:pPr>
          </w:p>
        </w:tc>
        <w:tc>
          <w:tcPr>
            <w:tcBorders>
              <w:top w:val="single" w:sz="4"/>
              <w:left w:val="single" w:sz="4"/>
            </w:tcBorders>
            <w:shd w:val="clear" w:color="auto" w:fill="FFFFFF"/>
            <w:vAlign w:val="top"/>
          </w:tcPr>
          <w:p>
            <w:pPr>
              <w:framePr w:w="9062" w:h="4224" w:vSpace="542" w:wrap="notBeside" w:vAnchor="text" w:hAnchor="text" w:x="30" w:y="1"/>
              <w:widowControl w:val="0"/>
              <w:rPr>
                <w:sz w:val="10"/>
                <w:szCs w:val="10"/>
              </w:rPr>
            </w:pPr>
          </w:p>
        </w:tc>
        <w:tc>
          <w:tcPr>
            <w:tcBorders>
              <w:top w:val="single" w:sz="4"/>
              <w:left w:val="single" w:sz="4"/>
              <w:right w:val="single" w:sz="4"/>
            </w:tcBorders>
            <w:shd w:val="clear" w:color="auto" w:fill="FFFFFF"/>
            <w:vAlign w:val="top"/>
          </w:tcPr>
          <w:p>
            <w:pPr>
              <w:framePr w:w="9062" w:h="4224" w:vSpace="542" w:wrap="notBeside" w:vAnchor="text" w:hAnchor="text" w:x="30" w:y="1"/>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framePr w:w="9062" w:h="4224" w:vSpace="542" w:wrap="notBeside" w:vAnchor="text" w:hAnchor="text" w:x="30" w:y="1"/>
              <w:widowControl w:val="0"/>
              <w:shd w:val="clear" w:color="auto" w:fill="auto"/>
              <w:bidi w:val="0"/>
              <w:spacing w:before="0" w:after="0" w:line="269" w:lineRule="exact"/>
              <w:ind w:left="0" w:right="0" w:firstLine="320"/>
              <w:jc w:val="both"/>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framePr w:w="9062" w:h="4224" w:vSpace="542" w:wrap="notBeside" w:vAnchor="text" w:hAnchor="text" w:x="30"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101,210,725.91</w:t>
            </w:r>
          </w:p>
        </w:tc>
        <w:tc>
          <w:tcPr>
            <w:tcBorders>
              <w:top w:val="single" w:sz="4"/>
              <w:left w:val="single" w:sz="4"/>
              <w:right w:val="single" w:sz="4"/>
            </w:tcBorders>
            <w:shd w:val="clear" w:color="auto" w:fill="FFFFFF"/>
            <w:vAlign w:val="center"/>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128,719,281.28</w:t>
            </w:r>
          </w:p>
        </w:tc>
      </w:tr>
      <w:tr>
        <w:trPr>
          <w:trHeight w:val="557" w:hRule="exact"/>
        </w:trPr>
        <w:tc>
          <w:tcPr>
            <w:tcBorders>
              <w:top w:val="single" w:sz="4"/>
              <w:left w:val="single" w:sz="4"/>
            </w:tcBorders>
            <w:shd w:val="clear" w:color="auto" w:fill="FFFFFF"/>
            <w:vAlign w:val="bottom"/>
          </w:tcPr>
          <w:p>
            <w:pPr>
              <w:pStyle w:val="Style27"/>
              <w:keepNext w:val="0"/>
              <w:keepLines w:val="0"/>
              <w:framePr w:w="9062" w:h="4224" w:vSpace="542" w:wrap="notBeside" w:vAnchor="text" w:hAnchor="text" w:x="30" w:y="1"/>
              <w:widowControl w:val="0"/>
              <w:shd w:val="clear" w:color="auto" w:fill="auto"/>
              <w:bidi w:val="0"/>
              <w:spacing w:before="0" w:after="0" w:line="283" w:lineRule="exact"/>
              <w:ind w:left="0" w:right="0" w:firstLine="320"/>
              <w:jc w:val="both"/>
            </w:pPr>
            <w:r>
              <w:rPr>
                <w:color w:val="000000"/>
                <w:spacing w:val="0"/>
                <w:w w:val="100"/>
                <w:position w:val="0"/>
              </w:rPr>
              <w:t>其中：子公司支付给少数股东的股 利、利润</w:t>
            </w:r>
          </w:p>
        </w:tc>
        <w:tc>
          <w:tcPr>
            <w:tcBorders>
              <w:top w:val="single" w:sz="4"/>
              <w:left w:val="single" w:sz="4"/>
            </w:tcBorders>
            <w:shd w:val="clear" w:color="auto" w:fill="FFFFFF"/>
            <w:vAlign w:val="top"/>
          </w:tcPr>
          <w:p>
            <w:pPr>
              <w:framePr w:w="9062" w:h="4224" w:vSpace="542" w:wrap="notBeside" w:vAnchor="text" w:hAnchor="text" w:x="30" w:y="1"/>
              <w:widowControl w:val="0"/>
              <w:rPr>
                <w:sz w:val="10"/>
                <w:szCs w:val="10"/>
              </w:rPr>
            </w:pPr>
          </w:p>
        </w:tc>
        <w:tc>
          <w:tcPr>
            <w:tcBorders>
              <w:top w:val="single" w:sz="4"/>
              <w:left w:val="single" w:sz="4"/>
            </w:tcBorders>
            <w:shd w:val="clear" w:color="auto" w:fill="FFFFFF"/>
            <w:vAlign w:val="top"/>
          </w:tcPr>
          <w:p>
            <w:pPr>
              <w:framePr w:w="9062" w:h="4224" w:vSpace="542" w:wrap="notBeside" w:vAnchor="text" w:hAnchor="text" w:x="30" w:y="1"/>
              <w:widowControl w:val="0"/>
              <w:rPr>
                <w:sz w:val="10"/>
                <w:szCs w:val="10"/>
              </w:rPr>
            </w:pPr>
          </w:p>
        </w:tc>
        <w:tc>
          <w:tcPr>
            <w:tcBorders>
              <w:top w:val="single" w:sz="4"/>
              <w:left w:val="single" w:sz="4"/>
              <w:right w:val="single" w:sz="4"/>
            </w:tcBorders>
            <w:shd w:val="clear" w:color="auto" w:fill="FFFFFF"/>
            <w:vAlign w:val="top"/>
          </w:tcPr>
          <w:p>
            <w:pPr>
              <w:framePr w:w="9062" w:h="4224" w:vSpace="542" w:wrap="notBeside" w:vAnchor="text" w:hAnchor="text" w:x="30"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320"/>
              <w:jc w:val="both"/>
            </w:pPr>
            <w:r>
              <w:rPr>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bottom"/>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bottom"/>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407,926.00</w:t>
            </w:r>
          </w:p>
        </w:tc>
      </w:tr>
      <w:tr>
        <w:trPr>
          <w:trHeight w:val="283" w:hRule="exact"/>
        </w:trPr>
        <w:tc>
          <w:tcPr>
            <w:tcBorders>
              <w:top w:val="single" w:sz="4"/>
              <w:left w:val="single" w:sz="4"/>
            </w:tcBorders>
            <w:shd w:val="clear" w:color="auto" w:fill="FFFFFF"/>
            <w:vAlign w:val="bottom"/>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framePr w:w="9062" w:h="4224" w:vSpace="542" w:wrap="notBeside" w:vAnchor="text" w:hAnchor="text" w:x="30"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101,310,725.91</w:t>
            </w:r>
          </w:p>
        </w:tc>
        <w:tc>
          <w:tcPr>
            <w:tcBorders>
              <w:top w:val="single" w:sz="4"/>
              <w:left w:val="single" w:sz="4"/>
              <w:right w:val="single" w:sz="4"/>
            </w:tcBorders>
            <w:shd w:val="clear" w:color="auto" w:fill="FFFFFF"/>
            <w:vAlign w:val="bottom"/>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129,127,207.28</w:t>
            </w:r>
          </w:p>
        </w:tc>
      </w:tr>
      <w:tr>
        <w:trPr>
          <w:trHeight w:val="283" w:hRule="exact"/>
        </w:trPr>
        <w:tc>
          <w:tcPr>
            <w:tcBorders>
              <w:top w:val="single" w:sz="4"/>
              <w:left w:val="single" w:sz="4"/>
            </w:tcBorders>
            <w:shd w:val="clear" w:color="auto" w:fill="FFFFFF"/>
            <w:vAlign w:val="bottom"/>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framePr w:w="9062" w:h="4224" w:vSpace="542" w:wrap="notBeside" w:vAnchor="text" w:hAnchor="text" w:x="30"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-63,661,645.91</w:t>
            </w:r>
          </w:p>
        </w:tc>
        <w:tc>
          <w:tcPr>
            <w:tcBorders>
              <w:top w:val="single" w:sz="4"/>
              <w:left w:val="single" w:sz="4"/>
              <w:right w:val="single" w:sz="4"/>
            </w:tcBorders>
            <w:shd w:val="clear" w:color="auto" w:fill="FFFFFF"/>
            <w:vAlign w:val="bottom"/>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119,536,712.72</w:t>
            </w:r>
          </w:p>
        </w:tc>
      </w:tr>
      <w:tr>
        <w:trPr>
          <w:trHeight w:val="552" w:hRule="exact"/>
        </w:trPr>
        <w:tc>
          <w:tcPr>
            <w:tcBorders>
              <w:top w:val="single" w:sz="4"/>
              <w:left w:val="single" w:sz="4"/>
            </w:tcBorders>
            <w:shd w:val="clear" w:color="auto" w:fill="FFFFFF"/>
            <w:vAlign w:val="top"/>
          </w:tcPr>
          <w:p>
            <w:pPr>
              <w:pStyle w:val="Style27"/>
              <w:keepNext w:val="0"/>
              <w:keepLines w:val="0"/>
              <w:framePr w:w="9062" w:h="4224" w:vSpace="542" w:wrap="notBeside" w:vAnchor="text" w:hAnchor="text" w:x="30" w:y="1"/>
              <w:widowControl w:val="0"/>
              <w:shd w:val="clear" w:color="auto" w:fill="auto"/>
              <w:bidi w:val="0"/>
              <w:spacing w:before="0" w:after="0" w:line="312" w:lineRule="exact"/>
              <w:ind w:left="0" w:right="0" w:firstLine="0"/>
              <w:jc w:val="both"/>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framePr w:w="9062" w:h="4224" w:vSpace="542" w:wrap="notBeside" w:vAnchor="text" w:hAnchor="text" w:x="30"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-1,443,130.17</w:t>
            </w:r>
          </w:p>
        </w:tc>
        <w:tc>
          <w:tcPr>
            <w:tcBorders>
              <w:top w:val="single" w:sz="4"/>
              <w:left w:val="single" w:sz="4"/>
              <w:right w:val="single" w:sz="4"/>
            </w:tcBorders>
            <w:shd w:val="clear" w:color="auto" w:fill="FFFFFF"/>
            <w:vAlign w:val="center"/>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164,573.95</w:t>
            </w:r>
          </w:p>
        </w:tc>
      </w:tr>
      <w:tr>
        <w:trPr>
          <w:trHeight w:val="283" w:hRule="exact"/>
        </w:trPr>
        <w:tc>
          <w:tcPr>
            <w:tcBorders>
              <w:top w:val="single" w:sz="4"/>
              <w:left w:val="single" w:sz="4"/>
            </w:tcBorders>
            <w:shd w:val="clear" w:color="auto" w:fill="FFFFFF"/>
            <w:vAlign w:val="bottom"/>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framePr w:w="9062" w:h="4224" w:vSpace="542" w:wrap="notBeside" w:vAnchor="text" w:hAnchor="text" w:x="30"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25,932,019.81</w:t>
            </w:r>
          </w:p>
        </w:tc>
        <w:tc>
          <w:tcPr>
            <w:tcBorders>
              <w:top w:val="single" w:sz="4"/>
              <w:left w:val="single" w:sz="4"/>
              <w:right w:val="single" w:sz="4"/>
            </w:tcBorders>
            <w:shd w:val="clear" w:color="auto" w:fill="FFFFFF"/>
            <w:vAlign w:val="bottom"/>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-1,449,221.92</w:t>
            </w:r>
          </w:p>
        </w:tc>
      </w:tr>
      <w:tr>
        <w:trPr>
          <w:trHeight w:val="283" w:hRule="exact"/>
        </w:trPr>
        <w:tc>
          <w:tcPr>
            <w:tcBorders>
              <w:top w:val="single" w:sz="4"/>
              <w:left w:val="single" w:sz="4"/>
            </w:tcBorders>
            <w:shd w:val="clear" w:color="auto" w:fill="FFFFFF"/>
            <w:vAlign w:val="bottom"/>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320"/>
              <w:jc w:val="both"/>
            </w:pPr>
            <w:r>
              <w:rPr>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20"/>
                <w:szCs w:val="20"/>
              </w:rPr>
              <w:t>七、</w:t>
            </w:r>
            <w:r>
              <w:rPr>
                <w:color w:val="000000"/>
                <w:spacing w:val="0"/>
                <w:w w:val="100"/>
                <w:position w:val="0"/>
                <w:sz w:val="18"/>
                <w:szCs w:val="18"/>
              </w:rPr>
              <w:t>79</w:t>
            </w:r>
          </w:p>
        </w:tc>
        <w:tc>
          <w:tcPr>
            <w:tcBorders>
              <w:top w:val="single" w:sz="4"/>
              <w:left w:val="single" w:sz="4"/>
            </w:tcBorders>
            <w:shd w:val="clear" w:color="auto" w:fill="FFFFFF"/>
            <w:vAlign w:val="bottom"/>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1,859, 823, </w:t>
            </w:r>
            <w:r>
              <w:rPr>
                <w:color w:val="000000"/>
                <w:spacing w:val="0"/>
                <w:w w:val="100"/>
                <w:position w:val="0"/>
                <w:sz w:val="18"/>
                <w:szCs w:val="18"/>
              </w:rPr>
              <w:t xml:space="preserve">059.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1,861,272, </w:t>
            </w:r>
            <w:r>
              <w:rPr>
                <w:color w:val="000000"/>
                <w:spacing w:val="0"/>
                <w:w w:val="100"/>
                <w:position w:val="0"/>
                <w:sz w:val="18"/>
                <w:szCs w:val="18"/>
              </w:rPr>
              <w:t xml:space="preserve">281. </w:t>
            </w:r>
            <w:r>
              <w:rPr>
                <w:color w:val="000000"/>
                <w:spacing w:val="0"/>
                <w:w w:val="100"/>
                <w:position w:val="0"/>
                <w:sz w:val="18"/>
                <w:szCs w:val="18"/>
              </w:rPr>
              <w:t>39</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20"/>
                <w:szCs w:val="20"/>
              </w:rPr>
              <w:t>七、</w:t>
            </w:r>
            <w:r>
              <w:rPr>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1,885,755, </w:t>
            </w:r>
            <w:r>
              <w:rPr>
                <w:color w:val="000000"/>
                <w:spacing w:val="0"/>
                <w:w w:val="100"/>
                <w:position w:val="0"/>
                <w:sz w:val="18"/>
                <w:szCs w:val="18"/>
              </w:rPr>
              <w:t xml:space="preserve">079. </w:t>
            </w:r>
            <w:r>
              <w:rPr>
                <w:color w:val="000000"/>
                <w:spacing w:val="0"/>
                <w:w w:val="100"/>
                <w:position w:val="0"/>
                <w:sz w:val="18"/>
                <w:szCs w:val="18"/>
              </w:rPr>
              <w:t>28</w:t>
            </w:r>
          </w:p>
        </w:tc>
        <w:tc>
          <w:tcPr>
            <w:tcBorders>
              <w:top w:val="single" w:sz="4"/>
              <w:left w:val="single" w:sz="4"/>
              <w:bottom w:val="single" w:sz="4"/>
              <w:right w:val="single" w:sz="4"/>
            </w:tcBorders>
            <w:shd w:val="clear" w:color="auto" w:fill="FFFFFF"/>
            <w:vAlign w:val="center"/>
          </w:tcPr>
          <w:p>
            <w:pPr>
              <w:pStyle w:val="Style27"/>
              <w:keepNext w:val="0"/>
              <w:keepLines w:val="0"/>
              <w:framePr w:w="9062" w:h="4224" w:vSpace="542" w:wrap="notBeside" w:vAnchor="text" w:hAnchor="text" w:x="30" w:y="1"/>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1,859, 823, </w:t>
            </w:r>
            <w:r>
              <w:rPr>
                <w:color w:val="000000"/>
                <w:spacing w:val="0"/>
                <w:w w:val="100"/>
                <w:position w:val="0"/>
                <w:sz w:val="18"/>
                <w:szCs w:val="18"/>
              </w:rPr>
              <w:t xml:space="preserve">059. </w:t>
            </w:r>
            <w:r>
              <w:rPr>
                <w:color w:val="000000"/>
                <w:spacing w:val="0"/>
                <w:w w:val="100"/>
                <w:position w:val="0"/>
                <w:sz w:val="18"/>
                <w:szCs w:val="18"/>
              </w:rPr>
              <w:t>47</w:t>
            </w:r>
          </w:p>
        </w:tc>
      </w:tr>
    </w:tbl>
    <w:p>
      <w:pPr>
        <w:pStyle w:val="Style24"/>
        <w:keepNext w:val="0"/>
        <w:keepLines w:val="0"/>
        <w:framePr w:w="1925" w:h="264" w:hSpace="29" w:wrap="notBeside" w:vAnchor="text" w:hAnchor="text" w:x="126" w:y="4503"/>
        <w:widowControl w:val="0"/>
        <w:shd w:val="clear" w:color="auto" w:fill="auto"/>
        <w:bidi w:val="0"/>
        <w:spacing w:before="0" w:after="0" w:line="240" w:lineRule="auto"/>
        <w:ind w:left="0" w:right="0" w:firstLine="0"/>
        <w:jc w:val="left"/>
      </w:pPr>
      <w:r>
        <w:rPr>
          <w:color w:val="000000"/>
          <w:spacing w:val="0"/>
          <w:w w:val="100"/>
          <w:position w:val="0"/>
        </w:rPr>
        <w:t>法定代表人：田舒斌</w:t>
      </w:r>
    </w:p>
    <w:p>
      <w:pPr>
        <w:pStyle w:val="Style24"/>
        <w:keepNext w:val="0"/>
        <w:keepLines w:val="0"/>
        <w:framePr w:w="5592" w:h="264" w:hSpace="29" w:wrap="notBeside" w:vAnchor="text" w:hAnchor="text" w:x="3385" w:y="4503"/>
        <w:widowControl w:val="0"/>
        <w:shd w:val="clear" w:color="auto" w:fill="auto"/>
        <w:tabs>
          <w:tab w:pos="3451" w:val="left"/>
        </w:tabs>
        <w:bidi w:val="0"/>
        <w:spacing w:before="0" w:after="0" w:line="240" w:lineRule="auto"/>
        <w:ind w:left="0" w:right="0" w:firstLine="0"/>
        <w:jc w:val="center"/>
      </w:pPr>
      <w:r>
        <w:rPr>
          <w:color w:val="000000"/>
          <w:spacing w:val="0"/>
          <w:w w:val="100"/>
          <w:position w:val="0"/>
        </w:rPr>
        <w:t>主管会计工作负责人：任劼</w:t>
        <w:tab/>
        <w:t>会计机构负责人：张燕</w:t>
      </w:r>
    </w:p>
    <w:p>
      <w:pPr>
        <w:widowControl w:val="0"/>
        <w:spacing w:line="1" w:lineRule="exact"/>
      </w:pPr>
    </w:p>
    <w:p>
      <w:pPr>
        <w:pStyle w:val="Style18"/>
        <w:keepNext/>
        <w:keepLines/>
        <w:widowControl w:val="0"/>
        <w:shd w:val="clear" w:color="auto" w:fill="auto"/>
        <w:bidi w:val="0"/>
        <w:spacing w:before="0" w:after="40" w:line="240" w:lineRule="auto"/>
        <w:ind w:left="0" w:right="0" w:firstLine="0"/>
        <w:jc w:val="center"/>
      </w:pPr>
      <w:bookmarkStart w:id="645" w:name="bookmark645"/>
      <w:bookmarkStart w:id="646" w:name="bookmark646"/>
      <w:bookmarkStart w:id="647" w:name="bookmark647"/>
      <w:r>
        <w:rPr>
          <w:color w:val="000000"/>
          <w:spacing w:val="0"/>
          <w:w w:val="100"/>
          <w:position w:val="0"/>
        </w:rPr>
        <w:t>母公司现金流量表</w:t>
      </w:r>
      <w:bookmarkEnd w:id="645"/>
      <w:bookmarkEnd w:id="646"/>
      <w:bookmarkEnd w:id="647"/>
    </w:p>
    <w:p>
      <w:pPr>
        <w:pStyle w:val="Style7"/>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1061"/>
        <w:gridCol w:w="2170"/>
        <w:gridCol w:w="217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2019年度</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1,342, 143, </w:t>
            </w:r>
            <w:r>
              <w:rPr>
                <w:color w:val="000000"/>
                <w:spacing w:val="0"/>
                <w:w w:val="100"/>
                <w:position w:val="0"/>
                <w:sz w:val="18"/>
                <w:szCs w:val="18"/>
              </w:rPr>
              <w:t xml:space="preserve">422.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1,181,575, </w:t>
            </w:r>
            <w:r>
              <w:rPr>
                <w:color w:val="000000"/>
                <w:spacing w:val="0"/>
                <w:w w:val="100"/>
                <w:position w:val="0"/>
                <w:sz w:val="18"/>
                <w:szCs w:val="18"/>
              </w:rPr>
              <w:t>221.85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82,655,051.72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72,231,012.10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1,424, 798, </w:t>
            </w:r>
            <w:r>
              <w:rPr>
                <w:color w:val="000000"/>
                <w:spacing w:val="0"/>
                <w:w w:val="100"/>
                <w:position w:val="0"/>
                <w:sz w:val="18"/>
                <w:szCs w:val="18"/>
              </w:rPr>
              <w:t xml:space="preserve">474. </w:t>
            </w:r>
            <w:r>
              <w:rPr>
                <w:color w:val="000000"/>
                <w:spacing w:val="0"/>
                <w:w w:val="100"/>
                <w:position w:val="0"/>
                <w:sz w:val="18"/>
                <w:szCs w:val="18"/>
              </w:rPr>
              <w:t>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1,253, </w:t>
            </w:r>
            <w:r>
              <w:rPr>
                <w:color w:val="000000"/>
                <w:spacing w:val="0"/>
                <w:w w:val="100"/>
                <w:position w:val="0"/>
                <w:sz w:val="18"/>
                <w:szCs w:val="18"/>
              </w:rPr>
              <w:t>806,233.95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536,098,269.83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552,349,016.33</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392,939,213.68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461,250,208.48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34,035,636.30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59,556,906.18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111,374,523.57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113,633,702.22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1,074, 447, </w:t>
            </w:r>
            <w:r>
              <w:rPr>
                <w:color w:val="000000"/>
                <w:spacing w:val="0"/>
                <w:w w:val="100"/>
                <w:position w:val="0"/>
                <w:sz w:val="18"/>
                <w:szCs w:val="18"/>
              </w:rPr>
              <w:t xml:space="preserve">643.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1,186, </w:t>
            </w:r>
            <w:r>
              <w:rPr>
                <w:color w:val="000000"/>
                <w:spacing w:val="0"/>
                <w:w w:val="100"/>
                <w:position w:val="0"/>
                <w:sz w:val="18"/>
                <w:szCs w:val="18"/>
              </w:rPr>
              <w:t>789,833.21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350,350,831.03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67,016,400.74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147,895,484.32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24,251,285.82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23,791,760.72</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606,125.84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2,683,613.29</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410,967,344.44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290,154,000.00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435,824,756.10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464,524,858.33</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119,961,216.73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133,216,275.76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98,142,300.00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137,799,966.80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支付其他与投资活动有关的现金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504,501,666.67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400,967,344.44</w:t>
            </w:r>
          </w:p>
        </w:tc>
      </w:tr>
    </w:tbl>
    <w:p>
      <w:pPr>
        <w:spacing w:lineRule="exact" w:line="1"/>
        <w:rPr>
          <w:sz w:val="2"/>
          <w:szCs w:val="2"/>
        </w:rPr>
      </w:pPr>
      <w:r>
        <w:br w:type="page"/>
      </w:r>
    </w:p>
    <w:tbl>
      <w:tblPr>
        <w:tblOverlap w:val="never"/>
        <w:jc w:val="center"/>
        <w:tblLayout w:type="fixed"/>
      </w:tblPr>
      <w:tblGrid>
        <w:gridCol w:w="3658"/>
        <w:gridCol w:w="1061"/>
        <w:gridCol w:w="2170"/>
        <w:gridCol w:w="217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722,605,183.40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671,983,587.00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-286,780,427.30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-207,458,728.67</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37,649,080.00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88,663,920.00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37,649,080.00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88,663,920.00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101,210,725.91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128,719,281.28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407,926.00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101,310,725.91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129,127,207.28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-63,661,645.91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-40,463,287.28</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-91,242.18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-180,905,615.21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1,408, 046, </w:t>
            </w:r>
            <w:r>
              <w:rPr>
                <w:color w:val="000000"/>
                <w:spacing w:val="0"/>
                <w:w w:val="100"/>
                <w:position w:val="0"/>
                <w:sz w:val="18"/>
                <w:szCs w:val="18"/>
              </w:rPr>
              <w:t xml:space="preserve">406.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1,588, 952, </w:t>
            </w:r>
            <w:r>
              <w:rPr>
                <w:color w:val="000000"/>
                <w:spacing w:val="0"/>
                <w:w w:val="100"/>
                <w:position w:val="0"/>
                <w:sz w:val="18"/>
                <w:szCs w:val="18"/>
              </w:rPr>
              <w:t>021.45</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1,407, 955, </w:t>
            </w:r>
            <w:r>
              <w:rPr>
                <w:color w:val="000000"/>
                <w:spacing w:val="0"/>
                <w:w w:val="100"/>
                <w:position w:val="0"/>
                <w:sz w:val="18"/>
                <w:szCs w:val="18"/>
              </w:rPr>
              <w:t xml:space="preserve">164. </w:t>
            </w:r>
            <w:r>
              <w:rPr>
                <w:color w:val="000000"/>
                <w:spacing w:val="0"/>
                <w:w w:val="100"/>
                <w:position w:val="0"/>
                <w:sz w:val="18"/>
                <w:szCs w:val="18"/>
              </w:rPr>
              <w:t>06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1,408, 046, </w:t>
            </w:r>
            <w:r>
              <w:rPr>
                <w:color w:val="000000"/>
                <w:spacing w:val="0"/>
                <w:w w:val="100"/>
                <w:position w:val="0"/>
                <w:sz w:val="18"/>
                <w:szCs w:val="18"/>
              </w:rPr>
              <w:t xml:space="preserve">406. </w:t>
            </w:r>
            <w:r>
              <w:rPr>
                <w:color w:val="000000"/>
                <w:spacing w:val="0"/>
                <w:w w:val="100"/>
                <w:position w:val="0"/>
                <w:sz w:val="18"/>
                <w:szCs w:val="18"/>
              </w:rPr>
              <w:t>24</w:t>
            </w:r>
          </w:p>
        </w:tc>
      </w:tr>
    </w:tbl>
    <w:p>
      <w:pPr>
        <w:pStyle w:val="Style24"/>
        <w:keepNext w:val="0"/>
        <w:keepLines w:val="0"/>
        <w:widowControl w:val="0"/>
        <w:shd w:val="clear" w:color="auto" w:fill="auto"/>
        <w:tabs>
          <w:tab w:pos="3466" w:val="left"/>
          <w:tab w:pos="6821" w:val="left"/>
        </w:tabs>
        <w:bidi w:val="0"/>
        <w:spacing w:before="0" w:after="0" w:line="240" w:lineRule="auto"/>
        <w:ind w:left="0" w:right="0" w:firstLine="0"/>
        <w:jc w:val="center"/>
        <w:sectPr>
          <w:footnotePr>
            <w:pos w:val="pageBottom"/>
            <w:numFmt w:val="decimal"/>
            <w:numRestart w:val="continuous"/>
          </w:footnotePr>
          <w:pgSz w:w="11900" w:h="16840"/>
          <w:pgMar w:top="1498" w:right="1130" w:bottom="1503" w:left="1650" w:header="0" w:footer="3" w:gutter="0"/>
          <w:cols w:space="720"/>
          <w:noEndnote/>
          <w:rtlGutter w:val="0"/>
          <w:docGrid w:linePitch="360"/>
        </w:sectPr>
      </w:pPr>
      <w:r>
        <w:rPr>
          <w:color w:val="000000"/>
          <w:spacing w:val="0"/>
          <w:w w:val="100"/>
          <w:position w:val="0"/>
        </w:rPr>
        <w:t>法定代表人：田舒斌</w:t>
        <w:tab/>
        <w:t>主管会计工作负责人：任劼</w:t>
        <w:tab/>
        <w:t>会计机构负责人：张燕</w:t>
      </w:r>
    </w:p>
    <w:p>
      <w:pPr>
        <w:pStyle w:val="Style18"/>
        <w:keepNext/>
        <w:keepLines/>
        <w:widowControl w:val="0"/>
        <w:shd w:val="clear" w:color="auto" w:fill="auto"/>
        <w:bidi w:val="0"/>
        <w:spacing w:before="300" w:after="40" w:line="240" w:lineRule="auto"/>
        <w:ind w:left="0" w:right="0" w:firstLine="0"/>
        <w:jc w:val="center"/>
      </w:pPr>
      <w:bookmarkStart w:id="648" w:name="bookmark648"/>
      <w:bookmarkStart w:id="649" w:name="bookmark649"/>
      <w:bookmarkStart w:id="650" w:name="bookmark650"/>
      <w:r>
        <w:rPr>
          <w:color w:val="000000"/>
          <w:spacing w:val="0"/>
          <w:w w:val="100"/>
          <w:position w:val="0"/>
        </w:rPr>
        <w:t>合并所有者权益变动表</w:t>
      </w:r>
      <w:bookmarkEnd w:id="648"/>
      <w:bookmarkEnd w:id="649"/>
      <w:bookmarkEnd w:id="650"/>
    </w:p>
    <w:p>
      <w:pPr>
        <w:pStyle w:val="Style7"/>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41"/>
        <w:gridCol w:w="1742"/>
        <w:gridCol w:w="1896"/>
        <w:gridCol w:w="1685"/>
        <w:gridCol w:w="1685"/>
        <w:gridCol w:w="1790"/>
        <w:gridCol w:w="485"/>
        <w:gridCol w:w="1896"/>
        <w:gridCol w:w="706"/>
        <w:gridCol w:w="2035"/>
      </w:tblGrid>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9"/>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r>
      <w:tr>
        <w:trPr>
          <w:trHeight w:val="552" w:hRule="exact"/>
        </w:trPr>
        <w:tc>
          <w:tcPr>
            <w:vMerge/>
            <w:tcBorders>
              <w:left w:val="single" w:sz="4"/>
            </w:tcBorders>
            <w:shd w:val="clear" w:color="auto" w:fill="FFFFFF"/>
            <w:vAlign w:val="center"/>
          </w:tcPr>
          <w:p>
            <w:pPr/>
          </w:p>
        </w:tc>
        <w:tc>
          <w:tcPr>
            <w:gridSpan w:val="7"/>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少数 股东 权益</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所有者权益合计</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实收资本（或股 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一、上年年末余额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519,029,360.00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1,499, 045, </w:t>
            </w:r>
            <w:r>
              <w:rPr>
                <w:color w:val="000000"/>
                <w:spacing w:val="0"/>
                <w:w w:val="100"/>
                <w:position w:val="0"/>
                <w:sz w:val="18"/>
                <w:szCs w:val="18"/>
              </w:rPr>
              <w:t xml:space="preserve">955. </w:t>
            </w:r>
            <w:r>
              <w:rPr>
                <w:color w:val="000000"/>
                <w:spacing w:val="0"/>
                <w:w w:val="100"/>
                <w:position w:val="0"/>
                <w:sz w:val="18"/>
                <w:szCs w:val="18"/>
              </w:rPr>
              <w:t>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2,303, </w:t>
            </w:r>
            <w:r>
              <w:rPr>
                <w:color w:val="000000"/>
                <w:spacing w:val="0"/>
                <w:w w:val="100"/>
                <w:position w:val="0"/>
                <w:sz w:val="18"/>
                <w:szCs w:val="18"/>
              </w:rPr>
              <w:t xml:space="preserve">808. </w:t>
            </w:r>
            <w:r>
              <w:rPr>
                <w:color w:val="000000"/>
                <w:spacing w:val="0"/>
                <w:w w:val="100"/>
                <w:position w:val="0"/>
                <w:sz w:val="18"/>
                <w:szCs w:val="18"/>
              </w:rPr>
              <w:t>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184,145,212.08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759,032,143.93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2,963, 556, </w:t>
            </w:r>
            <w:r>
              <w:rPr>
                <w:color w:val="000000"/>
                <w:spacing w:val="0"/>
                <w:w w:val="100"/>
                <w:position w:val="0"/>
                <w:sz w:val="18"/>
                <w:szCs w:val="18"/>
              </w:rPr>
              <w:t xml:space="preserve">480. </w:t>
            </w:r>
            <w:r>
              <w:rPr>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2,963, 556, </w:t>
            </w:r>
            <w:r>
              <w:rPr>
                <w:color w:val="000000"/>
                <w:spacing w:val="0"/>
                <w:w w:val="100"/>
                <w:position w:val="0"/>
                <w:sz w:val="18"/>
                <w:szCs w:val="18"/>
              </w:rPr>
              <w:t xml:space="preserve">480. </w:t>
            </w:r>
            <w:r>
              <w:rPr>
                <w:color w:val="000000"/>
                <w:spacing w:val="0"/>
                <w:w w:val="100"/>
                <w:position w:val="0"/>
                <w:sz w:val="18"/>
                <w:szCs w:val="18"/>
              </w:rPr>
              <w:t>83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同一控制下企业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519,029,360.00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1,499, 045, </w:t>
            </w:r>
            <w:r>
              <w:rPr>
                <w:color w:val="000000"/>
                <w:spacing w:val="0"/>
                <w:w w:val="100"/>
                <w:position w:val="0"/>
                <w:sz w:val="18"/>
                <w:szCs w:val="18"/>
              </w:rPr>
              <w:t xml:space="preserve">955. </w:t>
            </w:r>
            <w:r>
              <w:rPr>
                <w:color w:val="000000"/>
                <w:spacing w:val="0"/>
                <w:w w:val="100"/>
                <w:position w:val="0"/>
                <w:sz w:val="18"/>
                <w:szCs w:val="18"/>
              </w:rPr>
              <w:t>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2,303, </w:t>
            </w:r>
            <w:r>
              <w:rPr>
                <w:color w:val="000000"/>
                <w:spacing w:val="0"/>
                <w:w w:val="100"/>
                <w:position w:val="0"/>
                <w:sz w:val="18"/>
                <w:szCs w:val="18"/>
              </w:rPr>
              <w:t xml:space="preserve">808. </w:t>
            </w:r>
            <w:r>
              <w:rPr>
                <w:color w:val="000000"/>
                <w:spacing w:val="0"/>
                <w:w w:val="100"/>
                <w:position w:val="0"/>
                <w:sz w:val="18"/>
                <w:szCs w:val="18"/>
              </w:rPr>
              <w:t>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184,145,212.08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759,032,143.93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2,963, 556, </w:t>
            </w:r>
            <w:r>
              <w:rPr>
                <w:color w:val="000000"/>
                <w:spacing w:val="0"/>
                <w:w w:val="100"/>
                <w:position w:val="0"/>
                <w:sz w:val="18"/>
                <w:szCs w:val="18"/>
              </w:rPr>
              <w:t xml:space="preserve">480. </w:t>
            </w:r>
            <w:r>
              <w:rPr>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2,963, 556, </w:t>
            </w:r>
            <w:r>
              <w:rPr>
                <w:color w:val="000000"/>
                <w:spacing w:val="0"/>
                <w:w w:val="100"/>
                <w:position w:val="0"/>
                <w:sz w:val="18"/>
                <w:szCs w:val="18"/>
              </w:rPr>
              <w:t xml:space="preserve">480. </w:t>
            </w:r>
            <w:r>
              <w:rPr>
                <w:color w:val="000000"/>
                <w:spacing w:val="0"/>
                <w:w w:val="100"/>
                <w:position w:val="0"/>
                <w:sz w:val="18"/>
                <w:szCs w:val="18"/>
              </w:rPr>
              <w:t>83</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0" w:lineRule="exact"/>
              <w:ind w:left="0" w:right="0" w:firstLine="0"/>
              <w:jc w:val="both"/>
            </w:pPr>
            <w:r>
              <w:rPr>
                <w:color w:val="000000"/>
                <w:spacing w:val="0"/>
                <w:w w:val="100"/>
                <w:position w:val="0"/>
              </w:rPr>
              <w:t>三、本期增减变动金 额（减少以“一”号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-22,248,006.04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16,966,590.80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46,764,081.55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41,482,666.31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41,482,666.31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-22,248,006.04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164,941,398.26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142,693,392.22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142,693,392.22</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 xml:space="preserve">1 </w:t>
            </w:r>
            <w:r>
              <w:rPr>
                <w:color w:val="000000"/>
                <w:spacing w:val="0"/>
                <w:w w:val="100"/>
                <w:position w:val="0"/>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2.</w:t>
            </w:r>
            <w:r>
              <w:rPr>
                <w:color w:val="000000"/>
                <w:spacing w:val="0"/>
                <w:w w:val="100"/>
                <w:position w:val="0"/>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3.</w:t>
            </w:r>
            <w:r>
              <w:rPr>
                <w:color w:val="000000"/>
                <w:spacing w:val="0"/>
                <w:w w:val="100"/>
                <w:position w:val="0"/>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16,966,590.80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-118,177,316.71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-101,210,725.91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-101,210,725.91</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1 </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16,966,590.80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-16,966,590.80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41"/>
        <w:gridCol w:w="1742"/>
        <w:gridCol w:w="1896"/>
        <w:gridCol w:w="1685"/>
        <w:gridCol w:w="1685"/>
        <w:gridCol w:w="1790"/>
        <w:gridCol w:w="485"/>
        <w:gridCol w:w="1896"/>
        <w:gridCol w:w="706"/>
        <w:gridCol w:w="2035"/>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提取一般风险傕备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 xml:space="preserve">3 </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-101,210,725.91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-101,210,725.91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-101,210,725.91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1.</w:t>
            </w:r>
            <w:r>
              <w:rPr>
                <w:color w:val="000000"/>
                <w:spacing w:val="0"/>
                <w:w w:val="100"/>
                <w:position w:val="0"/>
              </w:rPr>
              <w:t>资本公积转增资本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w:t>
            </w:r>
            <w:r>
              <w:rPr>
                <w:color w:val="000000"/>
                <w:spacing w:val="0"/>
                <w:w w:val="100"/>
                <w:position w:val="0"/>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4.</w:t>
            </w:r>
            <w:r>
              <w:rPr>
                <w:color w:val="000000"/>
                <w:spacing w:val="0"/>
                <w:w w:val="100"/>
                <w:position w:val="0"/>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5.</w:t>
            </w:r>
            <w:r>
              <w:rPr>
                <w:color w:val="000000"/>
                <w:spacing w:val="0"/>
                <w:w w:val="100"/>
                <w:position w:val="0"/>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519,029,360.00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1,499, 045, </w:t>
            </w:r>
            <w:r>
              <w:rPr>
                <w:color w:val="000000"/>
                <w:spacing w:val="0"/>
                <w:w w:val="100"/>
                <w:position w:val="0"/>
                <w:sz w:val="18"/>
                <w:szCs w:val="18"/>
              </w:rPr>
              <w:t xml:space="preserve">955. </w:t>
            </w:r>
            <w:r>
              <w:rPr>
                <w:color w:val="000000"/>
                <w:spacing w:val="0"/>
                <w:w w:val="100"/>
                <w:position w:val="0"/>
                <w:sz w:val="18"/>
                <w:szCs w:val="18"/>
              </w:rPr>
              <w:t>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-19,944,197.19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201,111,802.88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805,796,225.48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3,005, 039, </w:t>
            </w:r>
            <w:r>
              <w:rPr>
                <w:color w:val="000000"/>
                <w:spacing w:val="0"/>
                <w:w w:val="100"/>
                <w:position w:val="0"/>
                <w:sz w:val="18"/>
                <w:szCs w:val="18"/>
              </w:rPr>
              <w:t xml:space="preserve">147. </w:t>
            </w:r>
            <w:r>
              <w:rPr>
                <w:color w:val="000000"/>
                <w:spacing w:val="0"/>
                <w:w w:val="100"/>
                <w:position w:val="0"/>
                <w:sz w:val="18"/>
                <w:szCs w:val="18"/>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3,005, 039, </w:t>
            </w:r>
            <w:r>
              <w:rPr>
                <w:color w:val="000000"/>
                <w:spacing w:val="0"/>
                <w:w w:val="100"/>
                <w:position w:val="0"/>
                <w:sz w:val="18"/>
                <w:szCs w:val="18"/>
              </w:rPr>
              <w:t xml:space="preserve">147. </w:t>
            </w:r>
            <w:r>
              <w:rPr>
                <w:color w:val="000000"/>
                <w:spacing w:val="0"/>
                <w:w w:val="100"/>
                <w:position w:val="0"/>
                <w:sz w:val="18"/>
                <w:szCs w:val="18"/>
              </w:rPr>
              <w:t>14</w:t>
            </w:r>
          </w:p>
        </w:tc>
      </w:tr>
    </w:tbl>
    <w:p>
      <w:pPr>
        <w:widowControl w:val="0"/>
        <w:spacing w:after="259" w:line="1" w:lineRule="exact"/>
      </w:pPr>
    </w:p>
    <w:tbl>
      <w:tblPr>
        <w:tblOverlap w:val="never"/>
        <w:jc w:val="center"/>
        <w:tblLayout w:type="fixed"/>
      </w:tblPr>
      <w:tblGrid>
        <w:gridCol w:w="1411"/>
        <w:gridCol w:w="1685"/>
        <w:gridCol w:w="1896"/>
        <w:gridCol w:w="1690"/>
        <w:gridCol w:w="1685"/>
        <w:gridCol w:w="1790"/>
        <w:gridCol w:w="427"/>
        <w:gridCol w:w="1896"/>
        <w:gridCol w:w="1685"/>
        <w:gridCol w:w="1906"/>
      </w:tblGrid>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9"/>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年度</w:t>
            </w:r>
          </w:p>
        </w:tc>
      </w:tr>
      <w:tr>
        <w:trPr>
          <w:trHeight w:val="485" w:hRule="exact"/>
        </w:trPr>
        <w:tc>
          <w:tcPr>
            <w:vMerge/>
            <w:tcBorders>
              <w:left w:val="single" w:sz="4"/>
            </w:tcBorders>
            <w:shd w:val="clear" w:color="auto" w:fill="FFFFFF"/>
            <w:vAlign w:val="center"/>
          </w:tcPr>
          <w:p>
            <w:pPr/>
          </w:p>
        </w:tc>
        <w:tc>
          <w:tcPr>
            <w:gridSpan w:val="7"/>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所有者权益合计</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实收资本（或股 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其 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一、上年年末 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519,029,360.00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1,534, 900, </w:t>
            </w:r>
            <w:r>
              <w:rPr>
                <w:color w:val="000000"/>
                <w:spacing w:val="0"/>
                <w:w w:val="100"/>
                <w:position w:val="0"/>
                <w:sz w:val="18"/>
                <w:szCs w:val="18"/>
              </w:rPr>
              <w:t xml:space="preserve">982.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-29,492,011.02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159,891,009.96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649,268,116.79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2,833, 597, </w:t>
            </w:r>
            <w:r>
              <w:rPr>
                <w:color w:val="000000"/>
                <w:spacing w:val="0"/>
                <w:w w:val="100"/>
                <w:position w:val="0"/>
                <w:sz w:val="18"/>
                <w:szCs w:val="18"/>
              </w:rPr>
              <w:t xml:space="preserve">458.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24,386,238.31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2,857, 983, </w:t>
            </w:r>
            <w:r>
              <w:rPr>
                <w:color w:val="000000"/>
                <w:spacing w:val="0"/>
                <w:w w:val="100"/>
                <w:position w:val="0"/>
                <w:sz w:val="18"/>
                <w:szCs w:val="18"/>
              </w:rPr>
              <w:t xml:space="preserve">696. </w:t>
            </w:r>
            <w:r>
              <w:rPr>
                <w:color w:val="000000"/>
                <w:spacing w:val="0"/>
                <w:w w:val="100"/>
                <w:position w:val="0"/>
                <w:sz w:val="18"/>
                <w:szCs w:val="18"/>
              </w:rPr>
              <w:t>57</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25,124,630.14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-2,501,754.30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-22,648,349.34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-25,473.50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-25,473.50</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500"/>
              <w:jc w:val="left"/>
            </w:pPr>
            <w:r>
              <w:rPr>
                <w:color w:val="000000"/>
                <w:spacing w:val="0"/>
                <w:w w:val="100"/>
                <w:position w:val="0"/>
              </w:rPr>
              <w:t>前期差 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11"/>
        <w:gridCol w:w="1685"/>
        <w:gridCol w:w="1896"/>
        <w:gridCol w:w="1690"/>
        <w:gridCol w:w="1685"/>
        <w:gridCol w:w="1790"/>
        <w:gridCol w:w="427"/>
        <w:gridCol w:w="1896"/>
        <w:gridCol w:w="1685"/>
        <w:gridCol w:w="1906"/>
      </w:tblGrid>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同一控 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519,029,360.00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1,534, 900, </w:t>
            </w:r>
            <w:r>
              <w:rPr>
                <w:color w:val="000000"/>
                <w:spacing w:val="0"/>
                <w:w w:val="100"/>
                <w:position w:val="0"/>
                <w:sz w:val="18"/>
                <w:szCs w:val="18"/>
              </w:rPr>
              <w:t xml:space="preserve">982.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-4,367,380.88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157,389,255.66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626,619,767.45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2,833,571,984.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24,386,238.31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2,857, 958, </w:t>
            </w:r>
            <w:r>
              <w:rPr>
                <w:color w:val="000000"/>
                <w:spacing w:val="0"/>
                <w:w w:val="100"/>
                <w:position w:val="0"/>
                <w:sz w:val="18"/>
                <w:szCs w:val="18"/>
              </w:rPr>
              <w:t>223.07</w:t>
            </w: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5" w:lineRule="exact"/>
              <w:ind w:left="0" w:right="0" w:firstLine="0"/>
              <w:jc w:val="both"/>
            </w:pPr>
            <w:r>
              <w:rPr>
                <w:color w:val="000000"/>
                <w:spacing w:val="0"/>
                <w:w w:val="100"/>
                <w:position w:val="0"/>
              </w:rPr>
              <w:t>三、本期增减 变动金额（减 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-35,855,026.56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6,671, </w:t>
            </w:r>
            <w:r>
              <w:rPr>
                <w:color w:val="000000"/>
                <w:spacing w:val="0"/>
                <w:w w:val="100"/>
                <w:position w:val="0"/>
                <w:sz w:val="18"/>
                <w:szCs w:val="18"/>
              </w:rPr>
              <w:t xml:space="preserve">189. </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26,755,956.42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132,412,376.48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129,984,496.07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-24,386,238.31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105,598,257.76</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6,671, </w:t>
            </w:r>
            <w:r>
              <w:rPr>
                <w:color w:val="000000"/>
                <w:spacing w:val="0"/>
                <w:w w:val="100"/>
                <w:position w:val="0"/>
                <w:sz w:val="18"/>
                <w:szCs w:val="18"/>
              </w:rPr>
              <w:t xml:space="preserve">189. </w:t>
            </w:r>
            <w:r>
              <w:rPr>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287,887,614.18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294,558,803.91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-241,264.87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294,317,539.04</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-35,855,026.56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-35,855,026.56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-24,144,973.44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-60,000,000.00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 xml:space="preserve">1 </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3 </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-35,855,026.56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-35,855,026.56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-24,144,973.44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-60,000,000.00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26,755,956.42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-155,475,237.70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-128,719,281.28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-128,719,281.28</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26,755,956.42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-26,755,956.42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3 </w:t>
            </w:r>
            <w:r>
              <w:rPr>
                <w:color w:val="000000"/>
                <w:spacing w:val="0"/>
                <w:w w:val="100"/>
                <w:position w:val="0"/>
              </w:rPr>
              <w:t>.对所有者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-128,719,281.28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-128,719,281.28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-128,719,281.28</w:t>
            </w:r>
          </w:p>
        </w:tc>
      </w:tr>
    </w:tbl>
    <w:p>
      <w:pPr>
        <w:spacing w:lineRule="exact" w:line="1"/>
        <w:rPr>
          <w:sz w:val="2"/>
          <w:szCs w:val="2"/>
        </w:rPr>
      </w:pPr>
      <w:r>
        <w:br w:type="page"/>
      </w:r>
    </w:p>
    <w:tbl>
      <w:tblPr>
        <w:tblOverlap w:val="never"/>
        <w:jc w:val="left"/>
        <w:tblLayout w:type="fixed"/>
      </w:tblPr>
      <w:tblGrid>
        <w:gridCol w:w="1411"/>
        <w:gridCol w:w="1685"/>
        <w:gridCol w:w="1896"/>
        <w:gridCol w:w="1690"/>
        <w:gridCol w:w="1685"/>
        <w:gridCol w:w="1790"/>
        <w:gridCol w:w="427"/>
        <w:gridCol w:w="1896"/>
        <w:gridCol w:w="1685"/>
        <w:gridCol w:w="1906"/>
      </w:tblGrid>
      <w:tr>
        <w:trPr>
          <w:trHeight w:val="557" w:hRule="exact"/>
        </w:trPr>
        <w:tc>
          <w:tcPr>
            <w:tcBorders>
              <w:top w:val="single" w:sz="4"/>
              <w:left w:val="single" w:sz="4"/>
            </w:tcBorders>
            <w:shd w:val="clear" w:color="auto" w:fill="FFFFFF"/>
            <w:vAlign w:val="bottom"/>
          </w:tcPr>
          <w:p>
            <w:pPr>
              <w:pStyle w:val="Style27"/>
              <w:keepNext w:val="0"/>
              <w:keepLines w:val="0"/>
              <w:framePr w:w="16070" w:h="7488" w:vSpace="542" w:wrap="notBeside" w:vAnchor="text" w:hAnchor="text" w:y="1"/>
              <w:widowControl w:val="0"/>
              <w:shd w:val="clear" w:color="auto" w:fill="auto"/>
              <w:bidi w:val="0"/>
              <w:spacing w:before="0" w:after="0" w:line="283"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6070" w:h="7488" w:vSpace="542"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framePr w:w="16070" w:h="7488" w:vSpace="5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6070" w:h="7488" w:vSpace="542" w:wrap="notBeside" w:vAnchor="text" w:hAnchor="text" w:y="1"/>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framePr w:w="16070" w:h="7488" w:vSpace="542" w:wrap="notBeside" w:vAnchor="text" w:hAnchor="text" w:y="1"/>
              <w:widowControl w:val="0"/>
              <w:shd w:val="clear" w:color="auto" w:fill="auto"/>
              <w:bidi w:val="0"/>
              <w:spacing w:before="0" w:after="0" w:line="271" w:lineRule="exact"/>
              <w:ind w:left="0" w:right="0" w:firstLine="0"/>
              <w:jc w:val="left"/>
            </w:pPr>
            <w:r>
              <w:rPr>
                <w:color w:val="000000"/>
                <w:spacing w:val="0"/>
                <w:w w:val="100"/>
                <w:position w:val="0"/>
              </w:rPr>
              <w:t>（四）所有者 权益内部结 转</w:t>
            </w: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6070" w:h="7488" w:vSpace="542" w:wrap="notBeside" w:vAnchor="text" w:hAnchor="text" w:y="1"/>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7"/>
              <w:keepNext w:val="0"/>
              <w:keepLines w:val="0"/>
              <w:framePr w:w="16070" w:h="7488" w:vSpace="542" w:wrap="notBeside" w:vAnchor="text" w:hAnchor="text" w:y="1"/>
              <w:widowControl w:val="0"/>
              <w:shd w:val="clear" w:color="auto" w:fill="auto"/>
              <w:bidi w:val="0"/>
              <w:spacing w:before="0" w:after="0" w:line="271" w:lineRule="exact"/>
              <w:ind w:left="0" w:right="0" w:firstLine="0"/>
              <w:jc w:val="left"/>
            </w:pPr>
            <w:r>
              <w:rPr>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6070" w:h="7488" w:vSpace="542" w:wrap="notBeside" w:vAnchor="text" w:hAnchor="text" w:y="1"/>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framePr w:w="16070" w:h="7488" w:vSpace="542" w:wrap="notBeside" w:vAnchor="text" w:hAnchor="text" w:y="1"/>
              <w:widowControl w:val="0"/>
              <w:shd w:val="clear" w:color="auto" w:fill="auto"/>
              <w:bidi w:val="0"/>
              <w:spacing w:before="0" w:after="0" w:line="278" w:lineRule="exact"/>
              <w:ind w:left="0" w:right="0" w:firstLine="0"/>
              <w:jc w:val="left"/>
            </w:pPr>
            <w:r>
              <w:rPr>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6070" w:h="7488" w:vSpace="542" w:wrap="notBeside" w:vAnchor="text" w:hAnchor="text" w:y="1"/>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framePr w:w="16070" w:h="7488" w:vSpace="542" w:wrap="notBeside" w:vAnchor="text" w:hAnchor="text" w:y="1"/>
              <w:widowControl w:val="0"/>
              <w:shd w:val="clear" w:color="auto" w:fill="auto"/>
              <w:bidi w:val="0"/>
              <w:spacing w:before="0" w:after="0" w:line="293" w:lineRule="exact"/>
              <w:ind w:left="0" w:right="0" w:firstLine="0"/>
              <w:jc w:val="left"/>
            </w:pPr>
            <w:r>
              <w:rPr>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6070" w:h="7488" w:vSpace="542" w:wrap="notBeside" w:vAnchor="text" w:hAnchor="text" w:y="1"/>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7"/>
              <w:keepNext w:val="0"/>
              <w:keepLines w:val="0"/>
              <w:framePr w:w="16070" w:h="7488" w:vSpace="542" w:wrap="notBeside" w:vAnchor="text" w:hAnchor="text" w:y="1"/>
              <w:widowControl w:val="0"/>
              <w:shd w:val="clear" w:color="auto" w:fill="auto"/>
              <w:bidi w:val="0"/>
              <w:spacing w:before="0" w:after="0" w:line="274" w:lineRule="exact"/>
              <w:ind w:left="0" w:right="0" w:firstLine="0"/>
              <w:jc w:val="left"/>
            </w:pPr>
            <w:r>
              <w:rPr>
                <w:color w:val="000000"/>
                <w:spacing w:val="0"/>
                <w:w w:val="100"/>
                <w:position w:val="0"/>
                <w:sz w:val="18"/>
                <w:szCs w:val="18"/>
              </w:rPr>
              <w:t>4</w:t>
            </w:r>
            <w:r>
              <w:rPr>
                <w:color w:val="000000"/>
                <w:spacing w:val="0"/>
                <w:w w:val="100"/>
                <w:position w:val="0"/>
              </w:rPr>
              <w:t>.设定受益 计划变动额 结转留存收</w:t>
            </w:r>
          </w:p>
          <w:p>
            <w:pPr>
              <w:pStyle w:val="Style27"/>
              <w:keepNext w:val="0"/>
              <w:keepLines w:val="0"/>
              <w:framePr w:w="16070" w:h="7488" w:vSpace="542"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7"/>
              <w:keepNext w:val="0"/>
              <w:keepLines w:val="0"/>
              <w:framePr w:w="16070" w:h="7488" w:vSpace="5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6070" w:h="7488" w:vSpace="542" w:wrap="notBeside" w:vAnchor="text" w:hAnchor="text" w:y="1"/>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7"/>
              <w:keepNext w:val="0"/>
              <w:keepLines w:val="0"/>
              <w:framePr w:w="16070" w:h="7488" w:vSpace="542" w:wrap="notBeside" w:vAnchor="text" w:hAnchor="text" w:y="1"/>
              <w:widowControl w:val="0"/>
              <w:shd w:val="clear" w:color="auto" w:fill="auto"/>
              <w:bidi w:val="0"/>
              <w:spacing w:before="0" w:after="0" w:line="281" w:lineRule="exact"/>
              <w:ind w:left="0" w:right="0" w:firstLine="0"/>
              <w:jc w:val="left"/>
            </w:pPr>
            <w:r>
              <w:rPr>
                <w:color w:val="000000"/>
                <w:spacing w:val="0"/>
                <w:w w:val="100"/>
                <w:position w:val="0"/>
                <w:sz w:val="18"/>
                <w:szCs w:val="18"/>
              </w:rPr>
              <w:t xml:space="preserve">5 </w:t>
            </w:r>
            <w:r>
              <w:rPr>
                <w:color w:val="000000"/>
                <w:spacing w:val="0"/>
                <w:w w:val="100"/>
                <w:position w:val="0"/>
              </w:rPr>
              <w:t>.其他综合 收益结转留 存收益</w:t>
            </w: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6070" w:h="7488" w:vSpace="542"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framePr w:w="16070" w:h="7488" w:vSpace="5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6070" w:h="7488" w:vSpace="542" w:wrap="notBeside" w:vAnchor="text" w:hAnchor="text" w:y="1"/>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framePr w:w="16070" w:h="7488" w:vSpace="542" w:wrap="notBeside" w:vAnchor="text" w:hAnchor="text" w:y="1"/>
              <w:widowControl w:val="0"/>
              <w:shd w:val="clear" w:color="auto" w:fill="auto"/>
              <w:bidi w:val="0"/>
              <w:spacing w:before="0" w:after="0" w:line="283"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6070" w:h="7488" w:vSpace="542"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framePr w:w="16070" w:h="7488" w:vSpace="5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6070" w:h="7488" w:vSpace="542" w:wrap="notBeside" w:vAnchor="text" w:hAnchor="text" w:y="1"/>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framePr w:w="16070" w:h="7488" w:vSpace="542" w:wrap="notBeside" w:vAnchor="text" w:hAnchor="text" w:y="1"/>
              <w:widowControl w:val="0"/>
              <w:shd w:val="clear" w:color="auto" w:fill="auto"/>
              <w:bidi w:val="0"/>
              <w:spacing w:before="0" w:after="0" w:line="298"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7"/>
              <w:keepNext w:val="0"/>
              <w:keepLines w:val="0"/>
              <w:framePr w:w="16070" w:h="7488" w:vSpace="542"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519,029,360.00</w:t>
            </w:r>
          </w:p>
        </w:tc>
        <w:tc>
          <w:tcPr>
            <w:tcBorders>
              <w:top w:val="single" w:sz="4"/>
              <w:left w:val="single" w:sz="4"/>
              <w:bottom w:val="single" w:sz="4"/>
            </w:tcBorders>
            <w:shd w:val="clear" w:color="auto" w:fill="FFFFFF"/>
            <w:vAlign w:val="center"/>
          </w:tcPr>
          <w:p>
            <w:pPr>
              <w:pStyle w:val="Style27"/>
              <w:keepNext w:val="0"/>
              <w:keepLines w:val="0"/>
              <w:framePr w:w="16070" w:h="7488" w:vSpace="542"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1,499, 045, </w:t>
            </w:r>
            <w:r>
              <w:rPr>
                <w:color w:val="000000"/>
                <w:spacing w:val="0"/>
                <w:w w:val="100"/>
                <w:position w:val="0"/>
                <w:sz w:val="18"/>
                <w:szCs w:val="18"/>
              </w:rPr>
              <w:t xml:space="preserve">955. </w:t>
            </w:r>
            <w:r>
              <w:rPr>
                <w:color w:val="000000"/>
                <w:spacing w:val="0"/>
                <w:w w:val="100"/>
                <w:position w:val="0"/>
                <w:sz w:val="18"/>
                <w:szCs w:val="18"/>
              </w:rPr>
              <w:t>97</w:t>
            </w:r>
          </w:p>
        </w:tc>
        <w:tc>
          <w:tcPr>
            <w:tcBorders>
              <w:top w:val="single" w:sz="4"/>
              <w:left w:val="single" w:sz="4"/>
              <w:bottom w:val="single" w:sz="4"/>
            </w:tcBorders>
            <w:shd w:val="clear" w:color="auto" w:fill="FFFFFF"/>
            <w:vAlign w:val="center"/>
          </w:tcPr>
          <w:p>
            <w:pPr>
              <w:pStyle w:val="Style27"/>
              <w:keepNext w:val="0"/>
              <w:keepLines w:val="0"/>
              <w:framePr w:w="16070" w:h="7488" w:vSpace="542" w:wrap="notBeside" w:vAnchor="text" w:hAnchor="text" w:y="1"/>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2,303, </w:t>
            </w:r>
            <w:r>
              <w:rPr>
                <w:color w:val="000000"/>
                <w:spacing w:val="0"/>
                <w:w w:val="100"/>
                <w:position w:val="0"/>
                <w:sz w:val="18"/>
                <w:szCs w:val="18"/>
              </w:rPr>
              <w:t xml:space="preserve">808. </w:t>
            </w:r>
            <w:r>
              <w:rPr>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7"/>
              <w:keepNext w:val="0"/>
              <w:keepLines w:val="0"/>
              <w:framePr w:w="16070" w:h="7488" w:vSpace="542"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184,145,212.08</w:t>
            </w:r>
          </w:p>
        </w:tc>
        <w:tc>
          <w:tcPr>
            <w:tcBorders>
              <w:top w:val="single" w:sz="4"/>
              <w:left w:val="single" w:sz="4"/>
              <w:bottom w:val="single" w:sz="4"/>
            </w:tcBorders>
            <w:shd w:val="clear" w:color="auto" w:fill="FFFFFF"/>
            <w:vAlign w:val="center"/>
          </w:tcPr>
          <w:p>
            <w:pPr>
              <w:pStyle w:val="Style27"/>
              <w:keepNext w:val="0"/>
              <w:keepLines w:val="0"/>
              <w:framePr w:w="16070" w:h="7488" w:vSpace="542" w:wrap="notBeside" w:vAnchor="text" w:hAnchor="text" w:y="1"/>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759,032,143.93</w:t>
            </w:r>
          </w:p>
        </w:tc>
        <w:tc>
          <w:tcPr>
            <w:tcBorders>
              <w:top w:val="single" w:sz="4"/>
              <w:left w:val="single" w:sz="4"/>
              <w:bottom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framePr w:w="16070" w:h="7488" w:vSpace="542"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2,963,556, </w:t>
            </w:r>
            <w:r>
              <w:rPr>
                <w:color w:val="000000"/>
                <w:spacing w:val="0"/>
                <w:w w:val="100"/>
                <w:position w:val="0"/>
                <w:sz w:val="18"/>
                <w:szCs w:val="18"/>
              </w:rPr>
              <w:t xml:space="preserve">480. </w:t>
            </w:r>
            <w:r>
              <w:rPr>
                <w:color w:val="000000"/>
                <w:spacing w:val="0"/>
                <w:w w:val="100"/>
                <w:position w:val="0"/>
                <w:sz w:val="18"/>
                <w:szCs w:val="18"/>
              </w:rPr>
              <w:t>83</w:t>
            </w:r>
          </w:p>
        </w:tc>
        <w:tc>
          <w:tcPr>
            <w:tcBorders>
              <w:top w:val="single" w:sz="4"/>
              <w:left w:val="single" w:sz="4"/>
              <w:bottom w:val="single" w:sz="4"/>
            </w:tcBorders>
            <w:shd w:val="clear" w:color="auto" w:fill="FFFFFF"/>
            <w:vAlign w:val="top"/>
          </w:tcPr>
          <w:p>
            <w:pPr>
              <w:framePr w:w="16070" w:h="7488" w:vSpace="542" w:wrap="notBeside" w:vAnchor="text" w:hAnchor="text" w:y="1"/>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framePr w:w="16070" w:h="7488" w:vSpace="542"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2,963, 556, </w:t>
            </w:r>
            <w:r>
              <w:rPr>
                <w:color w:val="000000"/>
                <w:spacing w:val="0"/>
                <w:w w:val="100"/>
                <w:position w:val="0"/>
                <w:sz w:val="18"/>
                <w:szCs w:val="18"/>
              </w:rPr>
              <w:t xml:space="preserve">480. </w:t>
            </w:r>
            <w:r>
              <w:rPr>
                <w:color w:val="000000"/>
                <w:spacing w:val="0"/>
                <w:w w:val="100"/>
                <w:position w:val="0"/>
                <w:sz w:val="18"/>
                <w:szCs w:val="18"/>
              </w:rPr>
              <w:t>83</w:t>
            </w:r>
          </w:p>
        </w:tc>
      </w:tr>
    </w:tbl>
    <w:p>
      <w:pPr>
        <w:pStyle w:val="Style24"/>
        <w:keepNext w:val="0"/>
        <w:keepLines w:val="0"/>
        <w:framePr w:w="1934" w:h="264" w:hSpace="14136" w:wrap="notBeside" w:vAnchor="text" w:hAnchor="text" w:x="1076" w:y="7767"/>
        <w:widowControl w:val="0"/>
        <w:shd w:val="clear" w:color="auto" w:fill="auto"/>
        <w:bidi w:val="0"/>
        <w:spacing w:before="0" w:after="0" w:line="240" w:lineRule="auto"/>
        <w:ind w:left="0" w:right="0" w:firstLine="0"/>
        <w:jc w:val="left"/>
      </w:pPr>
      <w:r>
        <w:rPr>
          <w:color w:val="000000"/>
          <w:spacing w:val="0"/>
          <w:w w:val="100"/>
          <w:position w:val="0"/>
        </w:rPr>
        <w:t>法定代表人：田舒斌</w:t>
      </w:r>
    </w:p>
    <w:p>
      <w:pPr>
        <w:pStyle w:val="Style24"/>
        <w:keepNext w:val="0"/>
        <w:keepLines w:val="0"/>
        <w:framePr w:w="2558" w:h="264" w:hSpace="13512" w:wrap="notBeside" w:vAnchor="text" w:hAnchor="text" w:x="6543" w:y="7767"/>
        <w:widowControl w:val="0"/>
        <w:shd w:val="clear" w:color="auto" w:fill="auto"/>
        <w:bidi w:val="0"/>
        <w:spacing w:before="0" w:after="0" w:line="240" w:lineRule="auto"/>
        <w:ind w:left="0" w:right="0" w:firstLine="0"/>
        <w:jc w:val="center"/>
      </w:pPr>
      <w:r>
        <w:rPr>
          <w:color w:val="000000"/>
          <w:spacing w:val="0"/>
          <w:w w:val="100"/>
          <w:position w:val="0"/>
        </w:rPr>
        <w:t>主管会计工作负责人：任劼</w:t>
      </w:r>
    </w:p>
    <w:p>
      <w:pPr>
        <w:pStyle w:val="Style24"/>
        <w:keepNext w:val="0"/>
        <w:keepLines w:val="0"/>
        <w:framePr w:w="2141" w:h="264" w:hSpace="13929" w:wrap="notBeside" w:vAnchor="text" w:hAnchor="text" w:x="12841" w:y="7767"/>
        <w:widowControl w:val="0"/>
        <w:shd w:val="clear" w:color="auto" w:fill="auto"/>
        <w:bidi w:val="0"/>
        <w:spacing w:before="0" w:after="0" w:line="240" w:lineRule="auto"/>
        <w:ind w:left="0" w:right="0" w:firstLine="0"/>
        <w:jc w:val="left"/>
      </w:pPr>
      <w:r>
        <w:rPr>
          <w:color w:val="000000"/>
          <w:spacing w:val="0"/>
          <w:w w:val="100"/>
          <w:position w:val="0"/>
        </w:rPr>
        <w:t>会计机构负责人：张燕</w:t>
      </w:r>
    </w:p>
    <w:p>
      <w:pPr>
        <w:widowControl w:val="0"/>
        <w:spacing w:line="1" w:lineRule="exact"/>
      </w:pPr>
      <w:r>
        <w:br w:type="page"/>
      </w:r>
    </w:p>
    <w:p>
      <w:pPr>
        <w:pStyle w:val="Style18"/>
        <w:keepNext/>
        <w:keepLines/>
        <w:widowControl w:val="0"/>
        <w:shd w:val="clear" w:color="auto" w:fill="auto"/>
        <w:bidi w:val="0"/>
        <w:spacing w:before="0" w:after="0" w:line="240" w:lineRule="auto"/>
        <w:ind w:left="0" w:right="0" w:firstLine="0"/>
        <w:jc w:val="center"/>
      </w:pPr>
      <w:bookmarkStart w:id="651" w:name="bookmark651"/>
      <w:bookmarkStart w:id="652" w:name="bookmark652"/>
      <w:bookmarkStart w:id="653" w:name="bookmark653"/>
      <w:r>
        <w:rPr>
          <w:color w:val="000000"/>
          <w:spacing w:val="0"/>
          <w:w w:val="100"/>
          <w:position w:val="0"/>
        </w:rPr>
        <w:t>母公司所有者权益变动表</w:t>
      </w:r>
      <w:bookmarkEnd w:id="651"/>
      <w:bookmarkEnd w:id="652"/>
      <w:bookmarkEnd w:id="653"/>
    </w:p>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7"/>
        <w:gridCol w:w="1685"/>
        <w:gridCol w:w="427"/>
        <w:gridCol w:w="427"/>
        <w:gridCol w:w="427"/>
        <w:gridCol w:w="1896"/>
        <w:gridCol w:w="638"/>
        <w:gridCol w:w="1685"/>
        <w:gridCol w:w="427"/>
        <w:gridCol w:w="1690"/>
        <w:gridCol w:w="1790"/>
        <w:gridCol w:w="1906"/>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r>
      <w:tr>
        <w:trPr>
          <w:trHeight w:val="55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实收资本（或股 本）</w:t>
            </w:r>
          </w:p>
        </w:tc>
        <w:tc>
          <w:tcPr>
            <w:gridSpan w:val="3"/>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其他权益工 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减： 库存</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vMerge w:val="restart"/>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所有者权益合计</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永 续 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519,029,360.00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1,463,377, </w:t>
            </w:r>
            <w:r>
              <w:rPr>
                <w:color w:val="000000"/>
                <w:spacing w:val="0"/>
                <w:w w:val="100"/>
                <w:position w:val="0"/>
                <w:sz w:val="18"/>
                <w:szCs w:val="18"/>
              </w:rPr>
              <w:t xml:space="preserve">723. </w:t>
            </w:r>
            <w:r>
              <w:rPr>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1,256, </w:t>
            </w:r>
            <w:r>
              <w:rPr>
                <w:color w:val="000000"/>
                <w:spacing w:val="0"/>
                <w:w w:val="100"/>
                <w:position w:val="0"/>
                <w:sz w:val="18"/>
                <w:szCs w:val="18"/>
              </w:rPr>
              <w:t xml:space="preserve">783. </w:t>
            </w:r>
            <w:r>
              <w:rPr>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184,145,212.08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763,700,188.10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2,931,509, </w:t>
            </w:r>
            <w:r>
              <w:rPr>
                <w:color w:val="000000"/>
                <w:spacing w:val="0"/>
                <w:w w:val="100"/>
                <w:position w:val="0"/>
                <w:sz w:val="18"/>
                <w:szCs w:val="18"/>
              </w:rPr>
              <w:t>267.27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519,029,360.00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1,463,377, </w:t>
            </w:r>
            <w:r>
              <w:rPr>
                <w:color w:val="000000"/>
                <w:spacing w:val="0"/>
                <w:w w:val="100"/>
                <w:position w:val="0"/>
                <w:sz w:val="18"/>
                <w:szCs w:val="18"/>
              </w:rPr>
              <w:t xml:space="preserve">723. </w:t>
            </w:r>
            <w:r>
              <w:rPr>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1,256, </w:t>
            </w:r>
            <w:r>
              <w:rPr>
                <w:color w:val="000000"/>
                <w:spacing w:val="0"/>
                <w:w w:val="100"/>
                <w:position w:val="0"/>
                <w:sz w:val="18"/>
                <w:szCs w:val="18"/>
              </w:rPr>
              <w:t xml:space="preserve">783. </w:t>
            </w:r>
            <w:r>
              <w:rPr>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184,145,212.08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763,700,188.10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2,931,509, </w:t>
            </w:r>
            <w:r>
              <w:rPr>
                <w:color w:val="000000"/>
                <w:spacing w:val="0"/>
                <w:w w:val="100"/>
                <w:position w:val="0"/>
                <w:sz w:val="18"/>
                <w:szCs w:val="18"/>
              </w:rPr>
              <w:t>267.27</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6"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-21,587,192.80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16,966,590.80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51,488,591.27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46,867,989.27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-21,587,192.80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169,665,907.98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148,078,715.18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 xml:space="preserve">2 </w:t>
            </w:r>
            <w:r>
              <w:rPr>
                <w:color w:val="000000"/>
                <w:spacing w:val="0"/>
                <w:w w:val="100"/>
                <w:position w:val="0"/>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3.</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16,966,590.80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-118,177,316.71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-101,210,725.91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16,966,590.80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-16,966,590.80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 </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-101,210,725.91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-101,210,725.91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 </w:t>
            </w:r>
            <w:r>
              <w:rPr>
                <w:color w:val="000000"/>
                <w:spacing w:val="0"/>
                <w:w w:val="100"/>
                <w:position w:val="0"/>
              </w:rPr>
              <w:t>.盈余公积转增资本（或股本）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685"/>
        <w:gridCol w:w="427"/>
        <w:gridCol w:w="427"/>
        <w:gridCol w:w="427"/>
        <w:gridCol w:w="1896"/>
        <w:gridCol w:w="638"/>
        <w:gridCol w:w="1685"/>
        <w:gridCol w:w="427"/>
        <w:gridCol w:w="1690"/>
        <w:gridCol w:w="1790"/>
        <w:gridCol w:w="1906"/>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4.</w:t>
            </w:r>
            <w:r>
              <w:rPr>
                <w:color w:val="000000"/>
                <w:spacing w:val="0"/>
                <w:w w:val="100"/>
                <w:position w:val="0"/>
              </w:rPr>
              <w:t>设定受益计划变动额结转留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 </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519,029,360.00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1,463,377, </w:t>
            </w:r>
            <w:r>
              <w:rPr>
                <w:color w:val="000000"/>
                <w:spacing w:val="0"/>
                <w:w w:val="100"/>
                <w:position w:val="0"/>
                <w:sz w:val="18"/>
                <w:szCs w:val="18"/>
              </w:rPr>
              <w:t xml:space="preserve">723. </w:t>
            </w:r>
            <w:r>
              <w:rPr>
                <w:color w:val="000000"/>
                <w:spacing w:val="0"/>
                <w:w w:val="100"/>
                <w:position w:val="0"/>
                <w:sz w:val="18"/>
                <w:szCs w:val="18"/>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-20,330,409.04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201,111,802.88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815,188,779.37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2,978,377,256. </w:t>
            </w:r>
            <w:r>
              <w:rPr>
                <w:color w:val="000000"/>
                <w:spacing w:val="0"/>
                <w:w w:val="100"/>
                <w:position w:val="0"/>
                <w:sz w:val="18"/>
                <w:szCs w:val="18"/>
              </w:rPr>
              <w:t>54</w:t>
            </w:r>
          </w:p>
        </w:tc>
      </w:tr>
    </w:tbl>
    <w:p>
      <w:pPr>
        <w:widowControl w:val="0"/>
        <w:spacing w:after="259" w:line="1" w:lineRule="exact"/>
      </w:pPr>
    </w:p>
    <w:tbl>
      <w:tblPr>
        <w:tblOverlap w:val="never"/>
        <w:jc w:val="center"/>
        <w:tblLayout w:type="fixed"/>
      </w:tblPr>
      <w:tblGrid>
        <w:gridCol w:w="2256"/>
        <w:gridCol w:w="1762"/>
        <w:gridCol w:w="427"/>
        <w:gridCol w:w="427"/>
        <w:gridCol w:w="432"/>
        <w:gridCol w:w="1896"/>
        <w:gridCol w:w="691"/>
        <w:gridCol w:w="1690"/>
        <w:gridCol w:w="773"/>
        <w:gridCol w:w="1906"/>
        <w:gridCol w:w="1790"/>
        <w:gridCol w:w="1920"/>
      </w:tblGrid>
      <w:tr>
        <w:trPr>
          <w:trHeight w:val="29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年度</w:t>
            </w:r>
          </w:p>
        </w:tc>
      </w:tr>
      <w:tr>
        <w:trPr>
          <w:trHeight w:val="557"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实收资本（或股 本）</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其他权益工 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减： 库存</w:t>
            </w:r>
          </w:p>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其他综合收益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所有者权益合计</w:t>
            </w:r>
          </w:p>
        </w:tc>
      </w:tr>
      <w:tr>
        <w:trPr>
          <w:trHeight w:val="8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永 续 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519,029,360.00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1,463, 377, </w:t>
            </w:r>
            <w:r>
              <w:rPr>
                <w:color w:val="000000"/>
                <w:spacing w:val="0"/>
                <w:w w:val="100"/>
                <w:position w:val="0"/>
                <w:sz w:val="18"/>
                <w:szCs w:val="18"/>
              </w:rPr>
              <w:t>723.33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-30,534,026.56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159,891,009.96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674,131,650.34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2,785, </w:t>
            </w:r>
            <w:r>
              <w:rPr>
                <w:color w:val="000000"/>
                <w:spacing w:val="0"/>
                <w:w w:val="100"/>
                <w:position w:val="0"/>
                <w:sz w:val="18"/>
                <w:szCs w:val="18"/>
              </w:rPr>
              <w:t>895,717.07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25,124,630.14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-2,501,754.30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-22,515,788.73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107,087.11</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519,029,360.00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1,463, 377, </w:t>
            </w:r>
            <w:r>
              <w:rPr>
                <w:color w:val="000000"/>
                <w:spacing w:val="0"/>
                <w:w w:val="100"/>
                <w:position w:val="0"/>
                <w:sz w:val="18"/>
                <w:szCs w:val="18"/>
              </w:rPr>
              <w:t>723.33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-5,409,396.42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157,389,255.66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651,615,861.61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2,786, 002, </w:t>
            </w:r>
            <w:r>
              <w:rPr>
                <w:color w:val="000000"/>
                <w:spacing w:val="0"/>
                <w:w w:val="100"/>
                <w:position w:val="0"/>
                <w:sz w:val="18"/>
                <w:szCs w:val="18"/>
              </w:rPr>
              <w:t xml:space="preserve">804. </w:t>
            </w:r>
            <w:r>
              <w:rPr>
                <w:color w:val="000000"/>
                <w:spacing w:val="0"/>
                <w:w w:val="100"/>
                <w:position w:val="0"/>
                <w:sz w:val="18"/>
                <w:szCs w:val="18"/>
              </w:rPr>
              <w:t>18</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0" w:lineRule="exact"/>
              <w:ind w:left="0" w:right="0" w:firstLine="0"/>
              <w:jc w:val="both"/>
            </w:pPr>
            <w:r>
              <w:rPr>
                <w:color w:val="000000"/>
                <w:spacing w:val="0"/>
                <w:w w:val="100"/>
                <w:position w:val="0"/>
              </w:rPr>
              <w:t>三、本期增减变动金额 （减少以"一”号填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6,666,180.18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26,755,956.42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112,084,326.49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145,506,463.09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6,666, </w:t>
            </w:r>
            <w:r>
              <w:rPr>
                <w:color w:val="000000"/>
                <w:spacing w:val="0"/>
                <w:w w:val="100"/>
                <w:position w:val="0"/>
                <w:sz w:val="18"/>
                <w:szCs w:val="18"/>
              </w:rPr>
              <w:t xml:space="preserve">180. </w:t>
            </w:r>
            <w:r>
              <w:rPr>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267,559,564.19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274,225,744.37</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（二）所有者投入和减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 xml:space="preserve">1 </w:t>
            </w:r>
            <w:r>
              <w:rPr>
                <w:color w:val="000000"/>
                <w:spacing w:val="0"/>
                <w:w w:val="100"/>
                <w:position w:val="0"/>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 </w:t>
            </w:r>
            <w:r>
              <w:rPr>
                <w:color w:val="000000"/>
                <w:spacing w:val="0"/>
                <w:w w:val="100"/>
                <w:position w:val="0"/>
              </w:rPr>
              <w:t>.其他权益工具持有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256"/>
        <w:gridCol w:w="1762"/>
        <w:gridCol w:w="427"/>
        <w:gridCol w:w="427"/>
        <w:gridCol w:w="432"/>
        <w:gridCol w:w="1896"/>
        <w:gridCol w:w="691"/>
        <w:gridCol w:w="1690"/>
        <w:gridCol w:w="773"/>
        <w:gridCol w:w="1906"/>
        <w:gridCol w:w="1790"/>
        <w:gridCol w:w="1920"/>
      </w:tblGrid>
      <w:tr>
        <w:trPr>
          <w:trHeight w:val="293" w:hRule="exact"/>
        </w:trPr>
        <w:tc>
          <w:tcPr>
            <w:tcBorders>
              <w:top w:val="single" w:sz="4"/>
              <w:left w:val="single" w:sz="4"/>
            </w:tcBorders>
            <w:shd w:val="clear" w:color="auto" w:fill="FFFFFF"/>
            <w:vAlign w:val="bottom"/>
          </w:tcPr>
          <w:p>
            <w:pPr>
              <w:pStyle w:val="Style27"/>
              <w:keepNext w:val="0"/>
              <w:keepLines w:val="0"/>
              <w:framePr w:w="15970" w:h="7382" w:vSpace="547" w:wrap="notBeside" w:vAnchor="text" w:hAnchor="text" w:x="51" w:y="1"/>
              <w:widowControl w:val="0"/>
              <w:shd w:val="clear" w:color="auto" w:fill="auto"/>
              <w:bidi w:val="0"/>
              <w:spacing w:before="0" w:after="0" w:line="240" w:lineRule="auto"/>
              <w:ind w:left="0" w:right="0" w:firstLine="0"/>
              <w:jc w:val="left"/>
            </w:pPr>
            <w:r>
              <w:rPr>
                <w:color w:val="000000"/>
                <w:spacing w:val="0"/>
                <w:w w:val="100"/>
                <w:position w:val="0"/>
              </w:rPr>
              <w:t>者投入资本</w:t>
            </w: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right w:val="single" w:sz="4"/>
            </w:tcBorders>
            <w:shd w:val="clear" w:color="auto" w:fill="FFFFFF"/>
            <w:vAlign w:val="top"/>
          </w:tcPr>
          <w:p>
            <w:pPr>
              <w:framePr w:w="15970" w:h="7382" w:vSpace="547" w:wrap="notBeside" w:vAnchor="text" w:hAnchor="text" w:x="51" w:y="1"/>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framePr w:w="15970" w:h="7382" w:vSpace="547" w:wrap="notBeside" w:vAnchor="text" w:hAnchor="text" w:x="51" w:y="1"/>
              <w:widowControl w:val="0"/>
              <w:shd w:val="clear" w:color="auto" w:fill="auto"/>
              <w:bidi w:val="0"/>
              <w:spacing w:before="0" w:after="0" w:line="283" w:lineRule="exact"/>
              <w:ind w:left="0" w:right="0" w:firstLine="0"/>
              <w:jc w:val="left"/>
            </w:pPr>
            <w:r>
              <w:rPr>
                <w:color w:val="000000"/>
                <w:spacing w:val="0"/>
                <w:w w:val="100"/>
                <w:position w:val="0"/>
                <w:sz w:val="18"/>
                <w:szCs w:val="18"/>
              </w:rPr>
              <w:t xml:space="preserve">3 </w:t>
            </w:r>
            <w:r>
              <w:rPr>
                <w:color w:val="000000"/>
                <w:spacing w:val="0"/>
                <w:w w:val="100"/>
                <w:position w:val="0"/>
              </w:rPr>
              <w:t>.股份支付计入所有 者权益的金额</w:t>
            </w: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right w:val="single" w:sz="4"/>
            </w:tcBorders>
            <w:shd w:val="clear" w:color="auto" w:fill="FFFFFF"/>
            <w:vAlign w:val="top"/>
          </w:tcPr>
          <w:p>
            <w:pPr>
              <w:framePr w:w="15970" w:h="7382" w:vSpace="547" w:wrap="notBeside" w:vAnchor="text" w:hAnchor="text" w:x="51"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framePr w:w="15970" w:h="7382" w:vSpace="547" w:wrap="notBeside" w:vAnchor="text" w:hAnchor="text" w:x="51" w:y="1"/>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right w:val="single" w:sz="4"/>
            </w:tcBorders>
            <w:shd w:val="clear" w:color="auto" w:fill="FFFFFF"/>
            <w:vAlign w:val="top"/>
          </w:tcPr>
          <w:p>
            <w:pPr>
              <w:framePr w:w="15970" w:h="7382" w:vSpace="547" w:wrap="notBeside" w:vAnchor="text" w:hAnchor="text" w:x="51"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15970" w:h="7382" w:vSpace="547" w:wrap="notBeside" w:vAnchor="text" w:hAnchor="text" w:x="51" w:y="1"/>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15970" w:h="7382" w:vSpace="547" w:wrap="notBeside" w:vAnchor="text" w:hAnchor="text" w:x="51" w:y="1"/>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26,755,956.42</w:t>
            </w:r>
          </w:p>
        </w:tc>
        <w:tc>
          <w:tcPr>
            <w:tcBorders>
              <w:top w:val="single" w:sz="4"/>
              <w:left w:val="single" w:sz="4"/>
            </w:tcBorders>
            <w:shd w:val="clear" w:color="auto" w:fill="FFFFFF"/>
            <w:vAlign w:val="bottom"/>
          </w:tcPr>
          <w:p>
            <w:pPr>
              <w:pStyle w:val="Style27"/>
              <w:keepNext w:val="0"/>
              <w:keepLines w:val="0"/>
              <w:framePr w:w="15970" w:h="7382" w:vSpace="547" w:wrap="notBeside" w:vAnchor="text" w:hAnchor="text" w:x="5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-155,475,237.70</w:t>
            </w:r>
          </w:p>
        </w:tc>
        <w:tc>
          <w:tcPr>
            <w:tcBorders>
              <w:top w:val="single" w:sz="4"/>
              <w:left w:val="single" w:sz="4"/>
              <w:right w:val="single" w:sz="4"/>
            </w:tcBorders>
            <w:shd w:val="clear" w:color="auto" w:fill="FFFFFF"/>
            <w:vAlign w:val="bottom"/>
          </w:tcPr>
          <w:p>
            <w:pPr>
              <w:pStyle w:val="Style27"/>
              <w:keepNext w:val="0"/>
              <w:keepLines w:val="0"/>
              <w:framePr w:w="15970" w:h="7382" w:vSpace="547" w:wrap="notBeside" w:vAnchor="text" w:hAnchor="text" w:x="51" w:y="1"/>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-128,719,281.28</w:t>
            </w:r>
          </w:p>
        </w:tc>
      </w:tr>
      <w:tr>
        <w:trPr>
          <w:trHeight w:val="288" w:hRule="exact"/>
        </w:trPr>
        <w:tc>
          <w:tcPr>
            <w:tcBorders>
              <w:top w:val="single" w:sz="4"/>
              <w:left w:val="single" w:sz="4"/>
            </w:tcBorders>
            <w:shd w:val="clear" w:color="auto" w:fill="FFFFFF"/>
            <w:vAlign w:val="bottom"/>
          </w:tcPr>
          <w:p>
            <w:pPr>
              <w:pStyle w:val="Style27"/>
              <w:keepNext w:val="0"/>
              <w:keepLines w:val="0"/>
              <w:framePr w:w="15970" w:h="7382" w:vSpace="547" w:wrap="notBeside" w:vAnchor="text" w:hAnchor="text" w:x="51" w:y="1"/>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15970" w:h="7382" w:vSpace="547" w:wrap="notBeside" w:vAnchor="text" w:hAnchor="text" w:x="51" w:y="1"/>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26,755,956.42</w:t>
            </w:r>
          </w:p>
        </w:tc>
        <w:tc>
          <w:tcPr>
            <w:tcBorders>
              <w:top w:val="single" w:sz="4"/>
              <w:left w:val="single" w:sz="4"/>
            </w:tcBorders>
            <w:shd w:val="clear" w:color="auto" w:fill="FFFFFF"/>
            <w:vAlign w:val="bottom"/>
          </w:tcPr>
          <w:p>
            <w:pPr>
              <w:pStyle w:val="Style27"/>
              <w:keepNext w:val="0"/>
              <w:keepLines w:val="0"/>
              <w:framePr w:w="15970" w:h="7382" w:vSpace="547" w:wrap="notBeside" w:vAnchor="text" w:hAnchor="text" w:x="51" w:y="1"/>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-26,755,956.42</w:t>
            </w:r>
          </w:p>
        </w:tc>
        <w:tc>
          <w:tcPr>
            <w:tcBorders>
              <w:top w:val="single" w:sz="4"/>
              <w:left w:val="single" w:sz="4"/>
              <w:right w:val="single" w:sz="4"/>
            </w:tcBorders>
            <w:shd w:val="clear" w:color="auto" w:fill="FFFFFF"/>
            <w:vAlign w:val="top"/>
          </w:tcPr>
          <w:p>
            <w:pPr>
              <w:framePr w:w="15970" w:h="7382" w:vSpace="547" w:wrap="notBeside" w:vAnchor="text" w:hAnchor="text" w:x="51" w:y="1"/>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framePr w:w="15970" w:h="7382" w:vSpace="547" w:wrap="notBeside" w:vAnchor="text" w:hAnchor="text" w:x="51" w:y="1"/>
              <w:widowControl w:val="0"/>
              <w:shd w:val="clear" w:color="auto" w:fill="auto"/>
              <w:bidi w:val="0"/>
              <w:spacing w:before="0" w:after="0" w:line="283" w:lineRule="exact"/>
              <w:ind w:left="0" w:right="0" w:firstLine="0"/>
              <w:jc w:val="left"/>
            </w:pPr>
            <w:r>
              <w:rPr>
                <w:color w:val="000000"/>
                <w:spacing w:val="0"/>
                <w:w w:val="100"/>
                <w:position w:val="0"/>
                <w:sz w:val="18"/>
                <w:szCs w:val="18"/>
              </w:rPr>
              <w:t>2.</w:t>
            </w:r>
            <w:r>
              <w:rPr>
                <w:color w:val="000000"/>
                <w:spacing w:val="0"/>
                <w:w w:val="100"/>
                <w:position w:val="0"/>
              </w:rPr>
              <w:t>对所有者（或股东） 的分配</w:t>
            </w: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15970" w:h="7382" w:vSpace="547" w:wrap="notBeside" w:vAnchor="text" w:hAnchor="text" w:x="5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-128,719,281.28</w:t>
            </w:r>
          </w:p>
        </w:tc>
        <w:tc>
          <w:tcPr>
            <w:tcBorders>
              <w:top w:val="single" w:sz="4"/>
              <w:left w:val="single" w:sz="4"/>
              <w:right w:val="single" w:sz="4"/>
            </w:tcBorders>
            <w:shd w:val="clear" w:color="auto" w:fill="FFFFFF"/>
            <w:vAlign w:val="center"/>
          </w:tcPr>
          <w:p>
            <w:pPr>
              <w:pStyle w:val="Style27"/>
              <w:keepNext w:val="0"/>
              <w:keepLines w:val="0"/>
              <w:framePr w:w="15970" w:h="7382" w:vSpace="547" w:wrap="notBeside" w:vAnchor="text" w:hAnchor="text" w:x="51" w:y="1"/>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-128,719,281.28</w:t>
            </w:r>
          </w:p>
        </w:tc>
      </w:tr>
      <w:tr>
        <w:trPr>
          <w:trHeight w:val="288" w:hRule="exact"/>
        </w:trPr>
        <w:tc>
          <w:tcPr>
            <w:tcBorders>
              <w:top w:val="single" w:sz="4"/>
              <w:left w:val="single" w:sz="4"/>
            </w:tcBorders>
            <w:shd w:val="clear" w:color="auto" w:fill="FFFFFF"/>
            <w:vAlign w:val="top"/>
          </w:tcPr>
          <w:p>
            <w:pPr>
              <w:pStyle w:val="Style27"/>
              <w:keepNext w:val="0"/>
              <w:keepLines w:val="0"/>
              <w:framePr w:w="15970" w:h="7382" w:vSpace="547" w:wrap="notBeside" w:vAnchor="text" w:hAnchor="text" w:x="51" w:y="1"/>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right w:val="single" w:sz="4"/>
            </w:tcBorders>
            <w:shd w:val="clear" w:color="auto" w:fill="FFFFFF"/>
            <w:vAlign w:val="top"/>
          </w:tcPr>
          <w:p>
            <w:pPr>
              <w:framePr w:w="15970" w:h="7382" w:vSpace="547" w:wrap="notBeside" w:vAnchor="text" w:hAnchor="text" w:x="51" w:y="1"/>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framePr w:w="15970" w:h="7382" w:vSpace="547" w:wrap="notBeside" w:vAnchor="text" w:hAnchor="text" w:x="51" w:y="1"/>
              <w:widowControl w:val="0"/>
              <w:shd w:val="clear" w:color="auto" w:fill="auto"/>
              <w:bidi w:val="0"/>
              <w:spacing w:before="0" w:after="0" w:line="269" w:lineRule="exact"/>
              <w:ind w:left="0" w:right="0" w:firstLine="0"/>
              <w:jc w:val="left"/>
            </w:pPr>
            <w:r>
              <w:rPr>
                <w:color w:val="000000"/>
                <w:spacing w:val="0"/>
                <w:w w:val="100"/>
                <w:position w:val="0"/>
              </w:rPr>
              <w:t>（四）所有者权益内部 结转</w:t>
            </w: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right w:val="single" w:sz="4"/>
            </w:tcBorders>
            <w:shd w:val="clear" w:color="auto" w:fill="FFFFFF"/>
            <w:vAlign w:val="top"/>
          </w:tcPr>
          <w:p>
            <w:pPr>
              <w:framePr w:w="15970" w:h="7382" w:vSpace="547" w:wrap="notBeside" w:vAnchor="text" w:hAnchor="text" w:x="51" w:y="1"/>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framePr w:w="15970" w:h="7382" w:vSpace="547" w:wrap="notBeside" w:vAnchor="text" w:hAnchor="text" w:x="51" w:y="1"/>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1 </w:t>
            </w:r>
            <w:r>
              <w:rPr>
                <w:color w:val="000000"/>
                <w:spacing w:val="0"/>
                <w:w w:val="100"/>
                <w:position w:val="0"/>
              </w:rPr>
              <w:t>.资本公积转增资本 （或股本）</w:t>
            </w: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right w:val="single" w:sz="4"/>
            </w:tcBorders>
            <w:shd w:val="clear" w:color="auto" w:fill="FFFFFF"/>
            <w:vAlign w:val="top"/>
          </w:tcPr>
          <w:p>
            <w:pPr>
              <w:framePr w:w="15970" w:h="7382" w:vSpace="547" w:wrap="notBeside" w:vAnchor="text" w:hAnchor="text" w:x="51" w:y="1"/>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framePr w:w="15970" w:h="7382" w:vSpace="547" w:wrap="notBeside" w:vAnchor="text" w:hAnchor="text" w:x="51" w:y="1"/>
              <w:widowControl w:val="0"/>
              <w:shd w:val="clear" w:color="auto" w:fill="auto"/>
              <w:bidi w:val="0"/>
              <w:spacing w:before="0" w:after="0" w:line="288" w:lineRule="exact"/>
              <w:ind w:left="0" w:right="0" w:firstLine="0"/>
              <w:jc w:val="left"/>
            </w:pPr>
            <w:r>
              <w:rPr>
                <w:color w:val="000000"/>
                <w:spacing w:val="0"/>
                <w:w w:val="100"/>
                <w:position w:val="0"/>
                <w:sz w:val="18"/>
                <w:szCs w:val="18"/>
              </w:rPr>
              <w:t>2</w:t>
            </w:r>
            <w:r>
              <w:rPr>
                <w:color w:val="000000"/>
                <w:spacing w:val="0"/>
                <w:w w:val="100"/>
                <w:position w:val="0"/>
              </w:rPr>
              <w:t>.盈余公积转增资本 （或股本）</w:t>
            </w: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right w:val="single" w:sz="4"/>
            </w:tcBorders>
            <w:shd w:val="clear" w:color="auto" w:fill="FFFFFF"/>
            <w:vAlign w:val="top"/>
          </w:tcPr>
          <w:p>
            <w:pPr>
              <w:framePr w:w="15970" w:h="7382" w:vSpace="547" w:wrap="notBeside" w:vAnchor="text" w:hAnchor="text" w:x="51"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framePr w:w="15970" w:h="7382" w:vSpace="547" w:wrap="notBeside" w:vAnchor="text" w:hAnchor="text" w:x="51" w:y="1"/>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right w:val="single" w:sz="4"/>
            </w:tcBorders>
            <w:shd w:val="clear" w:color="auto" w:fill="FFFFFF"/>
            <w:vAlign w:val="top"/>
          </w:tcPr>
          <w:p>
            <w:pPr>
              <w:framePr w:w="15970" w:h="7382" w:vSpace="547" w:wrap="notBeside" w:vAnchor="text" w:hAnchor="text" w:x="51" w:y="1"/>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framePr w:w="15970" w:h="7382" w:vSpace="547" w:wrap="notBeside" w:vAnchor="text" w:hAnchor="text" w:x="51" w:y="1"/>
              <w:widowControl w:val="0"/>
              <w:shd w:val="clear" w:color="auto" w:fill="auto"/>
              <w:bidi w:val="0"/>
              <w:spacing w:before="0" w:after="0" w:line="278" w:lineRule="exact"/>
              <w:ind w:left="0" w:right="0" w:firstLine="0"/>
              <w:jc w:val="left"/>
            </w:pPr>
            <w:r>
              <w:rPr>
                <w:color w:val="000000"/>
                <w:spacing w:val="0"/>
                <w:w w:val="100"/>
                <w:position w:val="0"/>
                <w:sz w:val="18"/>
                <w:szCs w:val="18"/>
              </w:rPr>
              <w:t>4</w:t>
            </w:r>
            <w:r>
              <w:rPr>
                <w:color w:val="000000"/>
                <w:spacing w:val="0"/>
                <w:w w:val="100"/>
                <w:position w:val="0"/>
              </w:rPr>
              <w:t>.设定受益计划变动 额结转留存收益</w:t>
            </w: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right w:val="single" w:sz="4"/>
            </w:tcBorders>
            <w:shd w:val="clear" w:color="auto" w:fill="FFFFFF"/>
            <w:vAlign w:val="top"/>
          </w:tcPr>
          <w:p>
            <w:pPr>
              <w:framePr w:w="15970" w:h="7382" w:vSpace="547" w:wrap="notBeside" w:vAnchor="text" w:hAnchor="text" w:x="51" w:y="1"/>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framePr w:w="15970" w:h="7382" w:vSpace="547" w:wrap="notBeside" w:vAnchor="text" w:hAnchor="text" w:x="51" w:y="1"/>
              <w:widowControl w:val="0"/>
              <w:shd w:val="clear" w:color="auto" w:fill="auto"/>
              <w:bidi w:val="0"/>
              <w:spacing w:before="0" w:after="0" w:line="283" w:lineRule="exact"/>
              <w:ind w:left="0" w:right="0" w:firstLine="0"/>
              <w:jc w:val="left"/>
            </w:pPr>
            <w:r>
              <w:rPr>
                <w:color w:val="000000"/>
                <w:spacing w:val="0"/>
                <w:w w:val="100"/>
                <w:position w:val="0"/>
                <w:sz w:val="18"/>
                <w:szCs w:val="18"/>
              </w:rPr>
              <w:t>5</w:t>
            </w:r>
            <w:r>
              <w:rPr>
                <w:color w:val="000000"/>
                <w:spacing w:val="0"/>
                <w:w w:val="100"/>
                <w:position w:val="0"/>
              </w:rPr>
              <w:t>.其他综合收益结转 留存收益</w:t>
            </w: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right w:val="single" w:sz="4"/>
            </w:tcBorders>
            <w:shd w:val="clear" w:color="auto" w:fill="FFFFFF"/>
            <w:vAlign w:val="top"/>
          </w:tcPr>
          <w:p>
            <w:pPr>
              <w:framePr w:w="15970" w:h="7382" w:vSpace="547" w:wrap="notBeside" w:vAnchor="text" w:hAnchor="text" w:x="51"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framePr w:w="15970" w:h="7382" w:vSpace="547" w:wrap="notBeside" w:vAnchor="text" w:hAnchor="text" w:x="51" w:y="1"/>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right w:val="single" w:sz="4"/>
            </w:tcBorders>
            <w:shd w:val="clear" w:color="auto" w:fill="FFFFFF"/>
            <w:vAlign w:val="top"/>
          </w:tcPr>
          <w:p>
            <w:pPr>
              <w:framePr w:w="15970" w:h="7382" w:vSpace="547" w:wrap="notBeside" w:vAnchor="text" w:hAnchor="text" w:x="51"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framePr w:w="15970" w:h="7382" w:vSpace="547" w:wrap="notBeside" w:vAnchor="text" w:hAnchor="text" w:x="51" w:y="1"/>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right w:val="single" w:sz="4"/>
            </w:tcBorders>
            <w:shd w:val="clear" w:color="auto" w:fill="FFFFFF"/>
            <w:vAlign w:val="top"/>
          </w:tcPr>
          <w:p>
            <w:pPr>
              <w:framePr w:w="15970" w:h="7382" w:vSpace="547" w:wrap="notBeside" w:vAnchor="text" w:hAnchor="text" w:x="51"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framePr w:w="15970" w:h="7382" w:vSpace="547" w:wrap="notBeside" w:vAnchor="text" w:hAnchor="text" w:x="51" w:y="1"/>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rPr>
              <w:t>.本期提取</w:t>
            </w: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right w:val="single" w:sz="4"/>
            </w:tcBorders>
            <w:shd w:val="clear" w:color="auto" w:fill="FFFFFF"/>
            <w:vAlign w:val="top"/>
          </w:tcPr>
          <w:p>
            <w:pPr>
              <w:framePr w:w="15970" w:h="7382" w:vSpace="547" w:wrap="notBeside" w:vAnchor="text" w:hAnchor="text" w:x="51"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framePr w:w="15970" w:h="7382" w:vSpace="547" w:wrap="notBeside" w:vAnchor="text" w:hAnchor="text" w:x="51" w:y="1"/>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right w:val="single" w:sz="4"/>
            </w:tcBorders>
            <w:shd w:val="clear" w:color="auto" w:fill="FFFFFF"/>
            <w:vAlign w:val="top"/>
          </w:tcPr>
          <w:p>
            <w:pPr>
              <w:framePr w:w="15970" w:h="7382" w:vSpace="547" w:wrap="notBeside" w:vAnchor="text" w:hAnchor="text" w:x="51"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framePr w:w="15970" w:h="7382" w:vSpace="547" w:wrap="notBeside" w:vAnchor="text" w:hAnchor="text" w:x="51" w:y="1"/>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right w:val="single" w:sz="4"/>
            </w:tcBorders>
            <w:shd w:val="clear" w:color="auto" w:fill="FFFFFF"/>
            <w:vAlign w:val="top"/>
          </w:tcPr>
          <w:p>
            <w:pPr>
              <w:framePr w:w="15970" w:h="7382" w:vSpace="547" w:wrap="notBeside" w:vAnchor="text" w:hAnchor="text" w:x="51" w:y="1"/>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framePr w:w="15970" w:h="7382" w:vSpace="547" w:wrap="notBeside" w:vAnchor="text" w:hAnchor="text" w:x="51" w:y="1"/>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7"/>
              <w:keepNext w:val="0"/>
              <w:keepLines w:val="0"/>
              <w:framePr w:w="15970" w:h="7382" w:vSpace="547" w:wrap="notBeside" w:vAnchor="text" w:hAnchor="text" w:x="5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519,029,360.00</w:t>
            </w:r>
          </w:p>
        </w:tc>
        <w:tc>
          <w:tcPr>
            <w:tcBorders>
              <w:top w:val="single" w:sz="4"/>
              <w:left w:val="single" w:sz="4"/>
              <w:bottom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bottom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bottom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framePr w:w="15970" w:h="7382" w:vSpace="547" w:wrap="notBeside" w:vAnchor="text" w:hAnchor="text" w:x="5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1,463,377, </w:t>
            </w:r>
            <w:r>
              <w:rPr>
                <w:color w:val="000000"/>
                <w:spacing w:val="0"/>
                <w:w w:val="100"/>
                <w:position w:val="0"/>
                <w:sz w:val="18"/>
                <w:szCs w:val="18"/>
              </w:rPr>
              <w:t>723.33</w:t>
            </w:r>
          </w:p>
        </w:tc>
        <w:tc>
          <w:tcPr>
            <w:tcBorders>
              <w:top w:val="single" w:sz="4"/>
              <w:left w:val="single" w:sz="4"/>
              <w:bottom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framePr w:w="15970" w:h="7382" w:vSpace="547" w:wrap="notBeside" w:vAnchor="text" w:hAnchor="text" w:x="51" w:y="1"/>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1,256, </w:t>
            </w:r>
            <w:r>
              <w:rPr>
                <w:color w:val="000000"/>
                <w:spacing w:val="0"/>
                <w:w w:val="100"/>
                <w:position w:val="0"/>
                <w:sz w:val="18"/>
                <w:szCs w:val="18"/>
              </w:rPr>
              <w:t>783.76</w:t>
            </w:r>
          </w:p>
        </w:tc>
        <w:tc>
          <w:tcPr>
            <w:tcBorders>
              <w:top w:val="single" w:sz="4"/>
              <w:left w:val="single" w:sz="4"/>
              <w:bottom w:val="single" w:sz="4"/>
            </w:tcBorders>
            <w:shd w:val="clear" w:color="auto" w:fill="FFFFFF"/>
            <w:vAlign w:val="top"/>
          </w:tcPr>
          <w:p>
            <w:pPr>
              <w:framePr w:w="15970" w:h="7382" w:vSpace="547" w:wrap="notBeside" w:vAnchor="text" w:hAnchor="text" w:x="51" w:y="1"/>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framePr w:w="15970" w:h="7382" w:vSpace="547" w:wrap="notBeside" w:vAnchor="text" w:hAnchor="text" w:x="51"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184,145,212.08</w:t>
            </w:r>
          </w:p>
        </w:tc>
        <w:tc>
          <w:tcPr>
            <w:tcBorders>
              <w:top w:val="single" w:sz="4"/>
              <w:left w:val="single" w:sz="4"/>
              <w:bottom w:val="single" w:sz="4"/>
            </w:tcBorders>
            <w:shd w:val="clear" w:color="auto" w:fill="FFFFFF"/>
            <w:vAlign w:val="center"/>
          </w:tcPr>
          <w:p>
            <w:pPr>
              <w:pStyle w:val="Style27"/>
              <w:keepNext w:val="0"/>
              <w:keepLines w:val="0"/>
              <w:framePr w:w="15970" w:h="7382" w:vSpace="547" w:wrap="notBeside" w:vAnchor="text" w:hAnchor="text" w:x="51" w:y="1"/>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763,700,188.10</w:t>
            </w:r>
          </w:p>
        </w:tc>
        <w:tc>
          <w:tcPr>
            <w:tcBorders>
              <w:top w:val="single" w:sz="4"/>
              <w:left w:val="single" w:sz="4"/>
              <w:bottom w:val="single" w:sz="4"/>
              <w:right w:val="single" w:sz="4"/>
            </w:tcBorders>
            <w:shd w:val="clear" w:color="auto" w:fill="FFFFFF"/>
            <w:vAlign w:val="center"/>
          </w:tcPr>
          <w:p>
            <w:pPr>
              <w:pStyle w:val="Style27"/>
              <w:keepNext w:val="0"/>
              <w:keepLines w:val="0"/>
              <w:framePr w:w="15970" w:h="7382" w:vSpace="547" w:wrap="notBeside" w:vAnchor="text" w:hAnchor="text" w:x="5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2,931,509, </w:t>
            </w:r>
            <w:r>
              <w:rPr>
                <w:color w:val="000000"/>
                <w:spacing w:val="0"/>
                <w:w w:val="100"/>
                <w:position w:val="0"/>
                <w:sz w:val="18"/>
                <w:szCs w:val="18"/>
              </w:rPr>
              <w:t>267.27</w:t>
            </w:r>
          </w:p>
        </w:tc>
      </w:tr>
    </w:tbl>
    <w:p>
      <w:pPr>
        <w:pStyle w:val="Style24"/>
        <w:keepNext w:val="0"/>
        <w:keepLines w:val="0"/>
        <w:framePr w:w="1934" w:h="264" w:hSpace="50" w:wrap="notBeside" w:vAnchor="text" w:hAnchor="text" w:x="1078" w:y="7667"/>
        <w:widowControl w:val="0"/>
        <w:shd w:val="clear" w:color="auto" w:fill="auto"/>
        <w:bidi w:val="0"/>
        <w:spacing w:before="0" w:after="0" w:line="240" w:lineRule="auto"/>
        <w:ind w:left="0" w:right="0" w:firstLine="0"/>
        <w:jc w:val="left"/>
      </w:pPr>
      <w:r>
        <w:rPr>
          <w:color w:val="000000"/>
          <w:spacing w:val="0"/>
          <w:w w:val="100"/>
          <w:position w:val="0"/>
        </w:rPr>
        <w:t>法定代表人：田舒斌</w:t>
      </w:r>
    </w:p>
    <w:p>
      <w:pPr>
        <w:pStyle w:val="Style24"/>
        <w:keepNext w:val="0"/>
        <w:keepLines w:val="0"/>
        <w:framePr w:w="2554" w:h="264" w:hSpace="50" w:wrap="notBeside" w:vAnchor="text" w:hAnchor="text" w:x="6862" w:y="7667"/>
        <w:widowControl w:val="0"/>
        <w:shd w:val="clear" w:color="auto" w:fill="auto"/>
        <w:bidi w:val="0"/>
        <w:spacing w:before="0" w:after="0" w:line="240" w:lineRule="auto"/>
        <w:ind w:left="0" w:right="0" w:firstLine="0"/>
        <w:jc w:val="center"/>
      </w:pPr>
      <w:r>
        <w:rPr>
          <w:color w:val="000000"/>
          <w:spacing w:val="0"/>
          <w:w w:val="100"/>
          <w:position w:val="0"/>
        </w:rPr>
        <w:t>主管会计工作负责人：任劼</w:t>
      </w:r>
    </w:p>
    <w:p>
      <w:pPr>
        <w:pStyle w:val="Style24"/>
        <w:keepNext w:val="0"/>
        <w:keepLines w:val="0"/>
        <w:framePr w:w="2141" w:h="264" w:hSpace="50" w:wrap="notBeside" w:vAnchor="text" w:hAnchor="text" w:x="12843" w:y="7667"/>
        <w:widowControl w:val="0"/>
        <w:shd w:val="clear" w:color="auto" w:fill="auto"/>
        <w:bidi w:val="0"/>
        <w:spacing w:before="0" w:after="0" w:line="240" w:lineRule="auto"/>
        <w:ind w:left="0" w:right="0" w:firstLine="0"/>
        <w:jc w:val="left"/>
      </w:pPr>
      <w:r>
        <w:rPr>
          <w:color w:val="000000"/>
          <w:spacing w:val="0"/>
          <w:w w:val="100"/>
          <w:position w:val="0"/>
        </w:rPr>
        <w:t>会计机构负责人：张燕</w:t>
      </w:r>
    </w:p>
    <w:p>
      <w:pPr>
        <w:widowControl w:val="0"/>
        <w:spacing w:line="1" w:lineRule="exact"/>
        <w:sectPr>
          <w:headerReference w:type="default" r:id="rId43"/>
          <w:footerReference w:type="default" r:id="rId44"/>
          <w:footnotePr>
            <w:pos w:val="pageBottom"/>
            <w:numFmt w:val="decimal"/>
            <w:numRestart w:val="continuous"/>
          </w:footnotePr>
          <w:pgSz w:w="16840" w:h="11900" w:orient="landscape"/>
          <w:pgMar w:top="1273" w:right="342" w:bottom="1871" w:left="427" w:header="0" w:footer="3" w:gutter="0"/>
          <w:cols w:space="720"/>
          <w:noEndnote/>
          <w:rtlGutter w:val="0"/>
          <w:docGrid w:linePitch="360"/>
        </w:sectPr>
      </w:pPr>
    </w:p>
    <w:p>
      <w:pPr>
        <w:pStyle w:val="Style18"/>
        <w:keepNext/>
        <w:keepLines/>
        <w:widowControl w:val="0"/>
        <w:shd w:val="clear" w:color="auto" w:fill="auto"/>
        <w:tabs>
          <w:tab w:pos="483" w:val="left"/>
        </w:tabs>
        <w:bidi w:val="0"/>
        <w:spacing w:before="0" w:after="0" w:line="398" w:lineRule="exact"/>
        <w:ind w:left="0" w:right="0" w:firstLine="0"/>
        <w:jc w:val="both"/>
      </w:pPr>
      <w:bookmarkStart w:id="654" w:name="bookmark654"/>
      <w:bookmarkStart w:id="655" w:name="bookmark655"/>
      <w:bookmarkStart w:id="656" w:name="bookmark656"/>
      <w:bookmarkStart w:id="657" w:name="bookmark657"/>
      <w:r>
        <w:rPr>
          <w:color w:val="000000"/>
          <w:spacing w:val="0"/>
          <w:w w:val="100"/>
          <w:position w:val="0"/>
        </w:rPr>
        <w:t>三</w:t>
      </w:r>
      <w:bookmarkEnd w:id="656"/>
      <w:r>
        <w:rPr>
          <w:color w:val="000000"/>
          <w:spacing w:val="0"/>
          <w:w w:val="100"/>
          <w:position w:val="0"/>
        </w:rPr>
        <w:t>、</w:t>
        <w:tab/>
        <w:t>公司基本情况</w:t>
      </w:r>
      <w:bookmarkEnd w:id="654"/>
      <w:bookmarkEnd w:id="655"/>
      <w:bookmarkEnd w:id="657"/>
    </w:p>
    <w:p>
      <w:pPr>
        <w:pStyle w:val="Style18"/>
        <w:keepNext/>
        <w:keepLines/>
        <w:widowControl w:val="0"/>
        <w:numPr>
          <w:ilvl w:val="0"/>
          <w:numId w:val="45"/>
        </w:numPr>
        <w:shd w:val="clear" w:color="auto" w:fill="auto"/>
        <w:tabs>
          <w:tab w:pos="417" w:val="left"/>
        </w:tabs>
        <w:bidi w:val="0"/>
        <w:spacing w:before="0" w:after="40" w:line="398" w:lineRule="exact"/>
        <w:ind w:left="0" w:right="0" w:firstLine="0"/>
        <w:jc w:val="both"/>
      </w:pPr>
      <w:bookmarkStart w:id="654" w:name="bookmark654"/>
      <w:bookmarkStart w:id="655" w:name="bookmark655"/>
      <w:bookmarkStart w:id="658" w:name="bookmark658"/>
      <w:bookmarkStart w:id="659" w:name="bookmark659"/>
      <w:bookmarkEnd w:id="658"/>
      <w:r>
        <w:rPr>
          <w:color w:val="000000"/>
          <w:spacing w:val="0"/>
          <w:w w:val="100"/>
          <w:position w:val="0"/>
        </w:rPr>
        <w:t>公司概况</w:t>
      </w:r>
      <w:bookmarkEnd w:id="654"/>
      <w:bookmarkEnd w:id="655"/>
      <w:bookmarkEnd w:id="659"/>
    </w:p>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16</w:t>
      </w:r>
      <w:r>
        <w:rPr>
          <w:color w:val="000000"/>
          <w:spacing w:val="0"/>
          <w:w w:val="100"/>
          <w:position w:val="0"/>
        </w:rPr>
        <w:t xml:space="preserve">日在北京注册成立，公司注册地址位于北京市西城区德胜门外大街 </w:t>
      </w:r>
      <w:r>
        <w:rPr>
          <w:color w:val="000000"/>
          <w:spacing w:val="0"/>
          <w:w w:val="100"/>
          <w:position w:val="0"/>
          <w:sz w:val="18"/>
          <w:szCs w:val="18"/>
        </w:rPr>
        <w:t>83</w:t>
      </w:r>
      <w:r>
        <w:rPr>
          <w:color w:val="000000"/>
          <w:spacing w:val="0"/>
          <w:w w:val="100"/>
          <w:position w:val="0"/>
        </w:rPr>
        <w:t>号</w:t>
      </w:r>
      <w:r>
        <w:rPr>
          <w:color w:val="000000"/>
          <w:spacing w:val="0"/>
          <w:w w:val="100"/>
          <w:position w:val="0"/>
          <w:sz w:val="18"/>
          <w:szCs w:val="18"/>
        </w:rPr>
        <w:t>9</w:t>
      </w:r>
      <w:r>
        <w:rPr>
          <w:color w:val="000000"/>
          <w:spacing w:val="0"/>
          <w:w w:val="100"/>
          <w:position w:val="0"/>
        </w:rPr>
        <w:t>层</w:t>
      </w:r>
      <w:r>
        <w:rPr>
          <w:color w:val="000000"/>
          <w:spacing w:val="0"/>
          <w:w w:val="100"/>
          <w:position w:val="0"/>
          <w:sz w:val="18"/>
          <w:szCs w:val="18"/>
        </w:rPr>
        <w:t>909-A01</w:t>
      </w:r>
      <w:r>
        <w:rPr>
          <w:color w:val="000000"/>
          <w:spacing w:val="0"/>
          <w:w w:val="100"/>
          <w:position w:val="0"/>
        </w:rPr>
        <w:t>房间，现总部位于北京市西城区宣武门西大街</w:t>
      </w:r>
      <w:r>
        <w:rPr>
          <w:color w:val="000000"/>
          <w:spacing w:val="0"/>
          <w:w w:val="100"/>
          <w:position w:val="0"/>
          <w:sz w:val="18"/>
          <w:szCs w:val="18"/>
        </w:rPr>
        <w:t>129</w:t>
      </w:r>
      <w:r>
        <w:rPr>
          <w:color w:val="000000"/>
          <w:spacing w:val="0"/>
          <w:w w:val="100"/>
          <w:position w:val="0"/>
        </w:rPr>
        <w:t>号金隅大厦</w:t>
      </w:r>
      <w:r>
        <w:rPr>
          <w:color w:val="000000"/>
          <w:spacing w:val="0"/>
          <w:w w:val="100"/>
          <w:position w:val="0"/>
          <w:sz w:val="18"/>
          <w:szCs w:val="18"/>
        </w:rPr>
        <w:t>4-8</w:t>
      </w:r>
      <w:r>
        <w:rPr>
          <w:color w:val="000000"/>
          <w:spacing w:val="0"/>
          <w:w w:val="100"/>
          <w:position w:val="0"/>
        </w:rPr>
        <w:t>、</w:t>
      </w:r>
      <w:r>
        <w:rPr>
          <w:color w:val="000000"/>
          <w:spacing w:val="0"/>
          <w:w w:val="100"/>
          <w:position w:val="0"/>
          <w:sz w:val="18"/>
          <w:szCs w:val="18"/>
        </w:rPr>
        <w:t>10</w:t>
      </w:r>
      <w:r>
        <w:rPr>
          <w:color w:val="000000"/>
          <w:spacing w:val="0"/>
          <w:w w:val="100"/>
          <w:position w:val="0"/>
        </w:rPr>
        <w:t>、</w:t>
      </w:r>
      <w:r>
        <w:rPr>
          <w:color w:val="000000"/>
          <w:spacing w:val="0"/>
          <w:w w:val="100"/>
          <w:position w:val="0"/>
          <w:sz w:val="18"/>
          <w:szCs w:val="18"/>
        </w:rPr>
        <w:t xml:space="preserve">15A </w:t>
      </w:r>
      <w:r>
        <w:rPr>
          <w:color w:val="000000"/>
          <w:spacing w:val="0"/>
          <w:w w:val="100"/>
          <w:position w:val="0"/>
        </w:rPr>
        <w:t>及</w:t>
      </w:r>
      <w:r>
        <w:rPr>
          <w:color w:val="000000"/>
          <w:spacing w:val="0"/>
          <w:w w:val="100"/>
          <w:position w:val="0"/>
          <w:sz w:val="18"/>
          <w:szCs w:val="18"/>
        </w:rPr>
        <w:t>16</w:t>
      </w:r>
      <w:r>
        <w:rPr>
          <w:color w:val="000000"/>
          <w:spacing w:val="0"/>
          <w:w w:val="100"/>
          <w:position w:val="0"/>
        </w:rPr>
        <w:t>层。</w:t>
      </w:r>
    </w:p>
    <w:p>
      <w:pPr>
        <w:pStyle w:val="Style1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本公司属互联网信息服务业，本公司及子公司主要从事网络广告、信息服务、移动互联网、 网络技术服务和数字内容等。</w:t>
      </w:r>
    </w:p>
    <w:p>
      <w:pPr>
        <w:pStyle w:val="Style10"/>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本财务报表业经本公司董事会于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日决议批准报出，根据本公司章程，本财务 报表将提交股东大会审议。</w:t>
      </w:r>
    </w:p>
    <w:p>
      <w:pPr>
        <w:pStyle w:val="Style18"/>
        <w:keepNext/>
        <w:keepLines/>
        <w:widowControl w:val="0"/>
        <w:numPr>
          <w:ilvl w:val="0"/>
          <w:numId w:val="45"/>
        </w:numPr>
        <w:shd w:val="clear" w:color="auto" w:fill="auto"/>
        <w:tabs>
          <w:tab w:pos="417" w:val="left"/>
        </w:tabs>
        <w:bidi w:val="0"/>
        <w:spacing w:before="0" w:after="140" w:line="398" w:lineRule="exact"/>
        <w:ind w:left="0" w:right="0" w:firstLine="0"/>
        <w:jc w:val="both"/>
      </w:pPr>
      <w:bookmarkStart w:id="660" w:name="bookmark660"/>
      <w:bookmarkStart w:id="661" w:name="bookmark661"/>
      <w:bookmarkStart w:id="662" w:name="bookmark662"/>
      <w:bookmarkStart w:id="663" w:name="bookmark663"/>
      <w:bookmarkEnd w:id="662"/>
      <w:r>
        <w:rPr>
          <w:color w:val="000000"/>
          <w:spacing w:val="0"/>
          <w:w w:val="100"/>
          <w:position w:val="0"/>
        </w:rPr>
        <w:t>合并财务报表范围</w:t>
      </w:r>
      <w:bookmarkEnd w:id="660"/>
      <w:bookmarkEnd w:id="661"/>
      <w:bookmarkEnd w:id="663"/>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280" w:line="322" w:lineRule="exact"/>
        <w:ind w:left="0" w:right="0" w:firstLine="44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日，本公司纳入合并范围的子公司共</w:t>
      </w:r>
      <w:r>
        <w:rPr>
          <w:color w:val="000000"/>
          <w:spacing w:val="0"/>
          <w:w w:val="100"/>
          <w:position w:val="0"/>
          <w:sz w:val="18"/>
          <w:szCs w:val="18"/>
        </w:rPr>
        <w:t>12</w:t>
      </w:r>
      <w:r>
        <w:rPr>
          <w:color w:val="000000"/>
          <w:spacing w:val="0"/>
          <w:w w:val="100"/>
          <w:position w:val="0"/>
        </w:rPr>
        <w:t>户，详见本报告第十一节、九、 在其他主体中的权益。本公司本年合并范围与上年相比未发生变化。</w:t>
      </w:r>
    </w:p>
    <w:p>
      <w:pPr>
        <w:pStyle w:val="Style18"/>
        <w:keepNext/>
        <w:keepLines/>
        <w:widowControl w:val="0"/>
        <w:shd w:val="clear" w:color="auto" w:fill="auto"/>
        <w:tabs>
          <w:tab w:pos="483" w:val="left"/>
        </w:tabs>
        <w:bidi w:val="0"/>
        <w:spacing w:before="0" w:after="0" w:line="398" w:lineRule="exact"/>
        <w:ind w:left="0" w:right="0" w:firstLine="0"/>
        <w:jc w:val="both"/>
      </w:pPr>
      <w:bookmarkStart w:id="664" w:name="bookmark664"/>
      <w:bookmarkStart w:id="665" w:name="bookmark665"/>
      <w:bookmarkStart w:id="666" w:name="bookmark666"/>
      <w:bookmarkStart w:id="667" w:name="bookmark667"/>
      <w:r>
        <w:rPr>
          <w:color w:val="000000"/>
          <w:spacing w:val="0"/>
          <w:w w:val="100"/>
          <w:position w:val="0"/>
        </w:rPr>
        <w:t>四</w:t>
      </w:r>
      <w:bookmarkEnd w:id="666"/>
      <w:r>
        <w:rPr>
          <w:color w:val="000000"/>
          <w:spacing w:val="0"/>
          <w:w w:val="100"/>
          <w:position w:val="0"/>
        </w:rPr>
        <w:t>、</w:t>
        <w:tab/>
        <w:t>财务报表的编制基础</w:t>
      </w:r>
      <w:bookmarkEnd w:id="664"/>
      <w:bookmarkEnd w:id="665"/>
      <w:bookmarkEnd w:id="667"/>
    </w:p>
    <w:p>
      <w:pPr>
        <w:pStyle w:val="Style18"/>
        <w:keepNext/>
        <w:keepLines/>
        <w:widowControl w:val="0"/>
        <w:numPr>
          <w:ilvl w:val="0"/>
          <w:numId w:val="47"/>
        </w:numPr>
        <w:shd w:val="clear" w:color="auto" w:fill="auto"/>
        <w:tabs>
          <w:tab w:pos="417" w:val="left"/>
        </w:tabs>
        <w:bidi w:val="0"/>
        <w:spacing w:before="0" w:after="40" w:line="398" w:lineRule="exact"/>
        <w:ind w:left="0" w:right="0" w:firstLine="0"/>
        <w:jc w:val="both"/>
      </w:pPr>
      <w:bookmarkStart w:id="664" w:name="bookmark664"/>
      <w:bookmarkStart w:id="665" w:name="bookmark665"/>
      <w:bookmarkStart w:id="668" w:name="bookmark668"/>
      <w:bookmarkStart w:id="669" w:name="bookmark669"/>
      <w:bookmarkEnd w:id="668"/>
      <w:r>
        <w:rPr>
          <w:color w:val="000000"/>
          <w:spacing w:val="0"/>
          <w:w w:val="100"/>
          <w:position w:val="0"/>
        </w:rPr>
        <w:t>编制基础</w:t>
      </w:r>
      <w:bookmarkEnd w:id="664"/>
      <w:bookmarkEnd w:id="665"/>
      <w:bookmarkEnd w:id="669"/>
    </w:p>
    <w:p>
      <w:pPr>
        <w:pStyle w:val="Style10"/>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根据企业会计准则的相关规定，本公司会计核算以权责发生制为基础。除某些金融工具外， 本财务报表均以历史成本为计量基础。资产如果发生减值，则按照相关规定计提相应的减值准备。</w:t>
      </w:r>
    </w:p>
    <w:p>
      <w:pPr>
        <w:pStyle w:val="Style18"/>
        <w:keepNext/>
        <w:keepLines/>
        <w:widowControl w:val="0"/>
        <w:numPr>
          <w:ilvl w:val="0"/>
          <w:numId w:val="47"/>
        </w:numPr>
        <w:shd w:val="clear" w:color="auto" w:fill="auto"/>
        <w:tabs>
          <w:tab w:pos="417" w:val="left"/>
        </w:tabs>
        <w:bidi w:val="0"/>
        <w:spacing w:before="0" w:after="0" w:line="398" w:lineRule="exact"/>
        <w:ind w:left="0" w:right="0" w:firstLine="0"/>
        <w:jc w:val="both"/>
      </w:pPr>
      <w:bookmarkStart w:id="670" w:name="bookmark670"/>
      <w:bookmarkStart w:id="671" w:name="bookmark671"/>
      <w:bookmarkStart w:id="672" w:name="bookmark672"/>
      <w:bookmarkStart w:id="673" w:name="bookmark673"/>
      <w:bookmarkEnd w:id="672"/>
      <w:r>
        <w:rPr>
          <w:color w:val="000000"/>
          <w:spacing w:val="0"/>
          <w:w w:val="100"/>
          <w:position w:val="0"/>
        </w:rPr>
        <w:t>持续经营</w:t>
      </w:r>
      <w:bookmarkEnd w:id="670"/>
      <w:bookmarkEnd w:id="671"/>
      <w:bookmarkEnd w:id="673"/>
    </w:p>
    <w:p>
      <w:pPr>
        <w:pStyle w:val="Style10"/>
        <w:keepNext w:val="0"/>
        <w:keepLines w:val="0"/>
        <w:widowControl w:val="0"/>
        <w:shd w:val="clear" w:color="auto" w:fill="auto"/>
        <w:bidi w:val="0"/>
        <w:spacing w:before="0" w:after="0" w:line="398"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0" w:line="398" w:lineRule="exact"/>
        <w:ind w:left="0" w:right="0" w:firstLine="440"/>
        <w:jc w:val="both"/>
      </w:pPr>
      <w:r>
        <w:rPr>
          <w:color w:val="000000"/>
          <w:spacing w:val="0"/>
          <w:w w:val="100"/>
          <w:position w:val="0"/>
        </w:rPr>
        <w:t>本公司财务报表以持续经营为编制基础。根据实际发生的交易和事项，按照财政部发布的《企 业会计准则一一基本准则》（财政部令第</w:t>
      </w:r>
      <w:r>
        <w:rPr>
          <w:color w:val="000000"/>
          <w:spacing w:val="0"/>
          <w:w w:val="100"/>
          <w:position w:val="0"/>
          <w:sz w:val="18"/>
          <w:szCs w:val="18"/>
        </w:rPr>
        <w:t>33</w:t>
      </w:r>
      <w:r>
        <w:rPr>
          <w:color w:val="000000"/>
          <w:spacing w:val="0"/>
          <w:w w:val="100"/>
          <w:position w:val="0"/>
        </w:rPr>
        <w:t>号发布、财政部令第</w:t>
      </w:r>
      <w:r>
        <w:rPr>
          <w:color w:val="000000"/>
          <w:spacing w:val="0"/>
          <w:w w:val="100"/>
          <w:position w:val="0"/>
          <w:sz w:val="18"/>
          <w:szCs w:val="18"/>
        </w:rPr>
        <w:t>76</w:t>
      </w:r>
      <w:r>
        <w:rPr>
          <w:color w:val="000000"/>
          <w:spacing w:val="0"/>
          <w:w w:val="100"/>
          <w:position w:val="0"/>
        </w:rPr>
        <w:t>号修订）、于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2</w:t>
      </w:r>
      <w:r>
        <w:rPr>
          <w:color w:val="000000"/>
          <w:spacing w:val="0"/>
          <w:w w:val="100"/>
          <w:position w:val="0"/>
        </w:rPr>
        <w:t xml:space="preserve">月 </w:t>
      </w:r>
      <w:r>
        <w:rPr>
          <w:color w:val="000000"/>
          <w:spacing w:val="0"/>
          <w:w w:val="100"/>
          <w:position w:val="0"/>
          <w:sz w:val="18"/>
          <w:szCs w:val="18"/>
        </w:rPr>
        <w:t>15</w:t>
      </w:r>
      <w:r>
        <w:rPr>
          <w:color w:val="000000"/>
          <w:spacing w:val="0"/>
          <w:w w:val="100"/>
          <w:position w:val="0"/>
        </w:rPr>
        <w:t>日及其后颁布和修订的</w:t>
      </w:r>
      <w:r>
        <w:rPr>
          <w:color w:val="000000"/>
          <w:spacing w:val="0"/>
          <w:w w:val="100"/>
          <w:position w:val="0"/>
          <w:sz w:val="18"/>
          <w:szCs w:val="18"/>
        </w:rPr>
        <w:t>41</w:t>
      </w:r>
      <w:r>
        <w:rPr>
          <w:color w:val="000000"/>
          <w:spacing w:val="0"/>
          <w:w w:val="100"/>
          <w:position w:val="0"/>
        </w:rPr>
        <w:t>项具体会计准则、企业会计准则应用指南、企业会计准则解释及其 他相关规定（以下合称“企业会计准则”），以及中国证券监督管理委员会《公开发行证券的公 司信息披露编报规则第</w:t>
      </w:r>
      <w:r>
        <w:rPr>
          <w:color w:val="000000"/>
          <w:spacing w:val="0"/>
          <w:w w:val="100"/>
          <w:position w:val="0"/>
          <w:sz w:val="18"/>
          <w:szCs w:val="18"/>
        </w:rPr>
        <w:t>15</w:t>
      </w:r>
      <w:r>
        <w:rPr>
          <w:color w:val="000000"/>
          <w:spacing w:val="0"/>
          <w:w w:val="100"/>
          <w:position w:val="0"/>
        </w:rPr>
        <w:t>号——财务报告的一般规定</w:t>
      </w:r>
      <w:r>
        <w:rPr>
          <w:color w:val="000000"/>
          <w:spacing w:val="0"/>
          <w:w w:val="100"/>
          <w:position w:val="0"/>
          <w:sz w:val="18"/>
          <w:szCs w:val="18"/>
        </w:rPr>
        <w:t>（2014</w:t>
      </w:r>
      <w:r>
        <w:rPr>
          <w:color w:val="000000"/>
          <w:spacing w:val="0"/>
          <w:w w:val="100"/>
          <w:position w:val="0"/>
        </w:rPr>
        <w:t>年修订）》的披露规定编制。</w:t>
      </w:r>
    </w:p>
    <w:p>
      <w:pPr>
        <w:pStyle w:val="Style10"/>
        <w:keepNext w:val="0"/>
        <w:keepLines w:val="0"/>
        <w:widowControl w:val="0"/>
        <w:shd w:val="clear" w:color="auto" w:fill="auto"/>
        <w:tabs>
          <w:tab w:pos="483" w:val="left"/>
        </w:tabs>
        <w:bidi w:val="0"/>
        <w:spacing w:before="0" w:after="0" w:line="374" w:lineRule="exact"/>
        <w:ind w:left="0" w:right="0" w:firstLine="0"/>
        <w:jc w:val="left"/>
      </w:pPr>
      <w:bookmarkStart w:id="674" w:name="bookmark674"/>
      <w:r>
        <w:rPr>
          <w:b/>
          <w:bCs/>
          <w:color w:val="000000"/>
          <w:spacing w:val="0"/>
          <w:w w:val="100"/>
          <w:position w:val="0"/>
        </w:rPr>
        <w:t>五</w:t>
      </w:r>
      <w:bookmarkEnd w:id="674"/>
      <w:r>
        <w:rPr>
          <w:b/>
          <w:bCs/>
          <w:color w:val="000000"/>
          <w:spacing w:val="0"/>
          <w:w w:val="100"/>
          <w:position w:val="0"/>
        </w:rPr>
        <w:t>、</w:t>
        <w:tab/>
        <w:t xml:space="preserve">重要会计政策及会计估计 </w:t>
      </w:r>
      <w:r>
        <w:rPr>
          <w:color w:val="000000"/>
          <w:spacing w:val="0"/>
          <w:w w:val="100"/>
          <w:position w:val="0"/>
        </w:rPr>
        <w:t>具体会计政策和会计估计提示：</w:t>
      </w:r>
    </w:p>
    <w:p>
      <w:pPr>
        <w:pStyle w:val="Style10"/>
        <w:keepNext w:val="0"/>
        <w:keepLines w:val="0"/>
        <w:widowControl w:val="0"/>
        <w:shd w:val="clear" w:color="auto" w:fill="auto"/>
        <w:bidi w:val="0"/>
        <w:spacing w:before="0" w:after="0" w:line="40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本公司根据实际生产经营特点，依据相关企业会计准则的规定，对收入确认和事项制定了若 干项具体会计政策和会计估计，详见本报告第十一节、五、</w:t>
      </w:r>
      <w:r>
        <w:rPr>
          <w:color w:val="000000"/>
          <w:spacing w:val="0"/>
          <w:w w:val="100"/>
          <w:position w:val="0"/>
          <w:sz w:val="18"/>
          <w:szCs w:val="18"/>
        </w:rPr>
        <w:t>38“</w:t>
      </w:r>
      <w:r>
        <w:rPr>
          <w:color w:val="000000"/>
          <w:spacing w:val="0"/>
          <w:w w:val="100"/>
          <w:position w:val="0"/>
        </w:rPr>
        <w:t>收入”各项描述。关于管理层所 作出的重大会计判断和估计的说明，请参阅本报告第十一节、五、</w:t>
      </w:r>
      <w:r>
        <w:rPr>
          <w:color w:val="000000"/>
          <w:spacing w:val="0"/>
          <w:w w:val="100"/>
          <w:position w:val="0"/>
          <w:sz w:val="18"/>
          <w:szCs w:val="18"/>
        </w:rPr>
        <w:t>44“</w:t>
      </w:r>
      <w:r>
        <w:rPr>
          <w:color w:val="000000"/>
          <w:spacing w:val="0"/>
          <w:w w:val="100"/>
          <w:position w:val="0"/>
        </w:rPr>
        <w:t>重大会计判断和估计”。</w:t>
      </w:r>
    </w:p>
    <w:p>
      <w:pPr>
        <w:pStyle w:val="Style18"/>
        <w:keepNext/>
        <w:keepLines/>
        <w:widowControl w:val="0"/>
        <w:numPr>
          <w:ilvl w:val="0"/>
          <w:numId w:val="49"/>
        </w:numPr>
        <w:shd w:val="clear" w:color="auto" w:fill="auto"/>
        <w:bidi w:val="0"/>
        <w:spacing w:before="0" w:after="40" w:line="398" w:lineRule="exact"/>
        <w:ind w:left="0" w:right="0" w:firstLine="0"/>
        <w:jc w:val="left"/>
      </w:pPr>
      <w:bookmarkStart w:id="675" w:name="bookmark675"/>
      <w:bookmarkStart w:id="676" w:name="bookmark676"/>
      <w:bookmarkStart w:id="677" w:name="bookmark677"/>
      <w:bookmarkStart w:id="678" w:name="bookmark678"/>
      <w:bookmarkEnd w:id="677"/>
      <w:r>
        <w:rPr>
          <w:color w:val="000000"/>
          <w:spacing w:val="0"/>
          <w:w w:val="100"/>
          <w:position w:val="0"/>
        </w:rPr>
        <w:t>遵循企业会计准则的声明</w:t>
      </w:r>
      <w:bookmarkEnd w:id="675"/>
      <w:bookmarkEnd w:id="676"/>
      <w:bookmarkEnd w:id="678"/>
    </w:p>
    <w:p>
      <w:pPr>
        <w:pStyle w:val="Style10"/>
        <w:keepNext w:val="0"/>
        <w:keepLines w:val="0"/>
        <w:widowControl w:val="0"/>
        <w:shd w:val="clear" w:color="auto" w:fill="auto"/>
        <w:bidi w:val="0"/>
        <w:spacing w:before="0" w:after="40" w:line="400" w:lineRule="exact"/>
        <w:ind w:left="0" w:right="0" w:firstLine="440"/>
        <w:jc w:val="both"/>
      </w:pPr>
      <w:r>
        <w:rPr>
          <w:color w:val="000000"/>
          <w:spacing w:val="0"/>
          <w:w w:val="100"/>
          <w:position w:val="0"/>
        </w:rPr>
        <w:t>本公司所编制的财务报表符合企业会计准则的要求，真实、完整地反映了公司的财务状况、 经营成果、股东权益变动和现金流量等有关信息。此外，本公司及本集团的财务报表在所有重大 方面符合中国证券监督管理委员会</w:t>
      </w:r>
      <w:r>
        <w:rPr>
          <w:color w:val="000000"/>
          <w:spacing w:val="0"/>
          <w:w w:val="100"/>
          <w:position w:val="0"/>
          <w:sz w:val="18"/>
          <w:szCs w:val="18"/>
        </w:rPr>
        <w:t>2014</w:t>
      </w:r>
      <w:r>
        <w:rPr>
          <w:color w:val="000000"/>
          <w:spacing w:val="0"/>
          <w:w w:val="100"/>
          <w:position w:val="0"/>
        </w:rPr>
        <w:t>年修订的《公开发行证券的公司信息披露编报规则第</w:t>
      </w:r>
      <w:r>
        <w:rPr>
          <w:color w:val="000000"/>
          <w:spacing w:val="0"/>
          <w:w w:val="100"/>
          <w:position w:val="0"/>
          <w:sz w:val="18"/>
          <w:szCs w:val="18"/>
        </w:rPr>
        <w:t xml:space="preserve">15 </w:t>
      </w:r>
      <w:r>
        <w:rPr>
          <w:color w:val="000000"/>
          <w:spacing w:val="0"/>
          <w:w w:val="100"/>
          <w:position w:val="0"/>
        </w:rPr>
        <w:t>号一一财务报告的一般规定》有关财务报表及其附注的披露要求。</w:t>
      </w:r>
    </w:p>
    <w:p>
      <w:pPr>
        <w:pStyle w:val="Style18"/>
        <w:keepNext/>
        <w:keepLines/>
        <w:widowControl w:val="0"/>
        <w:numPr>
          <w:ilvl w:val="0"/>
          <w:numId w:val="49"/>
        </w:numPr>
        <w:shd w:val="clear" w:color="auto" w:fill="auto"/>
        <w:tabs>
          <w:tab w:pos="426" w:val="left"/>
        </w:tabs>
        <w:bidi w:val="0"/>
        <w:spacing w:before="0" w:after="60" w:line="311" w:lineRule="exact"/>
        <w:ind w:left="0" w:right="0" w:firstLine="0"/>
        <w:jc w:val="both"/>
      </w:pPr>
      <w:bookmarkStart w:id="679" w:name="bookmark679"/>
      <w:bookmarkStart w:id="680" w:name="bookmark680"/>
      <w:bookmarkStart w:id="681" w:name="bookmark681"/>
      <w:bookmarkStart w:id="682" w:name="bookmark682"/>
      <w:bookmarkEnd w:id="681"/>
      <w:r>
        <w:rPr>
          <w:color w:val="000000"/>
          <w:spacing w:val="0"/>
          <w:w w:val="100"/>
          <w:position w:val="0"/>
        </w:rPr>
        <w:t>会计期间</w:t>
      </w:r>
      <w:bookmarkEnd w:id="679"/>
      <w:bookmarkEnd w:id="680"/>
      <w:bookmarkEnd w:id="682"/>
    </w:p>
    <w:p>
      <w:pPr>
        <w:pStyle w:val="Style10"/>
        <w:keepNext w:val="0"/>
        <w:keepLines w:val="0"/>
        <w:widowControl w:val="0"/>
        <w:shd w:val="clear" w:color="auto" w:fill="auto"/>
        <w:bidi w:val="0"/>
        <w:spacing w:before="0" w:after="60" w:line="305" w:lineRule="exact"/>
        <w:ind w:left="0" w:right="0" w:firstLine="440"/>
        <w:jc w:val="both"/>
      </w:pPr>
      <w:r>
        <w:rPr>
          <w:color w:val="000000"/>
          <w:spacing w:val="0"/>
          <w:w w:val="100"/>
          <w:position w:val="0"/>
        </w:rPr>
        <w:t>本公司的会计期间分为年度和中期，会计中期指短于一个完整的会计年度的报告期间。本公 司会计年度采用公历年度，即每年自</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日止。本公司会计年度自公历</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18"/>
        <w:keepNext/>
        <w:keepLines/>
        <w:widowControl w:val="0"/>
        <w:numPr>
          <w:ilvl w:val="0"/>
          <w:numId w:val="49"/>
        </w:numPr>
        <w:shd w:val="clear" w:color="auto" w:fill="auto"/>
        <w:tabs>
          <w:tab w:pos="426" w:val="left"/>
        </w:tabs>
        <w:bidi w:val="0"/>
        <w:spacing w:before="0" w:after="60" w:line="311" w:lineRule="exact"/>
        <w:ind w:left="0" w:right="0" w:firstLine="0"/>
        <w:jc w:val="both"/>
      </w:pPr>
      <w:bookmarkStart w:id="683" w:name="bookmark683"/>
      <w:bookmarkStart w:id="684" w:name="bookmark684"/>
      <w:bookmarkStart w:id="685" w:name="bookmark685"/>
      <w:bookmarkStart w:id="686" w:name="bookmark686"/>
      <w:bookmarkEnd w:id="685"/>
      <w:r>
        <w:rPr>
          <w:color w:val="000000"/>
          <w:spacing w:val="0"/>
          <w:w w:val="100"/>
          <w:position w:val="0"/>
        </w:rPr>
        <w:t>营业周期</w:t>
      </w:r>
      <w:bookmarkEnd w:id="683"/>
      <w:bookmarkEnd w:id="684"/>
      <w:bookmarkEnd w:id="686"/>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正常营业周期是指本公司从购买用于加工的资产起至实现现金或现金等价物的期间。本公司 以</w:t>
      </w:r>
      <w:r>
        <w:rPr>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18"/>
        <w:keepNext/>
        <w:keepLines/>
        <w:widowControl w:val="0"/>
        <w:numPr>
          <w:ilvl w:val="0"/>
          <w:numId w:val="49"/>
        </w:numPr>
        <w:shd w:val="clear" w:color="auto" w:fill="auto"/>
        <w:tabs>
          <w:tab w:pos="426" w:val="left"/>
        </w:tabs>
        <w:bidi w:val="0"/>
        <w:spacing w:before="0" w:after="60" w:line="311" w:lineRule="exact"/>
        <w:ind w:left="0" w:right="0" w:firstLine="0"/>
        <w:jc w:val="both"/>
      </w:pPr>
      <w:bookmarkStart w:id="687" w:name="bookmark687"/>
      <w:bookmarkStart w:id="688" w:name="bookmark688"/>
      <w:bookmarkStart w:id="689" w:name="bookmark689"/>
      <w:bookmarkStart w:id="690" w:name="bookmark690"/>
      <w:bookmarkEnd w:id="689"/>
      <w:r>
        <w:rPr>
          <w:color w:val="000000"/>
          <w:spacing w:val="0"/>
          <w:w w:val="100"/>
          <w:position w:val="0"/>
        </w:rPr>
        <w:t>记账本位币</w:t>
      </w:r>
      <w:bookmarkEnd w:id="687"/>
      <w:bookmarkEnd w:id="688"/>
      <w:bookmarkEnd w:id="690"/>
    </w:p>
    <w:p>
      <w:pPr>
        <w:pStyle w:val="Style10"/>
        <w:keepNext w:val="0"/>
        <w:keepLines w:val="0"/>
        <w:widowControl w:val="0"/>
        <w:shd w:val="clear" w:color="auto" w:fill="auto"/>
        <w:bidi w:val="0"/>
        <w:spacing w:before="0" w:after="60" w:line="314" w:lineRule="exact"/>
        <w:ind w:left="0" w:right="0" w:firstLine="440"/>
        <w:jc w:val="both"/>
      </w:pPr>
      <w:r>
        <w:rPr>
          <w:color w:val="000000"/>
          <w:spacing w:val="0"/>
          <w:w w:val="100"/>
          <w:position w:val="0"/>
        </w:rPr>
        <w:t>人民币为本公司及境内子公司经营所处的主要经济环境中的货币，本公司及境内子公司以人 民币为记账本位币。本公司之境外子公司新华网股份有限公司欧洲公司、新华网欧洲传播与运营 中心、新华网北美公司及新华网亚太有限公司根据其经营所处的主要经济环境中的货币分别确定 欧元、美元及港币为其记账本位币。本公司编制本财务报表时所采用的货币为人民币。</w:t>
      </w:r>
    </w:p>
    <w:p>
      <w:pPr>
        <w:pStyle w:val="Style18"/>
        <w:keepNext/>
        <w:keepLines/>
        <w:widowControl w:val="0"/>
        <w:numPr>
          <w:ilvl w:val="0"/>
          <w:numId w:val="49"/>
        </w:numPr>
        <w:shd w:val="clear" w:color="auto" w:fill="auto"/>
        <w:tabs>
          <w:tab w:pos="426" w:val="left"/>
        </w:tabs>
        <w:bidi w:val="0"/>
        <w:spacing w:before="0" w:after="60" w:line="311" w:lineRule="exact"/>
        <w:ind w:left="0" w:right="0" w:firstLine="0"/>
        <w:jc w:val="both"/>
      </w:pPr>
      <w:bookmarkStart w:id="691" w:name="bookmark691"/>
      <w:bookmarkStart w:id="692" w:name="bookmark692"/>
      <w:bookmarkStart w:id="693" w:name="bookmark693"/>
      <w:bookmarkStart w:id="694" w:name="bookmark694"/>
      <w:bookmarkEnd w:id="693"/>
      <w:r>
        <w:rPr>
          <w:color w:val="000000"/>
          <w:spacing w:val="0"/>
          <w:w w:val="100"/>
          <w:position w:val="0"/>
        </w:rPr>
        <w:t>同一控制下和非同一控制下企业合并的会计处理方法</w:t>
      </w:r>
      <w:bookmarkEnd w:id="691"/>
      <w:bookmarkEnd w:id="692"/>
      <w:bookmarkEnd w:id="694"/>
    </w:p>
    <w:p>
      <w:pPr>
        <w:pStyle w:val="Style10"/>
        <w:keepNext w:val="0"/>
        <w:keepLines w:val="0"/>
        <w:widowControl w:val="0"/>
        <w:shd w:val="clear" w:color="auto" w:fill="auto"/>
        <w:bidi w:val="0"/>
        <w:spacing w:before="0" w:after="0" w:line="311"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企业合并，是指将两个或两个以上单独的企业合并形成一个报告主体的交易或事项。企业合 并分为同一控制下企业合并和非同一控制下企业合并。</w:t>
      </w:r>
    </w:p>
    <w:p>
      <w:pPr>
        <w:pStyle w:val="Style10"/>
        <w:keepNext w:val="0"/>
        <w:keepLines w:val="0"/>
        <w:widowControl w:val="0"/>
        <w:shd w:val="clear" w:color="auto" w:fill="auto"/>
        <w:tabs>
          <w:tab w:pos="885" w:val="left"/>
        </w:tabs>
        <w:bidi w:val="0"/>
        <w:spacing w:before="0" w:after="0" w:line="311" w:lineRule="exact"/>
        <w:ind w:left="0" w:right="0" w:firstLine="440"/>
        <w:jc w:val="both"/>
      </w:pPr>
      <w:bookmarkStart w:id="695" w:name="bookmark695"/>
      <w:r>
        <w:rPr>
          <w:color w:val="000000"/>
          <w:spacing w:val="0"/>
          <w:w w:val="100"/>
          <w:position w:val="0"/>
          <w:sz w:val="18"/>
          <w:szCs w:val="18"/>
        </w:rPr>
        <w:t>（</w:t>
      </w:r>
      <w:bookmarkEnd w:id="695"/>
      <w:r>
        <w:rPr>
          <w:color w:val="000000"/>
          <w:spacing w:val="0"/>
          <w:w w:val="100"/>
          <w:position w:val="0"/>
          <w:sz w:val="18"/>
          <w:szCs w:val="18"/>
        </w:rPr>
        <w:t>1）</w:t>
        <w:tab/>
      </w:r>
      <w:r>
        <w:rPr>
          <w:color w:val="000000"/>
          <w:spacing w:val="0"/>
          <w:w w:val="100"/>
          <w:position w:val="0"/>
        </w:rPr>
        <w:t>同一控制下企业合并</w:t>
      </w:r>
    </w:p>
    <w:p>
      <w:pPr>
        <w:pStyle w:val="Style1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参与合并的企业在合并前后均受同一方或相同的多方最终控制，且该控制并非暂时性的，为 同一控制下的企业合并。同一控制下的企业合并，在合并日取得对其他参与合并企业控制权的一 方为合并方，参与合并的其他企业为被合并方。合并日，是指合并方实际取得对被合并方控制权 的日期。</w:t>
      </w:r>
    </w:p>
    <w:p>
      <w:pPr>
        <w:pStyle w:val="Style1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合并方取得的资产和负债均按合并日在被合并方的账面价值计量。合并方取得的净资产账面 价值与支付的合并对价账面价值（或发行股份面值总额）的差额，调整资本公积（股本溢价）； 资本公积（股本溢价）不足以冲减的，调整留存收益。</w:t>
      </w:r>
    </w:p>
    <w:p>
      <w:pPr>
        <w:pStyle w:val="Style1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合并方为进行企业合并发生的各项直接费用，于发生时计入当期损益。</w:t>
      </w:r>
    </w:p>
    <w:p>
      <w:pPr>
        <w:pStyle w:val="Style10"/>
        <w:keepNext w:val="0"/>
        <w:keepLines w:val="0"/>
        <w:widowControl w:val="0"/>
        <w:shd w:val="clear" w:color="auto" w:fill="auto"/>
        <w:tabs>
          <w:tab w:pos="885" w:val="left"/>
        </w:tabs>
        <w:bidi w:val="0"/>
        <w:spacing w:before="0" w:after="0" w:line="311" w:lineRule="exact"/>
        <w:ind w:left="0" w:right="0" w:firstLine="440"/>
        <w:jc w:val="both"/>
      </w:pPr>
      <w:bookmarkStart w:id="696" w:name="bookmark696"/>
      <w:r>
        <w:rPr>
          <w:color w:val="000000"/>
          <w:spacing w:val="0"/>
          <w:w w:val="100"/>
          <w:position w:val="0"/>
          <w:sz w:val="18"/>
          <w:szCs w:val="18"/>
        </w:rPr>
        <w:t>（</w:t>
      </w:r>
      <w:bookmarkEnd w:id="696"/>
      <w:r>
        <w:rPr>
          <w:color w:val="000000"/>
          <w:spacing w:val="0"/>
          <w:w w:val="100"/>
          <w:position w:val="0"/>
          <w:sz w:val="18"/>
          <w:szCs w:val="18"/>
        </w:rPr>
        <w:t>2）</w:t>
        <w:tab/>
      </w:r>
      <w:r>
        <w:rPr>
          <w:color w:val="000000"/>
          <w:spacing w:val="0"/>
          <w:w w:val="100"/>
          <w:position w:val="0"/>
        </w:rPr>
        <w:t>非同一控制下企业合并</w:t>
      </w:r>
    </w:p>
    <w:p>
      <w:pPr>
        <w:pStyle w:val="Style1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参与合并的企业在合并前后不受同一方或相同的多方最终控制的，为非同一控制下的企业合 并。非同一控制下的企业合并，在购买日取得对其他参与合并企业控制权的一方为购买方，参与 合并的其他企业为被购买方。购买日，是指为购买方实际取得对被购买方控制权的日期。</w:t>
      </w:r>
    </w:p>
    <w:p>
      <w:pPr>
        <w:pStyle w:val="Style1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对于非同一控制下的企业合并，合并成本包含购买日购买方为取得对被购买方的控制权而付 出的资产、发生或承担的负债以及发行的权益性证券的公允价值，为企业合并发生的审计、法律 服务、评估咨询等中介费用以及其他管理费用于发生时计入当期损益。购买方作为合并对价发行 的权益性证券或债务性证券的交易费用，计入权益性证券或债务性证券的初始确认金额。所涉及 的或有对价按其在购买日的公允价值计入合并成本，购买日后</w:t>
      </w:r>
      <w:r>
        <w:rPr>
          <w:color w:val="000000"/>
          <w:spacing w:val="0"/>
          <w:w w:val="100"/>
          <w:position w:val="0"/>
          <w:sz w:val="18"/>
          <w:szCs w:val="18"/>
        </w:rPr>
        <w:t>12</w:t>
      </w:r>
      <w:r>
        <w:rPr>
          <w:color w:val="000000"/>
          <w:spacing w:val="0"/>
          <w:w w:val="100"/>
          <w:position w:val="0"/>
        </w:rPr>
        <w:t>个月内出现对购买日已存在情 况的新的或进一步证据而需要调整或有对价的，相应调整合并商誉。购买方发生的合并成本及在 合并中取得的可辨认净资产按购买日的公允价值计量。合并成本大于合并中取得的被购买方于购 买日可辨认净资产公允价值份额的差额，确认为商誉。合并成本小于合并中取得的被购买方可辨 认净资产公允价值份额的，首先对取得的被购买方各项可辨认资产、负债及或有负债的公允价值 以及合并成本的计量进行复核，复核后合并成本仍小于合并中取得的被购买方可辨认净资产公允 价值份额的，其差额计入当期损益。</w:t>
      </w:r>
    </w:p>
    <w:p>
      <w:pPr>
        <w:pStyle w:val="Style1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购买方取得被购买方的可抵扣暂时性差异，在购买日因不符合递延所得税资产确认条件而未 予确认的，在购买日后</w:t>
      </w:r>
      <w:r>
        <w:rPr>
          <w:color w:val="000000"/>
          <w:spacing w:val="0"/>
          <w:w w:val="100"/>
          <w:position w:val="0"/>
          <w:sz w:val="18"/>
          <w:szCs w:val="18"/>
        </w:rPr>
        <w:t>12</w:t>
      </w:r>
      <w:r>
        <w:rPr>
          <w:color w:val="000000"/>
          <w:spacing w:val="0"/>
          <w:w w:val="100"/>
          <w:position w:val="0"/>
        </w:rPr>
        <w:t xml:space="preserve">个月内，如取得新的或进一步的信息表明购买日的相关情况已经存在， </w:t>
      </w:r>
      <w:r>
        <w:rPr>
          <w:color w:val="000000"/>
          <w:spacing w:val="0"/>
          <w:w w:val="100"/>
          <w:position w:val="0"/>
        </w:rPr>
        <w:t>预期被购买方在购买日可抵扣暂时性差异带来的经济利益能够实现的，则确认相关的递延所得税 资产，同时减少商誉，商誉不足冲减的，差额部分确认为当期损益；除上述情况以外，确认与企 业合并相关的递延所得税资产的，计入当期损益。</w:t>
      </w:r>
    </w:p>
    <w:p>
      <w:pPr>
        <w:pStyle w:val="Style10"/>
        <w:keepNext w:val="0"/>
        <w:keepLines w:val="0"/>
        <w:widowControl w:val="0"/>
        <w:shd w:val="clear" w:color="auto" w:fill="auto"/>
        <w:tabs>
          <w:tab w:pos="2952" w:val="left"/>
        </w:tabs>
        <w:bidi w:val="0"/>
        <w:spacing w:before="0" w:after="0" w:line="312" w:lineRule="exact"/>
        <w:ind w:left="0" w:right="0" w:firstLine="440"/>
        <w:jc w:val="both"/>
      </w:pPr>
      <w:r>
        <w:rPr>
          <w:color w:val="000000"/>
          <w:spacing w:val="0"/>
          <w:w w:val="100"/>
          <w:position w:val="0"/>
        </w:rPr>
        <w:t>通过多次交易分步实现的非同一控制下企业合并，根据《财政部关于印发企业会计准则解释 第</w:t>
      </w:r>
      <w:r>
        <w:rPr>
          <w:color w:val="000000"/>
          <w:spacing w:val="0"/>
          <w:w w:val="100"/>
          <w:position w:val="0"/>
          <w:sz w:val="18"/>
          <w:szCs w:val="18"/>
        </w:rPr>
        <w:t>5</w:t>
      </w:r>
      <w:r>
        <w:rPr>
          <w:color w:val="000000"/>
          <w:spacing w:val="0"/>
          <w:w w:val="100"/>
          <w:position w:val="0"/>
        </w:rPr>
        <w:t>号的通知》（财会〔</w:t>
      </w:r>
      <w:r>
        <w:rPr>
          <w:color w:val="000000"/>
          <w:spacing w:val="0"/>
          <w:w w:val="100"/>
          <w:position w:val="0"/>
          <w:sz w:val="18"/>
          <w:szCs w:val="18"/>
        </w:rPr>
        <w:t>2012）</w:t>
        <w:tab/>
        <w:t>19</w:t>
      </w:r>
      <w:r>
        <w:rPr>
          <w:color w:val="000000"/>
          <w:spacing w:val="0"/>
          <w:w w:val="100"/>
          <w:position w:val="0"/>
        </w:rPr>
        <w:t>号）和《企业会计准则第</w:t>
      </w:r>
      <w:r>
        <w:rPr>
          <w:color w:val="000000"/>
          <w:spacing w:val="0"/>
          <w:w w:val="100"/>
          <w:position w:val="0"/>
          <w:sz w:val="18"/>
          <w:szCs w:val="18"/>
        </w:rPr>
        <w:t>33</w:t>
      </w:r>
      <w:r>
        <w:rPr>
          <w:color w:val="000000"/>
          <w:spacing w:val="0"/>
          <w:w w:val="100"/>
          <w:position w:val="0"/>
        </w:rPr>
        <w:t>号一一合并财务报表》第五十一</w:t>
      </w:r>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条关于“一揽子交易”的判断标准（参见本报告第十一节、五、</w:t>
      </w:r>
      <w:r>
        <w:rPr>
          <w:color w:val="000000"/>
          <w:spacing w:val="0"/>
          <w:w w:val="100"/>
          <w:position w:val="0"/>
          <w:sz w:val="18"/>
          <w:szCs w:val="18"/>
        </w:rPr>
        <w:t>6“</w:t>
      </w:r>
      <w:r>
        <w:rPr>
          <w:color w:val="000000"/>
          <w:spacing w:val="0"/>
          <w:w w:val="100"/>
          <w:position w:val="0"/>
        </w:rPr>
        <w:t>合并财务报表的编制方法”</w:t>
      </w:r>
      <w:r>
        <w:rPr>
          <w:color w:val="000000"/>
          <w:spacing w:val="0"/>
          <w:w w:val="100"/>
          <w:position w:val="0"/>
          <w:sz w:val="18"/>
          <w:szCs w:val="18"/>
        </w:rPr>
        <w:t xml:space="preserve">（2））, </w:t>
      </w:r>
      <w:r>
        <w:rPr>
          <w:color w:val="000000"/>
          <w:spacing w:val="0"/>
          <w:w w:val="100"/>
          <w:position w:val="0"/>
        </w:rPr>
        <w:t>判断该多次交易是否属于“一揽子交易”。属于“一揽子交易”的，参考本部分前面各段描述及 本报告第十一节、五、</w:t>
      </w:r>
      <w:r>
        <w:rPr>
          <w:color w:val="000000"/>
          <w:spacing w:val="0"/>
          <w:w w:val="100"/>
          <w:position w:val="0"/>
          <w:sz w:val="18"/>
          <w:szCs w:val="18"/>
        </w:rPr>
        <w:t xml:space="preserve">21 </w:t>
      </w:r>
      <w:r>
        <w:rPr>
          <w:color w:val="000000"/>
          <w:spacing w:val="0"/>
          <w:w w:val="100"/>
          <w:position w:val="0"/>
        </w:rPr>
        <w:t>“长期股权投资”进行会计处理；不属于“一揽子交易”的，区分个别 财务报表和合并财务报表进行相关会计处理：</w:t>
      </w:r>
    </w:p>
    <w:p>
      <w:pPr>
        <w:pStyle w:val="Style1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在个别财务报表中，以购买日之前所持被购买方的股权投资的账面价值与购买日新增投资成 本之和，作为该项投资的初始投资成本;购买日之前持有的被购买方的股权涉及其他综合收益的， 在处置该项投资时将与其相关的其他综合收益采用与被购买方直接处置相关资产或负债相同的基 础进行会计处理。</w:t>
      </w:r>
    </w:p>
    <w:p>
      <w:pPr>
        <w:pStyle w:val="Style10"/>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在合并财务报表中，对于购买日之前持有的被购买方的股权，按照该股权在购买日的公允价 值进行重新计量，公允价值与其账面价值的差额计入当期投资收益；购买日之前持有的被购买方 的股权涉及其他综合收益的，与其相关的其他综合收益应当采用与被购买方直接处置相关资产或 负债相同的基础进行会计处理。</w:t>
      </w:r>
    </w:p>
    <w:p>
      <w:pPr>
        <w:pStyle w:val="Style18"/>
        <w:keepNext/>
        <w:keepLines/>
        <w:widowControl w:val="0"/>
        <w:numPr>
          <w:ilvl w:val="0"/>
          <w:numId w:val="49"/>
        </w:numPr>
        <w:shd w:val="clear" w:color="auto" w:fill="auto"/>
        <w:bidi w:val="0"/>
        <w:spacing w:before="0" w:after="40" w:line="313" w:lineRule="exact"/>
        <w:ind w:left="0" w:right="0" w:firstLine="0"/>
        <w:jc w:val="both"/>
      </w:pPr>
      <w:bookmarkStart w:id="697" w:name="bookmark697"/>
      <w:bookmarkStart w:id="698" w:name="bookmark698"/>
      <w:bookmarkStart w:id="699" w:name="bookmark699"/>
      <w:bookmarkStart w:id="700" w:name="bookmark700"/>
      <w:bookmarkEnd w:id="699"/>
      <w:r>
        <w:rPr>
          <w:color w:val="000000"/>
          <w:spacing w:val="0"/>
          <w:w w:val="100"/>
          <w:position w:val="0"/>
        </w:rPr>
        <w:t>合并财务报表的编制方法</w:t>
      </w:r>
      <w:bookmarkEnd w:id="697"/>
      <w:bookmarkEnd w:id="698"/>
      <w:bookmarkEnd w:id="700"/>
    </w:p>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tabs>
          <w:tab w:pos="865" w:val="left"/>
        </w:tabs>
        <w:bidi w:val="0"/>
        <w:spacing w:before="0" w:after="0" w:line="313" w:lineRule="exact"/>
        <w:ind w:left="0" w:right="0" w:firstLine="440"/>
        <w:jc w:val="both"/>
      </w:pPr>
      <w:bookmarkStart w:id="701" w:name="bookmark701"/>
      <w:r>
        <w:rPr>
          <w:color w:val="000000"/>
          <w:spacing w:val="0"/>
          <w:w w:val="100"/>
          <w:position w:val="0"/>
          <w:sz w:val="18"/>
          <w:szCs w:val="18"/>
        </w:rPr>
        <w:t>（</w:t>
      </w:r>
      <w:bookmarkEnd w:id="701"/>
      <w:r>
        <w:rPr>
          <w:color w:val="000000"/>
          <w:spacing w:val="0"/>
          <w:w w:val="100"/>
          <w:position w:val="0"/>
          <w:sz w:val="18"/>
          <w:szCs w:val="18"/>
        </w:rPr>
        <w:t>1）</w:t>
        <w:tab/>
      </w:r>
      <w:r>
        <w:rPr>
          <w:color w:val="000000"/>
          <w:spacing w:val="0"/>
          <w:w w:val="100"/>
          <w:position w:val="0"/>
        </w:rPr>
        <w:t>合并财务报表范围的确定原则</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合并财务报表的合并范围以控制为基础予以确定。控制是指本公司拥有对被投资方的权力， 通过参与被投资方的相关活动而享有可变回报，并且有能力运用对被投资方的权力影响该回报金 额。合并范围包括本公司及全部子公司。子公司，是指被本公司控制的主体。</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一旦相关事实和情况的变化导致上述控制定义涉及的相关要素发生了变化，本公司将进行重 新评估。</w:t>
      </w:r>
    </w:p>
    <w:p>
      <w:pPr>
        <w:pStyle w:val="Style10"/>
        <w:keepNext w:val="0"/>
        <w:keepLines w:val="0"/>
        <w:widowControl w:val="0"/>
        <w:shd w:val="clear" w:color="auto" w:fill="auto"/>
        <w:tabs>
          <w:tab w:pos="865" w:val="left"/>
        </w:tabs>
        <w:bidi w:val="0"/>
        <w:spacing w:before="0" w:after="0" w:line="313" w:lineRule="exact"/>
        <w:ind w:left="0" w:right="0" w:firstLine="440"/>
        <w:jc w:val="both"/>
      </w:pPr>
      <w:bookmarkStart w:id="702" w:name="bookmark702"/>
      <w:r>
        <w:rPr>
          <w:color w:val="000000"/>
          <w:spacing w:val="0"/>
          <w:w w:val="100"/>
          <w:position w:val="0"/>
          <w:sz w:val="18"/>
          <w:szCs w:val="18"/>
        </w:rPr>
        <w:t>（</w:t>
      </w:r>
      <w:bookmarkEnd w:id="702"/>
      <w:r>
        <w:rPr>
          <w:color w:val="000000"/>
          <w:spacing w:val="0"/>
          <w:w w:val="100"/>
          <w:position w:val="0"/>
          <w:sz w:val="18"/>
          <w:szCs w:val="18"/>
        </w:rPr>
        <w:t>2）</w:t>
        <w:tab/>
      </w:r>
      <w:r>
        <w:rPr>
          <w:color w:val="000000"/>
          <w:spacing w:val="0"/>
          <w:w w:val="100"/>
          <w:position w:val="0"/>
        </w:rPr>
        <w:t>合并财务报表编制的方法</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从取得子公司的净资产和生产经营决策的实际控制权之日起，本公司开始将其纳入合并范围; 从丧失实际控制权之日起停止纳入合并范围。对于处置的子公司，处置日前的经营成果和现金流 量已经适当地包括在合并利润表和合并现金流量表中；当期处置的子公司，不调整合并资产负债 表的期初数。非同一控制下企业合并增加的子公司，其购买日后的经营成果及现金流量已经适当 地包括在合并利润表和合并现金流量表中，且不调整合并财务报表的期初数和对比数。同一控制 下企业合并增加的子公司，其自合并当期期初至合并日的经营成果和现金流量已经适当地包括在 合并利润表和合并现金流量表中，并且同时调整合并财务报表的对比数。</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在编制合并财务报表时，子公司与本公司采用的会计政策或会计期间不一致的，按照本公司 的会计政策和会计期间对子公司财务报表进行必要的调整。对于非同一控制下企业合并取得的子 公司，以购买日可辨认净资产公允价值为基础对其财务报表进行调整。</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集团内所有重大往来余额、交易及未实现利润在合并财务报表编制时予以抵销。</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子公司的股东权益及当期净损益中不属于本公司所拥有的部分分别作为少数股东权益及少数 股东损益在合并财务报表中股东权益及净利润项下单独列示。子公司当期净损益中属于少数股东 权益的份额，在合并利润表中净利润项目下以“少数股东损益”项目列示。少数股东分担的子公 司的亏损超过了少数股东在该子公司期初股东权益中所享有的份额，仍冲减少数股东权益。</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当因处置部分股权投资或其他原因丧失了对原有子公司的控制权时，对于剩余股权，按照其 在丧失控制权日的公允价值进行重新计量。处置股权取得的对价与剩余股权公允价值之和，减去 按原持股比例计算应享有原有子公司自购买日开始持续计算的净资产的份额之间的差额，计入丧 </w:t>
      </w:r>
      <w:r>
        <w:rPr>
          <w:color w:val="000000"/>
          <w:spacing w:val="0"/>
          <w:w w:val="100"/>
          <w:position w:val="0"/>
        </w:rPr>
        <w:t>失控制权当期的投资收益。与原有子公司股权投资相关的其他综合收益，在丧失控制权时采用与 该子公司直接处置相关资产或负债相同的基础进行会计处理。其后，对该部分剩余股权按照《企 业会计准则第</w:t>
      </w:r>
      <w:r>
        <w:rPr>
          <w:color w:val="000000"/>
          <w:spacing w:val="0"/>
          <w:w w:val="100"/>
          <w:position w:val="0"/>
          <w:sz w:val="18"/>
          <w:szCs w:val="18"/>
        </w:rPr>
        <w:t>2</w:t>
      </w:r>
      <w:r>
        <w:rPr>
          <w:color w:val="000000"/>
          <w:spacing w:val="0"/>
          <w:w w:val="100"/>
          <w:position w:val="0"/>
        </w:rPr>
        <w:t>号一一长期股权投资》或《企业会计准则第</w:t>
      </w:r>
      <w:r>
        <w:rPr>
          <w:color w:val="000000"/>
          <w:spacing w:val="0"/>
          <w:w w:val="100"/>
          <w:position w:val="0"/>
          <w:sz w:val="18"/>
          <w:szCs w:val="18"/>
        </w:rPr>
        <w:t>22</w:t>
      </w:r>
      <w:r>
        <w:rPr>
          <w:color w:val="000000"/>
          <w:spacing w:val="0"/>
          <w:w w:val="100"/>
          <w:position w:val="0"/>
        </w:rPr>
        <w:t>号一一金融工具确认和计量》等相 关规定进行后续计量，详见本报告第十一节、五、</w:t>
      </w:r>
      <w:r>
        <w:rPr>
          <w:color w:val="000000"/>
          <w:spacing w:val="0"/>
          <w:w w:val="100"/>
          <w:position w:val="0"/>
          <w:sz w:val="18"/>
          <w:szCs w:val="18"/>
        </w:rPr>
        <w:t>21“</w:t>
      </w:r>
      <w:r>
        <w:rPr>
          <w:color w:val="000000"/>
          <w:spacing w:val="0"/>
          <w:w w:val="100"/>
          <w:position w:val="0"/>
        </w:rPr>
        <w:t xml:space="preserve">长期股权投资”或本报告第十一节、五、 </w:t>
      </w:r>
      <w:r>
        <w:rPr>
          <w:color w:val="000000"/>
          <w:spacing w:val="0"/>
          <w:w w:val="100"/>
          <w:position w:val="0"/>
          <w:sz w:val="18"/>
          <w:szCs w:val="18"/>
        </w:rPr>
        <w:t>10“</w:t>
      </w:r>
      <w:r>
        <w:rPr>
          <w:color w:val="000000"/>
          <w:spacing w:val="0"/>
          <w:w w:val="100"/>
          <w:position w:val="0"/>
        </w:rPr>
        <w:t>金融工具”。</w:t>
      </w:r>
    </w:p>
    <w:p>
      <w:pPr>
        <w:pStyle w:val="Style10"/>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本公司通过多次交易分步处置对子公司股权投资直至丧失控制权的，需区分处置对子公司股 权投资直至丧失控制权的各项交易是否属于一揽子交易。处置对子公司股权投资的各项交易的条 款、条件以及经济影响符合以下一种或多种情况，通常表明应将多次交易事项作为一揽子交易进 行会计处理：①这些交易是同时或者在考虑了彼此影响的情况下订立的；②这些交易整体才能达 成一项完整的商业结果；③一项交易的发生取决于其他至少一项交易的发生；④一项交易单独看 是不经济的，但是和其他交易一并考虑时是经济的。不属于一揽子交易的，对其中的每一项交易 视情况分别按照“不丧失控制权的情况下部分处置对子公司的长期股权投资”（详见本报告第十 一节、五、</w:t>
      </w:r>
      <w:r>
        <w:rPr>
          <w:color w:val="000000"/>
          <w:spacing w:val="0"/>
          <w:w w:val="100"/>
          <w:position w:val="0"/>
          <w:sz w:val="18"/>
          <w:szCs w:val="18"/>
        </w:rPr>
        <w:t xml:space="preserve">21 </w:t>
      </w:r>
      <w:r>
        <w:rPr>
          <w:color w:val="000000"/>
          <w:spacing w:val="0"/>
          <w:w w:val="100"/>
          <w:position w:val="0"/>
        </w:rPr>
        <w:t>“长期股权投资”</w:t>
      </w:r>
      <w:r>
        <w:rPr>
          <w:color w:val="000000"/>
          <w:spacing w:val="0"/>
          <w:w w:val="100"/>
          <w:position w:val="0"/>
          <w:sz w:val="18"/>
          <w:szCs w:val="18"/>
        </w:rPr>
        <w:t>（2）</w:t>
      </w:r>
      <w:r>
        <w:rPr>
          <w:color w:val="000000"/>
          <w:spacing w:val="0"/>
          <w:w w:val="100"/>
          <w:position w:val="0"/>
        </w:rPr>
        <w:t>④）和“因处置部分股权投资或其他原因丧失了对原有子公 司的控制权”（详见前段）适用的原则进行会计处理。处置对子公司股权投资直至丧失控制权的 各项交易属于一揽子交易的，将各项交易作为一项处置子公司并丧失控制权的交易进行会计处理； 但是，在丧失控制权之前每一次处置价款与处置投资对应的享有该子公司净资产份额的差额，在 合并财务报表中确认为其他综合收益，在丧失控制权时一并转入丧失控制权当期的损益。</w:t>
      </w:r>
    </w:p>
    <w:p>
      <w:pPr>
        <w:pStyle w:val="Style18"/>
        <w:keepNext/>
        <w:keepLines/>
        <w:widowControl w:val="0"/>
        <w:numPr>
          <w:ilvl w:val="0"/>
          <w:numId w:val="49"/>
        </w:numPr>
        <w:shd w:val="clear" w:color="auto" w:fill="auto"/>
        <w:tabs>
          <w:tab w:pos="422" w:val="left"/>
        </w:tabs>
        <w:bidi w:val="0"/>
        <w:spacing w:before="0" w:after="40" w:line="313" w:lineRule="exact"/>
        <w:ind w:left="0" w:right="0" w:firstLine="0"/>
        <w:jc w:val="left"/>
      </w:pPr>
      <w:bookmarkStart w:id="703" w:name="bookmark703"/>
      <w:bookmarkStart w:id="704" w:name="bookmark704"/>
      <w:bookmarkStart w:id="705" w:name="bookmark705"/>
      <w:bookmarkStart w:id="706" w:name="bookmark706"/>
      <w:bookmarkEnd w:id="705"/>
      <w:r>
        <w:rPr>
          <w:color w:val="000000"/>
          <w:spacing w:val="0"/>
          <w:w w:val="100"/>
          <w:position w:val="0"/>
        </w:rPr>
        <w:t>合营安排分类及共同经营会计处理方法</w:t>
      </w:r>
      <w:bookmarkEnd w:id="703"/>
      <w:bookmarkEnd w:id="704"/>
      <w:bookmarkEnd w:id="706"/>
    </w:p>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合营安排，是指一项由两个或两个以上的参与方共同控制的安排。本公司根据在合营安排中 享有的权利和承担的义务，将合营安排分为共同经营和合营企业。共同经营，是指本公司享有该 安排相关资产且承担该安排相关负债的合营安排。合营企业，是指本公司仅对该安排的净资产享 有权利的合营安排。</w:t>
      </w:r>
    </w:p>
    <w:p>
      <w:pPr>
        <w:pStyle w:val="Style1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本公司对合营企业的投资采用权益法核算，按照本报告第十一节、五、</w:t>
      </w:r>
      <w:r>
        <w:rPr>
          <w:color w:val="000000"/>
          <w:spacing w:val="0"/>
          <w:w w:val="100"/>
          <w:position w:val="0"/>
          <w:sz w:val="18"/>
          <w:szCs w:val="18"/>
        </w:rPr>
        <w:t>21“</w:t>
      </w:r>
      <w:r>
        <w:rPr>
          <w:color w:val="000000"/>
          <w:spacing w:val="0"/>
          <w:w w:val="100"/>
          <w:position w:val="0"/>
        </w:rPr>
        <w:t xml:space="preserve">长期股权投资” </w:t>
      </w:r>
      <w:r>
        <w:rPr>
          <w:color w:val="000000"/>
          <w:spacing w:val="0"/>
          <w:w w:val="100"/>
          <w:position w:val="0"/>
          <w:sz w:val="18"/>
          <w:szCs w:val="18"/>
        </w:rPr>
        <w:t>（2）</w:t>
      </w:r>
      <w:r>
        <w:rPr>
          <w:color w:val="000000"/>
          <w:spacing w:val="0"/>
          <w:w w:val="100"/>
          <w:position w:val="0"/>
        </w:rPr>
        <w:t>②“权益法核算的长期股权投资”中所述的会计政策处理。</w:t>
      </w:r>
    </w:p>
    <w:p>
      <w:pPr>
        <w:pStyle w:val="Style1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本公司作为合营方对共同经营，确认本公司单独持有的资产、单独所承担的负债，以及按本 公司份额确认共同持有的资产和共同承担的负债；确认出售本公司享有的共同经营产出份额所产 生的收入;按本公司份额确认共同经营因出售产出所产生的收入;确认本公司单独所发生的费用， 以及按本公司份额确认共同经营发生的费用。</w:t>
      </w:r>
    </w:p>
    <w:p>
      <w:pPr>
        <w:pStyle w:val="Style10"/>
        <w:keepNext w:val="0"/>
        <w:keepLines w:val="0"/>
        <w:widowControl w:val="0"/>
        <w:shd w:val="clear" w:color="auto" w:fill="auto"/>
        <w:bidi w:val="0"/>
        <w:spacing w:before="0" w:after="40" w:line="320" w:lineRule="exact"/>
        <w:ind w:left="0" w:right="0" w:firstLine="440"/>
        <w:jc w:val="both"/>
      </w:pPr>
      <w:r>
        <w:rPr>
          <w:color w:val="000000"/>
          <w:spacing w:val="0"/>
          <w:w w:val="100"/>
          <w:position w:val="0"/>
        </w:rPr>
        <w:t>当本公司作为合营方向共同经营投出或出售资产（该资产不构成业务，下同）、或者自共同 经营购买资产时，在该等资产出售给第三方之前，本公司仅确认因该交易产生的损益中归属于共 同经营其他参与方的部分。该等资产发生符合《企业会计准则第</w:t>
      </w:r>
      <w:r>
        <w:rPr>
          <w:color w:val="000000"/>
          <w:spacing w:val="0"/>
          <w:w w:val="100"/>
          <w:position w:val="0"/>
          <w:sz w:val="18"/>
          <w:szCs w:val="18"/>
        </w:rPr>
        <w:t>8</w:t>
      </w:r>
      <w:r>
        <w:rPr>
          <w:color w:val="000000"/>
          <w:spacing w:val="0"/>
          <w:w w:val="100"/>
          <w:position w:val="0"/>
        </w:rPr>
        <w:t>号一一资产减值》等规定的资 产减值损失的，对于由本公司向共同经营投出或出售资产的情况，本公司全额确认该损失；对于 本公司自共同经营购买资产的情况，本公司按承担的份额确认该损失。</w:t>
      </w:r>
    </w:p>
    <w:p>
      <w:pPr>
        <w:pStyle w:val="Style18"/>
        <w:keepNext/>
        <w:keepLines/>
        <w:widowControl w:val="0"/>
        <w:numPr>
          <w:ilvl w:val="0"/>
          <w:numId w:val="49"/>
        </w:numPr>
        <w:shd w:val="clear" w:color="auto" w:fill="auto"/>
        <w:tabs>
          <w:tab w:pos="422" w:val="left"/>
        </w:tabs>
        <w:bidi w:val="0"/>
        <w:spacing w:before="0" w:after="40" w:line="313" w:lineRule="exact"/>
        <w:ind w:left="0" w:right="0" w:firstLine="0"/>
        <w:jc w:val="left"/>
      </w:pPr>
      <w:bookmarkStart w:id="707" w:name="bookmark707"/>
      <w:bookmarkStart w:id="708" w:name="bookmark708"/>
      <w:bookmarkStart w:id="709" w:name="bookmark709"/>
      <w:bookmarkStart w:id="710" w:name="bookmark710"/>
      <w:bookmarkEnd w:id="709"/>
      <w:r>
        <w:rPr>
          <w:color w:val="000000"/>
          <w:spacing w:val="0"/>
          <w:w w:val="100"/>
          <w:position w:val="0"/>
        </w:rPr>
        <w:t>现金及现金等价物的确定标准</w:t>
      </w:r>
      <w:bookmarkEnd w:id="707"/>
      <w:bookmarkEnd w:id="708"/>
      <w:bookmarkEnd w:id="710"/>
    </w:p>
    <w:p>
      <w:pPr>
        <w:pStyle w:val="Style10"/>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本公司现金等价物包括库存现金、可以随时用于支付的存款以及本公司持有的期限短（一般 指从购买日起三个月内到期）、流动性强、易于转换为已知金额现金、价值变动风险很小的投资。</w:t>
      </w:r>
    </w:p>
    <w:p>
      <w:pPr>
        <w:pStyle w:val="Style18"/>
        <w:keepNext/>
        <w:keepLines/>
        <w:widowControl w:val="0"/>
        <w:numPr>
          <w:ilvl w:val="0"/>
          <w:numId w:val="49"/>
        </w:numPr>
        <w:shd w:val="clear" w:color="auto" w:fill="auto"/>
        <w:tabs>
          <w:tab w:pos="422" w:val="left"/>
        </w:tabs>
        <w:bidi w:val="0"/>
        <w:spacing w:before="0" w:after="40" w:line="313" w:lineRule="exact"/>
        <w:ind w:left="0" w:right="0" w:firstLine="0"/>
        <w:jc w:val="left"/>
      </w:pPr>
      <w:bookmarkStart w:id="711" w:name="bookmark711"/>
      <w:bookmarkStart w:id="712" w:name="bookmark712"/>
      <w:bookmarkStart w:id="713" w:name="bookmark713"/>
      <w:bookmarkStart w:id="714" w:name="bookmark714"/>
      <w:bookmarkEnd w:id="713"/>
      <w:r>
        <w:rPr>
          <w:color w:val="000000"/>
          <w:spacing w:val="0"/>
          <w:w w:val="100"/>
          <w:position w:val="0"/>
        </w:rPr>
        <w:t>外币业务和外币报表折算</w:t>
      </w:r>
      <w:bookmarkEnd w:id="711"/>
      <w:bookmarkEnd w:id="712"/>
      <w:bookmarkEnd w:id="714"/>
    </w:p>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tabs>
          <w:tab w:pos="863" w:val="left"/>
        </w:tabs>
        <w:bidi w:val="0"/>
        <w:spacing w:before="0" w:after="0" w:line="312" w:lineRule="exact"/>
        <w:ind w:left="0" w:right="0" w:firstLine="440"/>
        <w:jc w:val="both"/>
      </w:pPr>
      <w:bookmarkStart w:id="715" w:name="bookmark715"/>
      <w:r>
        <w:rPr>
          <w:color w:val="000000"/>
          <w:spacing w:val="0"/>
          <w:w w:val="100"/>
          <w:position w:val="0"/>
          <w:sz w:val="18"/>
          <w:szCs w:val="18"/>
        </w:rPr>
        <w:t>（</w:t>
      </w:r>
      <w:bookmarkEnd w:id="715"/>
      <w:r>
        <w:rPr>
          <w:color w:val="000000"/>
          <w:spacing w:val="0"/>
          <w:w w:val="100"/>
          <w:position w:val="0"/>
          <w:sz w:val="18"/>
          <w:szCs w:val="18"/>
        </w:rPr>
        <w:t>1）</w:t>
        <w:tab/>
      </w:r>
      <w:r>
        <w:rPr>
          <w:color w:val="000000"/>
          <w:spacing w:val="0"/>
          <w:w w:val="100"/>
          <w:position w:val="0"/>
        </w:rPr>
        <w:t>外币及交易的折算方法</w:t>
      </w:r>
    </w:p>
    <w:p>
      <w:pPr>
        <w:pStyle w:val="Style1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本公司发生的外币交易在初始确认时，按交易日的即期汇率（通常指中国人民银行公布的当 日外汇牌价的中间价，下同）折算为记账本位币金额。</w:t>
      </w:r>
    </w:p>
    <w:p>
      <w:pPr>
        <w:pStyle w:val="Style10"/>
        <w:keepNext w:val="0"/>
        <w:keepLines w:val="0"/>
        <w:widowControl w:val="0"/>
        <w:shd w:val="clear" w:color="auto" w:fill="auto"/>
        <w:tabs>
          <w:tab w:pos="863" w:val="left"/>
        </w:tabs>
        <w:bidi w:val="0"/>
        <w:spacing w:before="0" w:after="40" w:line="312" w:lineRule="exact"/>
        <w:ind w:left="0" w:right="0" w:firstLine="440"/>
        <w:jc w:val="left"/>
      </w:pPr>
      <w:bookmarkStart w:id="716" w:name="bookmark716"/>
      <w:r>
        <w:rPr>
          <w:color w:val="000000"/>
          <w:spacing w:val="0"/>
          <w:w w:val="100"/>
          <w:position w:val="0"/>
          <w:sz w:val="18"/>
          <w:szCs w:val="18"/>
        </w:rPr>
        <w:t>（</w:t>
      </w:r>
      <w:bookmarkEnd w:id="716"/>
      <w:r>
        <w:rPr>
          <w:color w:val="000000"/>
          <w:spacing w:val="0"/>
          <w:w w:val="100"/>
          <w:position w:val="0"/>
          <w:sz w:val="18"/>
          <w:szCs w:val="18"/>
        </w:rPr>
        <w:t>2）</w:t>
        <w:tab/>
      </w:r>
      <w:r>
        <w:rPr>
          <w:color w:val="000000"/>
          <w:spacing w:val="0"/>
          <w:w w:val="100"/>
          <w:position w:val="0"/>
        </w:rPr>
        <w:t>对于外币货币性项目和外币非货币性项目的折算方法</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资产负债表日，对于外币货币性项目采用资产负债表日即期汇率折算，由此产生的汇兑差额， 除：①属于与购建符合资本化条件的资产相关的外币专门借款产生的汇兑差额按照借款费用资本 化的原则处理；以及②可供出售的外币货币性项目除摊余成本之外的其他账面余额变动产生的汇 兑差额计入其他综合收益之外，均计入当期损益。</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以历史成本计量的外币非货币性项目，仍采用交易发生日的即期汇率折算的记账本位币金额 计量。以公允价值计量的外币非货币性项目，采用公允价值确定日的即期汇率折算，折算后的记 账本位币金额与原记账本位币金额的差额，作为公允价值变动（含汇率变动）处理，计入当期损 益或确认为其他综合收益。</w:t>
      </w:r>
    </w:p>
    <w:p>
      <w:pPr>
        <w:pStyle w:val="Style10"/>
        <w:keepNext w:val="0"/>
        <w:keepLines w:val="0"/>
        <w:widowControl w:val="0"/>
        <w:shd w:val="clear" w:color="auto" w:fill="auto"/>
        <w:bidi w:val="0"/>
        <w:spacing w:before="0" w:after="40" w:line="313" w:lineRule="exact"/>
        <w:ind w:left="0" w:right="0" w:firstLine="440"/>
        <w:jc w:val="both"/>
      </w:pPr>
      <w:bookmarkStart w:id="717" w:name="bookmark717"/>
      <w:r>
        <w:rPr>
          <w:color w:val="000000"/>
          <w:spacing w:val="0"/>
          <w:w w:val="100"/>
          <w:position w:val="0"/>
          <w:sz w:val="18"/>
          <w:szCs w:val="18"/>
        </w:rPr>
        <w:t>（</w:t>
      </w:r>
      <w:bookmarkEnd w:id="717"/>
      <w:r>
        <w:rPr>
          <w:color w:val="000000"/>
          <w:spacing w:val="0"/>
          <w:w w:val="100"/>
          <w:position w:val="0"/>
          <w:sz w:val="18"/>
          <w:szCs w:val="18"/>
        </w:rPr>
        <w:t>3）</w:t>
      </w:r>
      <w:r>
        <w:rPr>
          <w:color w:val="000000"/>
          <w:spacing w:val="0"/>
          <w:w w:val="100"/>
          <w:position w:val="0"/>
        </w:rPr>
        <w:t>外币报表的折算方法</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境外经营的外币财务报表按以下方法折算为人民币报表：资产负债表中的资产和负债项目， 采用资产负债表日的即期汇率折算；股东权益类项目除“未分配利润”项目外，其他项目采用发 生时的即期汇率折算。利润表中的收入和费用项目，采用交易发生日的即期汇率折算。年初未分 配利润为上一年折算后的年末未分配利润；期末未分配利润按折算后的利润分配各项目计算列示; 折算后资产类项目与负债类项目和股东权益类项目合计数的差额，作为外币报表折算差额，确认 为其他综合收益。处置境外经营并丧失控制权时，将资产负债表中股东权益项目下列示的、与该 境外经营相关的外币报表折算差额，全部或按处置该境外经营的比例转入处置当期损益。</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外币现金流量以及境外子公司的现金流量，采用现金流量发生日的即期汇率折算。汇率变动 对现金的影响额作为调节项目，在现金流量表中单独列报。</w:t>
      </w:r>
    </w:p>
    <w:p>
      <w:pPr>
        <w:pStyle w:val="Style10"/>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年初数和上年实际数按照上年财务报表折算后的数额列示。</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在处置本公司在境外经营的全部所有者权益或因处置部分股权投资或其他原因丧失了对境外 经营控制权时，将资产负债表中股东权益项目下列示的、与该境外经营相关的归属于母公司所有 者权益的外币报表折算差额，全部转入处置当期损益。</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在处置部分股权投资或其他原因导致持有境外经营权益比例降低但不丧失对境外经营控制权 时，与该境外经营处置部分相关的外币报表折算差额将归属于少数股东权益，不转入当期损益。 在处置境外经营为联营企业或合营企业的部分股权时，与该境外经营相关的外币报表折算差额， 按处置该境外经营的比例转入处置当期损益。</w:t>
      </w:r>
    </w:p>
    <w:p>
      <w:pPr>
        <w:pStyle w:val="Style10"/>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如有实质上构成对境外经营净投资的外币货币性项目，在合并财务报表中，其因汇率变动而 产生的汇兑差额，作为“外币报表折算差额”确认为其他综合收益；处置境外经营时，计入处置 当期损益。</w:t>
      </w:r>
    </w:p>
    <w:p>
      <w:pPr>
        <w:pStyle w:val="Style18"/>
        <w:keepNext/>
        <w:keepLines/>
        <w:widowControl w:val="0"/>
        <w:numPr>
          <w:ilvl w:val="0"/>
          <w:numId w:val="51"/>
        </w:numPr>
        <w:shd w:val="clear" w:color="auto" w:fill="auto"/>
        <w:bidi w:val="0"/>
        <w:spacing w:before="0" w:after="40" w:line="313" w:lineRule="exact"/>
        <w:ind w:left="0" w:right="0" w:firstLine="0"/>
        <w:jc w:val="left"/>
      </w:pPr>
      <w:bookmarkStart w:id="718" w:name="bookmark718"/>
      <w:bookmarkStart w:id="719" w:name="bookmark719"/>
      <w:bookmarkStart w:id="720" w:name="bookmark720"/>
      <w:bookmarkStart w:id="721" w:name="bookmark721"/>
      <w:bookmarkEnd w:id="720"/>
      <w:r>
        <w:rPr>
          <w:color w:val="000000"/>
          <w:spacing w:val="0"/>
          <w:w w:val="100"/>
          <w:position w:val="0"/>
        </w:rPr>
        <w:t>金融工具</w:t>
      </w:r>
      <w:bookmarkEnd w:id="718"/>
      <w:bookmarkEnd w:id="719"/>
      <w:bookmarkEnd w:id="721"/>
    </w:p>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在本公司成为金融工具合同的一方时确认一项金融资产或金融负债。</w:t>
      </w:r>
    </w:p>
    <w:p>
      <w:pPr>
        <w:pStyle w:val="Style10"/>
        <w:keepNext w:val="0"/>
        <w:keepLines w:val="0"/>
        <w:widowControl w:val="0"/>
        <w:shd w:val="clear" w:color="auto" w:fill="auto"/>
        <w:bidi w:val="0"/>
        <w:spacing w:before="0" w:after="0" w:line="314" w:lineRule="exact"/>
        <w:ind w:left="0" w:right="0" w:firstLine="440"/>
        <w:jc w:val="left"/>
      </w:pPr>
      <w:bookmarkStart w:id="722" w:name="bookmark722"/>
      <w:r>
        <w:rPr>
          <w:color w:val="000000"/>
          <w:spacing w:val="0"/>
          <w:w w:val="100"/>
          <w:position w:val="0"/>
          <w:sz w:val="18"/>
          <w:szCs w:val="18"/>
        </w:rPr>
        <w:t>（</w:t>
      </w:r>
      <w:bookmarkEnd w:id="722"/>
      <w:r>
        <w:rPr>
          <w:color w:val="000000"/>
          <w:spacing w:val="0"/>
          <w:w w:val="100"/>
          <w:position w:val="0"/>
          <w:sz w:val="18"/>
          <w:szCs w:val="18"/>
        </w:rPr>
        <w:t>1）</w:t>
      </w:r>
      <w:r>
        <w:rPr>
          <w:color w:val="000000"/>
          <w:spacing w:val="0"/>
          <w:w w:val="100"/>
          <w:position w:val="0"/>
        </w:rPr>
        <w:t>金融资产的分类、确认和计量</w:t>
      </w:r>
    </w:p>
    <w:p>
      <w:pPr>
        <w:pStyle w:val="Style1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本公司根据管理金融资产的业务模式和金融资产的合同现金流量特征，将金融资产划分为： 以摊余成本计量的金融资产；以公允价值计量且其变动计入其他综合收益的金融资产；以公允价 值计量且其变动计入当期损益的金融资产。</w:t>
      </w:r>
    </w:p>
    <w:p>
      <w:pPr>
        <w:pStyle w:val="Style1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金融资产在初始确认时以公允价值计量。对于以公允价值计量且其变动计入当期损益的金融 资产，相关交易费用直接计入当期损益；对于其他类别的金融资产，相关交易费用计入初始确认 金额。因销售产品或提供劳务而产生的、未包含或不考虑重大融资成分的应收账款或应收票据， 本公司按照预期有权收取的对价金额作为初始确认金额。</w:t>
      </w:r>
    </w:p>
    <w:p>
      <w:pPr>
        <w:pStyle w:val="Style10"/>
        <w:keepNext w:val="0"/>
        <w:keepLines w:val="0"/>
        <w:widowControl w:val="0"/>
        <w:numPr>
          <w:ilvl w:val="0"/>
          <w:numId w:val="53"/>
        </w:numPr>
        <w:shd w:val="clear" w:color="auto" w:fill="auto"/>
        <w:bidi w:val="0"/>
        <w:spacing w:before="0" w:after="0" w:line="314" w:lineRule="exact"/>
        <w:ind w:left="0" w:right="0" w:firstLine="440"/>
        <w:jc w:val="both"/>
      </w:pPr>
      <w:bookmarkStart w:id="723" w:name="bookmark723"/>
      <w:bookmarkEnd w:id="723"/>
      <w:r>
        <w:rPr>
          <w:color w:val="000000"/>
          <w:spacing w:val="0"/>
          <w:w w:val="100"/>
          <w:position w:val="0"/>
        </w:rPr>
        <w:t>摊余成本计量的金融资产</w:t>
      </w:r>
    </w:p>
    <w:p>
      <w:pPr>
        <w:pStyle w:val="Style1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本公司管理以摊余成本计量的金融资产的业务模式为以收取合同现金流量为目标，且此类金 融资产的合同现金流量特征与基本借贷安排相一致，即在特定日期产生的现金流量，仅为对本金 </w:t>
      </w:r>
      <w:r>
        <w:rPr>
          <w:color w:val="000000"/>
          <w:spacing w:val="0"/>
          <w:w w:val="100"/>
          <w:position w:val="0"/>
        </w:rPr>
        <w:t>和以未偿付本金金额为基础的利息的支付。本公司对于此类金融资产，采用实际利率法，按照摊 余成本进行后续计量，其摊销或减值产生的利得或损失，计入当期损益。</w:t>
      </w:r>
    </w:p>
    <w:p>
      <w:pPr>
        <w:pStyle w:val="Style10"/>
        <w:keepNext w:val="0"/>
        <w:keepLines w:val="0"/>
        <w:widowControl w:val="0"/>
        <w:numPr>
          <w:ilvl w:val="0"/>
          <w:numId w:val="53"/>
        </w:numPr>
        <w:shd w:val="clear" w:color="auto" w:fill="auto"/>
        <w:tabs>
          <w:tab w:pos="791" w:val="left"/>
        </w:tabs>
        <w:bidi w:val="0"/>
        <w:spacing w:before="0" w:after="0" w:line="312" w:lineRule="exact"/>
        <w:ind w:left="0" w:right="0" w:firstLine="440"/>
        <w:jc w:val="left"/>
      </w:pPr>
      <w:bookmarkStart w:id="724" w:name="bookmark724"/>
      <w:bookmarkEnd w:id="724"/>
      <w:r>
        <w:rPr>
          <w:color w:val="000000"/>
          <w:spacing w:val="0"/>
          <w:w w:val="100"/>
          <w:position w:val="0"/>
        </w:rPr>
        <w:t>以公允价值计量且其变动计入其他综合收益的金融资产</w:t>
      </w:r>
    </w:p>
    <w:p>
      <w:pPr>
        <w:pStyle w:val="Style1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本公司管理此类金融资产的业务模式为既以收取合同现金流量为目标又以出售为目标，且此 类金融资产的合同现金流量特征与基本借贷安排相一致。本公司对此类金融资产按照公允价值计 量且其变动计入其他综合收益，但减值损失或利得、汇兑损益和按照实际利率法计算的利息收入 计入当期损益。</w:t>
      </w:r>
    </w:p>
    <w:p>
      <w:pPr>
        <w:pStyle w:val="Style1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此外，本公司将部分非交易性权益工具投资指定为以公允价值计量且其变动计入其他综合收 益的金融资产。本公司将该类金融资产的相关股利收入计入当期损益，公允价值变动计入其他综 合收益。当该金融资产终止确认时，之前计入其他综合收益的累计利得或损失将从其他综合收益 转入留存收益，不计入当期损益。</w:t>
      </w:r>
    </w:p>
    <w:p>
      <w:pPr>
        <w:pStyle w:val="Style10"/>
        <w:keepNext w:val="0"/>
        <w:keepLines w:val="0"/>
        <w:widowControl w:val="0"/>
        <w:numPr>
          <w:ilvl w:val="0"/>
          <w:numId w:val="53"/>
        </w:numPr>
        <w:shd w:val="clear" w:color="auto" w:fill="auto"/>
        <w:tabs>
          <w:tab w:pos="791" w:val="left"/>
        </w:tabs>
        <w:bidi w:val="0"/>
        <w:spacing w:before="0" w:after="0" w:line="312" w:lineRule="exact"/>
        <w:ind w:left="0" w:right="0" w:firstLine="440"/>
        <w:jc w:val="left"/>
      </w:pPr>
      <w:bookmarkStart w:id="725" w:name="bookmark725"/>
      <w:bookmarkEnd w:id="725"/>
      <w:r>
        <w:rPr>
          <w:color w:val="000000"/>
          <w:spacing w:val="0"/>
          <w:w w:val="100"/>
          <w:position w:val="0"/>
        </w:rPr>
        <w:t>以公允价值计量且其变动计入当期损益的金融资产</w:t>
      </w:r>
    </w:p>
    <w:p>
      <w:pPr>
        <w:pStyle w:val="Style1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本公司将上述以摊余成本计量的金融资产和以公允价值计量且其变动计入其他综合收益的金 融资产之外的金融资产，分类为以公允价值计量且其变动计入当期损益的金融资产。此外，在初 始确认时，本公司为了消除或显著减少会计错配，将部分金融资产指定为以公允价值计量且其变 动计入当期损益的金融资产。对于此类金融资产，本公司采用公允价值进行后续计量，公允价值 变动计入当期损益。</w:t>
      </w:r>
    </w:p>
    <w:p>
      <w:pPr>
        <w:pStyle w:val="Style10"/>
        <w:keepNext w:val="0"/>
        <w:keepLines w:val="0"/>
        <w:widowControl w:val="0"/>
        <w:shd w:val="clear" w:color="auto" w:fill="auto"/>
        <w:tabs>
          <w:tab w:pos="877" w:val="left"/>
        </w:tabs>
        <w:bidi w:val="0"/>
        <w:spacing w:before="0" w:after="0" w:line="312" w:lineRule="exact"/>
        <w:ind w:left="0" w:right="0" w:firstLine="440"/>
        <w:jc w:val="both"/>
      </w:pPr>
      <w:bookmarkStart w:id="726" w:name="bookmark726"/>
      <w:r>
        <w:rPr>
          <w:color w:val="000000"/>
          <w:spacing w:val="0"/>
          <w:w w:val="100"/>
          <w:position w:val="0"/>
          <w:sz w:val="18"/>
          <w:szCs w:val="18"/>
        </w:rPr>
        <w:t>（</w:t>
      </w:r>
      <w:bookmarkEnd w:id="726"/>
      <w:r>
        <w:rPr>
          <w:color w:val="000000"/>
          <w:spacing w:val="0"/>
          <w:w w:val="100"/>
          <w:position w:val="0"/>
          <w:sz w:val="18"/>
          <w:szCs w:val="18"/>
        </w:rPr>
        <w:t>2）</w:t>
        <w:tab/>
      </w:r>
      <w:r>
        <w:rPr>
          <w:color w:val="000000"/>
          <w:spacing w:val="0"/>
          <w:w w:val="100"/>
          <w:position w:val="0"/>
        </w:rPr>
        <w:t>金融负债的分类、确认和计量</w:t>
      </w:r>
    </w:p>
    <w:p>
      <w:pPr>
        <w:pStyle w:val="Style1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金融负债于初始确认时分类为以公允价值计量且其变动计入当期损益的金融负债和其他金融 负债。对于以公允价值计量且其变动计入当期损益的金融负债,相关交易费用直接计入当期损益， 其他金融负债的相关交易费用计入其初始确认金额。</w:t>
      </w:r>
    </w:p>
    <w:p>
      <w:pPr>
        <w:pStyle w:val="Style10"/>
        <w:keepNext w:val="0"/>
        <w:keepLines w:val="0"/>
        <w:widowControl w:val="0"/>
        <w:numPr>
          <w:ilvl w:val="0"/>
          <w:numId w:val="55"/>
        </w:numPr>
        <w:shd w:val="clear" w:color="auto" w:fill="auto"/>
        <w:tabs>
          <w:tab w:pos="786" w:val="left"/>
        </w:tabs>
        <w:bidi w:val="0"/>
        <w:spacing w:before="0" w:after="0" w:line="312" w:lineRule="exact"/>
        <w:ind w:left="0" w:right="0" w:firstLine="440"/>
        <w:jc w:val="left"/>
      </w:pPr>
      <w:bookmarkStart w:id="727" w:name="bookmark727"/>
      <w:bookmarkEnd w:id="727"/>
      <w:r>
        <w:rPr>
          <w:color w:val="000000"/>
          <w:spacing w:val="0"/>
          <w:w w:val="100"/>
          <w:position w:val="0"/>
        </w:rPr>
        <w:t>以公允价值计量且其变动计入当期损益的金融负债</w:t>
      </w:r>
    </w:p>
    <w:p>
      <w:pPr>
        <w:pStyle w:val="Style1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以公允价值计量且其变动计入当期损益的金融负债，包括交易性金融负债（含属于金融负债 的衍生工具）和初始确认时指定为以公允价值计量且其变动计入当期损益的金融负债。</w:t>
      </w:r>
    </w:p>
    <w:p>
      <w:pPr>
        <w:pStyle w:val="Style1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交易性金融负债（含属于金融负债的衍生工具），按照公允价值进行后续计量，除与套期会 计有关外，公允价值变动计入当期损益。</w:t>
      </w:r>
    </w:p>
    <w:p>
      <w:pPr>
        <w:pStyle w:val="Style1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被指定为以公允价值计量且其变动计入当期损益的金融负债，该负债由本公司自身信用风险 变动引起的公允价值变动计入其他综合收益，且终止确认该负债时，计入其他综合收益的自身信 用风险变动引起的其公允价值累计变动额转入留存收益。其余公允价值变动计入当期损益。若按 上述方式对该等金融负债的自身信用风险变动的影响进行处理会造成或扩大损益中的会计错配的, 本公司将该金融负债的全部利得或损失（包括企业自身信用风险变动的影响金额）计入当期损益。</w:t>
      </w:r>
    </w:p>
    <w:p>
      <w:pPr>
        <w:pStyle w:val="Style10"/>
        <w:keepNext w:val="0"/>
        <w:keepLines w:val="0"/>
        <w:widowControl w:val="0"/>
        <w:numPr>
          <w:ilvl w:val="0"/>
          <w:numId w:val="55"/>
        </w:numPr>
        <w:shd w:val="clear" w:color="auto" w:fill="auto"/>
        <w:tabs>
          <w:tab w:pos="791" w:val="left"/>
        </w:tabs>
        <w:bidi w:val="0"/>
        <w:spacing w:before="0" w:after="0" w:line="312" w:lineRule="exact"/>
        <w:ind w:left="0" w:right="0" w:firstLine="440"/>
        <w:jc w:val="left"/>
      </w:pPr>
      <w:bookmarkStart w:id="728" w:name="bookmark728"/>
      <w:bookmarkEnd w:id="728"/>
      <w:r>
        <w:rPr>
          <w:color w:val="000000"/>
          <w:spacing w:val="0"/>
          <w:w w:val="100"/>
          <w:position w:val="0"/>
        </w:rPr>
        <w:t>其他金融负债</w:t>
      </w:r>
    </w:p>
    <w:p>
      <w:pPr>
        <w:pStyle w:val="Style1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除金融资产转移不符合终止确认条件或继续涉入被转移金融资产所形成的金融负债、财务担 保合同外的其他金融负债分类为以摊余成本计量的金融负债，按摊余成本进行后续计量，终止确 认或摊销产生的利得或损失计入当期损益。</w:t>
      </w:r>
    </w:p>
    <w:p>
      <w:pPr>
        <w:pStyle w:val="Style10"/>
        <w:keepNext w:val="0"/>
        <w:keepLines w:val="0"/>
        <w:widowControl w:val="0"/>
        <w:shd w:val="clear" w:color="auto" w:fill="auto"/>
        <w:tabs>
          <w:tab w:pos="877" w:val="left"/>
        </w:tabs>
        <w:bidi w:val="0"/>
        <w:spacing w:before="0" w:after="0" w:line="312" w:lineRule="exact"/>
        <w:ind w:left="0" w:right="0" w:firstLine="440"/>
        <w:jc w:val="both"/>
      </w:pPr>
      <w:bookmarkStart w:id="729" w:name="bookmark729"/>
      <w:r>
        <w:rPr>
          <w:color w:val="000000"/>
          <w:spacing w:val="0"/>
          <w:w w:val="100"/>
          <w:position w:val="0"/>
          <w:sz w:val="18"/>
          <w:szCs w:val="18"/>
        </w:rPr>
        <w:t>（</w:t>
      </w:r>
      <w:bookmarkEnd w:id="729"/>
      <w:r>
        <w:rPr>
          <w:color w:val="000000"/>
          <w:spacing w:val="0"/>
          <w:w w:val="100"/>
          <w:position w:val="0"/>
          <w:sz w:val="18"/>
          <w:szCs w:val="18"/>
        </w:rPr>
        <w:t>3）</w:t>
        <w:tab/>
      </w:r>
      <w:r>
        <w:rPr>
          <w:color w:val="000000"/>
          <w:spacing w:val="0"/>
          <w:w w:val="100"/>
          <w:position w:val="0"/>
        </w:rPr>
        <w:t>金融资产转移的确认依据和计量方法</w:t>
      </w:r>
    </w:p>
    <w:p>
      <w:pPr>
        <w:pStyle w:val="Style1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满足下列条件之一的金融资产，予以终止确认:①收取该金融资产现金流量的合同权利终止； ②该金融资产已转移，且将金融资产所有权上几乎所有的风险和报酬转移给转入方；③该金融资 产已转移，虽然企业既没有转移也没有保留金融资产所有权上几乎所有的风险和报酬，但是放弃 了对该金融资产的控制。</w:t>
      </w:r>
    </w:p>
    <w:p>
      <w:pPr>
        <w:pStyle w:val="Style1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若企业既没有转移也没有保留金融资产所有权上几乎所有的风险和报酬，且未放弃对该金融 资产的控制的，则按照继续涉入所转移金融资产的程度确认有关金融资产，并相应确认有关负债。 继续涉入所转移金融资产的程度，是指该金融资产价值变动使企业面临的风险水平。</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金融资产整体转移满足终止确认条件的，将所转移金融资产的账面价值及因转移而收到的对 价与原计入其他综合收益的公允价值变动累计额之和的差额计入当期损益。</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金融资产部分转移满足终止确认条件的，将所转移金融资产的账面价值在终止确认及未终止 确认部分之间按其相对的公允价值进行分摊，并将因转移而收到的对价与应分摊至终止确认部分 的原计入其他综合收益的公允价值变动累计额之和与分摊的前述账面金额之差额计入当期损益。</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本公司对采用附追索权方式出售的金融资产，或将持有的金融资产背书转让，需确定该金融 资产所有权上几乎所有的风险和报酬是否已经转移。已将该金融资产所有权上几乎所有的风险和 报酬转移给转入方的，终止确认该金融资产;保留了金融资产所有权上几乎所有的风险和报酬的， 不终止确认该金融资产；既没有转移也没有保留金融资产所有权上几乎所有的风险和报酬的，则 继续判断企业是否对该资产保留了控制，并根据前面各段所述的原则进行会计处理。</w:t>
      </w:r>
    </w:p>
    <w:p>
      <w:pPr>
        <w:pStyle w:val="Style10"/>
        <w:keepNext w:val="0"/>
        <w:keepLines w:val="0"/>
        <w:widowControl w:val="0"/>
        <w:shd w:val="clear" w:color="auto" w:fill="auto"/>
        <w:tabs>
          <w:tab w:pos="863" w:val="left"/>
        </w:tabs>
        <w:bidi w:val="0"/>
        <w:spacing w:before="0" w:after="0" w:line="313" w:lineRule="exact"/>
        <w:ind w:left="0" w:right="0" w:firstLine="440"/>
        <w:jc w:val="both"/>
      </w:pPr>
      <w:bookmarkStart w:id="730" w:name="bookmark730"/>
      <w:r>
        <w:rPr>
          <w:color w:val="000000"/>
          <w:spacing w:val="0"/>
          <w:w w:val="100"/>
          <w:position w:val="0"/>
          <w:sz w:val="18"/>
          <w:szCs w:val="18"/>
        </w:rPr>
        <w:t>（</w:t>
      </w:r>
      <w:bookmarkEnd w:id="730"/>
      <w:r>
        <w:rPr>
          <w:color w:val="000000"/>
          <w:spacing w:val="0"/>
          <w:w w:val="100"/>
          <w:position w:val="0"/>
          <w:sz w:val="18"/>
          <w:szCs w:val="18"/>
        </w:rPr>
        <w:t>4）</w:t>
        <w:tab/>
      </w:r>
      <w:r>
        <w:rPr>
          <w:color w:val="000000"/>
          <w:spacing w:val="0"/>
          <w:w w:val="100"/>
          <w:position w:val="0"/>
        </w:rPr>
        <w:t>金融负债的终止确认</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金融负债（或其一部分）的现时义务已经解除的，本公司终止确认该金融负债（或该部分金 融负债）。本公司（借入方）与借出方签订协议，以承担新金融负债的方式替换原金融负债，且 新金融负债与原金融负债的合同条款实质上不同的，终止确认原金融负债，同时确认一项新金融 负债。本公司对原金融负债（或其一部分）的合同条款作出实质性修改的，终止确认原金融负债， 同时按照修改后的条款确认一项新金融负债。</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金融负债（或其一部分）终止确认的，本公司将其账面价值与支付的对价（包括转出的非现 金资产或承担的负债）之间的差额，计入当期损益。</w:t>
      </w:r>
    </w:p>
    <w:p>
      <w:pPr>
        <w:pStyle w:val="Style10"/>
        <w:keepNext w:val="0"/>
        <w:keepLines w:val="0"/>
        <w:widowControl w:val="0"/>
        <w:shd w:val="clear" w:color="auto" w:fill="auto"/>
        <w:tabs>
          <w:tab w:pos="863" w:val="left"/>
        </w:tabs>
        <w:bidi w:val="0"/>
        <w:spacing w:before="0" w:after="0" w:line="313" w:lineRule="exact"/>
        <w:ind w:left="0" w:right="0" w:firstLine="440"/>
        <w:jc w:val="both"/>
      </w:pPr>
      <w:bookmarkStart w:id="731" w:name="bookmark731"/>
      <w:r>
        <w:rPr>
          <w:color w:val="000000"/>
          <w:spacing w:val="0"/>
          <w:w w:val="100"/>
          <w:position w:val="0"/>
          <w:sz w:val="18"/>
          <w:szCs w:val="18"/>
        </w:rPr>
        <w:t>（</w:t>
      </w:r>
      <w:bookmarkEnd w:id="731"/>
      <w:r>
        <w:rPr>
          <w:color w:val="000000"/>
          <w:spacing w:val="0"/>
          <w:w w:val="100"/>
          <w:position w:val="0"/>
          <w:sz w:val="18"/>
          <w:szCs w:val="18"/>
        </w:rPr>
        <w:t>5）</w:t>
        <w:tab/>
      </w:r>
      <w:r>
        <w:rPr>
          <w:color w:val="000000"/>
          <w:spacing w:val="0"/>
          <w:w w:val="100"/>
          <w:position w:val="0"/>
        </w:rPr>
        <w:t>金融资产和金融负债的抵销</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当本公司具有抵销已确认金额的金融资产和金融负债的法定权利，且该种法定权利是当前可 执行的，同时本公司计划以净额结算或同时变现该金融资产和清偿该金融负债时，金融资产和金 融负债以相互抵销后的净额在资产负债表内列示。除此以外，金融资产和金融负债在资产负债表 内分别列示，不予相互抵销。</w:t>
      </w:r>
    </w:p>
    <w:p>
      <w:pPr>
        <w:pStyle w:val="Style10"/>
        <w:keepNext w:val="0"/>
        <w:keepLines w:val="0"/>
        <w:widowControl w:val="0"/>
        <w:shd w:val="clear" w:color="auto" w:fill="auto"/>
        <w:tabs>
          <w:tab w:pos="863" w:val="left"/>
        </w:tabs>
        <w:bidi w:val="0"/>
        <w:spacing w:before="0" w:after="0" w:line="313" w:lineRule="exact"/>
        <w:ind w:left="0" w:right="0" w:firstLine="440"/>
        <w:jc w:val="left"/>
      </w:pPr>
      <w:bookmarkStart w:id="732" w:name="bookmark732"/>
      <w:r>
        <w:rPr>
          <w:color w:val="000000"/>
          <w:spacing w:val="0"/>
          <w:w w:val="100"/>
          <w:position w:val="0"/>
          <w:sz w:val="18"/>
          <w:szCs w:val="18"/>
        </w:rPr>
        <w:t>（</w:t>
      </w:r>
      <w:bookmarkEnd w:id="732"/>
      <w:r>
        <w:rPr>
          <w:color w:val="000000"/>
          <w:spacing w:val="0"/>
          <w:w w:val="100"/>
          <w:position w:val="0"/>
          <w:sz w:val="18"/>
          <w:szCs w:val="18"/>
        </w:rPr>
        <w:t>6）</w:t>
        <w:tab/>
      </w:r>
      <w:r>
        <w:rPr>
          <w:color w:val="000000"/>
          <w:spacing w:val="0"/>
          <w:w w:val="100"/>
          <w:position w:val="0"/>
        </w:rPr>
        <w:t>金融资产和金融负债的公允价值确定方法</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公允价值，是指市场参与者在计量日发生的有序交易中，出售一项资产所能收到或者转移一 项负债所需支付的价格。金融工具存在活跃市场的，本公司采用活跃市场中的报价确定其公允价 值。活跃市场中的报价是指易于定期从交易所、经纪商、行业协会、定价服务机构等获得的价格， 且代表了在公平交易中实际发生的市场交易的价格。金融工具不存在活跃市场的，本公司采用估 值技术确定其公允价值。估值技术包括参考熟悉情况并自愿交易的各方最近进行的市场交易中使 用的价格、参照实质上相同的其他金融工具当前的公允价值、现金流量折现法和期权定价模型等。 在估值时，本公司采用在当前情况下适用并且有足够可利用数据和其他信息支持的估值技术，选 择与市场参与者在相关资产或负债的交易中所考虑的资产或负债特征相一致的输入值，并尽可能 优先使用相关可观察输入值。在相关可观察输入值无法取得或取得不切实可行的情况下，使用不 可输入值。</w:t>
      </w:r>
    </w:p>
    <w:p>
      <w:pPr>
        <w:pStyle w:val="Style10"/>
        <w:keepNext w:val="0"/>
        <w:keepLines w:val="0"/>
        <w:widowControl w:val="0"/>
        <w:shd w:val="clear" w:color="auto" w:fill="auto"/>
        <w:tabs>
          <w:tab w:pos="863" w:val="left"/>
        </w:tabs>
        <w:bidi w:val="0"/>
        <w:spacing w:before="0" w:after="0" w:line="313" w:lineRule="exact"/>
        <w:ind w:left="0" w:right="0" w:firstLine="440"/>
        <w:jc w:val="both"/>
      </w:pPr>
      <w:bookmarkStart w:id="733" w:name="bookmark733"/>
      <w:r>
        <w:rPr>
          <w:color w:val="000000"/>
          <w:spacing w:val="0"/>
          <w:w w:val="100"/>
          <w:position w:val="0"/>
          <w:sz w:val="18"/>
          <w:szCs w:val="18"/>
        </w:rPr>
        <w:t>（</w:t>
      </w:r>
      <w:bookmarkEnd w:id="733"/>
      <w:r>
        <w:rPr>
          <w:color w:val="000000"/>
          <w:spacing w:val="0"/>
          <w:w w:val="100"/>
          <w:position w:val="0"/>
          <w:sz w:val="18"/>
          <w:szCs w:val="18"/>
        </w:rPr>
        <w:t>7）</w:t>
        <w:tab/>
      </w:r>
      <w:r>
        <w:rPr>
          <w:color w:val="000000"/>
          <w:spacing w:val="0"/>
          <w:w w:val="100"/>
          <w:position w:val="0"/>
        </w:rPr>
        <w:t>权益工具</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权益工具是指能证明拥有本公司在扣除所有负债后的资产中的剩余权益的合同。本公司发行 （含再融资）、回购、出售或注销权益工具作为权益的变动处理，与权益性交易相关的交易费用 从权益中扣减。本公司不确认权益工具的公允价值变动。</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本公司权益工具在存续期间分派股利（含分类为权益工具的工具所产生的“利息”）的，作 为利润分配处理。</w:t>
      </w:r>
    </w:p>
    <w:p>
      <w:pPr>
        <w:pStyle w:val="Style10"/>
        <w:keepNext w:val="0"/>
        <w:keepLines w:val="0"/>
        <w:widowControl w:val="0"/>
        <w:shd w:val="clear" w:color="auto" w:fill="auto"/>
        <w:tabs>
          <w:tab w:pos="863" w:val="left"/>
        </w:tabs>
        <w:bidi w:val="0"/>
        <w:spacing w:before="0" w:after="0" w:line="313" w:lineRule="exact"/>
        <w:ind w:left="0" w:right="0" w:firstLine="440"/>
        <w:jc w:val="both"/>
      </w:pPr>
      <w:bookmarkStart w:id="734" w:name="bookmark734"/>
      <w:r>
        <w:rPr>
          <w:color w:val="000000"/>
          <w:spacing w:val="0"/>
          <w:w w:val="100"/>
          <w:position w:val="0"/>
          <w:sz w:val="18"/>
          <w:szCs w:val="18"/>
        </w:rPr>
        <w:t>（</w:t>
      </w:r>
      <w:bookmarkEnd w:id="734"/>
      <w:r>
        <w:rPr>
          <w:color w:val="000000"/>
          <w:spacing w:val="0"/>
          <w:w w:val="100"/>
          <w:position w:val="0"/>
          <w:sz w:val="18"/>
          <w:szCs w:val="18"/>
        </w:rPr>
        <w:t>8）</w:t>
        <w:tab/>
      </w:r>
      <w:r>
        <w:rPr>
          <w:color w:val="000000"/>
          <w:spacing w:val="0"/>
          <w:w w:val="100"/>
          <w:position w:val="0"/>
        </w:rPr>
        <w:t>金融资产减值</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本公司需确认减值损失的金融资产系以摊余成本计量的金融资产，主要包括应收票据、应收 账款、其他应收款等。此外，对合同资产，也按照本部分所述会计政策计提减值准备和确认信用 减值损失。</w:t>
      </w:r>
    </w:p>
    <w:p>
      <w:pPr>
        <w:pStyle w:val="Style10"/>
        <w:keepNext w:val="0"/>
        <w:keepLines w:val="0"/>
        <w:widowControl w:val="0"/>
        <w:numPr>
          <w:ilvl w:val="0"/>
          <w:numId w:val="57"/>
        </w:numPr>
        <w:shd w:val="clear" w:color="auto" w:fill="auto"/>
        <w:tabs>
          <w:tab w:pos="867" w:val="left"/>
        </w:tabs>
        <w:bidi w:val="0"/>
        <w:spacing w:before="0" w:after="0" w:line="312" w:lineRule="exact"/>
        <w:ind w:left="0" w:right="0" w:firstLine="520"/>
        <w:jc w:val="both"/>
      </w:pPr>
      <w:bookmarkStart w:id="735" w:name="bookmark735"/>
      <w:bookmarkEnd w:id="735"/>
      <w:r>
        <w:rPr>
          <w:color w:val="000000"/>
          <w:spacing w:val="0"/>
          <w:w w:val="100"/>
          <w:position w:val="0"/>
        </w:rPr>
        <w:t>减值准备的确认方法</w:t>
      </w:r>
    </w:p>
    <w:p>
      <w:pPr>
        <w:pStyle w:val="Style10"/>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本公司以预期信用损失为基础，对上述各项目按照其适用的预期信用损失计量方法（一般方 法或简化方法）计提减值准备并确认信用减值损失。</w:t>
      </w:r>
    </w:p>
    <w:p>
      <w:pPr>
        <w:pStyle w:val="Style10"/>
        <w:keepNext w:val="0"/>
        <w:keepLines w:val="0"/>
        <w:widowControl w:val="0"/>
        <w:shd w:val="clear" w:color="auto" w:fill="auto"/>
        <w:bidi w:val="0"/>
        <w:spacing w:before="0" w:after="0" w:line="312" w:lineRule="exact"/>
        <w:ind w:left="0" w:right="0" w:firstLine="520"/>
        <w:jc w:val="both"/>
      </w:pPr>
      <w:r>
        <w:rPr>
          <w:color w:val="000000"/>
          <w:spacing w:val="0"/>
          <w:w w:val="100"/>
          <w:position w:val="0"/>
        </w:rPr>
        <w:t>信用损失，是指本公司按照原实际利率折现的、根据合同应收的所有合同现金流量与预期收 取的所有现金流量之间的差额，即全部现金短缺的现值。其中，对于购买或源生的已发生信用减 值的金融资产，本公司按照该金融资产经信用调整的实际利率折现。</w:t>
      </w:r>
    </w:p>
    <w:p>
      <w:pPr>
        <w:pStyle w:val="Style10"/>
        <w:keepNext w:val="0"/>
        <w:keepLines w:val="0"/>
        <w:widowControl w:val="0"/>
        <w:shd w:val="clear" w:color="auto" w:fill="auto"/>
        <w:bidi w:val="0"/>
        <w:spacing w:before="0" w:after="0" w:line="312" w:lineRule="exact"/>
        <w:ind w:left="0" w:right="0" w:firstLine="520"/>
        <w:jc w:val="both"/>
      </w:pPr>
      <w:r>
        <w:rPr>
          <w:color w:val="000000"/>
          <w:spacing w:val="0"/>
          <w:w w:val="100"/>
          <w:position w:val="0"/>
        </w:rPr>
        <w:t>预期信用损失计量的一般方法是指，本公司在每个资产负债表日评估金融资产（含合同资产 等其他适用项目，下同）的信用风险自初始确认后是否已经显著增加，如果信用风险自初始确认 后已显著增加，本公司按照相当于整个存续期内预期信用损失的金额计量损失准备；如果信用风 险自初始确认后未显著增加，本公司按照相当于未来</w:t>
      </w:r>
      <w:r>
        <w:rPr>
          <w:color w:val="000000"/>
          <w:spacing w:val="0"/>
          <w:w w:val="100"/>
          <w:position w:val="0"/>
          <w:sz w:val="18"/>
          <w:szCs w:val="18"/>
        </w:rPr>
        <w:t>12</w:t>
      </w:r>
      <w:r>
        <w:rPr>
          <w:color w:val="000000"/>
          <w:spacing w:val="0"/>
          <w:w w:val="100"/>
          <w:position w:val="0"/>
        </w:rPr>
        <w:t>个月内预期信用损失的金额计量损失准备。 本公司在评估预期信用损失时，考虑所有合理且有依据的信息，包括前瞻性信息。</w:t>
      </w:r>
    </w:p>
    <w:p>
      <w:pPr>
        <w:pStyle w:val="Style10"/>
        <w:keepNext w:val="0"/>
        <w:keepLines w:val="0"/>
        <w:widowControl w:val="0"/>
        <w:shd w:val="clear" w:color="auto" w:fill="auto"/>
        <w:bidi w:val="0"/>
        <w:spacing w:before="0" w:after="0" w:line="288" w:lineRule="exact"/>
        <w:ind w:left="0" w:right="0" w:firstLine="520"/>
        <w:jc w:val="both"/>
      </w:pPr>
      <w:r>
        <w:rPr>
          <w:color w:val="000000"/>
          <w:spacing w:val="0"/>
          <w:w w:val="100"/>
          <w:position w:val="0"/>
        </w:rPr>
        <w:t>对于在资产负债表日具有较低信用风险的金融工具，本公司假设其信用风险自初始确认后并 未显著增加，选择按照未来</w:t>
      </w:r>
      <w:r>
        <w:rPr>
          <w:color w:val="000000"/>
          <w:spacing w:val="0"/>
          <w:w w:val="100"/>
          <w:position w:val="0"/>
          <w:sz w:val="18"/>
          <w:szCs w:val="18"/>
        </w:rPr>
        <w:t>12</w:t>
      </w:r>
      <w:r>
        <w:rPr>
          <w:color w:val="000000"/>
          <w:spacing w:val="0"/>
          <w:w w:val="100"/>
          <w:position w:val="0"/>
        </w:rPr>
        <w:t>个月内的预期信用损失计量损失准备。</w:t>
      </w:r>
    </w:p>
    <w:p>
      <w:pPr>
        <w:pStyle w:val="Style10"/>
        <w:keepNext w:val="0"/>
        <w:keepLines w:val="0"/>
        <w:widowControl w:val="0"/>
        <w:numPr>
          <w:ilvl w:val="0"/>
          <w:numId w:val="57"/>
        </w:numPr>
        <w:shd w:val="clear" w:color="auto" w:fill="auto"/>
        <w:tabs>
          <w:tab w:pos="872" w:val="left"/>
        </w:tabs>
        <w:bidi w:val="0"/>
        <w:spacing w:before="0" w:after="0" w:line="312" w:lineRule="exact"/>
        <w:ind w:left="0" w:right="0" w:firstLine="520"/>
        <w:jc w:val="left"/>
      </w:pPr>
      <w:bookmarkStart w:id="736" w:name="bookmark736"/>
      <w:bookmarkEnd w:id="736"/>
      <w:r>
        <w:rPr>
          <w:color w:val="000000"/>
          <w:spacing w:val="0"/>
          <w:w w:val="100"/>
          <w:position w:val="0"/>
        </w:rPr>
        <w:t>信用风险自初始确认后是否显著增加的判断标准</w:t>
      </w:r>
    </w:p>
    <w:p>
      <w:pPr>
        <w:pStyle w:val="Style10"/>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如果某项金融资产在资产负债表日确定的预计存续期内的违约概率显著高于在初始确认时确 定的预计存续期内的违约概率，则表明该项金融资产的信用风险显著增加。除特殊情况外，本公 司采用未来</w:t>
      </w:r>
      <w:r>
        <w:rPr>
          <w:color w:val="000000"/>
          <w:spacing w:val="0"/>
          <w:w w:val="100"/>
          <w:position w:val="0"/>
          <w:sz w:val="18"/>
          <w:szCs w:val="18"/>
        </w:rPr>
        <w:t>12</w:t>
      </w:r>
      <w:r>
        <w:rPr>
          <w:color w:val="000000"/>
          <w:spacing w:val="0"/>
          <w:w w:val="100"/>
          <w:position w:val="0"/>
        </w:rPr>
        <w:t>个月内发生的违约风险的变化作为整个存续期内发生违约风险变化的合理估计，来 确定自初始确认后信用风险是否显著增加。</w:t>
      </w:r>
    </w:p>
    <w:p>
      <w:pPr>
        <w:pStyle w:val="Style10"/>
        <w:keepNext w:val="0"/>
        <w:keepLines w:val="0"/>
        <w:widowControl w:val="0"/>
        <w:numPr>
          <w:ilvl w:val="0"/>
          <w:numId w:val="57"/>
        </w:numPr>
        <w:shd w:val="clear" w:color="auto" w:fill="auto"/>
        <w:tabs>
          <w:tab w:pos="872" w:val="left"/>
        </w:tabs>
        <w:bidi w:val="0"/>
        <w:spacing w:before="0" w:after="0" w:line="312" w:lineRule="exact"/>
        <w:ind w:left="0" w:right="0" w:firstLine="520"/>
        <w:jc w:val="both"/>
      </w:pPr>
      <w:bookmarkStart w:id="737" w:name="bookmark737"/>
      <w:bookmarkEnd w:id="737"/>
      <w:r>
        <w:rPr>
          <w:color w:val="000000"/>
          <w:spacing w:val="0"/>
          <w:w w:val="100"/>
          <w:position w:val="0"/>
        </w:rPr>
        <w:t>以组合为基础评估预期信用风险的组合方法</w:t>
      </w:r>
    </w:p>
    <w:p>
      <w:pPr>
        <w:pStyle w:val="Style10"/>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本公司对信用风险显著不同的金融资产单项评价信用风险，如：应收关联方款项；与对方存 在争议或涉及诉讼、仲裁的应收款项；已有明显迹象表明债务人很可能无法履行还款义务的应收 款项等。</w:t>
      </w:r>
    </w:p>
    <w:p>
      <w:pPr>
        <w:pStyle w:val="Style10"/>
        <w:keepNext w:val="0"/>
        <w:keepLines w:val="0"/>
        <w:widowControl w:val="0"/>
        <w:shd w:val="clear" w:color="auto" w:fill="auto"/>
        <w:bidi w:val="0"/>
        <w:spacing w:before="0" w:after="0" w:line="312" w:lineRule="exact"/>
        <w:ind w:left="0" w:right="0" w:firstLine="520"/>
        <w:jc w:val="both"/>
      </w:pPr>
      <w:r>
        <w:rPr>
          <w:color w:val="000000"/>
          <w:spacing w:val="0"/>
          <w:w w:val="100"/>
          <w:position w:val="0"/>
        </w:rPr>
        <w:t>除了单项评估信用风险的金融资产外，本公司基于共同风险特征将金融资产划分为不同的组 别，在组合的基础上评估信用风险。</w:t>
      </w:r>
    </w:p>
    <w:p>
      <w:pPr>
        <w:pStyle w:val="Style10"/>
        <w:keepNext w:val="0"/>
        <w:keepLines w:val="0"/>
        <w:widowControl w:val="0"/>
        <w:numPr>
          <w:ilvl w:val="0"/>
          <w:numId w:val="57"/>
        </w:numPr>
        <w:shd w:val="clear" w:color="auto" w:fill="auto"/>
        <w:tabs>
          <w:tab w:pos="872" w:val="left"/>
        </w:tabs>
        <w:bidi w:val="0"/>
        <w:spacing w:before="0" w:after="0" w:line="312" w:lineRule="exact"/>
        <w:ind w:left="0" w:right="0" w:firstLine="520"/>
        <w:jc w:val="both"/>
      </w:pPr>
      <w:bookmarkStart w:id="738" w:name="bookmark738"/>
      <w:bookmarkEnd w:id="738"/>
      <w:r>
        <w:rPr>
          <w:color w:val="000000"/>
          <w:spacing w:val="0"/>
          <w:w w:val="100"/>
          <w:position w:val="0"/>
        </w:rPr>
        <w:t>金融资产减值的会计处理方法</w:t>
      </w:r>
    </w:p>
    <w:p>
      <w:pPr>
        <w:pStyle w:val="Style10"/>
        <w:keepNext w:val="0"/>
        <w:keepLines w:val="0"/>
        <w:widowControl w:val="0"/>
        <w:shd w:val="clear" w:color="auto" w:fill="auto"/>
        <w:bidi w:val="0"/>
        <w:spacing w:before="0" w:after="0" w:line="315" w:lineRule="exact"/>
        <w:ind w:left="0" w:right="0" w:firstLine="520"/>
        <w:jc w:val="both"/>
      </w:pPr>
      <w:r>
        <w:rPr>
          <w:color w:val="000000"/>
          <w:spacing w:val="0"/>
          <w:w w:val="100"/>
          <w:position w:val="0"/>
        </w:rPr>
        <w:t>期末，本公司计算各类金融资产的预计信用损失，如果该预计信用损失大于其当前减值准备 的账面金额，将其差额确认为减值损失；如果小于当前减值准备的账面金额，则将差额确认为减 值利得。各类金融资产信用损失的确定方法详见本报告第十一节、五、</w:t>
      </w:r>
      <w:r>
        <w:rPr>
          <w:color w:val="000000"/>
          <w:spacing w:val="0"/>
          <w:w w:val="100"/>
          <w:position w:val="0"/>
          <w:sz w:val="18"/>
          <w:szCs w:val="18"/>
        </w:rPr>
        <w:t>11</w:t>
      </w:r>
      <w:r>
        <w:rPr>
          <w:color w:val="000000"/>
          <w:spacing w:val="0"/>
          <w:w w:val="100"/>
          <w:position w:val="0"/>
        </w:rPr>
        <w:t>.应收票据、</w:t>
      </w:r>
      <w:r>
        <w:rPr>
          <w:color w:val="000000"/>
          <w:spacing w:val="0"/>
          <w:w w:val="100"/>
          <w:position w:val="0"/>
          <w:sz w:val="18"/>
          <w:szCs w:val="18"/>
        </w:rPr>
        <w:t>12.</w:t>
      </w:r>
      <w:r>
        <w:rPr>
          <w:color w:val="000000"/>
          <w:spacing w:val="0"/>
          <w:w w:val="100"/>
          <w:position w:val="0"/>
        </w:rPr>
        <w:t>应收账 款、</w:t>
      </w:r>
      <w:r>
        <w:rPr>
          <w:color w:val="000000"/>
          <w:spacing w:val="0"/>
          <w:w w:val="100"/>
          <w:position w:val="0"/>
          <w:sz w:val="18"/>
          <w:szCs w:val="18"/>
        </w:rPr>
        <w:t>14.</w:t>
      </w:r>
      <w:r>
        <w:rPr>
          <w:color w:val="000000"/>
          <w:spacing w:val="0"/>
          <w:w w:val="100"/>
          <w:position w:val="0"/>
        </w:rPr>
        <w:t>其他应收款、</w:t>
      </w:r>
      <w:r>
        <w:rPr>
          <w:color w:val="000000"/>
          <w:spacing w:val="0"/>
          <w:w w:val="100"/>
          <w:position w:val="0"/>
          <w:sz w:val="18"/>
          <w:szCs w:val="18"/>
        </w:rPr>
        <w:t>16</w:t>
      </w:r>
      <w:r>
        <w:rPr>
          <w:color w:val="000000"/>
          <w:spacing w:val="0"/>
          <w:w w:val="100"/>
          <w:position w:val="0"/>
        </w:rPr>
        <w:t>.合同资产、</w:t>
      </w:r>
      <w:r>
        <w:rPr>
          <w:color w:val="000000"/>
          <w:spacing w:val="0"/>
          <w:w w:val="100"/>
          <w:position w:val="0"/>
          <w:sz w:val="18"/>
          <w:szCs w:val="18"/>
        </w:rPr>
        <w:t>20.</w:t>
      </w:r>
      <w:r>
        <w:rPr>
          <w:color w:val="000000"/>
          <w:spacing w:val="0"/>
          <w:w w:val="100"/>
          <w:position w:val="0"/>
        </w:rPr>
        <w:t>长期应收款。</w:t>
      </w:r>
    </w:p>
    <w:p>
      <w:pPr>
        <w:pStyle w:val="Style10"/>
        <w:keepNext w:val="0"/>
        <w:keepLines w:val="0"/>
        <w:widowControl w:val="0"/>
        <w:numPr>
          <w:ilvl w:val="0"/>
          <w:numId w:val="59"/>
        </w:numPr>
        <w:shd w:val="clear" w:color="auto" w:fill="auto"/>
        <w:bidi w:val="0"/>
        <w:spacing w:before="0" w:after="0" w:line="370" w:lineRule="exact"/>
        <w:ind w:left="0" w:right="0" w:firstLine="0"/>
        <w:jc w:val="left"/>
      </w:pPr>
      <w:bookmarkStart w:id="739" w:name="bookmark739"/>
      <w:bookmarkEnd w:id="739"/>
      <w:r>
        <w:rPr>
          <w:b/>
          <w:bCs/>
          <w:color w:val="000000"/>
          <w:spacing w:val="0"/>
          <w:w w:val="100"/>
          <w:position w:val="0"/>
        </w:rPr>
        <w:t xml:space="preserve">应收票据 应收票据的预期信用损失的确定方法及会计处理方法 </w:t>
      </w: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302" w:lineRule="exact"/>
        <w:ind w:left="101" w:right="0" w:firstLine="0"/>
        <w:jc w:val="left"/>
      </w:pPr>
      <w:r>
        <w:rPr>
          <w:color w:val="000000"/>
          <w:spacing w:val="0"/>
          <w:w w:val="100"/>
          <w:position w:val="0"/>
        </w:rPr>
        <w:t>本公司对于应收票据按照相当于整个存续期内的预期信用损失金额计量损失准备。基于应收 票据的信用风险特征，将其划分为不同组合：</w:t>
      </w:r>
    </w:p>
    <w:tbl>
      <w:tblPr>
        <w:tblOverlap w:val="never"/>
        <w:jc w:val="center"/>
        <w:tblLayout w:type="fixed"/>
      </w:tblPr>
      <w:tblGrid>
        <w:gridCol w:w="2664"/>
        <w:gridCol w:w="6398"/>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1:</w:t>
            </w:r>
            <w:r>
              <w:rPr>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承兑人为信用风险较小的银行</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2：</w:t>
            </w:r>
            <w:r>
              <w:rPr>
                <w:color w:val="000000"/>
                <w:spacing w:val="0"/>
                <w:w w:val="100"/>
                <w:position w:val="0"/>
              </w:rPr>
              <w:t>商业承兑汇票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根据承兑人的信用风险划分，与“应收账款”组合划分相同</w:t>
            </w:r>
          </w:p>
        </w:tc>
      </w:tr>
    </w:tbl>
    <w:p>
      <w:pPr>
        <w:widowControl w:val="0"/>
        <w:spacing w:after="99" w:line="1" w:lineRule="exact"/>
      </w:pPr>
    </w:p>
    <w:p>
      <w:pPr>
        <w:pStyle w:val="Style10"/>
        <w:keepNext w:val="0"/>
        <w:keepLines w:val="0"/>
        <w:widowControl w:val="0"/>
        <w:shd w:val="clear" w:color="auto" w:fill="auto"/>
        <w:bidi w:val="0"/>
        <w:spacing w:before="0" w:after="0" w:line="314" w:lineRule="exact"/>
        <w:ind w:left="0" w:right="0" w:firstLine="520"/>
        <w:jc w:val="both"/>
      </w:pPr>
      <w:r>
        <w:rPr>
          <w:color w:val="000000"/>
          <w:spacing w:val="0"/>
          <w:w w:val="100"/>
          <w:position w:val="0"/>
        </w:rPr>
        <w:t>依据历史经验，本公司所取得的银行承兑汇票信用损失风险较低，除有迹象表明票据承兑人 无法履行到期付款责任外，本公司对银行承兑汇票不计提坏账准备；本公司对商业承兑汇票参照 应收账款计提坏账准备。</w:t>
      </w:r>
    </w:p>
    <w:p>
      <w:pPr>
        <w:pStyle w:val="Style18"/>
        <w:keepNext/>
        <w:keepLines/>
        <w:widowControl w:val="0"/>
        <w:numPr>
          <w:ilvl w:val="0"/>
          <w:numId w:val="59"/>
        </w:numPr>
        <w:shd w:val="clear" w:color="auto" w:fill="auto"/>
        <w:bidi w:val="0"/>
        <w:spacing w:before="0" w:after="60" w:line="312" w:lineRule="exact"/>
        <w:ind w:left="0" w:right="0" w:firstLine="0"/>
        <w:jc w:val="left"/>
      </w:pPr>
      <w:bookmarkStart w:id="740" w:name="bookmark740"/>
      <w:bookmarkStart w:id="741" w:name="bookmark741"/>
      <w:bookmarkStart w:id="742" w:name="bookmark742"/>
      <w:bookmarkStart w:id="743" w:name="bookmark743"/>
      <w:bookmarkEnd w:id="742"/>
      <w:r>
        <w:rPr>
          <w:color w:val="000000"/>
          <w:spacing w:val="0"/>
          <w:w w:val="100"/>
          <w:position w:val="0"/>
        </w:rPr>
        <w:t>应收账款</w:t>
      </w:r>
      <w:bookmarkEnd w:id="740"/>
      <w:bookmarkEnd w:id="741"/>
      <w:bookmarkEnd w:id="743"/>
    </w:p>
    <w:p>
      <w:pPr>
        <w:pStyle w:val="Style18"/>
        <w:keepNext/>
        <w:keepLines/>
        <w:widowControl w:val="0"/>
        <w:shd w:val="clear" w:color="auto" w:fill="auto"/>
        <w:bidi w:val="0"/>
        <w:spacing w:before="0" w:after="0" w:line="312" w:lineRule="exact"/>
        <w:ind w:left="0" w:right="0" w:firstLine="0"/>
        <w:jc w:val="left"/>
      </w:pPr>
      <w:bookmarkStart w:id="740" w:name="bookmark740"/>
      <w:bookmarkStart w:id="741" w:name="bookmark741"/>
      <w:bookmarkStart w:id="744" w:name="bookmark744"/>
      <w:r>
        <w:rPr>
          <w:color w:val="000000"/>
          <w:spacing w:val="0"/>
          <w:w w:val="100"/>
          <w:position w:val="0"/>
        </w:rPr>
        <w:t>应收账款的预期信用损失的确定方法及会计处理方法</w:t>
      </w:r>
      <w:bookmarkEnd w:id="740"/>
      <w:bookmarkEnd w:id="741"/>
      <w:bookmarkEnd w:id="744"/>
    </w:p>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对于不含重大融资成分的应收款项，本公司按照相当于整个存续期内的预期信用损失金额计 量损失准备。</w:t>
      </w:r>
    </w:p>
    <w:p>
      <w:pPr>
        <w:pStyle w:val="Style10"/>
        <w:keepNext w:val="0"/>
        <w:keepLines w:val="0"/>
        <w:widowControl w:val="0"/>
        <w:shd w:val="clear" w:color="auto" w:fill="auto"/>
        <w:bidi w:val="0"/>
        <w:spacing w:before="0" w:after="60" w:line="312" w:lineRule="exact"/>
        <w:ind w:left="0" w:right="0" w:firstLine="520"/>
        <w:jc w:val="both"/>
      </w:pPr>
      <w:r>
        <w:rPr>
          <w:color w:val="000000"/>
          <w:spacing w:val="0"/>
          <w:w w:val="100"/>
          <w:position w:val="0"/>
        </w:rPr>
        <w:t>对于包含重大融资成分的应收款项，本公司选择始终按照相当于存续期内预期信用损失的金 额计量损失准备。</w:t>
      </w:r>
    </w:p>
    <w:tbl>
      <w:tblPr>
        <w:tblOverlap w:val="never"/>
        <w:jc w:val="center"/>
        <w:tblLayout w:type="fixed"/>
      </w:tblPr>
      <w:tblGrid>
        <w:gridCol w:w="4531"/>
        <w:gridCol w:w="4531"/>
      </w:tblGrid>
      <w:tr>
        <w:trPr>
          <w:trHeight w:val="283"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除了单项评估信用风险的应收账款外，基于</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F</w:t>
            </w:r>
            <w:r>
              <w:rPr>
                <w:color w:val="000000"/>
                <w:spacing w:val="0"/>
                <w:w w:val="100"/>
                <w:position w:val="0"/>
              </w:rPr>
              <w:t>其信用风险特征，将其划分为不同组合：</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1:</w:t>
            </w: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本组合以账龄作为信用风险特征</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2：</w:t>
            </w:r>
            <w:r>
              <w:rPr>
                <w:color w:val="000000"/>
                <w:spacing w:val="0"/>
                <w:w w:val="100"/>
                <w:position w:val="0"/>
              </w:rPr>
              <w:t>合并范围外关联方组合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本组合为合并报表范围外关联方款项</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3：</w:t>
            </w:r>
            <w:r>
              <w:rPr>
                <w:color w:val="000000"/>
                <w:spacing w:val="0"/>
                <w:w w:val="100"/>
                <w:position w:val="0"/>
              </w:rPr>
              <w:t>合并范围内关联方组合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本组合为合并报表范围内关联方款项</w:t>
            </w:r>
          </w:p>
        </w:tc>
      </w:tr>
    </w:tbl>
    <w:p>
      <w:pPr>
        <w:widowControl w:val="0"/>
        <w:spacing w:after="319" w:line="1" w:lineRule="exact"/>
      </w:pPr>
    </w:p>
    <w:p>
      <w:pPr>
        <w:pStyle w:val="Style18"/>
        <w:keepNext/>
        <w:keepLines/>
        <w:widowControl w:val="0"/>
        <w:numPr>
          <w:ilvl w:val="0"/>
          <w:numId w:val="59"/>
        </w:numPr>
        <w:shd w:val="clear" w:color="auto" w:fill="auto"/>
        <w:tabs>
          <w:tab w:pos="430" w:val="left"/>
        </w:tabs>
        <w:bidi w:val="0"/>
        <w:spacing w:before="0" w:after="60" w:line="317" w:lineRule="exact"/>
        <w:ind w:left="0" w:right="0" w:firstLine="0"/>
        <w:jc w:val="left"/>
      </w:pPr>
      <w:bookmarkStart w:id="745" w:name="bookmark745"/>
      <w:bookmarkStart w:id="746" w:name="bookmark746"/>
      <w:bookmarkStart w:id="747" w:name="bookmark747"/>
      <w:bookmarkStart w:id="748" w:name="bookmark748"/>
      <w:bookmarkEnd w:id="747"/>
      <w:r>
        <w:rPr>
          <w:color w:val="000000"/>
          <w:spacing w:val="0"/>
          <w:w w:val="100"/>
          <w:position w:val="0"/>
        </w:rPr>
        <w:t>应收款项融资</w:t>
      </w:r>
      <w:bookmarkEnd w:id="745"/>
      <w:bookmarkEnd w:id="746"/>
      <w:bookmarkEnd w:id="748"/>
    </w:p>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59"/>
        </w:numPr>
        <w:shd w:val="clear" w:color="auto" w:fill="auto"/>
        <w:tabs>
          <w:tab w:pos="430" w:val="left"/>
        </w:tabs>
        <w:bidi w:val="0"/>
        <w:spacing w:before="0" w:after="60" w:line="317" w:lineRule="exact"/>
        <w:ind w:left="0" w:right="0" w:firstLine="0"/>
        <w:jc w:val="left"/>
      </w:pPr>
      <w:bookmarkStart w:id="749" w:name="bookmark749"/>
      <w:bookmarkStart w:id="750" w:name="bookmark750"/>
      <w:bookmarkStart w:id="751" w:name="bookmark751"/>
      <w:bookmarkStart w:id="752" w:name="bookmark752"/>
      <w:bookmarkEnd w:id="751"/>
      <w:r>
        <w:rPr>
          <w:color w:val="000000"/>
          <w:spacing w:val="0"/>
          <w:w w:val="100"/>
          <w:position w:val="0"/>
        </w:rPr>
        <w:t>其他应收款</w:t>
      </w:r>
      <w:bookmarkEnd w:id="749"/>
      <w:bookmarkEnd w:id="750"/>
      <w:bookmarkEnd w:id="752"/>
    </w:p>
    <w:p>
      <w:pPr>
        <w:pStyle w:val="Style18"/>
        <w:keepNext/>
        <w:keepLines/>
        <w:widowControl w:val="0"/>
        <w:shd w:val="clear" w:color="auto" w:fill="auto"/>
        <w:bidi w:val="0"/>
        <w:spacing w:before="0" w:after="0" w:line="317" w:lineRule="exact"/>
        <w:ind w:left="0" w:right="0" w:firstLine="0"/>
        <w:jc w:val="left"/>
      </w:pPr>
      <w:bookmarkStart w:id="749" w:name="bookmark749"/>
      <w:bookmarkStart w:id="750" w:name="bookmark750"/>
      <w:bookmarkStart w:id="753" w:name="bookmark753"/>
      <w:r>
        <w:rPr>
          <w:color w:val="000000"/>
          <w:spacing w:val="0"/>
          <w:w w:val="100"/>
          <w:position w:val="0"/>
        </w:rPr>
        <w:t>其他应收款预期信用损失的确定方法及会计处理方法</w:t>
      </w:r>
      <w:bookmarkEnd w:id="749"/>
      <w:bookmarkEnd w:id="750"/>
      <w:bookmarkEnd w:id="753"/>
    </w:p>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317" w:lineRule="exact"/>
        <w:ind w:left="0" w:right="0" w:firstLine="520"/>
        <w:jc w:val="both"/>
      </w:pPr>
      <w:r>
        <w:rPr>
          <w:color w:val="000000"/>
          <w:spacing w:val="0"/>
          <w:w w:val="100"/>
          <w:position w:val="0"/>
        </w:rPr>
        <w:t>本公司依据其他应收款信用风险自初始确认后是否已经显著增加，采用相当于未来</w:t>
      </w:r>
      <w:r>
        <w:rPr>
          <w:color w:val="000000"/>
          <w:spacing w:val="0"/>
          <w:w w:val="100"/>
          <w:position w:val="0"/>
          <w:sz w:val="18"/>
          <w:szCs w:val="18"/>
        </w:rPr>
        <w:t>12</w:t>
      </w:r>
      <w:r>
        <w:rPr>
          <w:color w:val="000000"/>
          <w:spacing w:val="0"/>
          <w:w w:val="100"/>
          <w:position w:val="0"/>
        </w:rPr>
        <w:t>个月 内、或整个存续期的预期信用损失的金额计量减值损失。除了单项评估信用风险的其他应收款外, 基于其信用风险特征，将其划分为不同组合：</w:t>
      </w:r>
    </w:p>
    <w:tbl>
      <w:tblPr>
        <w:tblOverlap w:val="never"/>
        <w:jc w:val="center"/>
        <w:tblLayout w:type="fixed"/>
      </w:tblPr>
      <w:tblGrid>
        <w:gridCol w:w="3374"/>
        <w:gridCol w:w="5688"/>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1：</w:t>
            </w:r>
            <w:r>
              <w:rPr>
                <w:color w:val="000000"/>
                <w:spacing w:val="0"/>
                <w:w w:val="100"/>
                <w:position w:val="0"/>
              </w:rPr>
              <w:t>个别认定组合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本组合为日常经营活动中的应收取的各类押金、代垫款、保 证金、备用金等应收款项</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2：</w:t>
            </w:r>
            <w:r>
              <w:rPr>
                <w:color w:val="000000"/>
                <w:spacing w:val="0"/>
                <w:w w:val="100"/>
                <w:position w:val="0"/>
              </w:rPr>
              <w:t>合并范围内关联方组合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本组合为合并报表范围内关联方款项</w:t>
            </w:r>
          </w:p>
        </w:tc>
      </w:tr>
    </w:tbl>
    <w:p>
      <w:pPr>
        <w:widowControl w:val="0"/>
        <w:spacing w:after="319" w:line="1" w:lineRule="exact"/>
      </w:pPr>
    </w:p>
    <w:p>
      <w:pPr>
        <w:pStyle w:val="Style18"/>
        <w:keepNext/>
        <w:keepLines/>
        <w:widowControl w:val="0"/>
        <w:numPr>
          <w:ilvl w:val="0"/>
          <w:numId w:val="59"/>
        </w:numPr>
        <w:shd w:val="clear" w:color="auto" w:fill="auto"/>
        <w:bidi w:val="0"/>
        <w:spacing w:before="0" w:after="60" w:line="313" w:lineRule="exact"/>
        <w:ind w:left="0" w:right="0" w:firstLine="0"/>
        <w:jc w:val="left"/>
      </w:pPr>
      <w:bookmarkStart w:id="754" w:name="bookmark754"/>
      <w:bookmarkStart w:id="755" w:name="bookmark755"/>
      <w:bookmarkStart w:id="756" w:name="bookmark756"/>
      <w:bookmarkStart w:id="757" w:name="bookmark757"/>
      <w:bookmarkEnd w:id="756"/>
      <w:r>
        <w:rPr>
          <w:color w:val="000000"/>
          <w:spacing w:val="0"/>
          <w:w w:val="100"/>
          <w:position w:val="0"/>
        </w:rPr>
        <w:t>存货</w:t>
      </w:r>
      <w:bookmarkEnd w:id="754"/>
      <w:bookmarkEnd w:id="755"/>
      <w:bookmarkEnd w:id="757"/>
    </w:p>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numPr>
          <w:ilvl w:val="0"/>
          <w:numId w:val="61"/>
        </w:numPr>
        <w:shd w:val="clear" w:color="auto" w:fill="auto"/>
        <w:tabs>
          <w:tab w:pos="1003" w:val="left"/>
        </w:tabs>
        <w:bidi w:val="0"/>
        <w:spacing w:before="0" w:after="0" w:line="313" w:lineRule="exact"/>
        <w:ind w:left="0" w:right="0" w:firstLine="520"/>
        <w:jc w:val="both"/>
      </w:pPr>
      <w:bookmarkStart w:id="758" w:name="bookmark758"/>
      <w:bookmarkEnd w:id="758"/>
      <w:r>
        <w:rPr>
          <w:color w:val="000000"/>
          <w:spacing w:val="0"/>
          <w:w w:val="100"/>
          <w:position w:val="0"/>
        </w:rPr>
        <w:t>存货的分类</w:t>
      </w:r>
    </w:p>
    <w:p>
      <w:pPr>
        <w:pStyle w:val="Style10"/>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存货主要包括库存商品等。</w:t>
      </w:r>
    </w:p>
    <w:p>
      <w:pPr>
        <w:pStyle w:val="Style10"/>
        <w:keepNext w:val="0"/>
        <w:keepLines w:val="0"/>
        <w:widowControl w:val="0"/>
        <w:numPr>
          <w:ilvl w:val="0"/>
          <w:numId w:val="61"/>
        </w:numPr>
        <w:shd w:val="clear" w:color="auto" w:fill="auto"/>
        <w:tabs>
          <w:tab w:pos="1003" w:val="left"/>
        </w:tabs>
        <w:bidi w:val="0"/>
        <w:spacing w:before="0" w:after="0" w:line="313" w:lineRule="exact"/>
        <w:ind w:left="0" w:right="0" w:firstLine="520"/>
        <w:jc w:val="both"/>
      </w:pPr>
      <w:bookmarkStart w:id="759" w:name="bookmark759"/>
      <w:bookmarkEnd w:id="759"/>
      <w:r>
        <w:rPr>
          <w:color w:val="000000"/>
          <w:spacing w:val="0"/>
          <w:w w:val="100"/>
          <w:position w:val="0"/>
        </w:rPr>
        <w:t>存货取得和发出的计价方法</w:t>
      </w:r>
    </w:p>
    <w:p>
      <w:pPr>
        <w:pStyle w:val="Style10"/>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存货在取得时按实际成本计价，存货成本包括采购成本、加工成本和其他成本。领用和发出 时按先进先出法计价</w:t>
      </w:r>
    </w:p>
    <w:p>
      <w:pPr>
        <w:pStyle w:val="Style10"/>
        <w:keepNext w:val="0"/>
        <w:keepLines w:val="0"/>
        <w:widowControl w:val="0"/>
        <w:numPr>
          <w:ilvl w:val="0"/>
          <w:numId w:val="61"/>
        </w:numPr>
        <w:shd w:val="clear" w:color="auto" w:fill="auto"/>
        <w:tabs>
          <w:tab w:pos="1003" w:val="left"/>
        </w:tabs>
        <w:bidi w:val="0"/>
        <w:spacing w:before="0" w:after="0" w:line="313" w:lineRule="exact"/>
        <w:ind w:left="0" w:right="0" w:firstLine="520"/>
        <w:jc w:val="both"/>
      </w:pPr>
      <w:bookmarkStart w:id="760" w:name="bookmark760"/>
      <w:bookmarkEnd w:id="760"/>
      <w:r>
        <w:rPr>
          <w:color w:val="000000"/>
          <w:spacing w:val="0"/>
          <w:w w:val="100"/>
          <w:position w:val="0"/>
        </w:rPr>
        <w:t>存货可变现净值的确认和跌价准备的计提方法</w:t>
      </w:r>
    </w:p>
    <w:p>
      <w:pPr>
        <w:pStyle w:val="Style10"/>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可变现净值是指在日常活动中，存货的估计售价减去至完工时估计将要发生的成本、估计的 销售费用以及相关税费后的金额。在确定存货的可变现净值时，以取得的确凿证据为基础，同时 考虑持有存货的目的以及资产负债表日后事项的影响。</w:t>
      </w:r>
    </w:p>
    <w:p>
      <w:pPr>
        <w:pStyle w:val="Style10"/>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在资产负债表日，存货按照成本与可变现净值孰低计量。当其可变现净值低于成本时，提取 存货跌价准备。存货跌价准备通常按单个存货项目的成本高于其可变现净值的差额提取。对于数 量繁多、单价较低的存货，按存货类别计提存货跌价准备；对在同一地区生产和销售的产品系列 相关、具有相同或类似最终用途或目的，且难以与其他项目分开计量的存货，可合并计提存货跌 价准备。</w:t>
      </w:r>
    </w:p>
    <w:p>
      <w:pPr>
        <w:pStyle w:val="Style10"/>
        <w:keepNext w:val="0"/>
        <w:keepLines w:val="0"/>
        <w:widowControl w:val="0"/>
        <w:shd w:val="clear" w:color="auto" w:fill="auto"/>
        <w:bidi w:val="0"/>
        <w:spacing w:before="0" w:after="0" w:line="317" w:lineRule="exact"/>
        <w:ind w:left="0" w:right="0" w:firstLine="520"/>
        <w:jc w:val="both"/>
      </w:pPr>
      <w:r>
        <w:rPr>
          <w:color w:val="000000"/>
          <w:spacing w:val="0"/>
          <w:w w:val="100"/>
          <w:position w:val="0"/>
        </w:rPr>
        <w:t>计提存货跌价准备后，如果以前减记存货价值的影响因素已经消失，导致存货的可变现净值 高于其账面价值的，在原已计提的存货跌价准备金额内予以转回，转回的金额计入当期损益。</w:t>
      </w:r>
    </w:p>
    <w:p>
      <w:pPr>
        <w:pStyle w:val="Style10"/>
        <w:keepNext w:val="0"/>
        <w:keepLines w:val="0"/>
        <w:widowControl w:val="0"/>
        <w:numPr>
          <w:ilvl w:val="0"/>
          <w:numId w:val="61"/>
        </w:numPr>
        <w:shd w:val="clear" w:color="auto" w:fill="auto"/>
        <w:tabs>
          <w:tab w:pos="1003" w:val="left"/>
        </w:tabs>
        <w:bidi w:val="0"/>
        <w:spacing w:before="0" w:after="0" w:line="317" w:lineRule="exact"/>
        <w:ind w:left="0" w:right="0" w:firstLine="520"/>
        <w:jc w:val="both"/>
      </w:pPr>
      <w:bookmarkStart w:id="761" w:name="bookmark761"/>
      <w:bookmarkEnd w:id="761"/>
      <w:r>
        <w:rPr>
          <w:color w:val="000000"/>
          <w:spacing w:val="0"/>
          <w:w w:val="100"/>
          <w:position w:val="0"/>
        </w:rPr>
        <w:t>存货的盘存制度为永续盘存制。</w:t>
      </w:r>
    </w:p>
    <w:p>
      <w:pPr>
        <w:pStyle w:val="Style10"/>
        <w:keepNext w:val="0"/>
        <w:keepLines w:val="0"/>
        <w:widowControl w:val="0"/>
        <w:numPr>
          <w:ilvl w:val="0"/>
          <w:numId w:val="61"/>
        </w:numPr>
        <w:shd w:val="clear" w:color="auto" w:fill="auto"/>
        <w:tabs>
          <w:tab w:pos="1003" w:val="left"/>
        </w:tabs>
        <w:bidi w:val="0"/>
        <w:spacing w:before="0" w:after="40" w:line="317" w:lineRule="exact"/>
        <w:ind w:left="0" w:right="0" w:firstLine="520"/>
        <w:jc w:val="both"/>
      </w:pPr>
      <w:bookmarkStart w:id="762" w:name="bookmark762"/>
      <w:bookmarkEnd w:id="762"/>
      <w:r>
        <w:rPr>
          <w:color w:val="000000"/>
          <w:spacing w:val="0"/>
          <w:w w:val="100"/>
          <w:position w:val="0"/>
        </w:rPr>
        <w:t>低值易耗品的摊销方法</w:t>
      </w:r>
    </w:p>
    <w:p>
      <w:pPr>
        <w:pStyle w:val="Style10"/>
        <w:keepNext w:val="0"/>
        <w:keepLines w:val="0"/>
        <w:widowControl w:val="0"/>
        <w:shd w:val="clear" w:color="auto" w:fill="auto"/>
        <w:bidi w:val="0"/>
        <w:spacing w:before="0" w:after="40" w:line="317" w:lineRule="exact"/>
        <w:ind w:left="0" w:right="0" w:firstLine="520"/>
        <w:jc w:val="both"/>
      </w:pPr>
      <w:r>
        <w:rPr>
          <w:color w:val="000000"/>
          <w:spacing w:val="0"/>
          <w:w w:val="100"/>
          <w:position w:val="0"/>
        </w:rPr>
        <w:t>低值易耗品于领用时按一次摊销法摊销法摊销。</w:t>
      </w:r>
    </w:p>
    <w:p>
      <w:pPr>
        <w:pStyle w:val="Style18"/>
        <w:keepNext/>
        <w:keepLines/>
        <w:widowControl w:val="0"/>
        <w:numPr>
          <w:ilvl w:val="0"/>
          <w:numId w:val="59"/>
        </w:numPr>
        <w:shd w:val="clear" w:color="auto" w:fill="auto"/>
        <w:bidi w:val="0"/>
        <w:spacing w:before="0" w:after="40" w:line="317" w:lineRule="exact"/>
        <w:ind w:left="0" w:right="0" w:firstLine="0"/>
        <w:jc w:val="left"/>
      </w:pPr>
      <w:bookmarkStart w:id="763" w:name="bookmark763"/>
      <w:bookmarkStart w:id="764" w:name="bookmark764"/>
      <w:bookmarkStart w:id="765" w:name="bookmark765"/>
      <w:bookmarkStart w:id="766" w:name="bookmark766"/>
      <w:bookmarkEnd w:id="765"/>
      <w:r>
        <w:rPr>
          <w:color w:val="000000"/>
          <w:spacing w:val="0"/>
          <w:w w:val="100"/>
          <w:position w:val="0"/>
        </w:rPr>
        <w:t>合同资产</w:t>
      </w:r>
      <w:bookmarkEnd w:id="763"/>
      <w:bookmarkEnd w:id="764"/>
      <w:bookmarkEnd w:id="766"/>
    </w:p>
    <w:p>
      <w:pPr>
        <w:pStyle w:val="Style18"/>
        <w:keepNext/>
        <w:keepLines/>
        <w:widowControl w:val="0"/>
        <w:numPr>
          <w:ilvl w:val="0"/>
          <w:numId w:val="63"/>
        </w:numPr>
        <w:shd w:val="clear" w:color="auto" w:fill="auto"/>
        <w:tabs>
          <w:tab w:pos="430" w:val="left"/>
        </w:tabs>
        <w:bidi w:val="0"/>
        <w:spacing w:before="0" w:after="40" w:line="317" w:lineRule="exact"/>
        <w:ind w:left="0" w:right="0" w:firstLine="0"/>
        <w:jc w:val="left"/>
      </w:pPr>
      <w:bookmarkStart w:id="763" w:name="bookmark763"/>
      <w:bookmarkStart w:id="764" w:name="bookmark764"/>
      <w:bookmarkStart w:id="767" w:name="bookmark767"/>
      <w:bookmarkStart w:id="768" w:name="bookmark768"/>
      <w:bookmarkEnd w:id="767"/>
      <w:r>
        <w:rPr>
          <w:color w:val="000000"/>
          <w:spacing w:val="0"/>
          <w:w w:val="100"/>
          <w:position w:val="0"/>
        </w:rPr>
        <w:t>.</w:t>
      </w:r>
      <w:r>
        <w:rPr>
          <w:color w:val="000000"/>
          <w:spacing w:val="0"/>
          <w:w w:val="100"/>
          <w:position w:val="0"/>
        </w:rPr>
        <w:t>合同资产的确认方法及标准</w:t>
      </w:r>
      <w:bookmarkEnd w:id="763"/>
      <w:bookmarkEnd w:id="764"/>
      <w:bookmarkEnd w:id="768"/>
    </w:p>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0" w:line="317" w:lineRule="exact"/>
        <w:ind w:left="0" w:right="0" w:firstLine="520"/>
        <w:jc w:val="both"/>
      </w:pPr>
      <w:r>
        <w:rPr>
          <w:color w:val="000000"/>
          <w:spacing w:val="0"/>
          <w:w w:val="100"/>
          <w:position w:val="0"/>
        </w:rPr>
        <w:t>本公司将客户尚未支付合同对价，但本公司已经依据合同履行了履约义务，且不属于无条件 (即仅取决于时间流逝)向客户收款的权利，在资产负债表中列示为合同资产。同一合同下的合 同资产和合同负债以净额列示，不同合同下的合同资产和合同负债不予抵消。</w:t>
      </w:r>
    </w:p>
    <w:p>
      <w:pPr>
        <w:pStyle w:val="Style10"/>
        <w:keepNext w:val="0"/>
        <w:keepLines w:val="0"/>
        <w:widowControl w:val="0"/>
        <w:numPr>
          <w:ilvl w:val="0"/>
          <w:numId w:val="63"/>
        </w:numPr>
        <w:shd w:val="clear" w:color="auto" w:fill="auto"/>
        <w:tabs>
          <w:tab w:pos="430" w:val="left"/>
        </w:tabs>
        <w:bidi w:val="0"/>
        <w:spacing w:before="0" w:after="40" w:line="317" w:lineRule="exact"/>
        <w:ind w:left="0" w:right="0" w:firstLine="0"/>
        <w:jc w:val="left"/>
      </w:pPr>
      <w:bookmarkStart w:id="769" w:name="bookmark769"/>
      <w:bookmarkEnd w:id="769"/>
      <w:r>
        <w:rPr>
          <w:b/>
          <w:bCs/>
          <w:color w:val="000000"/>
          <w:spacing w:val="0"/>
          <w:w w:val="100"/>
          <w:position w:val="0"/>
        </w:rPr>
        <w:t>.</w:t>
      </w:r>
      <w:r>
        <w:rPr>
          <w:b/>
          <w:bCs/>
          <w:color w:val="000000"/>
          <w:spacing w:val="0"/>
          <w:w w:val="100"/>
          <w:position w:val="0"/>
        </w:rPr>
        <w:t>合同资产预期信用损失的确定方法及会计处理方法</w:t>
      </w:r>
    </w:p>
    <w:p>
      <w:pPr>
        <w:pStyle w:val="Style10"/>
        <w:keepNext w:val="0"/>
        <w:keepLines w:val="0"/>
        <w:widowControl w:val="0"/>
        <w:shd w:val="clear" w:color="auto" w:fill="auto"/>
        <w:bidi w:val="0"/>
        <w:spacing w:before="0" w:after="40" w:line="31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0" w:line="312" w:lineRule="exact"/>
        <w:ind w:left="0" w:right="0" w:firstLine="520"/>
        <w:jc w:val="both"/>
      </w:pPr>
      <w:r>
        <w:rPr>
          <w:color w:val="000000"/>
          <w:spacing w:val="0"/>
          <w:w w:val="100"/>
          <w:position w:val="0"/>
        </w:rPr>
        <w:t>对于不含重大融资成分的合同资产，本公司按照相当于整个存续期内的预期信用损失金额计 量损失准备。</w:t>
      </w:r>
    </w:p>
    <w:p>
      <w:pPr>
        <w:pStyle w:val="Style10"/>
        <w:keepNext w:val="0"/>
        <w:keepLines w:val="0"/>
        <w:widowControl w:val="0"/>
        <w:shd w:val="clear" w:color="auto" w:fill="auto"/>
        <w:bidi w:val="0"/>
        <w:spacing w:before="0" w:after="40" w:line="312" w:lineRule="exact"/>
        <w:ind w:left="0" w:right="0" w:firstLine="520"/>
        <w:jc w:val="both"/>
      </w:pPr>
      <w:r>
        <w:rPr>
          <w:color w:val="000000"/>
          <w:spacing w:val="0"/>
          <w:w w:val="100"/>
          <w:position w:val="0"/>
        </w:rPr>
        <w:t>对于包含重大融资成分的合同资产，本公司选择始终按照相当于存续期内预期信用损失的金 额计量损失准备。</w:t>
      </w:r>
    </w:p>
    <w:tbl>
      <w:tblPr>
        <w:tblOverlap w:val="never"/>
        <w:jc w:val="center"/>
        <w:tblLayout w:type="fixed"/>
      </w:tblPr>
      <w:tblGrid>
        <w:gridCol w:w="4531"/>
        <w:gridCol w:w="4531"/>
      </w:tblGrid>
      <w:tr>
        <w:trPr>
          <w:trHeight w:val="283"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除了单项评估信用风险的合同资产外，基于</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F</w:t>
            </w:r>
            <w:r>
              <w:rPr>
                <w:color w:val="000000"/>
                <w:spacing w:val="0"/>
                <w:w w:val="100"/>
                <w:position w:val="0"/>
              </w:rPr>
              <w:t>其信用风险特征，将其划分为不同组合：</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1:</w:t>
            </w: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本组合以账龄作为信用风险特征</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2：</w:t>
            </w:r>
            <w:r>
              <w:rPr>
                <w:color w:val="000000"/>
                <w:spacing w:val="0"/>
                <w:w w:val="100"/>
                <w:position w:val="0"/>
              </w:rPr>
              <w:t>合并范围外关联方组合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本组合为合并报表范围外关联方款项</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3：</w:t>
            </w:r>
            <w:r>
              <w:rPr>
                <w:color w:val="000000"/>
                <w:spacing w:val="0"/>
                <w:w w:val="100"/>
                <w:position w:val="0"/>
              </w:rPr>
              <w:t>合并范围内关联方组合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本组合为合并报表范围外关联方款项</w:t>
            </w:r>
          </w:p>
        </w:tc>
      </w:tr>
    </w:tbl>
    <w:p>
      <w:pPr>
        <w:widowControl w:val="0"/>
        <w:spacing w:after="319" w:line="1" w:lineRule="exact"/>
      </w:pPr>
    </w:p>
    <w:p>
      <w:pPr>
        <w:pStyle w:val="Style18"/>
        <w:keepNext/>
        <w:keepLines/>
        <w:widowControl w:val="0"/>
        <w:numPr>
          <w:ilvl w:val="0"/>
          <w:numId w:val="59"/>
        </w:numPr>
        <w:shd w:val="clear" w:color="auto" w:fill="auto"/>
        <w:tabs>
          <w:tab w:pos="430" w:val="left"/>
        </w:tabs>
        <w:bidi w:val="0"/>
        <w:spacing w:before="0" w:after="40" w:line="317" w:lineRule="exact"/>
        <w:ind w:left="0" w:right="0" w:firstLine="0"/>
        <w:jc w:val="left"/>
      </w:pPr>
      <w:bookmarkStart w:id="770" w:name="bookmark770"/>
      <w:bookmarkStart w:id="771" w:name="bookmark771"/>
      <w:bookmarkStart w:id="772" w:name="bookmark772"/>
      <w:bookmarkStart w:id="773" w:name="bookmark773"/>
      <w:bookmarkEnd w:id="772"/>
      <w:r>
        <w:rPr>
          <w:color w:val="000000"/>
          <w:spacing w:val="0"/>
          <w:w w:val="100"/>
          <w:position w:val="0"/>
        </w:rPr>
        <w:t>持有待售资产</w:t>
      </w:r>
      <w:bookmarkEnd w:id="770"/>
      <w:bookmarkEnd w:id="771"/>
      <w:bookmarkEnd w:id="773"/>
    </w:p>
    <w:p>
      <w:pPr>
        <w:pStyle w:val="Style10"/>
        <w:keepNext w:val="0"/>
        <w:keepLines w:val="0"/>
        <w:widowControl w:val="0"/>
        <w:shd w:val="clear" w:color="auto" w:fill="auto"/>
        <w:bidi w:val="0"/>
        <w:spacing w:before="0" w:after="40" w:line="317"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59"/>
        </w:numPr>
        <w:shd w:val="clear" w:color="auto" w:fill="auto"/>
        <w:tabs>
          <w:tab w:pos="430" w:val="left"/>
        </w:tabs>
        <w:bidi w:val="0"/>
        <w:spacing w:before="0" w:after="40" w:line="317" w:lineRule="exact"/>
        <w:ind w:left="0" w:right="0" w:firstLine="0"/>
        <w:jc w:val="left"/>
      </w:pPr>
      <w:bookmarkStart w:id="774" w:name="bookmark774"/>
      <w:bookmarkStart w:id="775" w:name="bookmark775"/>
      <w:bookmarkStart w:id="776" w:name="bookmark776"/>
      <w:bookmarkStart w:id="777" w:name="bookmark777"/>
      <w:bookmarkEnd w:id="776"/>
      <w:r>
        <w:rPr>
          <w:color w:val="000000"/>
          <w:spacing w:val="0"/>
          <w:w w:val="100"/>
          <w:position w:val="0"/>
        </w:rPr>
        <w:t>债权投资</w:t>
      </w:r>
      <w:bookmarkEnd w:id="774"/>
      <w:bookmarkEnd w:id="775"/>
      <w:bookmarkEnd w:id="777"/>
    </w:p>
    <w:p>
      <w:pPr>
        <w:pStyle w:val="Style18"/>
        <w:keepNext/>
        <w:keepLines/>
        <w:widowControl w:val="0"/>
        <w:numPr>
          <w:ilvl w:val="0"/>
          <w:numId w:val="65"/>
        </w:numPr>
        <w:shd w:val="clear" w:color="auto" w:fill="auto"/>
        <w:bidi w:val="0"/>
        <w:spacing w:before="0" w:after="40" w:line="317" w:lineRule="exact"/>
        <w:ind w:left="0" w:right="0" w:firstLine="0"/>
        <w:jc w:val="left"/>
      </w:pPr>
      <w:bookmarkStart w:id="774" w:name="bookmark774"/>
      <w:bookmarkStart w:id="775" w:name="bookmark775"/>
      <w:bookmarkStart w:id="778" w:name="bookmark778"/>
      <w:bookmarkStart w:id="779" w:name="bookmark779"/>
      <w:bookmarkEnd w:id="778"/>
      <w:r>
        <w:rPr>
          <w:color w:val="000000"/>
          <w:spacing w:val="0"/>
          <w:w w:val="100"/>
          <w:position w:val="0"/>
        </w:rPr>
        <w:t>.</w:t>
      </w:r>
      <w:r>
        <w:rPr>
          <w:color w:val="000000"/>
          <w:spacing w:val="0"/>
          <w:w w:val="100"/>
          <w:position w:val="0"/>
        </w:rPr>
        <w:t>债权投资预期信用损失的确定方法及会计处理方法</w:t>
      </w:r>
      <w:bookmarkEnd w:id="774"/>
      <w:bookmarkEnd w:id="775"/>
      <w:bookmarkEnd w:id="779"/>
    </w:p>
    <w:p>
      <w:pPr>
        <w:pStyle w:val="Style10"/>
        <w:keepNext w:val="0"/>
        <w:keepLines w:val="0"/>
        <w:widowControl w:val="0"/>
        <w:shd w:val="clear" w:color="auto" w:fill="auto"/>
        <w:bidi w:val="0"/>
        <w:spacing w:before="0" w:after="4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59"/>
        </w:numPr>
        <w:shd w:val="clear" w:color="auto" w:fill="auto"/>
        <w:tabs>
          <w:tab w:pos="430" w:val="left"/>
        </w:tabs>
        <w:bidi w:val="0"/>
        <w:spacing w:before="0" w:after="40" w:line="317" w:lineRule="exact"/>
        <w:ind w:left="0" w:right="0" w:firstLine="0"/>
        <w:jc w:val="left"/>
      </w:pPr>
      <w:bookmarkStart w:id="780" w:name="bookmark780"/>
      <w:bookmarkStart w:id="781" w:name="bookmark781"/>
      <w:bookmarkStart w:id="782" w:name="bookmark782"/>
      <w:bookmarkStart w:id="783" w:name="bookmark783"/>
      <w:bookmarkEnd w:id="782"/>
      <w:r>
        <w:rPr>
          <w:color w:val="000000"/>
          <w:spacing w:val="0"/>
          <w:w w:val="100"/>
          <w:position w:val="0"/>
        </w:rPr>
        <w:t>其他债权投资</w:t>
      </w:r>
      <w:bookmarkEnd w:id="780"/>
      <w:bookmarkEnd w:id="781"/>
      <w:bookmarkEnd w:id="783"/>
    </w:p>
    <w:p>
      <w:pPr>
        <w:pStyle w:val="Style18"/>
        <w:keepNext/>
        <w:keepLines/>
        <w:widowControl w:val="0"/>
        <w:numPr>
          <w:ilvl w:val="0"/>
          <w:numId w:val="67"/>
        </w:numPr>
        <w:shd w:val="clear" w:color="auto" w:fill="auto"/>
        <w:bidi w:val="0"/>
        <w:spacing w:before="0" w:after="40" w:line="317" w:lineRule="exact"/>
        <w:ind w:left="0" w:right="0" w:firstLine="0"/>
        <w:jc w:val="left"/>
      </w:pPr>
      <w:bookmarkStart w:id="780" w:name="bookmark780"/>
      <w:bookmarkStart w:id="781" w:name="bookmark781"/>
      <w:bookmarkStart w:id="784" w:name="bookmark784"/>
      <w:bookmarkStart w:id="785" w:name="bookmark785"/>
      <w:bookmarkEnd w:id="784"/>
      <w:r>
        <w:rPr>
          <w:color w:val="000000"/>
          <w:spacing w:val="0"/>
          <w:w w:val="100"/>
          <w:position w:val="0"/>
        </w:rPr>
        <w:t>.</w:t>
      </w:r>
      <w:r>
        <w:rPr>
          <w:color w:val="000000"/>
          <w:spacing w:val="0"/>
          <w:w w:val="100"/>
          <w:position w:val="0"/>
        </w:rPr>
        <w:t>其他债权投资预期信用损失的确定方法及会计处理方法</w:t>
      </w:r>
      <w:bookmarkEnd w:id="780"/>
      <w:bookmarkEnd w:id="781"/>
      <w:bookmarkEnd w:id="785"/>
    </w:p>
    <w:p>
      <w:pPr>
        <w:pStyle w:val="Style10"/>
        <w:keepNext w:val="0"/>
        <w:keepLines w:val="0"/>
        <w:widowControl w:val="0"/>
        <w:shd w:val="clear" w:color="auto" w:fill="auto"/>
        <w:bidi w:val="0"/>
        <w:spacing w:before="0" w:after="4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59"/>
        </w:numPr>
        <w:shd w:val="clear" w:color="auto" w:fill="auto"/>
        <w:tabs>
          <w:tab w:pos="445" w:val="left"/>
        </w:tabs>
        <w:bidi w:val="0"/>
        <w:spacing w:before="0" w:after="40" w:line="317" w:lineRule="exact"/>
        <w:ind w:left="0" w:right="0" w:firstLine="0"/>
        <w:jc w:val="left"/>
      </w:pPr>
      <w:bookmarkStart w:id="786" w:name="bookmark786"/>
      <w:bookmarkStart w:id="787" w:name="bookmark787"/>
      <w:bookmarkStart w:id="788" w:name="bookmark788"/>
      <w:bookmarkStart w:id="789" w:name="bookmark789"/>
      <w:bookmarkEnd w:id="788"/>
      <w:r>
        <w:rPr>
          <w:color w:val="000000"/>
          <w:spacing w:val="0"/>
          <w:w w:val="100"/>
          <w:position w:val="0"/>
        </w:rPr>
        <w:t>长期应收款</w:t>
      </w:r>
      <w:bookmarkEnd w:id="786"/>
      <w:bookmarkEnd w:id="787"/>
      <w:bookmarkEnd w:id="789"/>
    </w:p>
    <w:p>
      <w:pPr>
        <w:pStyle w:val="Style18"/>
        <w:keepNext/>
        <w:keepLines/>
        <w:widowControl w:val="0"/>
        <w:numPr>
          <w:ilvl w:val="0"/>
          <w:numId w:val="69"/>
        </w:numPr>
        <w:shd w:val="clear" w:color="auto" w:fill="auto"/>
        <w:bidi w:val="0"/>
        <w:spacing w:before="0" w:after="40" w:line="317" w:lineRule="exact"/>
        <w:ind w:left="0" w:right="0" w:firstLine="0"/>
        <w:jc w:val="left"/>
      </w:pPr>
      <w:bookmarkStart w:id="786" w:name="bookmark786"/>
      <w:bookmarkStart w:id="787" w:name="bookmark787"/>
      <w:bookmarkStart w:id="790" w:name="bookmark790"/>
      <w:bookmarkStart w:id="791" w:name="bookmark791"/>
      <w:bookmarkEnd w:id="790"/>
      <w:r>
        <w:rPr>
          <w:color w:val="000000"/>
          <w:spacing w:val="0"/>
          <w:w w:val="100"/>
          <w:position w:val="0"/>
        </w:rPr>
        <w:t>.</w:t>
      </w:r>
      <w:r>
        <w:rPr>
          <w:color w:val="000000"/>
          <w:spacing w:val="0"/>
          <w:w w:val="100"/>
          <w:position w:val="0"/>
        </w:rPr>
        <w:t>长期应收款预期信用损失的确定方法及会计处理方法</w:t>
      </w:r>
      <w:bookmarkEnd w:id="786"/>
      <w:bookmarkEnd w:id="787"/>
      <w:bookmarkEnd w:id="791"/>
    </w:p>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317" w:lineRule="exact"/>
        <w:ind w:left="0" w:right="0" w:firstLine="520"/>
        <w:jc w:val="both"/>
      </w:pPr>
      <w:r>
        <w:rPr>
          <w:color w:val="000000"/>
          <w:spacing w:val="0"/>
          <w:w w:val="100"/>
          <w:position w:val="0"/>
        </w:rPr>
        <w:t>由《企业会计准则第</w:t>
      </w:r>
      <w:r>
        <w:rPr>
          <w:color w:val="000000"/>
          <w:spacing w:val="0"/>
          <w:w w:val="100"/>
          <w:position w:val="0"/>
          <w:sz w:val="18"/>
          <w:szCs w:val="18"/>
        </w:rPr>
        <w:t>14</w:t>
      </w:r>
      <w:r>
        <w:rPr>
          <w:color w:val="000000"/>
          <w:spacing w:val="0"/>
          <w:w w:val="100"/>
          <w:position w:val="0"/>
        </w:rPr>
        <w:t>号一一收入》规范的交易形成的长期应收款，且未包含重大融资成分 的，本公司按照相当于整个存续期内的预期信用损失金额计量损失准备。</w:t>
      </w:r>
    </w:p>
    <w:p>
      <w:pPr>
        <w:pStyle w:val="Style10"/>
        <w:keepNext w:val="0"/>
        <w:keepLines w:val="0"/>
        <w:widowControl w:val="0"/>
        <w:shd w:val="clear" w:color="auto" w:fill="auto"/>
        <w:bidi w:val="0"/>
        <w:spacing w:before="0" w:after="0" w:line="317" w:lineRule="exact"/>
        <w:ind w:left="0" w:right="0" w:firstLine="520"/>
        <w:jc w:val="both"/>
      </w:pPr>
      <w:r>
        <w:rPr>
          <w:color w:val="000000"/>
          <w:spacing w:val="0"/>
          <w:w w:val="100"/>
          <w:position w:val="0"/>
        </w:rPr>
        <w:t>由《企业会计准则第</w:t>
      </w:r>
      <w:r>
        <w:rPr>
          <w:color w:val="000000"/>
          <w:spacing w:val="0"/>
          <w:w w:val="100"/>
          <w:position w:val="0"/>
          <w:sz w:val="18"/>
          <w:szCs w:val="18"/>
        </w:rPr>
        <w:t>14</w:t>
      </w:r>
      <w:r>
        <w:rPr>
          <w:color w:val="000000"/>
          <w:spacing w:val="0"/>
          <w:w w:val="100"/>
          <w:position w:val="0"/>
        </w:rPr>
        <w:t>号一一收入》规范的交易形成的长期应收款，且包含重大融资成分的， 本公司选择始终按照相当于存续期内预期信用损失的金额计量损失准备。</w:t>
      </w:r>
    </w:p>
    <w:p>
      <w:pPr>
        <w:pStyle w:val="Style10"/>
        <w:keepNext w:val="0"/>
        <w:keepLines w:val="0"/>
        <w:widowControl w:val="0"/>
        <w:shd w:val="clear" w:color="auto" w:fill="auto"/>
        <w:bidi w:val="0"/>
        <w:spacing w:before="0" w:after="40" w:line="317" w:lineRule="exact"/>
        <w:ind w:left="0" w:right="0" w:firstLine="520"/>
        <w:jc w:val="both"/>
        <w:sectPr>
          <w:headerReference w:type="default" r:id="rId45"/>
          <w:footerReference w:type="default" r:id="rId46"/>
          <w:footnotePr>
            <w:pos w:val="pageBottom"/>
            <w:numFmt w:val="decimal"/>
            <w:numRestart w:val="continuous"/>
          </w:footnotePr>
          <w:pgSz w:w="11900" w:h="16840"/>
          <w:pgMar w:top="1378" w:right="1569" w:bottom="1608" w:left="1149" w:header="0" w:footer="3" w:gutter="0"/>
          <w:cols w:space="720"/>
          <w:noEndnote/>
          <w:rtlGutter w:val="0"/>
          <w:docGrid w:linePitch="360"/>
        </w:sectPr>
      </w:pPr>
      <w:r>
        <w:rPr>
          <w:color w:val="000000"/>
          <w:spacing w:val="0"/>
          <w:w w:val="100"/>
          <w:position w:val="0"/>
        </w:rPr>
        <w:t>对于不适用或不选择简化处理方法的应收款项，本公司依据其信用风险自初始确认后是否已 经显著增加，采用相当于未来</w:t>
      </w:r>
      <w:r>
        <w:rPr>
          <w:color w:val="000000"/>
          <w:spacing w:val="0"/>
          <w:w w:val="100"/>
          <w:position w:val="0"/>
          <w:sz w:val="18"/>
          <w:szCs w:val="18"/>
        </w:rPr>
        <w:t>12</w:t>
      </w:r>
      <w:r>
        <w:rPr>
          <w:color w:val="000000"/>
          <w:spacing w:val="0"/>
          <w:w w:val="100"/>
          <w:position w:val="0"/>
        </w:rPr>
        <w:t>个月内、或整个存续期的预期信用损失的金额计量长期应收款减 值损失。</w:t>
      </w:r>
    </w:p>
    <w:p>
      <w:pPr>
        <w:pStyle w:val="Style24"/>
        <w:keepNext w:val="0"/>
        <w:keepLines w:val="0"/>
        <w:widowControl w:val="0"/>
        <w:shd w:val="clear" w:color="auto" w:fill="auto"/>
        <w:bidi w:val="0"/>
        <w:spacing w:before="0" w:after="0" w:line="240" w:lineRule="auto"/>
        <w:ind w:left="528" w:right="0" w:firstLine="0"/>
        <w:jc w:val="left"/>
      </w:pPr>
      <w:r>
        <w:rPr>
          <w:color w:val="000000"/>
          <w:spacing w:val="0"/>
          <w:w w:val="100"/>
          <w:position w:val="0"/>
        </w:rPr>
        <w:t>除了单项评估信用风险的长期应收款外，基于其信用风险特征，将其划分为不同组合:</w:t>
      </w:r>
    </w:p>
    <w:tbl>
      <w:tblPr>
        <w:tblOverlap w:val="never"/>
        <w:jc w:val="center"/>
        <w:tblLayout w:type="fixed"/>
      </w:tblPr>
      <w:tblGrid>
        <w:gridCol w:w="3374"/>
        <w:gridCol w:w="5688"/>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1:</w:t>
            </w: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本组合以长期应收款的账龄作为信用风险特征</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2：</w:t>
            </w:r>
            <w:r>
              <w:rPr>
                <w:color w:val="000000"/>
                <w:spacing w:val="0"/>
                <w:w w:val="100"/>
                <w:position w:val="0"/>
              </w:rPr>
              <w:t>合并范围外关联方组合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本组合为合并报表范围外关联方款项</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3：</w:t>
            </w:r>
            <w:r>
              <w:rPr>
                <w:color w:val="000000"/>
                <w:spacing w:val="0"/>
                <w:w w:val="100"/>
                <w:position w:val="0"/>
              </w:rPr>
              <w:t>合并范围内关联方组合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本组合为合并报表范围外关联方款项</w:t>
            </w:r>
          </w:p>
        </w:tc>
      </w:tr>
    </w:tbl>
    <w:p>
      <w:pPr>
        <w:widowControl w:val="0"/>
        <w:spacing w:after="239" w:line="1" w:lineRule="exact"/>
      </w:pPr>
    </w:p>
    <w:p>
      <w:pPr>
        <w:pStyle w:val="Style18"/>
        <w:keepNext/>
        <w:keepLines/>
        <w:widowControl w:val="0"/>
        <w:numPr>
          <w:ilvl w:val="0"/>
          <w:numId w:val="59"/>
        </w:numPr>
        <w:shd w:val="clear" w:color="auto" w:fill="auto"/>
        <w:bidi w:val="0"/>
        <w:spacing w:before="0" w:after="0" w:line="397" w:lineRule="exact"/>
        <w:ind w:left="0" w:right="0" w:firstLine="0"/>
        <w:jc w:val="both"/>
      </w:pPr>
      <w:bookmarkStart w:id="792" w:name="bookmark792"/>
      <w:bookmarkStart w:id="793" w:name="bookmark793"/>
      <w:bookmarkStart w:id="794" w:name="bookmark794"/>
      <w:bookmarkStart w:id="795" w:name="bookmark795"/>
      <w:bookmarkEnd w:id="794"/>
      <w:r>
        <w:rPr>
          <w:color w:val="000000"/>
          <w:spacing w:val="0"/>
          <w:w w:val="100"/>
          <w:position w:val="0"/>
        </w:rPr>
        <w:t>长期股权投资</w:t>
      </w:r>
      <w:bookmarkEnd w:id="792"/>
      <w:bookmarkEnd w:id="793"/>
      <w:bookmarkEnd w:id="795"/>
    </w:p>
    <w:p>
      <w:pPr>
        <w:pStyle w:val="Style10"/>
        <w:keepNext w:val="0"/>
        <w:keepLines w:val="0"/>
        <w:widowControl w:val="0"/>
        <w:shd w:val="clear" w:color="auto" w:fill="auto"/>
        <w:bidi w:val="0"/>
        <w:spacing w:before="0" w:after="0" w:line="397"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0" w:line="397" w:lineRule="exact"/>
        <w:ind w:left="0" w:right="0" w:firstLine="520"/>
        <w:jc w:val="both"/>
      </w:pPr>
      <w:r>
        <w:rPr>
          <w:color w:val="000000"/>
          <w:spacing w:val="0"/>
          <w:w w:val="100"/>
          <w:position w:val="0"/>
        </w:rPr>
        <w:t>本部分所指的长期股权投资是指本公司对被投资单位具有控制、共同控制或重大影响的长期 股权投资。本公司对被投资单位不具有控制、共同控制或重大影响的长期股权投资，作为以公允 价值计量且其变动计入当期损益的金融资产核算，其中如果属于非交易性的，本公司在初始确认 时可选择将其指定为以公允价值计量且其变动计入其他综合收益的金融资产核算，其会计政策详 见本报告第十一节、五、</w:t>
      </w:r>
      <w:r>
        <w:rPr>
          <w:color w:val="000000"/>
          <w:spacing w:val="0"/>
          <w:w w:val="100"/>
          <w:position w:val="0"/>
          <w:sz w:val="18"/>
          <w:szCs w:val="18"/>
        </w:rPr>
        <w:t>10“</w:t>
      </w:r>
      <w:r>
        <w:rPr>
          <w:color w:val="000000"/>
          <w:spacing w:val="0"/>
          <w:w w:val="100"/>
          <w:position w:val="0"/>
        </w:rPr>
        <w:t>金融工具”。</w:t>
      </w:r>
    </w:p>
    <w:p>
      <w:pPr>
        <w:pStyle w:val="Style10"/>
        <w:keepNext w:val="0"/>
        <w:keepLines w:val="0"/>
        <w:widowControl w:val="0"/>
        <w:shd w:val="clear" w:color="auto" w:fill="auto"/>
        <w:bidi w:val="0"/>
        <w:spacing w:before="0" w:after="0" w:line="397" w:lineRule="exact"/>
        <w:ind w:left="0" w:right="0" w:firstLine="520"/>
        <w:jc w:val="both"/>
      </w:pPr>
      <w:r>
        <w:rPr>
          <w:color w:val="000000"/>
          <w:spacing w:val="0"/>
          <w:w w:val="100"/>
          <w:position w:val="0"/>
        </w:rPr>
        <w:t>共同控制，是指本公司按照相关约定对某项安排所共有的控制，并且该安排的相关活动必须 经过分享控制权的参与方一致同意后才能决策。重大影响，是指本公司对被投资单位的财务和经 营政策有参与决策的权力，但并不能够控制或者与其他方一起共同控制这些政策的制定。</w:t>
      </w:r>
    </w:p>
    <w:p>
      <w:pPr>
        <w:pStyle w:val="Style10"/>
        <w:keepNext w:val="0"/>
        <w:keepLines w:val="0"/>
        <w:widowControl w:val="0"/>
        <w:shd w:val="clear" w:color="auto" w:fill="auto"/>
        <w:bidi w:val="0"/>
        <w:spacing w:before="0" w:after="0" w:line="397" w:lineRule="exact"/>
        <w:ind w:left="0" w:right="0" w:firstLine="520"/>
        <w:jc w:val="both"/>
      </w:pPr>
      <w:r>
        <w:rPr>
          <w:color w:val="000000"/>
          <w:spacing w:val="0"/>
          <w:w w:val="100"/>
          <w:position w:val="0"/>
          <w:sz w:val="18"/>
          <w:szCs w:val="18"/>
        </w:rPr>
        <w:t>(1)</w:t>
      </w:r>
      <w:r>
        <w:rPr>
          <w:color w:val="000000"/>
          <w:spacing w:val="0"/>
          <w:w w:val="100"/>
          <w:position w:val="0"/>
        </w:rPr>
        <w:t>投资成本的确定</w:t>
      </w:r>
    </w:p>
    <w:p>
      <w:pPr>
        <w:pStyle w:val="Style10"/>
        <w:keepNext w:val="0"/>
        <w:keepLines w:val="0"/>
        <w:widowControl w:val="0"/>
        <w:shd w:val="clear" w:color="auto" w:fill="auto"/>
        <w:bidi w:val="0"/>
        <w:spacing w:before="0" w:after="0" w:line="397" w:lineRule="exact"/>
        <w:ind w:left="0" w:right="0" w:firstLine="520"/>
        <w:jc w:val="both"/>
      </w:pPr>
      <w:r>
        <w:rPr>
          <w:color w:val="000000"/>
          <w:spacing w:val="0"/>
          <w:w w:val="100"/>
          <w:position w:val="0"/>
        </w:rPr>
        <w:t>对于同一控制下的企业合并取得的长期股权投资，在合并日按照被合并方股东权益在最终控 制方合并财务报表中的账面价值的份额作为长期股权投资的初始投资成本。长期股权投资初始投 资成本与支付的现金、转让的非现金资产以及所承担债务账面价值之间的差额，调整资本公积； 资本公积不足冲减的，调整留存收益。以发行权益性证券作为合并对价的，在合并日按照被合并 方股东权益在最终控制方合并财务报表中的账面价值的份额作为长期股权投资的初始投资成本， 按照发行股份的面值总额作为股本，长期股权投资初始投资成本与所发行股份面值总额之间的差 额，调整资本公积；资本公积不足冲减的，调整留存收益。通过多次交易分步取得同一控制下被 合并方的股权，最终形成同一控制下企业合并的，应分别是否属于“一揽子交易”进行处理：属 于“一揽子交易”的，将各项交易作为一项取得控制权的交易进行会计处理。不属于“一揽子交 易”的，在合并日按照应享有被合并方股东权益在最终控制方合并财务报表中的账面价值的份额 作为长期股权投资的初始投资成本，长期股权投资初始投资成本与达到合并前的长期股权投资账 面价值加上合并日进一步取得股份新支付对价的账面价值之和的差额，调整资本公积；资本公积 不足冲减的，调整留存收益。合并日之前持有的股权投资因采用权益法核算或作为以公允价值计 量且其变动计入其他综合收益的金融资产而确认的其他综合收益，暂不进行会计处理。</w:t>
      </w:r>
    </w:p>
    <w:p>
      <w:pPr>
        <w:pStyle w:val="Style10"/>
        <w:keepNext w:val="0"/>
        <w:keepLines w:val="0"/>
        <w:widowControl w:val="0"/>
        <w:shd w:val="clear" w:color="auto" w:fill="auto"/>
        <w:bidi w:val="0"/>
        <w:spacing w:before="0" w:after="0" w:line="397" w:lineRule="exact"/>
        <w:ind w:left="0" w:right="0" w:firstLine="520"/>
        <w:jc w:val="both"/>
        <w:rPr>
          <w:sz w:val="18"/>
          <w:szCs w:val="18"/>
        </w:rPr>
        <w:sectPr>
          <w:headerReference w:type="default" r:id="rId47"/>
          <w:footerReference w:type="default" r:id="rId48"/>
          <w:footnotePr>
            <w:pos w:val="pageBottom"/>
            <w:numFmt w:val="decimal"/>
            <w:numRestart w:val="continuous"/>
          </w:footnotePr>
          <w:pgSz w:w="11900" w:h="16840"/>
          <w:pgMar w:top="1470" w:right="1680" w:bottom="1196" w:left="1158" w:header="0" w:footer="768" w:gutter="0"/>
          <w:cols w:space="720"/>
          <w:noEndnote/>
          <w:rtlGutter w:val="0"/>
          <w:docGrid w:linePitch="360"/>
        </w:sectPr>
      </w:pPr>
      <w:r>
        <w:rPr>
          <w:color w:val="000000"/>
          <w:spacing w:val="0"/>
          <w:w w:val="100"/>
          <w:position w:val="0"/>
          <w:sz w:val="20"/>
          <w:szCs w:val="20"/>
        </w:rPr>
        <w:t xml:space="preserve">对于非同一控制下的企业合并取得的长期股权投资，在购买日按照合并成本作为长期股权投 资的初始投资成本，合并成本包括购买方付出的资产、发生或承担的负债、发行的权益性证券的 公允价值之和。通过多次交易分步取得被购买方的股权，最终形成非同一控制下的企业合并的， 应分别是否属于“一揽子交易”进行处理：属于“一揽子交易”的，将各项交易作为一项取得控 制权的交易进行会计处理。不属于“一揽子交易”的，按照原持有被购买方的股权投资账面价值 </w:t>
      </w:r>
      <w:r>
        <w:rPr>
          <w:rFonts w:ascii="Calibri" w:eastAsia="Calibri" w:hAnsi="Calibri" w:cs="Calibri"/>
          <w:b/>
          <w:bCs/>
          <w:color w:val="000000"/>
          <w:spacing w:val="0"/>
          <w:w w:val="100"/>
          <w:position w:val="0"/>
          <w:sz w:val="18"/>
          <w:szCs w:val="18"/>
        </w:rPr>
        <w:t xml:space="preserve">97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191</w:t>
      </w:r>
    </w:p>
    <w:p>
      <w:pPr>
        <w:pStyle w:val="Style10"/>
        <w:keepNext w:val="0"/>
        <w:keepLines w:val="0"/>
        <w:widowControl w:val="0"/>
        <w:shd w:val="clear" w:color="auto" w:fill="auto"/>
        <w:bidi w:val="0"/>
        <w:spacing w:before="0" w:after="0" w:line="400" w:lineRule="exact"/>
        <w:ind w:left="0" w:right="0" w:firstLine="0"/>
        <w:jc w:val="both"/>
      </w:pPr>
      <w:r>
        <w:rPr>
          <w:color w:val="000000"/>
          <w:spacing w:val="0"/>
          <w:w w:val="100"/>
          <w:position w:val="0"/>
        </w:rPr>
        <w:t>加上新增投资成本之和，作为改按成本法核算的长期股权投资的初始投资成本。原持有的股权采 用权益法核算的，相关其他综合收益暂不进行会计处理。</w:t>
      </w:r>
    </w:p>
    <w:p>
      <w:pPr>
        <w:pStyle w:val="Style10"/>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合并方或购买方为企业合并发生的审计、法律服务、评估咨询等中介费用以及其他相关管理 费用，于发生时计入当期损益。</w:t>
      </w:r>
    </w:p>
    <w:p>
      <w:pPr>
        <w:pStyle w:val="Style10"/>
        <w:keepNext w:val="0"/>
        <w:keepLines w:val="0"/>
        <w:widowControl w:val="0"/>
        <w:shd w:val="clear" w:color="auto" w:fill="auto"/>
        <w:bidi w:val="0"/>
        <w:spacing w:before="0" w:after="0" w:line="400" w:lineRule="exact"/>
        <w:ind w:left="0" w:right="0" w:firstLine="440"/>
        <w:jc w:val="both"/>
      </w:pPr>
      <w:r>
        <w:rPr>
          <w:color w:val="000000"/>
          <w:spacing w:val="0"/>
          <w:w w:val="100"/>
          <w:position w:val="0"/>
        </w:rPr>
        <w:t>除企业合并形成的长期股权投资外的其他股权投资，按成本进行初始计量，该成本视长期股 权投资取得方式的不同，分别按照本公司实际支付的现金购买价款、本公司发行的权益性证券的 公允价值、投资合同或协议约定的价值、非货币性资产交换交易中换出资产的公允价值或原账面 价值、该项长期股权投资自身的公允价值等方式确定。与取得长期股权投资直接相关的费用、税 金及其他必要支出也计入投资成本。对于因追加投资能够对被投资单位实施重大影响或实施共同 控制但不构成控制的，长期股权投资成本为按照《企业会计准则第</w:t>
      </w:r>
      <w:r>
        <w:rPr>
          <w:color w:val="000000"/>
          <w:spacing w:val="0"/>
          <w:w w:val="100"/>
          <w:position w:val="0"/>
          <w:sz w:val="18"/>
          <w:szCs w:val="18"/>
        </w:rPr>
        <w:t>22</w:t>
      </w:r>
      <w:r>
        <w:rPr>
          <w:color w:val="000000"/>
          <w:spacing w:val="0"/>
          <w:w w:val="100"/>
          <w:position w:val="0"/>
        </w:rPr>
        <w:t>号一一金融工具确认和计量》 确定的原持有股权投资的公允价值加上新增投资成本之和。</w:t>
      </w:r>
    </w:p>
    <w:p>
      <w:pPr>
        <w:pStyle w:val="Style10"/>
        <w:keepNext w:val="0"/>
        <w:keepLines w:val="0"/>
        <w:widowControl w:val="0"/>
        <w:shd w:val="clear" w:color="auto" w:fill="auto"/>
        <w:bidi w:val="0"/>
        <w:spacing w:before="0" w:after="0" w:line="400" w:lineRule="exact"/>
        <w:ind w:left="0" w:right="0" w:firstLine="440"/>
        <w:jc w:val="both"/>
      </w:pPr>
      <w:bookmarkStart w:id="796" w:name="bookmark796"/>
      <w:r>
        <w:rPr>
          <w:color w:val="000000"/>
          <w:spacing w:val="0"/>
          <w:w w:val="100"/>
          <w:position w:val="0"/>
          <w:sz w:val="18"/>
          <w:szCs w:val="18"/>
        </w:rPr>
        <w:t>（</w:t>
      </w:r>
      <w:bookmarkEnd w:id="796"/>
      <w:r>
        <w:rPr>
          <w:color w:val="000000"/>
          <w:spacing w:val="0"/>
          <w:w w:val="100"/>
          <w:position w:val="0"/>
          <w:sz w:val="18"/>
          <w:szCs w:val="18"/>
        </w:rPr>
        <w:t>2）</w:t>
      </w:r>
      <w:r>
        <w:rPr>
          <w:color w:val="000000"/>
          <w:spacing w:val="0"/>
          <w:w w:val="100"/>
          <w:position w:val="0"/>
        </w:rPr>
        <w:t>后续计量及损益确认方法</w:t>
      </w:r>
    </w:p>
    <w:p>
      <w:pPr>
        <w:pStyle w:val="Style10"/>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对被投资单位具有共同控制（构成共同经营者除外）或重大影响的长期股权投资，采用权益 法核算。此外，公司财务报表采用成本法核算能够对被投资单位实施控制的长期股权投资。</w:t>
      </w:r>
    </w:p>
    <w:p>
      <w:pPr>
        <w:pStyle w:val="Style10"/>
        <w:keepNext w:val="0"/>
        <w:keepLines w:val="0"/>
        <w:widowControl w:val="0"/>
        <w:numPr>
          <w:ilvl w:val="0"/>
          <w:numId w:val="71"/>
        </w:numPr>
        <w:shd w:val="clear" w:color="auto" w:fill="auto"/>
        <w:tabs>
          <w:tab w:pos="772" w:val="left"/>
        </w:tabs>
        <w:bidi w:val="0"/>
        <w:spacing w:before="0" w:after="0" w:line="399" w:lineRule="exact"/>
        <w:ind w:left="0" w:right="0" w:firstLine="440"/>
        <w:jc w:val="both"/>
      </w:pPr>
      <w:bookmarkStart w:id="797" w:name="bookmark797"/>
      <w:bookmarkEnd w:id="797"/>
      <w:r>
        <w:rPr>
          <w:color w:val="000000"/>
          <w:spacing w:val="0"/>
          <w:w w:val="100"/>
          <w:position w:val="0"/>
        </w:rPr>
        <w:t>成本法核算的长期股权投资</w:t>
      </w:r>
    </w:p>
    <w:p>
      <w:pPr>
        <w:pStyle w:val="Style10"/>
        <w:keepNext w:val="0"/>
        <w:keepLines w:val="0"/>
        <w:widowControl w:val="0"/>
        <w:shd w:val="clear" w:color="auto" w:fill="auto"/>
        <w:bidi w:val="0"/>
        <w:spacing w:before="0" w:after="0" w:line="399" w:lineRule="exact"/>
        <w:ind w:left="0" w:right="0" w:firstLine="440"/>
        <w:jc w:val="both"/>
      </w:pPr>
      <w:r>
        <w:rPr>
          <w:color w:val="000000"/>
          <w:spacing w:val="0"/>
          <w:w w:val="100"/>
          <w:position w:val="0"/>
        </w:rPr>
        <w:t>采用成本法核算时，长期股权投资按初始投资成本计价，追加或收回投资调整长期股权投资 的成本。除取得投资时实际支付的价款或者对价中包含的已宣告但尚未发放的现金股利或者利润 外，当期投资收益按照享有被投资单位宣告发放的现金股利或利润确认。</w:t>
      </w:r>
    </w:p>
    <w:p>
      <w:pPr>
        <w:pStyle w:val="Style10"/>
        <w:keepNext w:val="0"/>
        <w:keepLines w:val="0"/>
        <w:widowControl w:val="0"/>
        <w:numPr>
          <w:ilvl w:val="0"/>
          <w:numId w:val="71"/>
        </w:numPr>
        <w:shd w:val="clear" w:color="auto" w:fill="auto"/>
        <w:tabs>
          <w:tab w:pos="777" w:val="left"/>
        </w:tabs>
        <w:bidi w:val="0"/>
        <w:spacing w:before="0" w:after="0" w:line="399" w:lineRule="exact"/>
        <w:ind w:left="0" w:right="0" w:firstLine="440"/>
        <w:jc w:val="both"/>
      </w:pPr>
      <w:bookmarkStart w:id="798" w:name="bookmark798"/>
      <w:bookmarkEnd w:id="798"/>
      <w:r>
        <w:rPr>
          <w:color w:val="000000"/>
          <w:spacing w:val="0"/>
          <w:w w:val="100"/>
          <w:position w:val="0"/>
        </w:rPr>
        <w:t>权益法核算的长期股权投资</w:t>
      </w:r>
    </w:p>
    <w:p>
      <w:pPr>
        <w:pStyle w:val="Style10"/>
        <w:keepNext w:val="0"/>
        <w:keepLines w:val="0"/>
        <w:widowControl w:val="0"/>
        <w:shd w:val="clear" w:color="auto" w:fill="auto"/>
        <w:bidi w:val="0"/>
        <w:spacing w:before="0" w:after="0" w:line="399" w:lineRule="exact"/>
        <w:ind w:left="0" w:right="0" w:firstLine="440"/>
        <w:jc w:val="both"/>
      </w:pPr>
      <w:r>
        <w:rPr>
          <w:color w:val="000000"/>
          <w:spacing w:val="0"/>
          <w:w w:val="100"/>
          <w:position w:val="0"/>
        </w:rPr>
        <w:t>采用权益法核算时，长期股权投资的初始投资成本大于投资时应享有被投资单位可辨认净资 产公允价值份额的，不调整长期股权投资的初始投资成本；初始投资成本小于投资时应享有被投 资单位可辨认净资产公允价值份额的，其差额计入当期损益，同时调整长期股权投资的成本。</w:t>
      </w:r>
    </w:p>
    <w:p>
      <w:pPr>
        <w:pStyle w:val="Style10"/>
        <w:keepNext w:val="0"/>
        <w:keepLines w:val="0"/>
        <w:widowControl w:val="0"/>
        <w:shd w:val="clear" w:color="auto" w:fill="auto"/>
        <w:bidi w:val="0"/>
        <w:spacing w:before="0" w:after="0" w:line="399" w:lineRule="exact"/>
        <w:ind w:left="0" w:right="0" w:firstLine="440"/>
        <w:jc w:val="both"/>
      </w:pPr>
      <w:r>
        <w:rPr>
          <w:color w:val="000000"/>
          <w:spacing w:val="0"/>
          <w:w w:val="100"/>
          <w:position w:val="0"/>
        </w:rPr>
        <w:t xml:space="preserve">采用权益法核算时，按照应享有或应分担的被投资单位实现的净损益和其他综合收益的份额, 分别确认投资收益和其他综合收益，同时调整长期股权投资的账面价值；按照被投资单位宣告分 派的利润或现金股利计算应享有的部分，相应减少长期股权投资的账面价值；对于被投资单位除 净损益、其他综合收益和利润分配以外所有者权益的其他变动，调整长期股权投资的账面价值并 计入资本公积。在确认应享有被投资单位净损益的份额时，以取得投资时被投资单位各项可辨认 资产等的公允价值为基础，对被投资单位的净利润进行调整后确认。被投资单位采用的会计政策 及会计期间与本公司不一致的，按照本公司的会计政策及会计期间对被投资单位的财务报表进行 调整，并据以确认投资收益和其他综合收益。对于本公司与联营企业及合营企业之间发生的交易， 投出或出售的资产不构成业务的，未实现内部交易损益按照享有的比例计算归属于本公司的部分 予以抵销，在此基础上确认投资损益。但本公司与被投资单位发生的未实现内部交易损失，属于 所转让资产减值损失的，不予以抵销。本公司向合营企业或联营企业投出的资产构成业务的，投 资方因此取得长期股权投资但未取得控制权的，以投出业务的公允价值作为新增长期股权投资的 </w:t>
      </w:r>
      <w:r>
        <w:rPr>
          <w:color w:val="000000"/>
          <w:spacing w:val="0"/>
          <w:w w:val="100"/>
          <w:position w:val="0"/>
        </w:rPr>
        <w:t>初始投资成本，初始投资成本与投出业务的账面价值之差，全额计入当期损益。本公司向合营企 业或联营企业出售的资产构成业务的，取得的对价与业务的账面价值之差，全额计入当期损益。 本公司自联营企业及合营企业购入的资产构成业务的，按《企业会计准则第</w:t>
      </w:r>
      <w:r>
        <w:rPr>
          <w:color w:val="000000"/>
          <w:spacing w:val="0"/>
          <w:w w:val="100"/>
          <w:position w:val="0"/>
          <w:sz w:val="18"/>
          <w:szCs w:val="18"/>
        </w:rPr>
        <w:t>20</w:t>
      </w:r>
      <w:r>
        <w:rPr>
          <w:color w:val="000000"/>
          <w:spacing w:val="0"/>
          <w:w w:val="100"/>
          <w:position w:val="0"/>
        </w:rPr>
        <w:t>号一一企业合并》 的规定进行会计处理，全额确认与交易相关的利得或损失。</w:t>
      </w:r>
    </w:p>
    <w:p>
      <w:pPr>
        <w:pStyle w:val="Style10"/>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在确认应分担被投资单位发生的净亏损时，以长期股权投资的账面价值和其他实质上构成对 被投资单位净投资的长期权益减记至零为限。此外，如本公司对被投资单位负有承担额外损失的 义务，则按预计承担的义务确认预计负债，计入当期投资损失。被投资单位以后期间实现净利润 的，本公司在收益分享额弥补未确认的亏损分担额后，恢复确认收益分享额。</w:t>
      </w:r>
    </w:p>
    <w:p>
      <w:pPr>
        <w:pStyle w:val="Style10"/>
        <w:keepNext w:val="0"/>
        <w:keepLines w:val="0"/>
        <w:widowControl w:val="0"/>
        <w:numPr>
          <w:ilvl w:val="0"/>
          <w:numId w:val="71"/>
        </w:numPr>
        <w:shd w:val="clear" w:color="auto" w:fill="auto"/>
        <w:tabs>
          <w:tab w:pos="777" w:val="left"/>
        </w:tabs>
        <w:bidi w:val="0"/>
        <w:spacing w:before="0" w:after="0" w:line="400" w:lineRule="exact"/>
        <w:ind w:left="0" w:right="0" w:firstLine="440"/>
        <w:jc w:val="both"/>
      </w:pPr>
      <w:bookmarkStart w:id="799" w:name="bookmark799"/>
      <w:bookmarkEnd w:id="799"/>
      <w:r>
        <w:rPr>
          <w:color w:val="000000"/>
          <w:spacing w:val="0"/>
          <w:w w:val="100"/>
          <w:position w:val="0"/>
        </w:rPr>
        <w:t>收购少数股权</w:t>
      </w:r>
    </w:p>
    <w:p>
      <w:pPr>
        <w:pStyle w:val="Style10"/>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在编制合并财务报表时，因购买少数股权新增的长期股权投资与按照新增持股比例计算应享 有子公司自购买日（或合并日）开始持续计算的净资产份额之间的差额，调整资本公积，资本公 积不足冲减的，调整留存收益。</w:t>
      </w:r>
    </w:p>
    <w:p>
      <w:pPr>
        <w:pStyle w:val="Style10"/>
        <w:keepNext w:val="0"/>
        <w:keepLines w:val="0"/>
        <w:widowControl w:val="0"/>
        <w:numPr>
          <w:ilvl w:val="0"/>
          <w:numId w:val="71"/>
        </w:numPr>
        <w:shd w:val="clear" w:color="auto" w:fill="auto"/>
        <w:tabs>
          <w:tab w:pos="777" w:val="left"/>
        </w:tabs>
        <w:bidi w:val="0"/>
        <w:spacing w:before="0" w:after="0" w:line="400" w:lineRule="exact"/>
        <w:ind w:left="0" w:right="0" w:firstLine="440"/>
        <w:jc w:val="both"/>
      </w:pPr>
      <w:bookmarkStart w:id="800" w:name="bookmark800"/>
      <w:bookmarkEnd w:id="800"/>
      <w:r>
        <w:rPr>
          <w:color w:val="000000"/>
          <w:spacing w:val="0"/>
          <w:w w:val="100"/>
          <w:position w:val="0"/>
        </w:rPr>
        <w:t>处置长期股权投资</w:t>
      </w:r>
    </w:p>
    <w:p>
      <w:pPr>
        <w:pStyle w:val="Style10"/>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在合并财务报表中，母公司在不丧失控制权的情况下部分处置对子公司的长期股权投资，处 置价款与处置长期股权投资相对应享有子公司净资产的差额计入股东权益；母公司部分处置对子 公司的长期股权投资导致丧失对子公司控制权的，按本报告第^一节、五、</w:t>
      </w:r>
      <w:r>
        <w:rPr>
          <w:color w:val="000000"/>
          <w:spacing w:val="0"/>
          <w:w w:val="100"/>
          <w:position w:val="0"/>
          <w:sz w:val="18"/>
          <w:szCs w:val="18"/>
        </w:rPr>
        <w:t>6</w:t>
      </w:r>
      <w:r>
        <w:rPr>
          <w:color w:val="000000"/>
          <w:spacing w:val="0"/>
          <w:w w:val="100"/>
          <w:position w:val="0"/>
        </w:rPr>
        <w:t>、“合并财务报表编 制的方法”</w:t>
      </w:r>
      <w:r>
        <w:rPr>
          <w:color w:val="000000"/>
          <w:spacing w:val="0"/>
          <w:w w:val="100"/>
          <w:position w:val="0"/>
          <w:sz w:val="18"/>
          <w:szCs w:val="18"/>
        </w:rPr>
        <w:t>（2）</w:t>
      </w:r>
      <w:r>
        <w:rPr>
          <w:color w:val="000000"/>
          <w:spacing w:val="0"/>
          <w:w w:val="100"/>
          <w:position w:val="0"/>
        </w:rPr>
        <w:t>中所述的相关会计政策处理。</w:t>
      </w:r>
    </w:p>
    <w:p>
      <w:pPr>
        <w:pStyle w:val="Style10"/>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其他情形下的长期股权投资处置，对于处置的股权，其账面价值与实际取得价款的差额，计 入当期损益。</w:t>
      </w:r>
    </w:p>
    <w:p>
      <w:pPr>
        <w:pStyle w:val="Style10"/>
        <w:keepNext w:val="0"/>
        <w:keepLines w:val="0"/>
        <w:widowControl w:val="0"/>
        <w:shd w:val="clear" w:color="auto" w:fill="auto"/>
        <w:bidi w:val="0"/>
        <w:spacing w:before="0" w:after="0" w:line="400" w:lineRule="exact"/>
        <w:ind w:left="0" w:right="0" w:firstLine="440"/>
        <w:jc w:val="both"/>
      </w:pPr>
      <w:r>
        <w:rPr>
          <w:color w:val="000000"/>
          <w:spacing w:val="0"/>
          <w:w w:val="100"/>
          <w:position w:val="0"/>
        </w:rPr>
        <w:t>采用权益法核算的长期股权投资，处置后的剩余股权仍采用权益法核算的，在处置时将原计 入股东权益的其他综合收益部分按相应的比例采用与被投资单位直接处置相关资产或负债相同的 基础进行会计处理。因被投资方除净损益、其他综合收益和利润分配以外的其他所有者权益变动 而确认的所有者权益，按比例结转入当期损益。</w:t>
      </w:r>
    </w:p>
    <w:p>
      <w:pPr>
        <w:pStyle w:val="Style10"/>
        <w:keepNext w:val="0"/>
        <w:keepLines w:val="0"/>
        <w:widowControl w:val="0"/>
        <w:shd w:val="clear" w:color="auto" w:fill="auto"/>
        <w:bidi w:val="0"/>
        <w:spacing w:before="0" w:after="0" w:line="400" w:lineRule="exact"/>
        <w:ind w:left="0" w:right="0" w:firstLine="440"/>
        <w:jc w:val="both"/>
      </w:pPr>
      <w:r>
        <w:rPr>
          <w:color w:val="000000"/>
          <w:spacing w:val="0"/>
          <w:w w:val="100"/>
          <w:position w:val="0"/>
        </w:rPr>
        <w:t>采用成本法核算的长期股权投资，处置后剩余股权仍采用成本法核算的，其在取得对被投资 单位的控制之前因采用权益法核算或金融工具确认和计量准则核算而确认的其他综合收益，采用 与被投资单位直接处置相关资产或负债相同的基础进行会计处理，并按比例结转当期损益；因采 用权益法核算而确认的被投资单位净资产中除净损益、其他综合收益和利润分配以外的其他所有 者权益变动按比例结转当期损益。</w:t>
      </w:r>
    </w:p>
    <w:p>
      <w:pPr>
        <w:pStyle w:val="Style10"/>
        <w:keepNext w:val="0"/>
        <w:keepLines w:val="0"/>
        <w:widowControl w:val="0"/>
        <w:shd w:val="clear" w:color="auto" w:fill="auto"/>
        <w:bidi w:val="0"/>
        <w:spacing w:before="0" w:after="0" w:line="400" w:lineRule="exact"/>
        <w:ind w:left="0" w:right="0" w:firstLine="440"/>
        <w:jc w:val="both"/>
      </w:pPr>
      <w:r>
        <w:rPr>
          <w:color w:val="000000"/>
          <w:spacing w:val="0"/>
          <w:w w:val="100"/>
          <w:position w:val="0"/>
        </w:rPr>
        <w:t xml:space="preserve">本公司因处置部分股权投资丧失了对被投资单位的控制的，在编制个别财务报表时，处置后 的剩余股权能够对被投资单位实施共同控制或施加重大影响的，改按权益法核算，并对该剩余股 权视同自取得时即采用权益法核算进行调整；处置后的剩余股权不能对被投资单位实施共同控制 或施加重大影响的，改按金融工具确认和计量准则的有关规定进行会计处理，其在丧失控制之日 的公允价值与账面价值之间的差额计入当期损益。对于本公司取得对被投资单位的控制之前，因 采用权益法核算或金融工具确认和计量准则核算而确认的其他综合收益，在丧失对被投资单位控 </w:t>
      </w:r>
      <w:r>
        <w:rPr>
          <w:color w:val="000000"/>
          <w:spacing w:val="0"/>
          <w:w w:val="100"/>
          <w:position w:val="0"/>
        </w:rPr>
        <w:t>制时采用与被投资单位直接处置相关资产或负债相同的基础进行会计处理，因采用权益法核算而 确认的被投资单位净资产中除净损益、其他综合收益和利润分配以外的其他所有者权益变动在丧 失对被投资单位控制时结转入当期损益。其中，处置后的剩余股权采用权益法核算的，其他综合 收益和其他所有者权益按比例结转；处置后的剩余股权改按金融工具确认和计量准则进行会计处 理的，其他综合收益和其他所有者权益全部结转。</w:t>
      </w:r>
    </w:p>
    <w:p>
      <w:pPr>
        <w:pStyle w:val="Style10"/>
        <w:keepNext w:val="0"/>
        <w:keepLines w:val="0"/>
        <w:widowControl w:val="0"/>
        <w:shd w:val="clear" w:color="auto" w:fill="auto"/>
        <w:bidi w:val="0"/>
        <w:spacing w:before="0" w:after="0" w:line="400" w:lineRule="exact"/>
        <w:ind w:left="0" w:right="0" w:firstLine="520"/>
        <w:jc w:val="both"/>
      </w:pPr>
      <w:r>
        <w:rPr>
          <w:color w:val="000000"/>
          <w:spacing w:val="0"/>
          <w:w w:val="100"/>
          <w:position w:val="0"/>
        </w:rPr>
        <w:t>本公司因处置部分股权投资丧失了对被投资单位的共同控制或重大影响的，处置后的剩余股 权改按金融工具确认和计量准则核算，其在丧失共同控制或重大影响之日的公允价值与账面价值 之间的差额计入当期损益。原股权投资因采用权益法核算而确认的其他综合收益，在终止采用权 益法核算时采用与被投资单位直接处置相关资产或负债相同的基础进行会计处理，因被投资方除 净损益、其他综合收益和利润分配以外的其他所有者权益变动而确认的所有者权益，在终止采用 权益法时全部转入当期投资收益。</w:t>
      </w:r>
    </w:p>
    <w:p>
      <w:pPr>
        <w:pStyle w:val="Style10"/>
        <w:keepNext w:val="0"/>
        <w:keepLines w:val="0"/>
        <w:widowControl w:val="0"/>
        <w:shd w:val="clear" w:color="auto" w:fill="auto"/>
        <w:bidi w:val="0"/>
        <w:spacing w:before="0" w:after="0" w:line="400" w:lineRule="exact"/>
        <w:ind w:left="0" w:right="0" w:firstLine="520"/>
        <w:jc w:val="both"/>
      </w:pPr>
      <w:r>
        <w:rPr>
          <w:color w:val="000000"/>
          <w:spacing w:val="0"/>
          <w:w w:val="100"/>
          <w:position w:val="0"/>
        </w:rPr>
        <w:t>本公司通过多次交易分步处置对子公司股权投资直至丧失控制权，如果上述交易属于一揽子 交易的，将各项交易作为一项处置子公司股权投资并丧失控制权的交易进行会计处理，在丧失控 制权之前每一次处置价款与所处置的股权对应的长期股权投资账面价值之间的差额，先确认为其 他综合收益，到丧失控制权时再一并转入丧失控制权的当期损益。</w:t>
      </w:r>
    </w:p>
    <w:p>
      <w:pPr>
        <w:pStyle w:val="Style18"/>
        <w:keepNext/>
        <w:keepLines/>
        <w:widowControl w:val="0"/>
        <w:numPr>
          <w:ilvl w:val="0"/>
          <w:numId w:val="59"/>
        </w:numPr>
        <w:shd w:val="clear" w:color="auto" w:fill="auto"/>
        <w:tabs>
          <w:tab w:pos="432" w:val="left"/>
        </w:tabs>
        <w:bidi w:val="0"/>
        <w:spacing w:before="0" w:after="120" w:line="400" w:lineRule="exact"/>
        <w:ind w:left="0" w:right="0" w:firstLine="0"/>
        <w:jc w:val="left"/>
      </w:pPr>
      <w:bookmarkStart w:id="801" w:name="bookmark801"/>
      <w:bookmarkStart w:id="802" w:name="bookmark802"/>
      <w:bookmarkStart w:id="803" w:name="bookmark803"/>
      <w:bookmarkStart w:id="804" w:name="bookmark804"/>
      <w:bookmarkEnd w:id="803"/>
      <w:r>
        <w:rPr>
          <w:color w:val="000000"/>
          <w:spacing w:val="0"/>
          <w:w w:val="100"/>
          <w:position w:val="0"/>
        </w:rPr>
        <w:t>投资性房地产</w:t>
      </w:r>
      <w:bookmarkEnd w:id="801"/>
      <w:bookmarkEnd w:id="802"/>
      <w:bookmarkEnd w:id="804"/>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p>
    <w:p>
      <w:pPr>
        <w:pStyle w:val="Style18"/>
        <w:keepNext/>
        <w:keepLines/>
        <w:widowControl w:val="0"/>
        <w:numPr>
          <w:ilvl w:val="0"/>
          <w:numId w:val="59"/>
        </w:numPr>
        <w:shd w:val="clear" w:color="auto" w:fill="auto"/>
        <w:tabs>
          <w:tab w:pos="432" w:val="left"/>
        </w:tabs>
        <w:bidi w:val="0"/>
        <w:spacing w:before="0" w:after="0" w:line="240" w:lineRule="auto"/>
        <w:ind w:left="0" w:right="0" w:firstLine="0"/>
        <w:jc w:val="left"/>
      </w:pPr>
      <w:bookmarkStart w:id="805" w:name="bookmark805"/>
      <w:bookmarkStart w:id="806" w:name="bookmark806"/>
      <w:bookmarkStart w:id="807" w:name="bookmark807"/>
      <w:bookmarkStart w:id="808" w:name="bookmark808"/>
      <w:bookmarkEnd w:id="807"/>
      <w:r>
        <w:rPr>
          <w:color w:val="000000"/>
          <w:spacing w:val="0"/>
          <w:w w:val="100"/>
          <w:position w:val="0"/>
        </w:rPr>
        <w:t>固定资产</w:t>
      </w:r>
      <w:bookmarkEnd w:id="805"/>
      <w:bookmarkEnd w:id="806"/>
      <w:bookmarkEnd w:id="808"/>
    </w:p>
    <w:p>
      <w:pPr>
        <w:pStyle w:val="Style18"/>
        <w:keepNext/>
        <w:keepLines/>
        <w:widowControl w:val="0"/>
        <w:numPr>
          <w:ilvl w:val="0"/>
          <w:numId w:val="73"/>
        </w:numPr>
        <w:shd w:val="clear" w:color="auto" w:fill="auto"/>
        <w:bidi w:val="0"/>
        <w:spacing w:before="0" w:after="40" w:line="400" w:lineRule="exact"/>
        <w:ind w:left="0" w:right="0" w:firstLine="0"/>
        <w:jc w:val="left"/>
      </w:pPr>
      <w:bookmarkStart w:id="805" w:name="bookmark805"/>
      <w:bookmarkStart w:id="806" w:name="bookmark806"/>
      <w:bookmarkStart w:id="809" w:name="bookmark809"/>
      <w:bookmarkStart w:id="810" w:name="bookmark810"/>
      <w:bookmarkEnd w:id="809"/>
      <w:r>
        <w:rPr>
          <w:color w:val="000000"/>
          <w:spacing w:val="0"/>
          <w:w w:val="100"/>
          <w:position w:val="0"/>
        </w:rPr>
        <w:t>.</w:t>
      </w:r>
      <w:r>
        <w:rPr>
          <w:color w:val="000000"/>
          <w:spacing w:val="0"/>
          <w:w w:val="100"/>
          <w:position w:val="0"/>
        </w:rPr>
        <w:t>确认条件</w:t>
      </w:r>
      <w:bookmarkEnd w:id="805"/>
      <w:bookmarkEnd w:id="806"/>
      <w:bookmarkEnd w:id="810"/>
    </w:p>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20" w:line="314" w:lineRule="exact"/>
        <w:ind w:left="0" w:right="0" w:firstLine="520"/>
        <w:jc w:val="both"/>
      </w:pPr>
      <w:r>
        <w:rPr>
          <w:color w:val="000000"/>
          <w:spacing w:val="0"/>
          <w:w w:val="100"/>
          <w:position w:val="0"/>
        </w:rPr>
        <w:t>固定资产是指为生产商品、提供劳务、出租或经营管理而持有的，使用寿命超过一个会计年 度的有形资产。固定资产仅在与其有关的经济利益很可能流入本公司，且其成本能够可靠地计量 时才予以确认。固定资产按成本并考虑预计弃置费用因素的影响进行初始计量。</w:t>
      </w:r>
    </w:p>
    <w:p>
      <w:pPr>
        <w:pStyle w:val="Style24"/>
        <w:keepNext w:val="0"/>
        <w:keepLines w:val="0"/>
        <w:widowControl w:val="0"/>
        <w:shd w:val="clear" w:color="auto" w:fill="auto"/>
        <w:bidi w:val="0"/>
        <w:spacing w:before="0" w:after="140" w:line="240" w:lineRule="auto"/>
        <w:ind w:left="115" w:right="0" w:firstLine="0"/>
        <w:jc w:val="left"/>
      </w:pPr>
      <w:r>
        <w:rPr>
          <w:b/>
          <w:bCs/>
          <w:color w:val="000000"/>
          <w:spacing w:val="0"/>
          <w:w w:val="100"/>
          <w:position w:val="0"/>
        </w:rPr>
        <w:t>(2).</w:t>
      </w:r>
      <w:r>
        <w:rPr>
          <w:b/>
          <w:bCs/>
          <w:color w:val="000000"/>
          <w:spacing w:val="0"/>
          <w:w w:val="100"/>
          <w:position w:val="0"/>
        </w:rPr>
        <w:t>折旧方法</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23"/>
        <w:gridCol w:w="1834"/>
        <w:gridCol w:w="1834"/>
        <w:gridCol w:w="1834"/>
        <w:gridCol w:w="1838"/>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13.57</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电子及办公设备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9.50-19.00</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固定资产从达到预定可使用状态的次月起，采用年限平均法在使用寿命内计提折旧。</w:t>
      </w:r>
    </w:p>
    <w:p>
      <w:pPr>
        <w:pStyle w:val="Style10"/>
        <w:keepNext w:val="0"/>
        <w:keepLines w:val="0"/>
        <w:widowControl w:val="0"/>
        <w:shd w:val="clear" w:color="auto" w:fill="auto"/>
        <w:bidi w:val="0"/>
        <w:spacing w:before="0" w:after="40" w:line="312" w:lineRule="exact"/>
        <w:ind w:left="0" w:right="0" w:firstLine="520"/>
        <w:jc w:val="both"/>
      </w:pPr>
      <w:r>
        <w:rPr>
          <w:color w:val="000000"/>
          <w:spacing w:val="0"/>
          <w:w w:val="100"/>
          <w:position w:val="0"/>
        </w:rPr>
        <w:t>预计净残值是指假定固定资产预计使用寿命已满并处于使用寿命终了时的预期状态，本公司 目前从该项资产处置中获得的扣除预计处置费用后的金额。</w:t>
      </w:r>
    </w:p>
    <w:p>
      <w:pPr>
        <w:pStyle w:val="Style10"/>
        <w:keepNext w:val="0"/>
        <w:keepLines w:val="0"/>
        <w:widowControl w:val="0"/>
        <w:numPr>
          <w:ilvl w:val="0"/>
          <w:numId w:val="63"/>
        </w:numPr>
        <w:shd w:val="clear" w:color="auto" w:fill="auto"/>
        <w:bidi w:val="0"/>
        <w:spacing w:before="0" w:after="40" w:line="313" w:lineRule="exact"/>
        <w:ind w:left="0" w:right="0" w:firstLine="0"/>
        <w:jc w:val="left"/>
      </w:pPr>
      <w:bookmarkStart w:id="811" w:name="bookmark811"/>
      <w:bookmarkEnd w:id="811"/>
      <w:r>
        <w:rPr>
          <w:b/>
          <w:bCs/>
          <w:color w:val="000000"/>
          <w:spacing w:val="0"/>
          <w:w w:val="100"/>
          <w:position w:val="0"/>
        </w:rPr>
        <w:t>.</w:t>
      </w:r>
      <w:r>
        <w:rPr>
          <w:b/>
          <w:bCs/>
          <w:color w:val="000000"/>
          <w:spacing w:val="0"/>
          <w:w w:val="100"/>
          <w:position w:val="0"/>
        </w:rPr>
        <w:t>融资租入固定资产的认定依据、计价和折旧方法</w:t>
      </w:r>
    </w:p>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80" w:line="313" w:lineRule="exact"/>
        <w:ind w:left="0" w:right="0" w:firstLine="520"/>
        <w:jc w:val="both"/>
      </w:pPr>
      <w:r>
        <w:rPr>
          <w:color w:val="000000"/>
          <w:spacing w:val="0"/>
          <w:w w:val="100"/>
          <w:position w:val="0"/>
        </w:rPr>
        <w:t>融资租赁为实质上转移了与资产所有权有关的全部风险和报酬的租赁，其所有权最终可能转 移，也可能不转移。以融资租赁方式租入的固定资产采用与自有固定资产一致的政策计提租赁资 产折旧。能够合理确定租赁期届满时取得租赁资产所有权的，在租赁资产使用寿命内计提折旧； 无法合理确定租赁期届满能够取得租赁资产所有权的，在租赁期与租赁资产使用寿命两者中较短 的期间内计提折旧。</w:t>
      </w:r>
    </w:p>
    <w:p>
      <w:pPr>
        <w:pStyle w:val="Style18"/>
        <w:keepNext/>
        <w:keepLines/>
        <w:widowControl w:val="0"/>
        <w:numPr>
          <w:ilvl w:val="0"/>
          <w:numId w:val="63"/>
        </w:numPr>
        <w:shd w:val="clear" w:color="auto" w:fill="auto"/>
        <w:tabs>
          <w:tab w:pos="430" w:val="left"/>
        </w:tabs>
        <w:bidi w:val="0"/>
        <w:spacing w:before="0" w:after="40" w:line="312" w:lineRule="exact"/>
        <w:ind w:left="0" w:right="0" w:firstLine="0"/>
        <w:jc w:val="left"/>
      </w:pPr>
      <w:bookmarkStart w:id="812" w:name="bookmark812"/>
      <w:bookmarkStart w:id="813" w:name="bookmark813"/>
      <w:bookmarkStart w:id="814" w:name="bookmark814"/>
      <w:bookmarkStart w:id="815" w:name="bookmark815"/>
      <w:bookmarkEnd w:id="814"/>
      <w:r>
        <w:rPr>
          <w:color w:val="000000"/>
          <w:spacing w:val="0"/>
          <w:w w:val="100"/>
          <w:position w:val="0"/>
        </w:rPr>
        <w:t>,</w:t>
      </w:r>
      <w:r>
        <w:rPr>
          <w:color w:val="000000"/>
          <w:spacing w:val="0"/>
          <w:w w:val="100"/>
          <w:position w:val="0"/>
        </w:rPr>
        <w:t>固定资产的减值测试方法及减值准备计提方法</w:t>
      </w:r>
      <w:bookmarkEnd w:id="812"/>
      <w:bookmarkEnd w:id="813"/>
      <w:bookmarkEnd w:id="815"/>
    </w:p>
    <w:p>
      <w:pPr>
        <w:pStyle w:val="Style1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固定资产的减值测试方法和减值准备计提方法详见本报告第十一节、五、</w:t>
      </w:r>
      <w:r>
        <w:rPr>
          <w:color w:val="000000"/>
          <w:spacing w:val="0"/>
          <w:w w:val="100"/>
          <w:position w:val="0"/>
          <w:sz w:val="18"/>
          <w:szCs w:val="18"/>
        </w:rPr>
        <w:t>30“</w:t>
      </w:r>
      <w:r>
        <w:rPr>
          <w:color w:val="000000"/>
          <w:spacing w:val="0"/>
          <w:w w:val="100"/>
          <w:position w:val="0"/>
        </w:rPr>
        <w:t>长期资产减值”。</w:t>
      </w:r>
    </w:p>
    <w:p>
      <w:pPr>
        <w:pStyle w:val="Style10"/>
        <w:keepNext w:val="0"/>
        <w:keepLines w:val="0"/>
        <w:widowControl w:val="0"/>
        <w:numPr>
          <w:ilvl w:val="0"/>
          <w:numId w:val="63"/>
        </w:numPr>
        <w:shd w:val="clear" w:color="auto" w:fill="auto"/>
        <w:tabs>
          <w:tab w:pos="430" w:val="left"/>
        </w:tabs>
        <w:bidi w:val="0"/>
        <w:spacing w:before="0" w:after="40" w:line="312" w:lineRule="exact"/>
        <w:ind w:left="0" w:right="0" w:firstLine="0"/>
        <w:jc w:val="both"/>
      </w:pPr>
      <w:bookmarkStart w:id="816" w:name="bookmark816"/>
      <w:bookmarkEnd w:id="816"/>
      <w:r>
        <w:rPr>
          <w:b/>
          <w:bCs/>
          <w:color w:val="000000"/>
          <w:spacing w:val="0"/>
          <w:w w:val="100"/>
          <w:position w:val="0"/>
        </w:rPr>
        <w:t>.</w:t>
      </w:r>
      <w:r>
        <w:rPr>
          <w:b/>
          <w:bCs/>
          <w:color w:val="000000"/>
          <w:spacing w:val="0"/>
          <w:w w:val="100"/>
          <w:position w:val="0"/>
        </w:rPr>
        <w:t>其他说明</w:t>
      </w:r>
    </w:p>
    <w:p>
      <w:pPr>
        <w:pStyle w:val="Style1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与固定资产有关的后续支出，如果与该固定资产有关的经济利益很可能流入且其成本能可靠 地计量，则计入固定资产成本，并终止确认被替换部分的账面价值。除此以外的其他后续支出， 在发生时计入当期损益。</w:t>
      </w:r>
    </w:p>
    <w:p>
      <w:pPr>
        <w:pStyle w:val="Style1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当固定资产处于处置状态或预期通过使用或处置不能产生经济利益时，终止确认该固定资产。 固定资产出售、转让、报废或毁损的处置收入扣除其账面价值和相关税费后的差额计入当期损益。</w:t>
      </w:r>
    </w:p>
    <w:p>
      <w:pPr>
        <w:pStyle w:val="Style10"/>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本公司至少于年度终了对固定资产的使用寿命、预计净残值和折旧方法进行复核，如发生改 变则作为会计估计变更处理。</w:t>
      </w:r>
    </w:p>
    <w:p>
      <w:pPr>
        <w:pStyle w:val="Style18"/>
        <w:keepNext/>
        <w:keepLines/>
        <w:widowControl w:val="0"/>
        <w:numPr>
          <w:ilvl w:val="0"/>
          <w:numId w:val="59"/>
        </w:numPr>
        <w:shd w:val="clear" w:color="auto" w:fill="auto"/>
        <w:tabs>
          <w:tab w:pos="445" w:val="left"/>
        </w:tabs>
        <w:bidi w:val="0"/>
        <w:spacing w:before="0" w:after="40" w:line="313" w:lineRule="exact"/>
        <w:ind w:left="0" w:right="0" w:firstLine="0"/>
        <w:jc w:val="left"/>
      </w:pPr>
      <w:bookmarkStart w:id="817" w:name="bookmark817"/>
      <w:bookmarkStart w:id="818" w:name="bookmark818"/>
      <w:bookmarkStart w:id="819" w:name="bookmark819"/>
      <w:bookmarkStart w:id="820" w:name="bookmark820"/>
      <w:bookmarkEnd w:id="819"/>
      <w:r>
        <w:rPr>
          <w:color w:val="000000"/>
          <w:spacing w:val="0"/>
          <w:w w:val="100"/>
          <w:position w:val="0"/>
        </w:rPr>
        <w:t>在建工程</w:t>
      </w:r>
      <w:bookmarkEnd w:id="817"/>
      <w:bookmarkEnd w:id="818"/>
      <w:bookmarkEnd w:id="820"/>
    </w:p>
    <w:p>
      <w:pPr>
        <w:pStyle w:val="Style10"/>
        <w:keepNext w:val="0"/>
        <w:keepLines w:val="0"/>
        <w:widowControl w:val="0"/>
        <w:shd w:val="clear" w:color="auto" w:fill="auto"/>
        <w:bidi w:val="0"/>
        <w:spacing w:before="0" w:after="40" w:line="302"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40" w:line="302" w:lineRule="exact"/>
        <w:ind w:left="440" w:right="0" w:firstLine="0"/>
        <w:jc w:val="left"/>
      </w:pPr>
      <w:r>
        <w:rPr>
          <w:color w:val="000000"/>
          <w:spacing w:val="0"/>
          <w:w w:val="100"/>
          <w:position w:val="0"/>
        </w:rPr>
        <w:t>在建工程成本按实际工程支出确定。在建工程在达到预定可使用状态后结转为固定资产。 在建工程的减值测试方法和减值准备计提方法详见本报告第十一节、五、</w:t>
      </w:r>
      <w:r>
        <w:rPr>
          <w:color w:val="000000"/>
          <w:spacing w:val="0"/>
          <w:w w:val="100"/>
          <w:position w:val="0"/>
          <w:sz w:val="18"/>
          <w:szCs w:val="18"/>
        </w:rPr>
        <w:t>30</w:t>
      </w:r>
      <w:r>
        <w:rPr>
          <w:color w:val="000000"/>
          <w:spacing w:val="0"/>
          <w:w w:val="100"/>
          <w:position w:val="0"/>
        </w:rPr>
        <w:t>长期资产减值。</w:t>
      </w:r>
    </w:p>
    <w:p>
      <w:pPr>
        <w:pStyle w:val="Style18"/>
        <w:keepNext/>
        <w:keepLines/>
        <w:widowControl w:val="0"/>
        <w:numPr>
          <w:ilvl w:val="0"/>
          <w:numId w:val="59"/>
        </w:numPr>
        <w:shd w:val="clear" w:color="auto" w:fill="auto"/>
        <w:tabs>
          <w:tab w:pos="445" w:val="left"/>
        </w:tabs>
        <w:bidi w:val="0"/>
        <w:spacing w:before="0" w:after="40" w:line="313" w:lineRule="exact"/>
        <w:ind w:left="0" w:right="0" w:firstLine="0"/>
        <w:jc w:val="left"/>
      </w:pPr>
      <w:bookmarkStart w:id="821" w:name="bookmark821"/>
      <w:bookmarkStart w:id="822" w:name="bookmark822"/>
      <w:bookmarkStart w:id="823" w:name="bookmark823"/>
      <w:bookmarkStart w:id="824" w:name="bookmark824"/>
      <w:bookmarkEnd w:id="823"/>
      <w:r>
        <w:rPr>
          <w:color w:val="000000"/>
          <w:spacing w:val="0"/>
          <w:w w:val="100"/>
          <w:position w:val="0"/>
        </w:rPr>
        <w:t>借款费用</w:t>
      </w:r>
      <w:bookmarkEnd w:id="821"/>
      <w:bookmarkEnd w:id="822"/>
      <w:bookmarkEnd w:id="824"/>
    </w:p>
    <w:p>
      <w:pPr>
        <w:pStyle w:val="Style10"/>
        <w:keepNext w:val="0"/>
        <w:keepLines w:val="0"/>
        <w:widowControl w:val="0"/>
        <w:shd w:val="clear" w:color="auto" w:fill="auto"/>
        <w:bidi w:val="0"/>
        <w:spacing w:before="0" w:after="40" w:line="31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59"/>
        </w:numPr>
        <w:shd w:val="clear" w:color="auto" w:fill="auto"/>
        <w:tabs>
          <w:tab w:pos="445" w:val="left"/>
        </w:tabs>
        <w:bidi w:val="0"/>
        <w:spacing w:before="0" w:after="40" w:line="313" w:lineRule="exact"/>
        <w:ind w:left="0" w:right="0" w:firstLine="0"/>
        <w:jc w:val="left"/>
      </w:pPr>
      <w:bookmarkStart w:id="825" w:name="bookmark825"/>
      <w:bookmarkStart w:id="826" w:name="bookmark826"/>
      <w:bookmarkStart w:id="827" w:name="bookmark827"/>
      <w:bookmarkStart w:id="828" w:name="bookmark828"/>
      <w:bookmarkEnd w:id="827"/>
      <w:r>
        <w:rPr>
          <w:color w:val="000000"/>
          <w:spacing w:val="0"/>
          <w:w w:val="100"/>
          <w:position w:val="0"/>
        </w:rPr>
        <w:t>生物资产</w:t>
      </w:r>
      <w:bookmarkEnd w:id="825"/>
      <w:bookmarkEnd w:id="826"/>
      <w:bookmarkEnd w:id="828"/>
    </w:p>
    <w:p>
      <w:pPr>
        <w:pStyle w:val="Style10"/>
        <w:keepNext w:val="0"/>
        <w:keepLines w:val="0"/>
        <w:widowControl w:val="0"/>
        <w:shd w:val="clear" w:color="auto" w:fill="auto"/>
        <w:tabs>
          <w:tab w:pos="859" w:val="left"/>
        </w:tabs>
        <w:bidi w:val="0"/>
        <w:spacing w:before="0" w:after="40" w:line="313"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59"/>
        </w:numPr>
        <w:shd w:val="clear" w:color="auto" w:fill="auto"/>
        <w:tabs>
          <w:tab w:pos="445" w:val="left"/>
        </w:tabs>
        <w:bidi w:val="0"/>
        <w:spacing w:before="0" w:after="40" w:line="313" w:lineRule="exact"/>
        <w:ind w:left="0" w:right="0" w:firstLine="0"/>
        <w:jc w:val="left"/>
      </w:pPr>
      <w:bookmarkStart w:id="829" w:name="bookmark829"/>
      <w:bookmarkStart w:id="830" w:name="bookmark830"/>
      <w:bookmarkStart w:id="831" w:name="bookmark831"/>
      <w:bookmarkStart w:id="832" w:name="bookmark832"/>
      <w:bookmarkEnd w:id="831"/>
      <w:r>
        <w:rPr>
          <w:color w:val="000000"/>
          <w:spacing w:val="0"/>
          <w:w w:val="100"/>
          <w:position w:val="0"/>
        </w:rPr>
        <w:t>油气资产</w:t>
      </w:r>
      <w:bookmarkEnd w:id="829"/>
      <w:bookmarkEnd w:id="830"/>
      <w:bookmarkEnd w:id="832"/>
    </w:p>
    <w:p>
      <w:pPr>
        <w:pStyle w:val="Style10"/>
        <w:keepNext w:val="0"/>
        <w:keepLines w:val="0"/>
        <w:widowControl w:val="0"/>
        <w:shd w:val="clear" w:color="auto" w:fill="auto"/>
        <w:tabs>
          <w:tab w:pos="859" w:val="left"/>
        </w:tabs>
        <w:bidi w:val="0"/>
        <w:spacing w:before="0" w:after="40" w:line="313"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59"/>
        </w:numPr>
        <w:shd w:val="clear" w:color="auto" w:fill="auto"/>
        <w:tabs>
          <w:tab w:pos="445" w:val="left"/>
        </w:tabs>
        <w:bidi w:val="0"/>
        <w:spacing w:before="0" w:after="40" w:line="313" w:lineRule="exact"/>
        <w:ind w:left="0" w:right="0" w:firstLine="0"/>
        <w:jc w:val="left"/>
      </w:pPr>
      <w:bookmarkStart w:id="833" w:name="bookmark833"/>
      <w:bookmarkStart w:id="834" w:name="bookmark834"/>
      <w:bookmarkStart w:id="835" w:name="bookmark835"/>
      <w:bookmarkStart w:id="836" w:name="bookmark836"/>
      <w:bookmarkEnd w:id="835"/>
      <w:r>
        <w:rPr>
          <w:color w:val="000000"/>
          <w:spacing w:val="0"/>
          <w:w w:val="100"/>
          <w:position w:val="0"/>
        </w:rPr>
        <w:t>使用权资产</w:t>
      </w:r>
      <w:bookmarkEnd w:id="833"/>
      <w:bookmarkEnd w:id="834"/>
      <w:bookmarkEnd w:id="836"/>
    </w:p>
    <w:p>
      <w:pPr>
        <w:pStyle w:val="Style10"/>
        <w:keepNext w:val="0"/>
        <w:keepLines w:val="0"/>
        <w:widowControl w:val="0"/>
        <w:shd w:val="clear" w:color="auto" w:fill="auto"/>
        <w:bidi w:val="0"/>
        <w:spacing w:before="0" w:after="40" w:line="31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59"/>
        </w:numPr>
        <w:shd w:val="clear" w:color="auto" w:fill="auto"/>
        <w:tabs>
          <w:tab w:pos="445" w:val="left"/>
        </w:tabs>
        <w:bidi w:val="0"/>
        <w:spacing w:before="0" w:after="40" w:line="313" w:lineRule="exact"/>
        <w:ind w:left="0" w:right="0" w:firstLine="0"/>
        <w:jc w:val="left"/>
      </w:pPr>
      <w:bookmarkStart w:id="837" w:name="bookmark837"/>
      <w:bookmarkStart w:id="838" w:name="bookmark838"/>
      <w:bookmarkStart w:id="839" w:name="bookmark839"/>
      <w:bookmarkStart w:id="840" w:name="bookmark840"/>
      <w:bookmarkEnd w:id="839"/>
      <w:r>
        <w:rPr>
          <w:color w:val="000000"/>
          <w:spacing w:val="0"/>
          <w:w w:val="100"/>
          <w:position w:val="0"/>
        </w:rPr>
        <w:t>无形资产</w:t>
      </w:r>
      <w:bookmarkEnd w:id="837"/>
      <w:bookmarkEnd w:id="838"/>
      <w:bookmarkEnd w:id="840"/>
    </w:p>
    <w:p>
      <w:pPr>
        <w:pStyle w:val="Style18"/>
        <w:keepNext/>
        <w:keepLines/>
        <w:widowControl w:val="0"/>
        <w:numPr>
          <w:ilvl w:val="0"/>
          <w:numId w:val="75"/>
        </w:numPr>
        <w:shd w:val="clear" w:color="auto" w:fill="auto"/>
        <w:tabs>
          <w:tab w:pos="430" w:val="left"/>
        </w:tabs>
        <w:bidi w:val="0"/>
        <w:spacing w:before="0" w:after="40" w:line="313" w:lineRule="exact"/>
        <w:ind w:left="0" w:right="0" w:firstLine="0"/>
        <w:jc w:val="left"/>
      </w:pPr>
      <w:bookmarkStart w:id="837" w:name="bookmark837"/>
      <w:bookmarkStart w:id="838" w:name="bookmark838"/>
      <w:bookmarkStart w:id="841" w:name="bookmark841"/>
      <w:bookmarkStart w:id="842" w:name="bookmark842"/>
      <w:bookmarkEnd w:id="841"/>
      <w:r>
        <w:rPr>
          <w:color w:val="000000"/>
          <w:spacing w:val="0"/>
          <w:w w:val="100"/>
          <w:position w:val="0"/>
        </w:rPr>
        <w:t>.</w:t>
      </w:r>
      <w:r>
        <w:rPr>
          <w:color w:val="000000"/>
          <w:spacing w:val="0"/>
          <w:w w:val="100"/>
          <w:position w:val="0"/>
        </w:rPr>
        <w:t>计价方法、使用寿命、减值测试</w:t>
      </w:r>
      <w:bookmarkEnd w:id="837"/>
      <w:bookmarkEnd w:id="838"/>
      <w:bookmarkEnd w:id="842"/>
    </w:p>
    <w:p>
      <w:pPr>
        <w:pStyle w:val="Style10"/>
        <w:keepNext w:val="0"/>
        <w:keepLines w:val="0"/>
        <w:widowControl w:val="0"/>
        <w:shd w:val="clear" w:color="auto" w:fill="auto"/>
        <w:bidi w:val="0"/>
        <w:spacing w:before="0" w:after="40" w:line="31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无形资产是指本公司拥有或者控制的没有实物形态的可辨认非货币性资产。</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无形资产按成本进行初始计量。与无形资产有关的支出，如果相关的经济利益很可能流入本 公司且其成本能可靠地计量，则计入无形资产成本。除此以外的其他项目的支出，在发生时计入 当期损益。</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取得的土地使用权通常作为无形资产核算。自行开发建造厂房等建筑物，相关的土地使用权 支出和建筑物建造成本则分别作为无形资产和固定资产核算。如为外购的房屋及建筑物，则将有 关价款在土地使用权和建筑物之间进行分配，难以合理分配的，全部作为固定资产处理。</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使用寿命有限的无形资产自可供使用时起，对其原值在其预计使用寿命内采用直线法分期平 均摊销。使用寿命不确定的无形资产不予摊销。</w:t>
      </w:r>
    </w:p>
    <w:p>
      <w:pPr>
        <w:pStyle w:val="Style10"/>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期末，对使用寿命有限的无形资产的使用寿命和摊销方法进行复核，如发生变更则作为会计 估计变更处理。此外，还对使用寿命不确定的无形资产的使用寿命进行复核，如果有证据表明该 无形资产为企业带来经济利益的期限是可预见的，则估计其使用寿命并按照使用寿命有限的无形 资产的摊销政策进行摊销。</w:t>
      </w:r>
    </w:p>
    <w:p>
      <w:pPr>
        <w:pStyle w:val="Style10"/>
        <w:keepNext w:val="0"/>
        <w:keepLines w:val="0"/>
        <w:widowControl w:val="0"/>
        <w:numPr>
          <w:ilvl w:val="0"/>
          <w:numId w:val="75"/>
        </w:numPr>
        <w:shd w:val="clear" w:color="auto" w:fill="auto"/>
        <w:tabs>
          <w:tab w:pos="430" w:val="left"/>
        </w:tabs>
        <w:bidi w:val="0"/>
        <w:spacing w:before="0" w:after="40" w:line="313" w:lineRule="exact"/>
        <w:ind w:left="0" w:right="0" w:firstLine="0"/>
        <w:jc w:val="left"/>
      </w:pPr>
      <w:bookmarkStart w:id="843" w:name="bookmark843"/>
      <w:bookmarkEnd w:id="843"/>
      <w:r>
        <w:rPr>
          <w:b/>
          <w:bCs/>
          <w:color w:val="000000"/>
          <w:spacing w:val="0"/>
          <w:w w:val="100"/>
          <w:position w:val="0"/>
        </w:rPr>
        <w:t>.</w:t>
      </w:r>
      <w:r>
        <w:rPr>
          <w:b/>
          <w:bCs/>
          <w:color w:val="000000"/>
          <w:spacing w:val="0"/>
          <w:w w:val="100"/>
          <w:position w:val="0"/>
        </w:rPr>
        <w:t>内部研究开发支出会计政策</w:t>
      </w:r>
    </w:p>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本公司内部研究开发项目的支出分为研究阶段支出与开发阶段支出。</w:t>
      </w:r>
    </w:p>
    <w:p>
      <w:pPr>
        <w:pStyle w:val="Style10"/>
        <w:keepNext w:val="0"/>
        <w:keepLines w:val="0"/>
        <w:widowControl w:val="0"/>
        <w:shd w:val="clear" w:color="auto" w:fill="auto"/>
        <w:bidi w:val="0"/>
        <w:spacing w:before="0" w:after="0" w:line="306" w:lineRule="exact"/>
        <w:ind w:left="0" w:right="0" w:firstLine="440"/>
        <w:jc w:val="both"/>
      </w:pPr>
      <w:r>
        <w:rPr>
          <w:color w:val="000000"/>
          <w:spacing w:val="0"/>
          <w:w w:val="100"/>
          <w:position w:val="0"/>
        </w:rPr>
        <w:t>研究阶段的支出，于发生时计入当期损益。</w:t>
      </w:r>
    </w:p>
    <w:p>
      <w:pPr>
        <w:pStyle w:val="Style10"/>
        <w:keepNext w:val="0"/>
        <w:keepLines w:val="0"/>
        <w:widowControl w:val="0"/>
        <w:shd w:val="clear" w:color="auto" w:fill="auto"/>
        <w:bidi w:val="0"/>
        <w:spacing w:before="0" w:after="0" w:line="306" w:lineRule="exact"/>
        <w:ind w:left="0" w:right="0" w:firstLine="440"/>
        <w:jc w:val="both"/>
      </w:pPr>
      <w:r>
        <w:rPr>
          <w:color w:val="000000"/>
          <w:spacing w:val="0"/>
          <w:w w:val="100"/>
          <w:position w:val="0"/>
        </w:rPr>
        <w:t>开发阶段的支出同时满足下列条件的，确认为无形资产，不能满足下述条件的开发阶段的支 出计入当期损益：</w:t>
      </w:r>
    </w:p>
    <w:p>
      <w:pPr>
        <w:pStyle w:val="Style10"/>
        <w:keepNext w:val="0"/>
        <w:keepLines w:val="0"/>
        <w:widowControl w:val="0"/>
        <w:numPr>
          <w:ilvl w:val="0"/>
          <w:numId w:val="77"/>
        </w:numPr>
        <w:shd w:val="clear" w:color="auto" w:fill="auto"/>
        <w:tabs>
          <w:tab w:pos="822" w:val="left"/>
        </w:tabs>
        <w:bidi w:val="0"/>
        <w:spacing w:before="0" w:after="0" w:line="306" w:lineRule="exact"/>
        <w:ind w:left="0" w:right="0" w:firstLine="440"/>
        <w:jc w:val="both"/>
      </w:pPr>
      <w:bookmarkStart w:id="844" w:name="bookmark844"/>
      <w:bookmarkEnd w:id="844"/>
      <w:r>
        <w:rPr>
          <w:color w:val="000000"/>
          <w:spacing w:val="0"/>
          <w:w w:val="100"/>
          <w:position w:val="0"/>
        </w:rPr>
        <w:t>完成该无形资产以使其能够使用或出售在技术上具有可行性；</w:t>
      </w:r>
    </w:p>
    <w:p>
      <w:pPr>
        <w:pStyle w:val="Style10"/>
        <w:keepNext w:val="0"/>
        <w:keepLines w:val="0"/>
        <w:widowControl w:val="0"/>
        <w:numPr>
          <w:ilvl w:val="0"/>
          <w:numId w:val="77"/>
        </w:numPr>
        <w:shd w:val="clear" w:color="auto" w:fill="auto"/>
        <w:tabs>
          <w:tab w:pos="827" w:val="left"/>
        </w:tabs>
        <w:bidi w:val="0"/>
        <w:spacing w:before="0" w:after="0" w:line="306" w:lineRule="exact"/>
        <w:ind w:left="0" w:right="0" w:firstLine="440"/>
        <w:jc w:val="both"/>
      </w:pPr>
      <w:bookmarkStart w:id="845" w:name="bookmark845"/>
      <w:bookmarkEnd w:id="845"/>
      <w:r>
        <w:rPr>
          <w:color w:val="000000"/>
          <w:spacing w:val="0"/>
          <w:w w:val="100"/>
          <w:position w:val="0"/>
        </w:rPr>
        <w:t>具有完成该无形资产并使用或出售的意图；</w:t>
      </w:r>
    </w:p>
    <w:p>
      <w:pPr>
        <w:pStyle w:val="Style10"/>
        <w:keepNext w:val="0"/>
        <w:keepLines w:val="0"/>
        <w:widowControl w:val="0"/>
        <w:numPr>
          <w:ilvl w:val="0"/>
          <w:numId w:val="77"/>
        </w:numPr>
        <w:shd w:val="clear" w:color="auto" w:fill="auto"/>
        <w:tabs>
          <w:tab w:pos="795" w:val="left"/>
        </w:tabs>
        <w:bidi w:val="0"/>
        <w:spacing w:before="0" w:after="0" w:line="306" w:lineRule="exact"/>
        <w:ind w:left="0" w:right="0" w:firstLine="440"/>
        <w:jc w:val="both"/>
      </w:pPr>
      <w:bookmarkStart w:id="846" w:name="bookmark846"/>
      <w:bookmarkEnd w:id="846"/>
      <w:r>
        <w:rPr>
          <w:color w:val="000000"/>
          <w:spacing w:val="0"/>
          <w:w w:val="100"/>
          <w:position w:val="0"/>
        </w:rPr>
        <w:t>无形资产产生经济利益的方式，包括能够证明运用该无形资产生产的产品存在市场或无形 资产自身存在市场，无形资产将在内部使用的，能够证明其有用性；</w:t>
      </w:r>
    </w:p>
    <w:p>
      <w:pPr>
        <w:pStyle w:val="Style10"/>
        <w:keepNext w:val="0"/>
        <w:keepLines w:val="0"/>
        <w:widowControl w:val="0"/>
        <w:numPr>
          <w:ilvl w:val="0"/>
          <w:numId w:val="77"/>
        </w:numPr>
        <w:shd w:val="clear" w:color="auto" w:fill="auto"/>
        <w:tabs>
          <w:tab w:pos="804" w:val="left"/>
        </w:tabs>
        <w:bidi w:val="0"/>
        <w:spacing w:before="0" w:after="0" w:line="306" w:lineRule="exact"/>
        <w:ind w:left="0" w:right="0" w:firstLine="440"/>
        <w:jc w:val="both"/>
      </w:pPr>
      <w:bookmarkStart w:id="847" w:name="bookmark847"/>
      <w:bookmarkEnd w:id="847"/>
      <w:r>
        <w:rPr>
          <w:color w:val="000000"/>
          <w:spacing w:val="0"/>
          <w:w w:val="100"/>
          <w:position w:val="0"/>
        </w:rPr>
        <w:t>有足够的技术、财务资源和其他资源支持，以完成该无形资产的开发，并有能力使用或出 售该无形资产；</w:t>
      </w:r>
    </w:p>
    <w:p>
      <w:pPr>
        <w:pStyle w:val="Style10"/>
        <w:keepNext w:val="0"/>
        <w:keepLines w:val="0"/>
        <w:widowControl w:val="0"/>
        <w:numPr>
          <w:ilvl w:val="0"/>
          <w:numId w:val="77"/>
        </w:numPr>
        <w:shd w:val="clear" w:color="auto" w:fill="auto"/>
        <w:tabs>
          <w:tab w:pos="827" w:val="left"/>
        </w:tabs>
        <w:bidi w:val="0"/>
        <w:spacing w:before="0" w:after="0" w:line="306" w:lineRule="exact"/>
        <w:ind w:left="0" w:right="0" w:firstLine="440"/>
        <w:jc w:val="both"/>
      </w:pPr>
      <w:bookmarkStart w:id="848" w:name="bookmark848"/>
      <w:bookmarkEnd w:id="848"/>
      <w:r>
        <w:rPr>
          <w:color w:val="000000"/>
          <w:spacing w:val="0"/>
          <w:w w:val="100"/>
          <w:position w:val="0"/>
        </w:rPr>
        <w:t>归属于该无形资产开发阶段的支出能够可靠地计量。</w:t>
      </w:r>
    </w:p>
    <w:p>
      <w:pPr>
        <w:pStyle w:val="Style10"/>
        <w:keepNext w:val="0"/>
        <w:keepLines w:val="0"/>
        <w:widowControl w:val="0"/>
        <w:shd w:val="clear" w:color="auto" w:fill="auto"/>
        <w:bidi w:val="0"/>
        <w:spacing w:before="0" w:after="60" w:line="306" w:lineRule="exact"/>
        <w:ind w:left="0" w:right="0" w:firstLine="440"/>
        <w:jc w:val="left"/>
      </w:pPr>
      <w:r>
        <w:rPr>
          <w:color w:val="000000"/>
          <w:spacing w:val="0"/>
          <w:w w:val="100"/>
          <w:position w:val="0"/>
        </w:rPr>
        <w:t>无法区分研究阶段支出和开发阶段支出的，将发生的研发支出全部计入当期损益。</w:t>
      </w:r>
    </w:p>
    <w:p>
      <w:pPr>
        <w:pStyle w:val="Style18"/>
        <w:keepNext/>
        <w:keepLines/>
        <w:widowControl w:val="0"/>
        <w:numPr>
          <w:ilvl w:val="0"/>
          <w:numId w:val="59"/>
        </w:numPr>
        <w:shd w:val="clear" w:color="auto" w:fill="auto"/>
        <w:tabs>
          <w:tab w:pos="430" w:val="left"/>
        </w:tabs>
        <w:bidi w:val="0"/>
        <w:spacing w:before="0" w:after="60" w:line="312" w:lineRule="exact"/>
        <w:ind w:left="0" w:right="0" w:firstLine="0"/>
        <w:jc w:val="both"/>
      </w:pPr>
      <w:bookmarkStart w:id="849" w:name="bookmark849"/>
      <w:bookmarkStart w:id="850" w:name="bookmark850"/>
      <w:bookmarkStart w:id="851" w:name="bookmark851"/>
      <w:bookmarkStart w:id="852" w:name="bookmark852"/>
      <w:bookmarkEnd w:id="851"/>
      <w:r>
        <w:rPr>
          <w:color w:val="000000"/>
          <w:spacing w:val="0"/>
          <w:w w:val="100"/>
          <w:position w:val="0"/>
        </w:rPr>
        <w:t>长期资产减值</w:t>
      </w:r>
      <w:bookmarkEnd w:id="849"/>
      <w:bookmarkEnd w:id="850"/>
      <w:bookmarkEnd w:id="852"/>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对于固定资产、在建工程、使用寿命有限的无形资产、以成本模式计量的投资性房地产及对 子公司、合营企业、联营企业的长期股权投资等非流动非金融资产，本公司于资产负债表日判断 是否存在减值迹象。如存在减值迹象的，则估计其可收回金额，进行减值测试。商誉、使用寿命 不确定的无形资产和尚未达到可使用状态的无形资产，无论是否存在减值迹象，每年均进行减值 测试。</w:t>
      </w:r>
    </w:p>
    <w:p>
      <w:pPr>
        <w:pStyle w:val="Style1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减值测试结果表明资产的可收回金额低于其账面价值的，按其差额计提减值准备并计入减值 损失。可收回金额为资产的公允价值减去处置费用后的净额与资产预计未来现金流量的现值两者 之间的较高者。资产的公允价值根据公平交易中销售协议价格确定；不存在销售协议但存在资产 活跃市场的，公允价值按照该资产的买方出价确定；不存在销售协议和资产活跃市场的，则以可 获取的最佳信息为基础估计资产的公允价值。处置费用包括与资产处置有关的法律费用、相关税 费、搬运费以及为使资产达到可销售状态所发生的直接费用。资产预计未来现金流量的现值，按 照资产在持续使用过程中和最终处置时所产生的预计未来现金流量，选择恰当的折现率对其进行 折现后的金额加以确定。资产减值准备按单项资产为基础计算并确认，如果难以对单项资产的可 收回金额进行估计的，以该资产所属的资产组确定资产组的可收回金额。资产组是能够独立产生 现金流入的最小资产组合。</w:t>
      </w:r>
    </w:p>
    <w:p>
      <w:pPr>
        <w:pStyle w:val="Style1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在财务报表中单独列示的商誉，在进行减值测试时，将商誉的账面价值分摊至预期从企业合 并的协同效应中受益的资产组或资产组组合。测试结果表明包含分摊的商誉的资产组或资产组组 合的可收回金额低于其账面价值的，确认相应的减值损失。减值损失金额先抵减分摊至该资产组 或资产组组合的商誉的账面价值，再根据资产组或资产组组合中除商誉以外的其他各项资产的账 面价值所占比重，按比例抵减其他各项资产的账面价值。</w:t>
      </w:r>
    </w:p>
    <w:p>
      <w:pPr>
        <w:pStyle w:val="Style10"/>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上述资产减值损失一经确认，以后期间不予转回价值得以恢复的部分。</w:t>
      </w:r>
    </w:p>
    <w:p>
      <w:pPr>
        <w:pStyle w:val="Style18"/>
        <w:keepNext/>
        <w:keepLines/>
        <w:widowControl w:val="0"/>
        <w:numPr>
          <w:ilvl w:val="0"/>
          <w:numId w:val="59"/>
        </w:numPr>
        <w:shd w:val="clear" w:color="auto" w:fill="auto"/>
        <w:tabs>
          <w:tab w:pos="430" w:val="left"/>
        </w:tabs>
        <w:bidi w:val="0"/>
        <w:spacing w:before="0" w:after="60" w:line="312" w:lineRule="exact"/>
        <w:ind w:left="0" w:right="0" w:firstLine="0"/>
        <w:jc w:val="both"/>
      </w:pPr>
      <w:bookmarkStart w:id="853" w:name="bookmark853"/>
      <w:bookmarkStart w:id="854" w:name="bookmark854"/>
      <w:bookmarkStart w:id="855" w:name="bookmark855"/>
      <w:bookmarkStart w:id="856" w:name="bookmark856"/>
      <w:bookmarkEnd w:id="855"/>
      <w:r>
        <w:rPr>
          <w:color w:val="000000"/>
          <w:spacing w:val="0"/>
          <w:w w:val="100"/>
          <w:position w:val="0"/>
        </w:rPr>
        <w:t>长期待摊费用</w:t>
      </w:r>
      <w:bookmarkEnd w:id="853"/>
      <w:bookmarkEnd w:id="854"/>
      <w:bookmarkEnd w:id="856"/>
    </w:p>
    <w:p>
      <w:pPr>
        <w:pStyle w:val="Style10"/>
        <w:keepNext w:val="0"/>
        <w:keepLines w:val="0"/>
        <w:widowControl w:val="0"/>
        <w:shd w:val="clear" w:color="auto" w:fill="auto"/>
        <w:bidi w:val="0"/>
        <w:spacing w:before="0" w:after="0" w:line="307"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60" w:line="307" w:lineRule="exact"/>
        <w:ind w:left="0" w:right="0" w:firstLine="440"/>
        <w:jc w:val="both"/>
      </w:pPr>
      <w:r>
        <w:rPr>
          <w:color w:val="000000"/>
          <w:spacing w:val="0"/>
          <w:w w:val="100"/>
          <w:position w:val="0"/>
        </w:rPr>
        <w:t>长期待摊费用为已经发生但应由报告期和以后各期负担的分摊期限在一年以上的各项费用。 本公司的长期待摊费用主要包括装修费。长期待摊费用在预计受益期间按直线法摊销。</w:t>
      </w:r>
    </w:p>
    <w:p>
      <w:pPr>
        <w:pStyle w:val="Style18"/>
        <w:keepNext/>
        <w:keepLines/>
        <w:widowControl w:val="0"/>
        <w:numPr>
          <w:ilvl w:val="0"/>
          <w:numId w:val="59"/>
        </w:numPr>
        <w:shd w:val="clear" w:color="auto" w:fill="auto"/>
        <w:tabs>
          <w:tab w:pos="430" w:val="left"/>
        </w:tabs>
        <w:bidi w:val="0"/>
        <w:spacing w:before="0" w:after="60" w:line="312" w:lineRule="exact"/>
        <w:ind w:left="0" w:right="0" w:firstLine="0"/>
        <w:jc w:val="left"/>
      </w:pPr>
      <w:bookmarkStart w:id="857" w:name="bookmark857"/>
      <w:bookmarkStart w:id="858" w:name="bookmark858"/>
      <w:bookmarkStart w:id="859" w:name="bookmark859"/>
      <w:bookmarkStart w:id="860" w:name="bookmark860"/>
      <w:bookmarkEnd w:id="859"/>
      <w:r>
        <w:rPr>
          <w:color w:val="000000"/>
          <w:spacing w:val="0"/>
          <w:w w:val="100"/>
          <w:position w:val="0"/>
        </w:rPr>
        <w:t>合同负债</w:t>
      </w:r>
      <w:bookmarkEnd w:id="857"/>
      <w:bookmarkEnd w:id="858"/>
      <w:bookmarkEnd w:id="860"/>
    </w:p>
    <w:p>
      <w:pPr>
        <w:pStyle w:val="Style18"/>
        <w:keepNext/>
        <w:keepLines/>
        <w:widowControl w:val="0"/>
        <w:numPr>
          <w:ilvl w:val="0"/>
          <w:numId w:val="79"/>
        </w:numPr>
        <w:shd w:val="clear" w:color="auto" w:fill="auto"/>
        <w:bidi w:val="0"/>
        <w:spacing w:before="0" w:after="60" w:line="312" w:lineRule="exact"/>
        <w:ind w:left="0" w:right="0" w:firstLine="0"/>
        <w:jc w:val="left"/>
      </w:pPr>
      <w:bookmarkStart w:id="857" w:name="bookmark857"/>
      <w:bookmarkStart w:id="858" w:name="bookmark858"/>
      <w:bookmarkStart w:id="861" w:name="bookmark861"/>
      <w:bookmarkStart w:id="862" w:name="bookmark862"/>
      <w:bookmarkEnd w:id="861"/>
      <w:r>
        <w:rPr>
          <w:color w:val="000000"/>
          <w:spacing w:val="0"/>
          <w:w w:val="100"/>
          <w:position w:val="0"/>
        </w:rPr>
        <w:t>.</w:t>
      </w:r>
      <w:r>
        <w:rPr>
          <w:color w:val="000000"/>
          <w:spacing w:val="0"/>
          <w:w w:val="100"/>
          <w:position w:val="0"/>
        </w:rPr>
        <w:t>合同负债的确认方法</w:t>
      </w:r>
      <w:bookmarkEnd w:id="857"/>
      <w:bookmarkEnd w:id="858"/>
      <w:bookmarkEnd w:id="862"/>
    </w:p>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 xml:space="preserve">合同负债，是指本公司已收或应收客户对价而应向客户转让商品的义务。如果在本公司向客 户转让商品前，客户已经支付了合同对价或本公司已经取得了无条件收款权，本公司在客户实际 </w:t>
      </w:r>
      <w:r>
        <w:rPr>
          <w:color w:val="000000"/>
          <w:spacing w:val="0"/>
          <w:w w:val="100"/>
          <w:position w:val="0"/>
        </w:rPr>
        <w:t>支付款项和到期应支付款项孰早时点，将该已收或应收款项列示为合同负债。同一合同下的合同 资产和合同负债以净额列示，不同合同下的合同资产和合同负债不予抵消。</w:t>
      </w:r>
    </w:p>
    <w:p>
      <w:pPr>
        <w:pStyle w:val="Style18"/>
        <w:keepNext/>
        <w:keepLines/>
        <w:widowControl w:val="0"/>
        <w:numPr>
          <w:ilvl w:val="0"/>
          <w:numId w:val="59"/>
        </w:numPr>
        <w:shd w:val="clear" w:color="auto" w:fill="auto"/>
        <w:tabs>
          <w:tab w:pos="440" w:val="left"/>
        </w:tabs>
        <w:bidi w:val="0"/>
        <w:spacing w:before="0" w:after="40" w:line="312" w:lineRule="exact"/>
        <w:ind w:left="0" w:right="0" w:firstLine="0"/>
        <w:jc w:val="left"/>
      </w:pPr>
      <w:bookmarkStart w:id="863" w:name="bookmark863"/>
      <w:bookmarkStart w:id="864" w:name="bookmark864"/>
      <w:bookmarkStart w:id="865" w:name="bookmark865"/>
      <w:bookmarkStart w:id="866" w:name="bookmark866"/>
      <w:bookmarkEnd w:id="865"/>
      <w:r>
        <w:rPr>
          <w:color w:val="000000"/>
          <w:spacing w:val="0"/>
          <w:w w:val="100"/>
          <w:position w:val="0"/>
        </w:rPr>
        <w:t>职工薪酬</w:t>
      </w:r>
      <w:bookmarkEnd w:id="863"/>
      <w:bookmarkEnd w:id="864"/>
      <w:bookmarkEnd w:id="866"/>
    </w:p>
    <w:p>
      <w:pPr>
        <w:pStyle w:val="Style10"/>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本公司职工薪酬主要包括短期职工薪酬、离职后福利、辞退福利。</w:t>
      </w:r>
    </w:p>
    <w:p>
      <w:pPr>
        <w:pStyle w:val="Style10"/>
        <w:keepNext w:val="0"/>
        <w:keepLines w:val="0"/>
        <w:widowControl w:val="0"/>
        <w:numPr>
          <w:ilvl w:val="0"/>
          <w:numId w:val="81"/>
        </w:numPr>
        <w:shd w:val="clear" w:color="auto" w:fill="auto"/>
        <w:tabs>
          <w:tab w:pos="430" w:val="left"/>
        </w:tabs>
        <w:bidi w:val="0"/>
        <w:spacing w:before="0" w:after="40" w:line="312" w:lineRule="exact"/>
        <w:ind w:left="0" w:right="0" w:firstLine="0"/>
        <w:jc w:val="left"/>
      </w:pPr>
      <w:bookmarkStart w:id="867" w:name="bookmark867"/>
      <w:bookmarkEnd w:id="867"/>
      <w:r>
        <w:rPr>
          <w:b/>
          <w:bCs/>
          <w:color w:val="000000"/>
          <w:spacing w:val="0"/>
          <w:w w:val="100"/>
          <w:position w:val="0"/>
        </w:rPr>
        <w:t>.</w:t>
      </w:r>
      <w:r>
        <w:rPr>
          <w:b/>
          <w:bCs/>
          <w:color w:val="000000"/>
          <w:spacing w:val="0"/>
          <w:w w:val="100"/>
          <w:position w:val="0"/>
        </w:rPr>
        <w:t>短期薪酬的会计处理方法</w:t>
      </w:r>
    </w:p>
    <w:p>
      <w:pPr>
        <w:pStyle w:val="Style10"/>
        <w:keepNext w:val="0"/>
        <w:keepLines w:val="0"/>
        <w:widowControl w:val="0"/>
        <w:shd w:val="clear" w:color="auto" w:fill="auto"/>
        <w:bidi w:val="0"/>
        <w:spacing w:before="0" w:after="40" w:line="310"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40" w:line="310" w:lineRule="exact"/>
        <w:ind w:left="0" w:right="0" w:firstLine="440"/>
        <w:jc w:val="both"/>
      </w:pPr>
      <w:r>
        <w:rPr>
          <w:color w:val="000000"/>
          <w:spacing w:val="0"/>
          <w:w w:val="100"/>
          <w:position w:val="0"/>
        </w:rPr>
        <w:t>短期薪酬主要包括工资、奖金、津贴和补贴、职工福利费、医疗保险费、生育保险费、工伤 保险费、住房公积金、工会经费和职工教育经费、非货币性福利等。本公司在职工为本公司提供 服务的会计期间将实际发生的短期职工薪酬确认为负债，并计入当期损益或相关资产成本。其中 非货币性福利按公允价值计量。</w:t>
      </w:r>
    </w:p>
    <w:p>
      <w:pPr>
        <w:pStyle w:val="Style10"/>
        <w:keepNext w:val="0"/>
        <w:keepLines w:val="0"/>
        <w:widowControl w:val="0"/>
        <w:numPr>
          <w:ilvl w:val="0"/>
          <w:numId w:val="81"/>
        </w:numPr>
        <w:shd w:val="clear" w:color="auto" w:fill="auto"/>
        <w:tabs>
          <w:tab w:pos="430" w:val="left"/>
        </w:tabs>
        <w:bidi w:val="0"/>
        <w:spacing w:before="0" w:after="40" w:line="312" w:lineRule="exact"/>
        <w:ind w:left="0" w:right="0" w:firstLine="0"/>
        <w:jc w:val="left"/>
      </w:pPr>
      <w:bookmarkStart w:id="868" w:name="bookmark868"/>
      <w:bookmarkEnd w:id="868"/>
      <w:r>
        <w:rPr>
          <w:b/>
          <w:bCs/>
          <w:color w:val="000000"/>
          <w:spacing w:val="0"/>
          <w:w w:val="100"/>
          <w:position w:val="0"/>
        </w:rPr>
        <w:t>.</w:t>
      </w:r>
      <w:r>
        <w:rPr>
          <w:b/>
          <w:bCs/>
          <w:color w:val="000000"/>
          <w:spacing w:val="0"/>
          <w:w w:val="100"/>
          <w:position w:val="0"/>
        </w:rPr>
        <w:t>离职后福利的会计处理方法</w:t>
      </w:r>
    </w:p>
    <w:p>
      <w:pPr>
        <w:pStyle w:val="Style10"/>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离职后福利主要包括基本养老保险、失业保险。离职后福利计划包括设定提存计划。采用设 定提存计划的，相应的应缴存金额于发生时计入相关资产成本或当期损益。</w:t>
      </w:r>
    </w:p>
    <w:p>
      <w:pPr>
        <w:pStyle w:val="Style10"/>
        <w:keepNext w:val="0"/>
        <w:keepLines w:val="0"/>
        <w:widowControl w:val="0"/>
        <w:numPr>
          <w:ilvl w:val="0"/>
          <w:numId w:val="81"/>
        </w:numPr>
        <w:shd w:val="clear" w:color="auto" w:fill="auto"/>
        <w:tabs>
          <w:tab w:pos="430" w:val="left"/>
        </w:tabs>
        <w:bidi w:val="0"/>
        <w:spacing w:before="0" w:after="40" w:line="312" w:lineRule="exact"/>
        <w:ind w:left="0" w:right="0" w:firstLine="0"/>
        <w:jc w:val="left"/>
      </w:pPr>
      <w:bookmarkStart w:id="869" w:name="bookmark869"/>
      <w:bookmarkEnd w:id="869"/>
      <w:r>
        <w:rPr>
          <w:b/>
          <w:bCs/>
          <w:color w:val="000000"/>
          <w:spacing w:val="0"/>
          <w:w w:val="100"/>
          <w:position w:val="0"/>
        </w:rPr>
        <w:t>.</w:t>
      </w:r>
      <w:r>
        <w:rPr>
          <w:b/>
          <w:bCs/>
          <w:color w:val="000000"/>
          <w:spacing w:val="0"/>
          <w:w w:val="100"/>
          <w:position w:val="0"/>
        </w:rPr>
        <w:t>辞退福利的会计处理方法</w:t>
      </w:r>
    </w:p>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在职工劳动合同到期之前解除与职工的劳动关系，或为鼓励职工自愿接受裁减而提出给予补 偿的建议，在本公司不能单方面撤回因解除劳动关系计划或裁减建议所提供的辞退福利时，和本 公司确认与涉及支付辞退福利的重组相关的成本两者孰早日，确认辞退福利产生的职工薪酬负债, 并计入当期损益。但辞退福利预期在年度报告期结束后十二个月不能完全支付的，按照其他长期 职工薪酬处理。</w:t>
      </w:r>
    </w:p>
    <w:p>
      <w:pPr>
        <w:pStyle w:val="Style10"/>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职工内部退休计划采用与上述辞退福利相同的原则处理。本公司将自职工停止提供服务日至 正常退休日的期间拟支付的内退人员工资和缴纳的社会保险费等，在符合预计负债确认条件时， 计入当期损益(辞退福利)。</w:t>
      </w:r>
    </w:p>
    <w:p>
      <w:pPr>
        <w:pStyle w:val="Style10"/>
        <w:keepNext w:val="0"/>
        <w:keepLines w:val="0"/>
        <w:widowControl w:val="0"/>
        <w:numPr>
          <w:ilvl w:val="0"/>
          <w:numId w:val="81"/>
        </w:numPr>
        <w:shd w:val="clear" w:color="auto" w:fill="auto"/>
        <w:tabs>
          <w:tab w:pos="430" w:val="left"/>
        </w:tabs>
        <w:bidi w:val="0"/>
        <w:spacing w:before="0" w:after="40" w:line="312" w:lineRule="exact"/>
        <w:ind w:left="0" w:right="0" w:firstLine="0"/>
        <w:jc w:val="left"/>
      </w:pPr>
      <w:bookmarkStart w:id="870" w:name="bookmark870"/>
      <w:bookmarkEnd w:id="870"/>
      <w:r>
        <w:rPr>
          <w:b/>
          <w:bCs/>
          <w:color w:val="000000"/>
          <w:spacing w:val="0"/>
          <w:w w:val="100"/>
          <w:position w:val="0"/>
        </w:rPr>
        <w:t>.</w:t>
      </w:r>
      <w:r>
        <w:rPr>
          <w:b/>
          <w:bCs/>
          <w:color w:val="000000"/>
          <w:spacing w:val="0"/>
          <w:w w:val="100"/>
          <w:position w:val="0"/>
        </w:rPr>
        <w:t>其他长期职工福利的会计处理方法</w:t>
      </w:r>
    </w:p>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本公司向职工提供的其他长期职工福利，符合设定提存计划的，按照设定提存计划进行会计 处理，除此之外按照设定受益计划进行会计处理。</w:t>
      </w:r>
    </w:p>
    <w:p>
      <w:pPr>
        <w:pStyle w:val="Style18"/>
        <w:keepNext/>
        <w:keepLines/>
        <w:widowControl w:val="0"/>
        <w:numPr>
          <w:ilvl w:val="0"/>
          <w:numId w:val="59"/>
        </w:numPr>
        <w:shd w:val="clear" w:color="auto" w:fill="auto"/>
        <w:tabs>
          <w:tab w:pos="440" w:val="left"/>
        </w:tabs>
        <w:bidi w:val="0"/>
        <w:spacing w:before="0" w:after="40" w:line="312" w:lineRule="exact"/>
        <w:ind w:left="0" w:right="0" w:firstLine="0"/>
        <w:jc w:val="left"/>
      </w:pPr>
      <w:bookmarkStart w:id="871" w:name="bookmark871"/>
      <w:bookmarkStart w:id="872" w:name="bookmark872"/>
      <w:bookmarkStart w:id="873" w:name="bookmark873"/>
      <w:bookmarkStart w:id="874" w:name="bookmark874"/>
      <w:bookmarkEnd w:id="873"/>
      <w:r>
        <w:rPr>
          <w:color w:val="000000"/>
          <w:spacing w:val="0"/>
          <w:w w:val="100"/>
          <w:position w:val="0"/>
        </w:rPr>
        <w:t>租赁负债</w:t>
      </w:r>
      <w:bookmarkEnd w:id="871"/>
      <w:bookmarkEnd w:id="872"/>
      <w:bookmarkEnd w:id="874"/>
    </w:p>
    <w:p>
      <w:pPr>
        <w:pStyle w:val="Style10"/>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59"/>
        </w:numPr>
        <w:shd w:val="clear" w:color="auto" w:fill="auto"/>
        <w:tabs>
          <w:tab w:pos="440" w:val="left"/>
        </w:tabs>
        <w:bidi w:val="0"/>
        <w:spacing w:before="0" w:after="40" w:line="312" w:lineRule="exact"/>
        <w:ind w:left="0" w:right="0" w:firstLine="0"/>
        <w:jc w:val="left"/>
      </w:pPr>
      <w:bookmarkStart w:id="875" w:name="bookmark875"/>
      <w:bookmarkStart w:id="876" w:name="bookmark876"/>
      <w:bookmarkStart w:id="877" w:name="bookmark877"/>
      <w:bookmarkStart w:id="878" w:name="bookmark878"/>
      <w:bookmarkEnd w:id="877"/>
      <w:r>
        <w:rPr>
          <w:color w:val="000000"/>
          <w:spacing w:val="0"/>
          <w:w w:val="100"/>
          <w:position w:val="0"/>
        </w:rPr>
        <w:t>预计负债</w:t>
      </w:r>
      <w:bookmarkEnd w:id="875"/>
      <w:bookmarkEnd w:id="876"/>
      <w:bookmarkEnd w:id="878"/>
    </w:p>
    <w:p>
      <w:pPr>
        <w:pStyle w:val="Style10"/>
        <w:keepNext w:val="0"/>
        <w:keepLines w:val="0"/>
        <w:widowControl w:val="0"/>
        <w:shd w:val="clear" w:color="auto" w:fill="auto"/>
        <w:bidi w:val="0"/>
        <w:spacing w:before="0" w:after="40" w:line="309"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40" w:line="309" w:lineRule="exact"/>
        <w:ind w:left="0" w:right="0" w:firstLine="440"/>
        <w:jc w:val="both"/>
      </w:pPr>
      <w:r>
        <w:rPr>
          <w:color w:val="000000"/>
          <w:spacing w:val="0"/>
          <w:w w:val="100"/>
          <w:position w:val="0"/>
        </w:rPr>
        <w:t>当与或有事项相关的义务同时符合以下条件，确认为预计负债：</w:t>
      </w:r>
      <w:r>
        <w:rPr>
          <w:color w:val="000000"/>
          <w:spacing w:val="0"/>
          <w:w w:val="100"/>
          <w:position w:val="0"/>
          <w:sz w:val="18"/>
          <w:szCs w:val="18"/>
        </w:rPr>
        <w:t>(1)</w:t>
      </w:r>
      <w:r>
        <w:rPr>
          <w:color w:val="000000"/>
          <w:spacing w:val="0"/>
          <w:w w:val="100"/>
          <w:position w:val="0"/>
        </w:rPr>
        <w:t>该义务是本公司承担的 现时义务；</w:t>
      </w:r>
      <w:r>
        <w:rPr>
          <w:color w:val="000000"/>
          <w:spacing w:val="0"/>
          <w:w w:val="100"/>
          <w:position w:val="0"/>
          <w:sz w:val="18"/>
          <w:szCs w:val="18"/>
        </w:rPr>
        <w:t>(2)</w:t>
      </w:r>
      <w:r>
        <w:rPr>
          <w:color w:val="000000"/>
          <w:spacing w:val="0"/>
          <w:w w:val="100"/>
          <w:position w:val="0"/>
        </w:rPr>
        <w:t>履行该义务很可能导致经济利益流出；</w:t>
      </w:r>
      <w:r>
        <w:rPr>
          <w:color w:val="000000"/>
          <w:spacing w:val="0"/>
          <w:w w:val="100"/>
          <w:position w:val="0"/>
          <w:sz w:val="18"/>
          <w:szCs w:val="18"/>
        </w:rPr>
        <w:t>(3)</w:t>
      </w:r>
      <w:r>
        <w:rPr>
          <w:color w:val="000000"/>
          <w:spacing w:val="0"/>
          <w:w w:val="100"/>
          <w:position w:val="0"/>
        </w:rPr>
        <w:t>该义务的金额能够可靠地计量。</w:t>
      </w:r>
    </w:p>
    <w:p>
      <w:pPr>
        <w:pStyle w:val="Style10"/>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在资产负债表日，考虑与或有事项有关的风险、不确定性和货币时间价值等因素，按照履行 相关现时义务所需支出的最佳估计数对预计负债进行计量。</w:t>
      </w:r>
    </w:p>
    <w:p>
      <w:pPr>
        <w:pStyle w:val="Style10"/>
        <w:keepNext w:val="0"/>
        <w:keepLines w:val="0"/>
        <w:widowControl w:val="0"/>
        <w:shd w:val="clear" w:color="auto" w:fill="auto"/>
        <w:bidi w:val="0"/>
        <w:spacing w:before="0" w:after="40" w:line="309" w:lineRule="exact"/>
        <w:ind w:left="0" w:right="0" w:firstLine="440"/>
        <w:jc w:val="both"/>
      </w:pPr>
      <w:r>
        <w:rPr>
          <w:color w:val="000000"/>
          <w:spacing w:val="0"/>
          <w:w w:val="100"/>
          <w:position w:val="0"/>
        </w:rPr>
        <w:t>如果清偿预计负债所需支出全部或部分预期由第三方补偿的，补偿金额在基本确定能够收到 时，作为资产单独确认，且确认的补偿金额不超过预计负债的账面价值。</w:t>
      </w:r>
    </w:p>
    <w:p>
      <w:pPr>
        <w:pStyle w:val="Style18"/>
        <w:keepNext/>
        <w:keepLines/>
        <w:widowControl w:val="0"/>
        <w:numPr>
          <w:ilvl w:val="0"/>
          <w:numId w:val="59"/>
        </w:numPr>
        <w:shd w:val="clear" w:color="auto" w:fill="auto"/>
        <w:tabs>
          <w:tab w:pos="440" w:val="left"/>
        </w:tabs>
        <w:bidi w:val="0"/>
        <w:spacing w:before="0" w:after="40" w:line="312" w:lineRule="exact"/>
        <w:ind w:left="0" w:right="0" w:firstLine="0"/>
        <w:jc w:val="left"/>
      </w:pPr>
      <w:bookmarkStart w:id="879" w:name="bookmark879"/>
      <w:bookmarkStart w:id="880" w:name="bookmark880"/>
      <w:bookmarkStart w:id="881" w:name="bookmark881"/>
      <w:bookmarkStart w:id="882" w:name="bookmark882"/>
      <w:bookmarkEnd w:id="881"/>
      <w:r>
        <w:rPr>
          <w:color w:val="000000"/>
          <w:spacing w:val="0"/>
          <w:w w:val="100"/>
          <w:position w:val="0"/>
        </w:rPr>
        <w:t>股份支付</w:t>
      </w:r>
      <w:bookmarkEnd w:id="879"/>
      <w:bookmarkEnd w:id="880"/>
      <w:bookmarkEnd w:id="882"/>
    </w:p>
    <w:p>
      <w:pPr>
        <w:pStyle w:val="Style10"/>
        <w:keepNext w:val="0"/>
        <w:keepLines w:val="0"/>
        <w:widowControl w:val="0"/>
        <w:shd w:val="clear" w:color="auto" w:fill="auto"/>
        <w:bidi w:val="0"/>
        <w:spacing w:before="0" w:after="40" w:line="31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83"/>
        </w:numPr>
        <w:shd w:val="clear" w:color="auto" w:fill="auto"/>
        <w:tabs>
          <w:tab w:pos="420" w:val="left"/>
        </w:tabs>
        <w:bidi w:val="0"/>
        <w:spacing w:before="0" w:after="60" w:line="312" w:lineRule="exact"/>
        <w:ind w:left="0" w:right="0" w:firstLine="0"/>
        <w:jc w:val="both"/>
      </w:pPr>
      <w:bookmarkStart w:id="883" w:name="bookmark883"/>
      <w:bookmarkStart w:id="884" w:name="bookmark884"/>
      <w:bookmarkStart w:id="885" w:name="bookmark885"/>
      <w:bookmarkStart w:id="886" w:name="bookmark886"/>
      <w:bookmarkEnd w:id="885"/>
      <w:r>
        <w:rPr>
          <w:color w:val="000000"/>
          <w:spacing w:val="0"/>
          <w:w w:val="100"/>
          <w:position w:val="0"/>
        </w:rPr>
        <w:t>优先股、永续债等其他金融工具</w:t>
      </w:r>
      <w:bookmarkEnd w:id="883"/>
      <w:bookmarkEnd w:id="884"/>
      <w:bookmarkEnd w:id="886"/>
    </w:p>
    <w:p>
      <w:pPr>
        <w:pStyle w:val="Style10"/>
        <w:keepNext w:val="0"/>
        <w:keepLines w:val="0"/>
        <w:widowControl w:val="0"/>
        <w:shd w:val="clear" w:color="auto" w:fill="auto"/>
        <w:bidi w:val="0"/>
        <w:spacing w:before="0" w:after="60" w:line="312"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85"/>
        </w:numPr>
        <w:shd w:val="clear" w:color="auto" w:fill="auto"/>
        <w:tabs>
          <w:tab w:pos="420" w:val="left"/>
        </w:tabs>
        <w:bidi w:val="0"/>
        <w:spacing w:before="0" w:after="60" w:line="312" w:lineRule="exact"/>
        <w:ind w:left="0" w:right="0" w:firstLine="0"/>
        <w:jc w:val="both"/>
      </w:pPr>
      <w:bookmarkStart w:id="887" w:name="bookmark887"/>
      <w:bookmarkStart w:id="888" w:name="bookmark888"/>
      <w:bookmarkStart w:id="889" w:name="bookmark889"/>
      <w:bookmarkStart w:id="890" w:name="bookmark890"/>
      <w:bookmarkEnd w:id="889"/>
      <w:r>
        <w:rPr>
          <w:color w:val="000000"/>
          <w:spacing w:val="0"/>
          <w:w w:val="100"/>
          <w:position w:val="0"/>
        </w:rPr>
        <w:t>收入</w:t>
      </w:r>
      <w:bookmarkEnd w:id="887"/>
      <w:bookmarkEnd w:id="888"/>
      <w:bookmarkEnd w:id="890"/>
    </w:p>
    <w:p>
      <w:pPr>
        <w:pStyle w:val="Style18"/>
        <w:keepNext/>
        <w:keepLines/>
        <w:widowControl w:val="0"/>
        <w:shd w:val="clear" w:color="auto" w:fill="auto"/>
        <w:bidi w:val="0"/>
        <w:spacing w:before="0" w:after="60" w:line="312" w:lineRule="exact"/>
        <w:ind w:left="0" w:right="0" w:firstLine="0"/>
        <w:jc w:val="both"/>
      </w:pPr>
      <w:bookmarkStart w:id="887" w:name="bookmark887"/>
      <w:bookmarkStart w:id="888" w:name="bookmark888"/>
      <w:bookmarkStart w:id="891" w:name="bookmark891"/>
      <w:bookmarkStart w:id="892" w:name="bookmark892"/>
      <w:r>
        <w:rPr>
          <w:color w:val="000000"/>
          <w:spacing w:val="0"/>
          <w:w w:val="100"/>
          <w:position w:val="0"/>
        </w:rPr>
        <w:t>（</w:t>
      </w:r>
      <w:bookmarkEnd w:id="891"/>
      <w:r>
        <w:rPr>
          <w:color w:val="000000"/>
          <w:spacing w:val="0"/>
          <w:w w:val="100"/>
          <w:position w:val="0"/>
        </w:rPr>
        <w:t>1）.</w:t>
      </w:r>
      <w:r>
        <w:rPr>
          <w:color w:val="000000"/>
          <w:spacing w:val="0"/>
          <w:w w:val="100"/>
          <w:position w:val="0"/>
        </w:rPr>
        <w:t>收入确认和计量所采用的会计政策</w:t>
      </w:r>
      <w:bookmarkEnd w:id="887"/>
      <w:bookmarkEnd w:id="888"/>
      <w:bookmarkEnd w:id="892"/>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收入，是本公司在日常活动中形成的、会导致股东权益增加的、与股东投入资本无关的经济 利益的总流入。本公司与客户之间的合同同时满足下列条件时，在客户取得相关商品（含劳务， 下同）控制权时确认收入：合同各方已批准该合同并承诺将履行各自义务；合同明确了合同各方 与所转让商品或提供劳务相关的权利和义务；合同有明确的与所转让商品相关的支付条款；合同 具有商业实质，即履行该合同将改变本公司未来现金流量的风险、时间分布或金额；本公司因向 客户转让商品而有权取得的对价很可能收回。其中，取得相关商品控制权，是指能够主导该商品 的使用并从中获得几乎全部的经济利益。</w:t>
      </w:r>
    </w:p>
    <w:p>
      <w:pPr>
        <w:pStyle w:val="Style1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在合同开始日，本公司识别合同中存在的各单项履约义务，并将交易价格按照各单项履约义 务所承诺商品的单独售价的相对比例分摊至各单项履约义务。在确定交易价格时考虑了可变对价、 合同中存在的重大融资成分、非现金对价、应付客户对价等因素的影响。</w:t>
      </w:r>
    </w:p>
    <w:p>
      <w:pPr>
        <w:pStyle w:val="Style1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对于合同中的每个单项履约义务，如果满足下列条件之一的，本公司在相关履约时段内按照 履约进度将分摊至该单项履约义务的交易价格确认为收入：客户在本公司履约的同时即取得并消 耗本公司履约所带来的经济利益；客户能够控制本公司履约过程中在建的商品；本公司履约过程 中所产出的商品具有不可替代用途，且本公司在整个合同期间内有权就累计至今已完成的履约部 分收取款项。履约进度根据所转让商品的性质采用投入法或产出法确定，当履约进度不能合理确 定时，本公司已经发生的成本预计能够得到补偿的，按照已经发生的成本金额确认收入，直到履 约进度能够合理确定为止。</w:t>
      </w:r>
    </w:p>
    <w:p>
      <w:pPr>
        <w:pStyle w:val="Style1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如果不满足上述条件之一，则本公司在客户取得相关商品控制权的时点将分摊至该单项履约 义务的交易价格确认收入。在判断客户是否已取得商品控制权时，本公司考虑下列迹象：企业就 该商品享有现时收款权利，即客户就该商品负有现时付款义务；企业已将该商品的法定所有权转 移给客户，即客户已拥有该商品的法定所有权；企业已将该商品实物转移给客户，即客户已实物 占有该商品；企业已将该商品所有权上的主要风险和报酬转移给客户，即客户已取得该商品所有 权上的主要风险和报酬；客户已接受该商品；其他表明客户已取得商品控制权的迹象。本公司从 事的主要收入类型：</w:t>
      </w:r>
    </w:p>
    <w:p>
      <w:pPr>
        <w:pStyle w:val="Style10"/>
        <w:keepNext w:val="0"/>
        <w:keepLines w:val="0"/>
        <w:widowControl w:val="0"/>
        <w:numPr>
          <w:ilvl w:val="0"/>
          <w:numId w:val="87"/>
        </w:numPr>
        <w:shd w:val="clear" w:color="auto" w:fill="auto"/>
        <w:tabs>
          <w:tab w:pos="754" w:val="left"/>
        </w:tabs>
        <w:bidi w:val="0"/>
        <w:spacing w:before="0" w:after="0" w:line="312" w:lineRule="exact"/>
        <w:ind w:left="0" w:right="0" w:firstLine="440"/>
        <w:jc w:val="both"/>
      </w:pPr>
      <w:bookmarkStart w:id="893" w:name="bookmark893"/>
      <w:bookmarkEnd w:id="893"/>
      <w:r>
        <w:rPr>
          <w:color w:val="000000"/>
          <w:spacing w:val="0"/>
          <w:w w:val="100"/>
          <w:position w:val="0"/>
        </w:rPr>
        <w:t>本公司向客户提供网络广告服务，主要是为客户在新华网</w:t>
      </w:r>
      <w:r>
        <w:rPr>
          <w:color w:val="000000"/>
          <w:spacing w:val="0"/>
          <w:w w:val="100"/>
          <w:position w:val="0"/>
          <w:sz w:val="18"/>
          <w:szCs w:val="18"/>
        </w:rPr>
        <w:t>PC</w:t>
      </w:r>
      <w:r>
        <w:rPr>
          <w:color w:val="000000"/>
          <w:spacing w:val="0"/>
          <w:w w:val="100"/>
          <w:position w:val="0"/>
        </w:rPr>
        <w:t>端、客户端等官方平台上发布 广告。按照与客户签订的合同约定服务内容及价格，经与客户确认的广告发布及宣传服务的排期 表（具体发布期间），分摊至单项履约义务的交易价格确认收入。</w:t>
      </w:r>
    </w:p>
    <w:p>
      <w:pPr>
        <w:pStyle w:val="Style10"/>
        <w:keepNext w:val="0"/>
        <w:keepLines w:val="0"/>
        <w:widowControl w:val="0"/>
        <w:numPr>
          <w:ilvl w:val="0"/>
          <w:numId w:val="87"/>
        </w:numPr>
        <w:shd w:val="clear" w:color="auto" w:fill="auto"/>
        <w:tabs>
          <w:tab w:pos="754" w:val="left"/>
        </w:tabs>
        <w:bidi w:val="0"/>
        <w:spacing w:before="0" w:after="0" w:line="312" w:lineRule="exact"/>
        <w:ind w:left="0" w:right="0" w:firstLine="440"/>
        <w:jc w:val="both"/>
      </w:pPr>
      <w:bookmarkStart w:id="894" w:name="bookmark894"/>
      <w:bookmarkEnd w:id="894"/>
      <w:r>
        <w:rPr>
          <w:color w:val="000000"/>
          <w:spacing w:val="0"/>
          <w:w w:val="100"/>
          <w:position w:val="0"/>
        </w:rPr>
        <w:t>本公司向客户提供网络技术服务，主要是为各级政府、企事业单位提供网站建设、内容管 理、运行维护和技术保障等。对于在本公司履约的同时客户即取得并消耗本公司履约所带来的经 济利益，或服务具有不可代替用途，且在整个合同期间内有权就累计至今已完成的履约部分收取 款项的，根据履约进度在一段时间内确认收入，履约进度的确定方法采用投入法确定，当履约进 度不能合理确定时，本公司已经发生的成本预计能够得到补偿的，按照已经发生的成本金额确认 收入，直到履约进度能够合理确定为止；不属于在某一时段内履行的履约义务，在服务完成并经 客户验收、取得证明或结算后，公司完成履约义务。</w:t>
      </w:r>
    </w:p>
    <w:p>
      <w:pPr>
        <w:pStyle w:val="Style10"/>
        <w:keepNext w:val="0"/>
        <w:keepLines w:val="0"/>
        <w:widowControl w:val="0"/>
        <w:numPr>
          <w:ilvl w:val="0"/>
          <w:numId w:val="87"/>
        </w:numPr>
        <w:shd w:val="clear" w:color="auto" w:fill="auto"/>
        <w:tabs>
          <w:tab w:pos="754" w:val="left"/>
        </w:tabs>
        <w:bidi w:val="0"/>
        <w:spacing w:before="0" w:after="60" w:line="312" w:lineRule="exact"/>
        <w:ind w:left="0" w:right="0" w:firstLine="440"/>
        <w:jc w:val="both"/>
      </w:pPr>
      <w:bookmarkStart w:id="895" w:name="bookmark895"/>
      <w:bookmarkEnd w:id="895"/>
      <w:r>
        <w:rPr>
          <w:color w:val="000000"/>
          <w:spacing w:val="0"/>
          <w:w w:val="100"/>
          <w:position w:val="0"/>
        </w:rPr>
        <w:t>本公司向客户提供移动互联网服务，主要是为客户提供移动入口、移动语音等移动增值服 务，及在线教育、党建活动等互联网服务。在相关服务已实际提供，取得客户验收单或结算单后， 公司完成履约义务，按照分摊至单项履约义务的交易价格确认收入。</w:t>
      </w:r>
    </w:p>
    <w:p>
      <w:pPr>
        <w:pStyle w:val="Style10"/>
        <w:keepNext w:val="0"/>
        <w:keepLines w:val="0"/>
        <w:widowControl w:val="0"/>
        <w:numPr>
          <w:ilvl w:val="0"/>
          <w:numId w:val="87"/>
        </w:numPr>
        <w:shd w:val="clear" w:color="auto" w:fill="auto"/>
        <w:tabs>
          <w:tab w:pos="754" w:val="left"/>
        </w:tabs>
        <w:bidi w:val="0"/>
        <w:spacing w:before="0" w:after="0" w:line="314" w:lineRule="exact"/>
        <w:ind w:left="0" w:right="0" w:firstLine="440"/>
        <w:jc w:val="both"/>
      </w:pPr>
      <w:bookmarkStart w:id="896" w:name="bookmark896"/>
      <w:bookmarkEnd w:id="896"/>
      <w:r>
        <w:rPr>
          <w:color w:val="000000"/>
          <w:spacing w:val="0"/>
          <w:w w:val="100"/>
          <w:position w:val="0"/>
        </w:rPr>
        <w:t>本公司向客户提供信息服务，主要是为客户提供大数据智能分析、举办大型论坛和会议活 动等服务。在客户获取分析报告、论坛或会议等成功举办后，公司完成履约义务，按照分摊至单 项履约义务的交易价格确认收入。</w:t>
      </w:r>
    </w:p>
    <w:p>
      <w:pPr>
        <w:pStyle w:val="Style10"/>
        <w:keepNext w:val="0"/>
        <w:keepLines w:val="0"/>
        <w:widowControl w:val="0"/>
        <w:numPr>
          <w:ilvl w:val="0"/>
          <w:numId w:val="87"/>
        </w:numPr>
        <w:shd w:val="clear" w:color="auto" w:fill="auto"/>
        <w:tabs>
          <w:tab w:pos="754" w:val="left"/>
        </w:tabs>
        <w:bidi w:val="0"/>
        <w:spacing w:before="0" w:after="60" w:line="314" w:lineRule="exact"/>
        <w:ind w:left="0" w:right="0" w:firstLine="440"/>
        <w:jc w:val="both"/>
      </w:pPr>
      <w:bookmarkStart w:id="897" w:name="bookmark897"/>
      <w:bookmarkEnd w:id="897"/>
      <w:r>
        <w:rPr>
          <w:color w:val="000000"/>
          <w:spacing w:val="0"/>
          <w:w w:val="100"/>
          <w:position w:val="0"/>
        </w:rPr>
        <w:t>本公司向客户提供数字内容服务，主要利用人工智能、虚拟现实、创意数字影视等现代数 字技术，为客户提供视频制作等服务。对于在本公司履约的同时客户即取得并消耗本公司履约所 带来的经济利益，或服务具有不可代替用途，且在整个合同期间内有权就累计至今已完成的履约 部分收取款项的，根据履约进度在一段时间内确认收入，履约进度的确定方法采用投入法确定， 当履约进度不能合理确定时，本公司已经发生的成本预计能够得到补偿的，按照已经发生的成本 金额确认收入，直到履约进度能够合理确定为止；不属于在某一时段内履行的履约义务，在服务 完成并经客户验收、取得证明或结算后，公司完成履约义务。</w:t>
      </w:r>
    </w:p>
    <w:p>
      <w:pPr>
        <w:pStyle w:val="Style10"/>
        <w:keepNext w:val="0"/>
        <w:keepLines w:val="0"/>
        <w:widowControl w:val="0"/>
        <w:shd w:val="clear" w:color="auto" w:fill="auto"/>
        <w:bidi w:val="0"/>
        <w:spacing w:before="0" w:after="60" w:line="312" w:lineRule="exact"/>
        <w:ind w:left="0" w:right="0" w:firstLine="0"/>
        <w:jc w:val="both"/>
      </w:pPr>
      <w:bookmarkStart w:id="898" w:name="bookmark898"/>
      <w:r>
        <w:rPr>
          <w:b/>
          <w:bCs/>
          <w:color w:val="000000"/>
          <w:spacing w:val="0"/>
          <w:w w:val="100"/>
          <w:position w:val="0"/>
        </w:rPr>
        <w:t>（</w:t>
      </w:r>
      <w:bookmarkEnd w:id="898"/>
      <w:r>
        <w:rPr>
          <w:b/>
          <w:bCs/>
          <w:color w:val="000000"/>
          <w:spacing w:val="0"/>
          <w:w w:val="100"/>
          <w:position w:val="0"/>
        </w:rPr>
        <w:t>2）.</w:t>
      </w:r>
      <w:r>
        <w:rPr>
          <w:b/>
          <w:bCs/>
          <w:color w:val="000000"/>
          <w:spacing w:val="0"/>
          <w:w w:val="100"/>
          <w:position w:val="0"/>
        </w:rPr>
        <w:t>同类业务采用不同经营模式导致收入确认会计政策存在差异的情况</w:t>
      </w:r>
    </w:p>
    <w:p>
      <w:pPr>
        <w:pStyle w:val="Style10"/>
        <w:keepNext w:val="0"/>
        <w:keepLines w:val="0"/>
        <w:widowControl w:val="0"/>
        <w:shd w:val="clear" w:color="auto" w:fill="auto"/>
        <w:bidi w:val="0"/>
        <w:spacing w:before="0" w:after="60" w:line="31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85"/>
        </w:numPr>
        <w:shd w:val="clear" w:color="auto" w:fill="auto"/>
        <w:tabs>
          <w:tab w:pos="420" w:val="left"/>
        </w:tabs>
        <w:bidi w:val="0"/>
        <w:spacing w:before="0" w:after="60" w:line="312" w:lineRule="exact"/>
        <w:ind w:left="0" w:right="0" w:firstLine="0"/>
        <w:jc w:val="both"/>
      </w:pPr>
      <w:bookmarkStart w:id="899" w:name="bookmark899"/>
      <w:bookmarkStart w:id="900" w:name="bookmark900"/>
      <w:bookmarkStart w:id="901" w:name="bookmark901"/>
      <w:bookmarkStart w:id="902" w:name="bookmark902"/>
      <w:bookmarkEnd w:id="901"/>
      <w:r>
        <w:rPr>
          <w:color w:val="000000"/>
          <w:spacing w:val="0"/>
          <w:w w:val="100"/>
          <w:position w:val="0"/>
        </w:rPr>
        <w:t>合同成本</w:t>
      </w:r>
      <w:bookmarkEnd w:id="899"/>
      <w:bookmarkEnd w:id="900"/>
      <w:bookmarkEnd w:id="902"/>
    </w:p>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本公司为取得合同发生的增量成本预期能够收回的，作为合同取得成本确认为一项资产。但 是，如果该资产的摊销期限不超过一年，则在发生时计入当期损益。</w:t>
      </w:r>
    </w:p>
    <w:p>
      <w:pPr>
        <w:pStyle w:val="Style10"/>
        <w:keepNext w:val="0"/>
        <w:keepLines w:val="0"/>
        <w:widowControl w:val="0"/>
        <w:shd w:val="clear" w:color="auto" w:fill="auto"/>
        <w:bidi w:val="0"/>
        <w:spacing w:before="0" w:after="60" w:line="314" w:lineRule="exact"/>
        <w:ind w:left="0" w:right="0" w:firstLine="440"/>
        <w:jc w:val="left"/>
      </w:pPr>
      <w:r>
        <w:rPr>
          <w:color w:val="000000"/>
          <w:spacing w:val="0"/>
          <w:w w:val="100"/>
          <w:position w:val="0"/>
        </w:rPr>
        <w:t>为履行合同发生的成本不属于《企业会计准则第</w:t>
      </w:r>
      <w:r>
        <w:rPr>
          <w:color w:val="000000"/>
          <w:spacing w:val="0"/>
          <w:w w:val="100"/>
          <w:position w:val="0"/>
          <w:sz w:val="18"/>
          <w:szCs w:val="18"/>
        </w:rPr>
        <w:t>14</w:t>
      </w:r>
      <w:r>
        <w:rPr>
          <w:color w:val="000000"/>
          <w:spacing w:val="0"/>
          <w:w w:val="100"/>
          <w:position w:val="0"/>
        </w:rPr>
        <w:t>号一收入（</w:t>
      </w:r>
      <w:r>
        <w:rPr>
          <w:color w:val="000000"/>
          <w:spacing w:val="0"/>
          <w:w w:val="100"/>
          <w:position w:val="0"/>
          <w:sz w:val="18"/>
          <w:szCs w:val="18"/>
        </w:rPr>
        <w:t>2017</w:t>
      </w:r>
      <w:r>
        <w:rPr>
          <w:color w:val="000000"/>
          <w:spacing w:val="0"/>
          <w:w w:val="100"/>
          <w:position w:val="0"/>
        </w:rPr>
        <w:t>年修订）》之外的其他 企业会计准则规范范围且同时满足下列条件的，作为合同履约成本确认为一项资产：①该成本与 一份当前或预期取得的合同直接相关，包括直接人工、直接材料、制造费用（或类似费用）、明 确由客户承担的成本以及仅因该合同而发生的其他成本；②该成本增加了本公司未来用于履行履 约义务的资源；③该成本预期能够收回。</w:t>
      </w:r>
    </w:p>
    <w:p>
      <w:pPr>
        <w:pStyle w:val="Style10"/>
        <w:keepNext w:val="0"/>
        <w:keepLines w:val="0"/>
        <w:widowControl w:val="0"/>
        <w:shd w:val="clear" w:color="auto" w:fill="auto"/>
        <w:bidi w:val="0"/>
        <w:spacing w:before="0" w:after="0" w:line="173" w:lineRule="exact"/>
        <w:ind w:left="0" w:right="0" w:firstLine="440"/>
        <w:jc w:val="left"/>
      </w:pPr>
      <w:r>
        <w:rPr>
          <w:color w:val="000000"/>
          <w:spacing w:val="0"/>
          <w:w w:val="100"/>
          <w:position w:val="0"/>
        </w:rPr>
        <w:t xml:space="preserve">与合同成本有关的资产采用与该资产相关的商品收入确认相同的基础进行摊销，计入当期损 </w:t>
      </w:r>
      <w:r>
        <w:rPr>
          <w:color w:val="000000"/>
          <w:spacing w:val="0"/>
          <w:w w:val="100"/>
          <w:position w:val="0"/>
          <w:u w:val="single"/>
        </w:rPr>
        <w:t>、</w:t>
      </w:r>
      <w:r>
        <w:rPr>
          <w:i/>
          <w:iCs/>
          <w:color w:val="000000"/>
          <w:spacing w:val="0"/>
          <w:w w:val="100"/>
          <w:position w:val="0"/>
          <w:u w:val="single"/>
        </w:rPr>
        <w:t>八</w:t>
      </w:r>
    </w:p>
    <w:p>
      <w:pPr>
        <w:pStyle w:val="Style10"/>
        <w:keepNext w:val="0"/>
        <w:keepLines w:val="0"/>
        <w:widowControl w:val="0"/>
        <w:shd w:val="clear" w:color="auto" w:fill="auto"/>
        <w:bidi w:val="0"/>
        <w:spacing w:before="0" w:after="60" w:line="240" w:lineRule="auto"/>
        <w:ind w:left="0" w:right="0" w:firstLine="0"/>
        <w:jc w:val="both"/>
      </w:pPr>
      <w:r>
        <w:rPr>
          <w:color w:val="000000"/>
          <w:spacing w:val="0"/>
          <w:w w:val="100"/>
          <w:position w:val="0"/>
        </w:rPr>
        <w:t>益。</w:t>
      </w:r>
    </w:p>
    <w:p>
      <w:pPr>
        <w:pStyle w:val="Style18"/>
        <w:keepNext/>
        <w:keepLines/>
        <w:widowControl w:val="0"/>
        <w:numPr>
          <w:ilvl w:val="0"/>
          <w:numId w:val="85"/>
        </w:numPr>
        <w:shd w:val="clear" w:color="auto" w:fill="auto"/>
        <w:tabs>
          <w:tab w:pos="420" w:val="left"/>
        </w:tabs>
        <w:bidi w:val="0"/>
        <w:spacing w:before="0" w:after="60" w:line="312" w:lineRule="exact"/>
        <w:ind w:left="0" w:right="0" w:firstLine="0"/>
        <w:jc w:val="both"/>
      </w:pPr>
      <w:bookmarkStart w:id="903" w:name="bookmark903"/>
      <w:bookmarkStart w:id="904" w:name="bookmark904"/>
      <w:bookmarkStart w:id="905" w:name="bookmark905"/>
      <w:bookmarkStart w:id="906" w:name="bookmark906"/>
      <w:bookmarkEnd w:id="905"/>
      <w:r>
        <w:rPr>
          <w:color w:val="000000"/>
          <w:spacing w:val="0"/>
          <w:w w:val="100"/>
          <w:position w:val="0"/>
        </w:rPr>
        <w:t>政府补助</w:t>
      </w:r>
      <w:bookmarkEnd w:id="903"/>
      <w:bookmarkEnd w:id="904"/>
      <w:bookmarkEnd w:id="906"/>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政府补助是指本公司从政府无偿取得货币性资产和非货币性资产，不包括政府以投资者身份 并享有相应所有者权益而投入的资本。政府补助分为与资产相关的政府补助和与收益相关的政府 补助。本公司将所取得的用于购建或以其他方式形成长期资产的政府补助界定为与资产相关的政 府补助；其余政府补助界定为与收益相关的政府补助。若政府文件未明确规定补助对象，则采用 以下方式将补助款划分为与收益相关的政府补助和与资产相关的政府补助：</w:t>
      </w:r>
      <w:r>
        <w:rPr>
          <w:color w:val="000000"/>
          <w:spacing w:val="0"/>
          <w:w w:val="100"/>
          <w:position w:val="0"/>
          <w:sz w:val="18"/>
          <w:szCs w:val="18"/>
        </w:rPr>
        <w:t>（1）</w:t>
      </w:r>
      <w:r>
        <w:rPr>
          <w:color w:val="000000"/>
          <w:spacing w:val="0"/>
          <w:w w:val="100"/>
          <w:position w:val="0"/>
        </w:rPr>
        <w:t>政府文件明确了 补助所针对的特定项目的，根据该特定项目的预算中将形成资产的支出金额和计入费用的支出金 额的相对比例进行划分，对该划分比例需在每个资产负债表日进行复核，必要时进行变更；</w:t>
      </w:r>
      <w:r>
        <w:rPr>
          <w:color w:val="000000"/>
          <w:spacing w:val="0"/>
          <w:w w:val="100"/>
          <w:position w:val="0"/>
          <w:sz w:val="18"/>
          <w:szCs w:val="18"/>
        </w:rPr>
        <w:t xml:space="preserve">（2） </w:t>
      </w:r>
      <w:r>
        <w:rPr>
          <w:color w:val="000000"/>
          <w:spacing w:val="0"/>
          <w:w w:val="100"/>
          <w:position w:val="0"/>
        </w:rPr>
        <w:t>政府文件中对用途仅作一般性表述，没有指明特定项目的，作为与收益相关的政府补助。政府补 助为货币性资产的，按照收到或应收的金额计量。政府补助为非货币性资产的，按照公允价值计 量；公允价值不能够可靠取得的，按照名义金额计量。按照名义金额计量的政府补助，直接计入 当期损益。</w:t>
      </w:r>
    </w:p>
    <w:p>
      <w:pPr>
        <w:pStyle w:val="Style1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本公司对于政府补助通常在实际收到时，按照实收金额予以确认和计量。但对于期末有确凿 证据表明能够符合财政扶持政策规定的相关条件预计能够收到财政扶持资金，按照应收的金额计 量。按照应收金额计量的政府补助应同时符合以下条件：</w:t>
      </w:r>
      <w:r>
        <w:rPr>
          <w:color w:val="000000"/>
          <w:spacing w:val="0"/>
          <w:w w:val="100"/>
          <w:position w:val="0"/>
          <w:sz w:val="18"/>
          <w:szCs w:val="18"/>
        </w:rPr>
        <w:t>（1）</w:t>
      </w:r>
      <w:r>
        <w:rPr>
          <w:color w:val="000000"/>
          <w:spacing w:val="0"/>
          <w:w w:val="100"/>
          <w:position w:val="0"/>
        </w:rPr>
        <w:t>应收补助款的金额已经过有权政府 部门发文确认，或者可根据正式发布的财政资金管理办法的有关规定自行合理测算，且预计其金 额不存在重大不确定性；</w:t>
      </w:r>
      <w:r>
        <w:rPr>
          <w:color w:val="000000"/>
          <w:spacing w:val="0"/>
          <w:w w:val="100"/>
          <w:position w:val="0"/>
          <w:sz w:val="18"/>
          <w:szCs w:val="18"/>
        </w:rPr>
        <w:t>（2）</w:t>
      </w:r>
      <w:r>
        <w:rPr>
          <w:color w:val="000000"/>
          <w:spacing w:val="0"/>
          <w:w w:val="100"/>
          <w:position w:val="0"/>
        </w:rPr>
        <w:t>所依据的是当地财政部门正式发布并按照《政府信息公开条例》的 规定予以主动公开的财政扶持项目及其财政资金管理办法，且该管理办法应当是普惠性的（任何 符合规定条件的企业均可申请），而不是专门针对特定企业制定的；</w:t>
      </w:r>
      <w:r>
        <w:rPr>
          <w:color w:val="000000"/>
          <w:spacing w:val="0"/>
          <w:w w:val="100"/>
          <w:position w:val="0"/>
          <w:sz w:val="18"/>
          <w:szCs w:val="18"/>
        </w:rPr>
        <w:t>（3）</w:t>
      </w:r>
      <w:r>
        <w:rPr>
          <w:color w:val="000000"/>
          <w:spacing w:val="0"/>
          <w:w w:val="100"/>
          <w:position w:val="0"/>
        </w:rPr>
        <w:t xml:space="preserve">相关的补助款批文中已 </w:t>
      </w:r>
      <w:r>
        <w:rPr>
          <w:color w:val="000000"/>
          <w:spacing w:val="0"/>
          <w:w w:val="100"/>
          <w:position w:val="0"/>
        </w:rPr>
        <w:t>明确承诺了拨付期限，且该款项的拨付是有相应财政预算作为保障的，因而可以合理保证其可在 规定期限内收到；</w:t>
      </w:r>
      <w:r>
        <w:rPr>
          <w:color w:val="000000"/>
          <w:spacing w:val="0"/>
          <w:w w:val="100"/>
          <w:position w:val="0"/>
          <w:sz w:val="18"/>
          <w:szCs w:val="18"/>
        </w:rPr>
        <w:t>（4）</w:t>
      </w:r>
      <w:r>
        <w:rPr>
          <w:color w:val="000000"/>
          <w:spacing w:val="0"/>
          <w:w w:val="100"/>
          <w:position w:val="0"/>
        </w:rPr>
        <w:t>根据本公司和该补助事项的具体情况，应满足的其他相关条件（如有）。</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与资产相关的政府补助，确认为递延收益，并在相关资产的使用寿命内按照合理、系统的方 法分期计入当期损益。与收益相关的政府补助，用于补偿以后期间的相关成本费用或损失的，确 认为递延收益，并在确认相关成本费用或损失的期间计入当期损益；用于补偿已经发生的相关成 本费用或损失的，直接计入当期损益。</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同时包含与资产相关部分和与收益相关部分的政府补助，区分不同部分分别进行会计处理； 难以区分的，将其整体归类为与收益相关的政府补助。</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与本公司日常活动相关的政府补助，按照经济业务的实质，计入其他收益或冲减相关成本费 用；与日常活动无关的政府补助，计入营业外收支。</w:t>
      </w:r>
    </w:p>
    <w:p>
      <w:pPr>
        <w:pStyle w:val="Style10"/>
        <w:keepNext w:val="0"/>
        <w:keepLines w:val="0"/>
        <w:widowControl w:val="0"/>
        <w:shd w:val="clear" w:color="auto" w:fill="auto"/>
        <w:bidi w:val="0"/>
        <w:spacing w:before="0" w:after="60" w:line="313" w:lineRule="exact"/>
        <w:ind w:left="0" w:right="0" w:firstLine="440"/>
        <w:jc w:val="both"/>
      </w:pPr>
      <w:r>
        <w:rPr>
          <w:color w:val="000000"/>
          <w:spacing w:val="0"/>
          <w:w w:val="100"/>
          <w:position w:val="0"/>
        </w:rPr>
        <w:t>已确认的政府补助需要退回时，存在相关递延收益余额的，冲减相关递延收益账面余额，超 出部分计入当期损益；属于其他情况的，直接计入当期损益。</w:t>
      </w:r>
    </w:p>
    <w:p>
      <w:pPr>
        <w:pStyle w:val="Style18"/>
        <w:keepNext/>
        <w:keepLines/>
        <w:widowControl w:val="0"/>
        <w:numPr>
          <w:ilvl w:val="0"/>
          <w:numId w:val="89"/>
        </w:numPr>
        <w:shd w:val="clear" w:color="auto" w:fill="auto"/>
        <w:bidi w:val="0"/>
        <w:spacing w:before="0" w:after="60" w:line="314" w:lineRule="exact"/>
        <w:ind w:left="0" w:right="0" w:firstLine="0"/>
        <w:jc w:val="both"/>
      </w:pPr>
      <w:bookmarkStart w:id="907" w:name="bookmark907"/>
      <w:bookmarkStart w:id="908" w:name="bookmark908"/>
      <w:bookmarkStart w:id="909" w:name="bookmark909"/>
      <w:bookmarkStart w:id="910" w:name="bookmark910"/>
      <w:bookmarkEnd w:id="909"/>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907"/>
      <w:bookmarkEnd w:id="908"/>
      <w:bookmarkEnd w:id="910"/>
    </w:p>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tabs>
          <w:tab w:pos="886" w:val="left"/>
        </w:tabs>
        <w:bidi w:val="0"/>
        <w:spacing w:before="0" w:after="0" w:line="314" w:lineRule="exact"/>
        <w:ind w:left="0" w:right="0" w:firstLine="440"/>
        <w:jc w:val="both"/>
      </w:pPr>
      <w:bookmarkStart w:id="911" w:name="bookmark911"/>
      <w:r>
        <w:rPr>
          <w:color w:val="000000"/>
          <w:spacing w:val="0"/>
          <w:w w:val="100"/>
          <w:position w:val="0"/>
          <w:sz w:val="18"/>
          <w:szCs w:val="18"/>
        </w:rPr>
        <w:t>（</w:t>
      </w:r>
      <w:bookmarkEnd w:id="911"/>
      <w:r>
        <w:rPr>
          <w:color w:val="000000"/>
          <w:spacing w:val="0"/>
          <w:w w:val="100"/>
          <w:position w:val="0"/>
          <w:sz w:val="18"/>
          <w:szCs w:val="18"/>
        </w:rPr>
        <w:t>1）</w:t>
        <w:tab/>
      </w:r>
      <w:r>
        <w:rPr>
          <w:color w:val="000000"/>
          <w:spacing w:val="0"/>
          <w:w w:val="100"/>
          <w:position w:val="0"/>
        </w:rPr>
        <w:t>当期所得税</w:t>
      </w:r>
    </w:p>
    <w:p>
      <w:pPr>
        <w:pStyle w:val="Style1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资产负债表日，对于当期和以前期间形成的当期所得税负债（或资产），以按照税法规定计 算的预期应交纳（或返还）的所得税金额计量。计算当期所得税费用所依据的应纳税所得额系根 据有关税法规定对本报告期税前会计利润作相应调整后计算得出。</w:t>
      </w:r>
    </w:p>
    <w:p>
      <w:pPr>
        <w:pStyle w:val="Style10"/>
        <w:keepNext w:val="0"/>
        <w:keepLines w:val="0"/>
        <w:widowControl w:val="0"/>
        <w:shd w:val="clear" w:color="auto" w:fill="auto"/>
        <w:tabs>
          <w:tab w:pos="886" w:val="left"/>
        </w:tabs>
        <w:bidi w:val="0"/>
        <w:spacing w:before="0" w:after="0" w:line="314" w:lineRule="exact"/>
        <w:ind w:left="0" w:right="0" w:firstLine="440"/>
        <w:jc w:val="both"/>
      </w:pPr>
      <w:bookmarkStart w:id="912" w:name="bookmark912"/>
      <w:r>
        <w:rPr>
          <w:color w:val="000000"/>
          <w:spacing w:val="0"/>
          <w:w w:val="100"/>
          <w:position w:val="0"/>
          <w:sz w:val="18"/>
          <w:szCs w:val="18"/>
        </w:rPr>
        <w:t>（</w:t>
      </w:r>
      <w:bookmarkEnd w:id="912"/>
      <w:r>
        <w:rPr>
          <w:color w:val="000000"/>
          <w:spacing w:val="0"/>
          <w:w w:val="100"/>
          <w:position w:val="0"/>
          <w:sz w:val="18"/>
          <w:szCs w:val="18"/>
        </w:rPr>
        <w:t>2）</w:t>
        <w:tab/>
      </w:r>
      <w:r>
        <w:rPr>
          <w:color w:val="000000"/>
          <w:spacing w:val="0"/>
          <w:w w:val="100"/>
          <w:position w:val="0"/>
        </w:rPr>
        <w:t>递延所得税资产及递延所得税负债</w:t>
      </w:r>
    </w:p>
    <w:p>
      <w:pPr>
        <w:pStyle w:val="Style1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某些资产、负债项目的账面价值与其计税基础之间的差额，以及未作为资产和负债确认但按 照税法规定可以确定其计税基础的项目的账面价值与计税基础之间的差额产生的暂时性差异，采 用资产负债表债务法确认递延所得税资产及递延所得税负债。</w:t>
      </w:r>
    </w:p>
    <w:p>
      <w:pPr>
        <w:pStyle w:val="Style1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与商誉的初始确认有关，以及与既不是企业合并、发生时也不影响会计利润和应纳税所得额 （或可抵扣亏损）的交易中产生的资产或负债的初始确认有关的应纳税暂时性差异，不予确认有 关的递延所得税负债。此外，对与子公司、联营企业及合营企业投资相关的应纳税暂时性差异， 如果本公司能够控制暂时性差异转回的时间，而且该暂时性差异在可预见的未来很可能不会转回, 也不予确认有关的递延所得税负债。除上述例外情况，本公司确认其他所有应纳税暂时性差异产 生的递延所得税负债。</w:t>
      </w:r>
    </w:p>
    <w:p>
      <w:pPr>
        <w:pStyle w:val="Style1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与既不是企业合并、发生时也不影响会计利润和应纳税所得额（或可抵扣亏损）的交易中产 生的资产或负债的初始确认有关的可抵扣暂时性差异，不予确认有关的递延所得税资产。此外， 对与子公司、联营企业及合营企业投资相关的可抵扣暂时性差异，如果暂时性差异在可预见的未 来不是很可能转回，或者未来不是很可能获得用来抵扣可抵扣暂时性差异的应纳税所得额，不予 确认有关的递延所得税资产。除上述例外情况，本公司以很可能取得用来抵扣可抵扣暂时性差异 的应纳税所得额为限，确认其他可抵扣暂时性差异产生的递延所得税资产。</w:t>
      </w:r>
    </w:p>
    <w:p>
      <w:pPr>
        <w:pStyle w:val="Style1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对于能够结转以后年度的可抵扣亏损和税款抵减，以很可能获得用来抵扣可抵扣亏损和税款 抵减的未来应纳税所得额为限，确认相应的递延所得税资产。</w:t>
      </w:r>
    </w:p>
    <w:p>
      <w:pPr>
        <w:pStyle w:val="Style1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资产负债表日，对于递延所得税资产和递延所得税负债，根据税法规定，按照预期收回相关 资产或清偿相关负债期间的适用税率计量。</w:t>
      </w:r>
    </w:p>
    <w:p>
      <w:pPr>
        <w:pStyle w:val="Style1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于资产负债表日，对递延所得税资产的账面价值进行复核，如果未来很可能无法获得足够的 应纳税所得额用以抵扣递延所得税资产的利益，则减记递延所得税资产的账面价值。在很可能获 得足够的应纳税所得额时，减记的金额予以转回。</w:t>
      </w:r>
    </w:p>
    <w:p>
      <w:pPr>
        <w:pStyle w:val="Style10"/>
        <w:keepNext w:val="0"/>
        <w:keepLines w:val="0"/>
        <w:widowControl w:val="0"/>
        <w:shd w:val="clear" w:color="auto" w:fill="auto"/>
        <w:tabs>
          <w:tab w:pos="886" w:val="left"/>
        </w:tabs>
        <w:bidi w:val="0"/>
        <w:spacing w:before="0" w:after="0" w:line="314" w:lineRule="exact"/>
        <w:ind w:left="0" w:right="0" w:firstLine="440"/>
        <w:jc w:val="both"/>
      </w:pPr>
      <w:bookmarkStart w:id="913" w:name="bookmark913"/>
      <w:r>
        <w:rPr>
          <w:color w:val="000000"/>
          <w:spacing w:val="0"/>
          <w:w w:val="100"/>
          <w:position w:val="0"/>
          <w:sz w:val="18"/>
          <w:szCs w:val="18"/>
        </w:rPr>
        <w:t>（</w:t>
      </w:r>
      <w:bookmarkEnd w:id="913"/>
      <w:r>
        <w:rPr>
          <w:color w:val="000000"/>
          <w:spacing w:val="0"/>
          <w:w w:val="100"/>
          <w:position w:val="0"/>
          <w:sz w:val="18"/>
          <w:szCs w:val="18"/>
        </w:rPr>
        <w:t>3）</w:t>
        <w:tab/>
      </w:r>
      <w:r>
        <w:rPr>
          <w:color w:val="000000"/>
          <w:spacing w:val="0"/>
          <w:w w:val="100"/>
          <w:position w:val="0"/>
        </w:rPr>
        <w:t>所得税费用</w:t>
      </w:r>
    </w:p>
    <w:p>
      <w:pPr>
        <w:pStyle w:val="Style1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所得税费用包括当期所得税和递延所得税。</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除确认为其他综合收益或直接计入股东权益的交易和事项相关的当期所得税和递延所得税计 入其他综合收益或股东权益，以及企业合并产生的递延所得税调整商誉的账面价值外，其余当期 所得税和递延所得税费用或收益计入当期损益。</w:t>
      </w:r>
    </w:p>
    <w:p>
      <w:pPr>
        <w:pStyle w:val="Style10"/>
        <w:keepNext w:val="0"/>
        <w:keepLines w:val="0"/>
        <w:widowControl w:val="0"/>
        <w:numPr>
          <w:ilvl w:val="0"/>
          <w:numId w:val="91"/>
        </w:numPr>
        <w:shd w:val="clear" w:color="auto" w:fill="auto"/>
        <w:bidi w:val="0"/>
        <w:spacing w:before="0" w:after="40" w:line="313" w:lineRule="exact"/>
        <w:ind w:left="0" w:right="0" w:firstLine="440"/>
        <w:jc w:val="both"/>
      </w:pPr>
      <w:bookmarkStart w:id="914" w:name="bookmark914"/>
      <w:bookmarkEnd w:id="914"/>
      <w:r>
        <w:rPr>
          <w:color w:val="000000"/>
          <w:spacing w:val="0"/>
          <w:w w:val="100"/>
          <w:position w:val="0"/>
        </w:rPr>
        <w:t>所得税的抵销</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当拥有以净额结算的法定权利，且意图以净额结算或取得资产、清偿负债同时进行时，本公 司当期所得税资产及当期所得税负债以抵销后的净额列报。</w:t>
      </w:r>
    </w:p>
    <w:p>
      <w:pPr>
        <w:pStyle w:val="Style10"/>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当拥有以净额结算当期所得税资产及当期所得税负债的法定权利，且递延所得税资产及递延 所得税负债是与同一税收征管部门对同一纳税主体征收的所得税相关或者是对不同的纳税主体相 关，但在未来每一具有重要性的递延所得税资产及负债转回的期间内，涉及的纳税主体意图以净 额结算当期所得税资产和负债或是同时取得资产、清偿负债时，本公司递延所得税资产及递延所 得税负债以抵销后的净额列报。</w:t>
      </w:r>
    </w:p>
    <w:p>
      <w:pPr>
        <w:pStyle w:val="Style18"/>
        <w:keepNext/>
        <w:keepLines/>
        <w:widowControl w:val="0"/>
        <w:numPr>
          <w:ilvl w:val="0"/>
          <w:numId w:val="93"/>
        </w:numPr>
        <w:shd w:val="clear" w:color="auto" w:fill="auto"/>
        <w:tabs>
          <w:tab w:pos="422" w:val="left"/>
        </w:tabs>
        <w:bidi w:val="0"/>
        <w:spacing w:before="0" w:after="40" w:line="313" w:lineRule="exact"/>
        <w:ind w:left="0" w:right="0" w:firstLine="0"/>
        <w:jc w:val="left"/>
      </w:pPr>
      <w:bookmarkStart w:id="915" w:name="bookmark915"/>
      <w:bookmarkStart w:id="916" w:name="bookmark916"/>
      <w:bookmarkStart w:id="917" w:name="bookmark917"/>
      <w:bookmarkStart w:id="918" w:name="bookmark918"/>
      <w:bookmarkEnd w:id="917"/>
      <w:r>
        <w:rPr>
          <w:color w:val="000000"/>
          <w:spacing w:val="0"/>
          <w:w w:val="100"/>
          <w:position w:val="0"/>
        </w:rPr>
        <w:t>租赁</w:t>
      </w:r>
      <w:bookmarkEnd w:id="915"/>
      <w:bookmarkEnd w:id="916"/>
      <w:bookmarkEnd w:id="918"/>
    </w:p>
    <w:p>
      <w:pPr>
        <w:pStyle w:val="Style18"/>
        <w:keepNext/>
        <w:keepLines/>
        <w:widowControl w:val="0"/>
        <w:numPr>
          <w:ilvl w:val="0"/>
          <w:numId w:val="95"/>
        </w:numPr>
        <w:shd w:val="clear" w:color="auto" w:fill="auto"/>
        <w:tabs>
          <w:tab w:pos="407" w:val="left"/>
        </w:tabs>
        <w:bidi w:val="0"/>
        <w:spacing w:before="0" w:after="40" w:line="313" w:lineRule="exact"/>
        <w:ind w:left="0" w:right="0" w:firstLine="0"/>
        <w:jc w:val="left"/>
      </w:pPr>
      <w:bookmarkStart w:id="915" w:name="bookmark915"/>
      <w:bookmarkStart w:id="916" w:name="bookmark916"/>
      <w:bookmarkStart w:id="919" w:name="bookmark919"/>
      <w:bookmarkStart w:id="920" w:name="bookmark920"/>
      <w:bookmarkEnd w:id="919"/>
      <w:r>
        <w:rPr>
          <w:color w:val="000000"/>
          <w:spacing w:val="0"/>
          <w:w w:val="100"/>
          <w:position w:val="0"/>
        </w:rPr>
        <w:t>.</w:t>
      </w:r>
      <w:r>
        <w:rPr>
          <w:color w:val="000000"/>
          <w:spacing w:val="0"/>
          <w:w w:val="100"/>
          <w:position w:val="0"/>
        </w:rPr>
        <w:t>经营租赁的会计处理方法</w:t>
      </w:r>
      <w:bookmarkEnd w:id="915"/>
      <w:bookmarkEnd w:id="916"/>
      <w:bookmarkEnd w:id="920"/>
    </w:p>
    <w:p>
      <w:pPr>
        <w:pStyle w:val="Style10"/>
        <w:keepNext w:val="0"/>
        <w:keepLines w:val="0"/>
        <w:widowControl w:val="0"/>
        <w:shd w:val="clear" w:color="auto" w:fill="auto"/>
        <w:bidi w:val="0"/>
        <w:spacing w:before="0" w:after="40" w:line="313"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0" w:line="247" w:lineRule="exact"/>
        <w:ind w:left="0" w:right="0" w:firstLine="440"/>
        <w:jc w:val="both"/>
      </w:pPr>
      <w:r>
        <w:rPr>
          <w:color w:val="000000"/>
          <w:spacing w:val="0"/>
          <w:w w:val="100"/>
          <w:position w:val="0"/>
        </w:rPr>
        <w:t xml:space="preserve">本公司作为承租人记录经营租赁业务，经营租赁的租金支出在租赁期内的各个期间按直线法 计入相关资产成本或当期损益。初始直接费用计入当期损益。或有租金于实际发生时计入当期损 </w:t>
      </w:r>
      <w:r>
        <w:rPr>
          <w:color w:val="000000"/>
          <w:spacing w:val="0"/>
          <w:w w:val="100"/>
          <w:position w:val="0"/>
          <w:u w:val="single"/>
        </w:rPr>
        <w:t>、</w:t>
      </w:r>
      <w:r>
        <w:rPr>
          <w:i/>
          <w:iCs/>
          <w:color w:val="000000"/>
          <w:spacing w:val="0"/>
          <w:w w:val="100"/>
          <w:position w:val="0"/>
          <w:u w:val="single"/>
        </w:rPr>
        <w:t>八</w:t>
      </w:r>
    </w:p>
    <w:p>
      <w:pPr>
        <w:pStyle w:val="Style10"/>
        <w:keepNext w:val="0"/>
        <w:keepLines w:val="0"/>
        <w:widowControl w:val="0"/>
        <w:shd w:val="clear" w:color="auto" w:fill="auto"/>
        <w:bidi w:val="0"/>
        <w:spacing w:before="0" w:after="40" w:line="314" w:lineRule="exact"/>
        <w:ind w:left="0" w:right="0" w:firstLine="0"/>
        <w:jc w:val="left"/>
      </w:pPr>
      <w:r>
        <w:rPr>
          <w:color w:val="000000"/>
          <w:spacing w:val="0"/>
          <w:w w:val="100"/>
          <w:position w:val="0"/>
        </w:rPr>
        <w:t>益。</w:t>
      </w:r>
    </w:p>
    <w:p>
      <w:pPr>
        <w:pStyle w:val="Style10"/>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本公司作为出租人记录经营租赁业务，经营租赁的租金收入在租赁期内的各个期间按直线法 确认为当期损益。对金额较大的初始直接费用于发生时予以资本化，在整个租赁期间内按照与确 认租金收入相同的基础分期计入当期损益;其他金额较小的初始直接费用于发生时计入当期损益。 或有租金于实际发生时计入当期损益。</w:t>
      </w:r>
    </w:p>
    <w:p>
      <w:pPr>
        <w:pStyle w:val="Style10"/>
        <w:keepNext w:val="0"/>
        <w:keepLines w:val="0"/>
        <w:widowControl w:val="0"/>
        <w:numPr>
          <w:ilvl w:val="0"/>
          <w:numId w:val="95"/>
        </w:numPr>
        <w:shd w:val="clear" w:color="auto" w:fill="auto"/>
        <w:tabs>
          <w:tab w:pos="407" w:val="left"/>
        </w:tabs>
        <w:bidi w:val="0"/>
        <w:spacing w:before="0" w:after="40" w:line="313" w:lineRule="exact"/>
        <w:ind w:left="0" w:right="0" w:firstLine="0"/>
        <w:jc w:val="left"/>
      </w:pPr>
      <w:bookmarkStart w:id="921" w:name="bookmark921"/>
      <w:bookmarkEnd w:id="921"/>
      <w:r>
        <w:rPr>
          <w:b/>
          <w:bCs/>
          <w:color w:val="000000"/>
          <w:spacing w:val="0"/>
          <w:w w:val="100"/>
          <w:position w:val="0"/>
        </w:rPr>
        <w:t>.</w:t>
      </w:r>
      <w:r>
        <w:rPr>
          <w:b/>
          <w:bCs/>
          <w:color w:val="000000"/>
          <w:spacing w:val="0"/>
          <w:w w:val="100"/>
          <w:position w:val="0"/>
        </w:rPr>
        <w:t>融资租赁的会计处理方法</w:t>
      </w:r>
    </w:p>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本公司作为承租人记录融资租赁业务，于租赁期开始日，将租赁开始日租赁资产的公允价值 与最低租赁付款额现值两者中较低者作为租入资产的入账价值，将最低租赁付款额作为长期应付 款的入账价值，其差额作为未确认融资费用。此外，在租赁谈判和签订租赁合同过程中发生的， 可归属于租赁项目的初始直接费用也计入租入资产价值。最低租赁付款额扣除未确认融资费用后 的余额分别长期负债和一年内到期的长期负债列示。未确认融资费用在租赁期内采用实际利率法 计算确认当期的融资费用。或有租金于实际发生时计入当期损益。</w:t>
      </w:r>
    </w:p>
    <w:p>
      <w:pPr>
        <w:pStyle w:val="Style1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本公司作为出租人记录融资租赁业务，于租赁期开始日，将租赁开始日最低租赁收款额与初 始直接费用之和作为应收融资租赁款的入账价值，同时记录未担保余值；将最低租赁收款额、初 始直接费用及未担保余值之和与其现值之和的差额确认为未实现融资收益。应收融资租赁款扣除 未实现融资收益后的余额分别长期债权和一年内到期的长期债权列示。</w:t>
      </w:r>
    </w:p>
    <w:p>
      <w:pPr>
        <w:pStyle w:val="Style10"/>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未实现融资收益在租赁期内采用实际利率法计算确认当期的融资收入。或有租金于实际发生 时计入当期损益。</w:t>
      </w:r>
    </w:p>
    <w:p>
      <w:pPr>
        <w:pStyle w:val="Style10"/>
        <w:keepNext w:val="0"/>
        <w:keepLines w:val="0"/>
        <w:widowControl w:val="0"/>
        <w:numPr>
          <w:ilvl w:val="0"/>
          <w:numId w:val="95"/>
        </w:numPr>
        <w:shd w:val="clear" w:color="auto" w:fill="auto"/>
        <w:tabs>
          <w:tab w:pos="407" w:val="left"/>
        </w:tabs>
        <w:bidi w:val="0"/>
        <w:spacing w:before="0" w:after="40" w:line="313" w:lineRule="exact"/>
        <w:ind w:left="0" w:right="0" w:firstLine="0"/>
        <w:jc w:val="left"/>
      </w:pPr>
      <w:bookmarkStart w:id="922" w:name="bookmark922"/>
      <w:bookmarkEnd w:id="922"/>
      <w:r>
        <w:rPr>
          <w:b/>
          <w:bCs/>
          <w:color w:val="000000"/>
          <w:spacing w:val="0"/>
          <w:w w:val="100"/>
          <w:position w:val="0"/>
        </w:rPr>
        <w:t>.</w:t>
      </w:r>
      <w:r>
        <w:rPr>
          <w:b/>
          <w:bCs/>
          <w:color w:val="000000"/>
          <w:spacing w:val="0"/>
          <w:w w:val="100"/>
          <w:position w:val="0"/>
        </w:rPr>
        <w:t>新租赁准则下租赁的确定方法及会计处理方法</w:t>
      </w:r>
    </w:p>
    <w:p>
      <w:pPr>
        <w:pStyle w:val="Style10"/>
        <w:keepNext w:val="0"/>
        <w:keepLines w:val="0"/>
        <w:widowControl w:val="0"/>
        <w:shd w:val="clear" w:color="auto" w:fill="auto"/>
        <w:bidi w:val="0"/>
        <w:spacing w:before="0" w:after="40" w:line="31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93"/>
        </w:numPr>
        <w:shd w:val="clear" w:color="auto" w:fill="auto"/>
        <w:tabs>
          <w:tab w:pos="422" w:val="left"/>
        </w:tabs>
        <w:bidi w:val="0"/>
        <w:spacing w:before="0" w:after="40" w:line="313" w:lineRule="exact"/>
        <w:ind w:left="0" w:right="0" w:firstLine="0"/>
        <w:jc w:val="left"/>
      </w:pPr>
      <w:bookmarkStart w:id="923" w:name="bookmark923"/>
      <w:bookmarkStart w:id="924" w:name="bookmark924"/>
      <w:bookmarkStart w:id="925" w:name="bookmark925"/>
      <w:bookmarkStart w:id="926" w:name="bookmark926"/>
      <w:bookmarkEnd w:id="925"/>
      <w:r>
        <w:rPr>
          <w:color w:val="000000"/>
          <w:spacing w:val="0"/>
          <w:w w:val="100"/>
          <w:position w:val="0"/>
        </w:rPr>
        <w:t>其他重要的会计政策和会计估计</w:t>
      </w:r>
      <w:bookmarkEnd w:id="923"/>
      <w:bookmarkEnd w:id="924"/>
      <w:bookmarkEnd w:id="926"/>
    </w:p>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本公司在运用会计政策过程中，由于经营活动内在的不确定性，需要对无法准确计量的报表 项目的账面价值进行判断、估计和假设。这些判断、估计和假设是基于本公司管理层过去的历史 经验，并在考虑其他相关因素的基础上做出的。这些判断、估计和假设会影响收入、费用、资产 </w:t>
      </w:r>
      <w:r>
        <w:rPr>
          <w:color w:val="000000"/>
          <w:spacing w:val="0"/>
          <w:w w:val="100"/>
          <w:position w:val="0"/>
        </w:rPr>
        <w:t>和负债的报告金额以及资产负债表日或有负债的披露。然而，这些估计的不确定性所导致的实际 结果可能与本公司管理层当前的估计存在差异，进而造成对未来受影响的资产或负债的账面金额 进行重大调整。</w:t>
      </w:r>
    </w:p>
    <w:p>
      <w:pPr>
        <w:pStyle w:val="Style10"/>
        <w:keepNext w:val="0"/>
        <w:keepLines w:val="0"/>
        <w:widowControl w:val="0"/>
        <w:shd w:val="clear" w:color="auto" w:fill="auto"/>
        <w:bidi w:val="0"/>
        <w:spacing w:before="0" w:after="0" w:line="308" w:lineRule="exact"/>
        <w:ind w:left="0" w:right="0" w:firstLine="520"/>
        <w:jc w:val="both"/>
      </w:pPr>
      <w:r>
        <w:rPr>
          <w:color w:val="000000"/>
          <w:spacing w:val="0"/>
          <w:w w:val="100"/>
          <w:position w:val="0"/>
        </w:rPr>
        <w:t>本公司对前述判断、估计和假设在持续经营的基础上进行定期复核，会计估计的变更仅影响 变更当期的，其影响数在变更当期予以确认；既影响变更当期又影响未来期间的，其影响数在变 更当期和未来期间予以确认。</w:t>
      </w:r>
    </w:p>
    <w:p>
      <w:pPr>
        <w:pStyle w:val="Style10"/>
        <w:keepNext w:val="0"/>
        <w:keepLines w:val="0"/>
        <w:widowControl w:val="0"/>
        <w:shd w:val="clear" w:color="auto" w:fill="auto"/>
        <w:bidi w:val="0"/>
        <w:spacing w:before="0" w:after="0" w:line="313" w:lineRule="exact"/>
        <w:ind w:left="0" w:right="0" w:firstLine="520"/>
        <w:jc w:val="both"/>
      </w:pPr>
      <w:r>
        <w:rPr>
          <w:color w:val="000000"/>
          <w:spacing w:val="0"/>
          <w:w w:val="100"/>
          <w:position w:val="0"/>
        </w:rPr>
        <w:t>于资产负债表日，本公司需对财务报表项目金额进行判断、估计和假设的重要领域如下：</w:t>
      </w:r>
    </w:p>
    <w:p>
      <w:pPr>
        <w:pStyle w:val="Style10"/>
        <w:keepNext w:val="0"/>
        <w:keepLines w:val="0"/>
        <w:widowControl w:val="0"/>
        <w:shd w:val="clear" w:color="auto" w:fill="auto"/>
        <w:tabs>
          <w:tab w:pos="965" w:val="left"/>
        </w:tabs>
        <w:bidi w:val="0"/>
        <w:spacing w:before="0" w:after="0" w:line="313" w:lineRule="exact"/>
        <w:ind w:left="0" w:right="0" w:firstLine="520"/>
        <w:jc w:val="both"/>
      </w:pPr>
      <w:bookmarkStart w:id="927" w:name="bookmark927"/>
      <w:r>
        <w:rPr>
          <w:color w:val="000000"/>
          <w:spacing w:val="0"/>
          <w:w w:val="100"/>
          <w:position w:val="0"/>
          <w:sz w:val="18"/>
          <w:szCs w:val="18"/>
        </w:rPr>
        <w:t>（</w:t>
      </w:r>
      <w:bookmarkEnd w:id="927"/>
      <w:r>
        <w:rPr>
          <w:color w:val="000000"/>
          <w:spacing w:val="0"/>
          <w:w w:val="100"/>
          <w:position w:val="0"/>
          <w:sz w:val="18"/>
          <w:szCs w:val="18"/>
        </w:rPr>
        <w:t>1）</w:t>
        <w:tab/>
      </w:r>
      <w:r>
        <w:rPr>
          <w:color w:val="000000"/>
          <w:spacing w:val="0"/>
          <w:w w:val="100"/>
          <w:position w:val="0"/>
        </w:rPr>
        <w:t>收入确认</w:t>
      </w:r>
    </w:p>
    <w:p>
      <w:pPr>
        <w:pStyle w:val="Style10"/>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如本报告第十一节、五、</w:t>
      </w:r>
      <w:r>
        <w:rPr>
          <w:color w:val="000000"/>
          <w:spacing w:val="0"/>
          <w:w w:val="100"/>
          <w:position w:val="0"/>
          <w:sz w:val="18"/>
          <w:szCs w:val="18"/>
        </w:rPr>
        <w:t>38.</w:t>
      </w:r>
      <w:r>
        <w:rPr>
          <w:color w:val="000000"/>
          <w:spacing w:val="0"/>
          <w:w w:val="100"/>
          <w:position w:val="0"/>
        </w:rPr>
        <w:t>收入所述，本公司在收入确认方面涉及到如下重大的会计判断和 估计：识别客户合同；估计因向客户转让商品而有权取得的对价的可收回性；识别合同中的履约 义务；估计合同中存在的可变对价以及在相关不确定性消除时累计已确认收入极可能不会发生重 大转回的金额；合同中是否存在重大融资成分；估计合同中单项履约义务的单独售价；确定履约 义务是在某一时段内履行还是在某一时点履行；履约进度的确定等。</w:t>
      </w:r>
    </w:p>
    <w:p>
      <w:pPr>
        <w:pStyle w:val="Style10"/>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本公司主要依靠过去的经验和工作作出判断，这些重大判断和估计变更可能对变更当期或以 后期间的营业收入、营业成本，以及期间损益产生影响，且可能构成重大影响。</w:t>
      </w:r>
    </w:p>
    <w:p>
      <w:pPr>
        <w:pStyle w:val="Style10"/>
        <w:keepNext w:val="0"/>
        <w:keepLines w:val="0"/>
        <w:widowControl w:val="0"/>
        <w:shd w:val="clear" w:color="auto" w:fill="auto"/>
        <w:tabs>
          <w:tab w:pos="965" w:val="left"/>
        </w:tabs>
        <w:bidi w:val="0"/>
        <w:spacing w:before="0" w:after="0" w:line="313" w:lineRule="exact"/>
        <w:ind w:left="0" w:right="0" w:firstLine="520"/>
        <w:jc w:val="both"/>
      </w:pPr>
      <w:bookmarkStart w:id="928" w:name="bookmark928"/>
      <w:r>
        <w:rPr>
          <w:color w:val="000000"/>
          <w:spacing w:val="0"/>
          <w:w w:val="100"/>
          <w:position w:val="0"/>
          <w:sz w:val="18"/>
          <w:szCs w:val="18"/>
        </w:rPr>
        <w:t>（</w:t>
      </w:r>
      <w:bookmarkEnd w:id="928"/>
      <w:r>
        <w:rPr>
          <w:color w:val="000000"/>
          <w:spacing w:val="0"/>
          <w:w w:val="100"/>
          <w:position w:val="0"/>
          <w:sz w:val="18"/>
          <w:szCs w:val="18"/>
        </w:rPr>
        <w:t>2）</w:t>
        <w:tab/>
      </w:r>
      <w:r>
        <w:rPr>
          <w:color w:val="000000"/>
          <w:spacing w:val="0"/>
          <w:w w:val="100"/>
          <w:position w:val="0"/>
        </w:rPr>
        <w:t>金融资产减值</w:t>
      </w:r>
    </w:p>
    <w:p>
      <w:pPr>
        <w:pStyle w:val="Style10"/>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本公司采用预期信用损失模型对金融工具的减值进行评估，应用预期信用损失模型需要做出 重大判断和估计，需考虑所有合理且有依据的信息，包括前瞻性信息。在做出该等判断和估计时， 本公司根据历史数据结合经济政策、宏观经济指标、行业风险、外部市场环境、技术环境、客户 情况的变化等因素推断债务人信用风险的预期变动。</w:t>
      </w:r>
    </w:p>
    <w:p>
      <w:pPr>
        <w:pStyle w:val="Style10"/>
        <w:keepNext w:val="0"/>
        <w:keepLines w:val="0"/>
        <w:widowControl w:val="0"/>
        <w:shd w:val="clear" w:color="auto" w:fill="auto"/>
        <w:tabs>
          <w:tab w:pos="965" w:val="left"/>
        </w:tabs>
        <w:bidi w:val="0"/>
        <w:spacing w:before="0" w:after="0" w:line="313" w:lineRule="exact"/>
        <w:ind w:left="0" w:right="0" w:firstLine="520"/>
        <w:jc w:val="both"/>
      </w:pPr>
      <w:bookmarkStart w:id="929" w:name="bookmark929"/>
      <w:r>
        <w:rPr>
          <w:color w:val="000000"/>
          <w:spacing w:val="0"/>
          <w:w w:val="100"/>
          <w:position w:val="0"/>
          <w:sz w:val="18"/>
          <w:szCs w:val="18"/>
        </w:rPr>
        <w:t>（</w:t>
      </w:r>
      <w:bookmarkEnd w:id="929"/>
      <w:r>
        <w:rPr>
          <w:color w:val="000000"/>
          <w:spacing w:val="0"/>
          <w:w w:val="100"/>
          <w:position w:val="0"/>
          <w:sz w:val="18"/>
          <w:szCs w:val="18"/>
        </w:rPr>
        <w:t>3）</w:t>
        <w:tab/>
      </w:r>
      <w:r>
        <w:rPr>
          <w:color w:val="000000"/>
          <w:spacing w:val="0"/>
          <w:w w:val="100"/>
          <w:position w:val="0"/>
        </w:rPr>
        <w:t>金融工具公允价值</w:t>
      </w:r>
    </w:p>
    <w:p>
      <w:pPr>
        <w:pStyle w:val="Style10"/>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对不存在活跃交易市场的金融工具，本公司通过各种估值方法确定其公允价值。这些估值方 法包括贴现现金流模型分析等。估值时本公司需对未来现金流量、信用风险、市场波动率和相关 性等方面进行估计，并选择适当的折现率。这些相关假设具有不确定性，其变化会对金融工具的 公允价值产生影响。权益工具投资或合同有公开报价的，本公司不将成本作为其公允价值的最佳 估计。</w:t>
      </w:r>
    </w:p>
    <w:p>
      <w:pPr>
        <w:pStyle w:val="Style10"/>
        <w:keepNext w:val="0"/>
        <w:keepLines w:val="0"/>
        <w:widowControl w:val="0"/>
        <w:shd w:val="clear" w:color="auto" w:fill="auto"/>
        <w:tabs>
          <w:tab w:pos="965" w:val="left"/>
        </w:tabs>
        <w:bidi w:val="0"/>
        <w:spacing w:before="0" w:after="0" w:line="313" w:lineRule="exact"/>
        <w:ind w:left="0" w:right="0" w:firstLine="520"/>
        <w:jc w:val="both"/>
      </w:pPr>
      <w:bookmarkStart w:id="930" w:name="bookmark930"/>
      <w:r>
        <w:rPr>
          <w:color w:val="000000"/>
          <w:spacing w:val="0"/>
          <w:w w:val="100"/>
          <w:position w:val="0"/>
          <w:sz w:val="18"/>
          <w:szCs w:val="18"/>
        </w:rPr>
        <w:t>（</w:t>
      </w:r>
      <w:bookmarkEnd w:id="930"/>
      <w:r>
        <w:rPr>
          <w:color w:val="000000"/>
          <w:spacing w:val="0"/>
          <w:w w:val="100"/>
          <w:position w:val="0"/>
          <w:sz w:val="18"/>
          <w:szCs w:val="18"/>
        </w:rPr>
        <w:t>4）</w:t>
        <w:tab/>
      </w:r>
      <w:r>
        <w:rPr>
          <w:color w:val="000000"/>
          <w:spacing w:val="0"/>
          <w:w w:val="100"/>
          <w:position w:val="0"/>
        </w:rPr>
        <w:t>长期资产减值准备</w:t>
      </w:r>
    </w:p>
    <w:p>
      <w:pPr>
        <w:pStyle w:val="Style10"/>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本公司于资产负债表日对除金融资产之外的非流动资产判断是否存在可能发生减值的迹象。 对使用寿命不确定的无形资产，除每年进行的减值测试外，当其存在减值迹象时，也进行减值测 试。其他除金融资产之外的非流动资产，当存在迹象表明其账面金额不可收回时，进行减值测试。</w:t>
      </w:r>
    </w:p>
    <w:p>
      <w:pPr>
        <w:pStyle w:val="Style10"/>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当资产或资产组的账面价值高于可收回金额，即公允价值减去处置费用后的净额和预计未来 现金流量的现值中的较高者，表明发生了减值。</w:t>
      </w:r>
    </w:p>
    <w:p>
      <w:pPr>
        <w:pStyle w:val="Style10"/>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公允价值减去处置费用后的净额，参考公平交易中类似资产的销售协议价格或可观察到的市 场价格，减去可直接归属于该资产处置的增量成本确定。</w:t>
      </w:r>
    </w:p>
    <w:p>
      <w:pPr>
        <w:pStyle w:val="Style10"/>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在预计未来现金流量现值时，需要对该资产（或资产组）的产量、售价、相关经营成本以及 计算现值时使用的折现率等作出重大判断。本公司在估计可收回金额时会采用所有能够获得的相 关资料，包括根据合理和可支持的假设所作出有关产量、售价和相关经营成本的预测。</w:t>
      </w:r>
    </w:p>
    <w:p>
      <w:pPr>
        <w:pStyle w:val="Style10"/>
        <w:keepNext w:val="0"/>
        <w:keepLines w:val="0"/>
        <w:widowControl w:val="0"/>
        <w:shd w:val="clear" w:color="auto" w:fill="auto"/>
        <w:tabs>
          <w:tab w:pos="965" w:val="left"/>
        </w:tabs>
        <w:bidi w:val="0"/>
        <w:spacing w:before="0" w:after="0" w:line="313" w:lineRule="exact"/>
        <w:ind w:left="0" w:right="0" w:firstLine="520"/>
        <w:jc w:val="both"/>
      </w:pPr>
      <w:bookmarkStart w:id="931" w:name="bookmark931"/>
      <w:r>
        <w:rPr>
          <w:color w:val="000000"/>
          <w:spacing w:val="0"/>
          <w:w w:val="100"/>
          <w:position w:val="0"/>
          <w:sz w:val="18"/>
          <w:szCs w:val="18"/>
        </w:rPr>
        <w:t>（</w:t>
      </w:r>
      <w:bookmarkEnd w:id="931"/>
      <w:r>
        <w:rPr>
          <w:color w:val="000000"/>
          <w:spacing w:val="0"/>
          <w:w w:val="100"/>
          <w:position w:val="0"/>
          <w:sz w:val="18"/>
          <w:szCs w:val="18"/>
        </w:rPr>
        <w:t>5）</w:t>
        <w:tab/>
      </w:r>
      <w:r>
        <w:rPr>
          <w:color w:val="000000"/>
          <w:spacing w:val="0"/>
          <w:w w:val="100"/>
          <w:position w:val="0"/>
        </w:rPr>
        <w:t>折旧和摊销</w:t>
      </w:r>
    </w:p>
    <w:p>
      <w:pPr>
        <w:pStyle w:val="Style10"/>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本公司对投资性房地产、固定资产和无形资产在考虑其残值后，在使用寿命内按直线法计提 折旧和摊销。本公司定期复核使用寿命，以决定将计入每个报告期的折旧和摊销费用数额。使用 寿命是本公司根据对同类资产的以往经验并结合预期的技术更新而确定的。如果以前的估计发生 重大变化，则会在未来期间对折旧和摊销费用进行调整。</w:t>
      </w:r>
    </w:p>
    <w:p>
      <w:pPr>
        <w:pStyle w:val="Style10"/>
        <w:keepNext w:val="0"/>
        <w:keepLines w:val="0"/>
        <w:widowControl w:val="0"/>
        <w:shd w:val="clear" w:color="auto" w:fill="auto"/>
        <w:tabs>
          <w:tab w:pos="965" w:val="left"/>
        </w:tabs>
        <w:bidi w:val="0"/>
        <w:spacing w:before="0" w:after="0" w:line="313" w:lineRule="exact"/>
        <w:ind w:left="0" w:right="0" w:firstLine="520"/>
        <w:jc w:val="both"/>
      </w:pPr>
      <w:bookmarkStart w:id="932" w:name="bookmark932"/>
      <w:r>
        <w:rPr>
          <w:color w:val="000000"/>
          <w:spacing w:val="0"/>
          <w:w w:val="100"/>
          <w:position w:val="0"/>
          <w:sz w:val="18"/>
          <w:szCs w:val="18"/>
        </w:rPr>
        <w:t>（</w:t>
      </w:r>
      <w:bookmarkEnd w:id="932"/>
      <w:r>
        <w:rPr>
          <w:color w:val="000000"/>
          <w:spacing w:val="0"/>
          <w:w w:val="100"/>
          <w:position w:val="0"/>
          <w:sz w:val="18"/>
          <w:szCs w:val="18"/>
        </w:rPr>
        <w:t>6）</w:t>
        <w:tab/>
      </w:r>
      <w:r>
        <w:rPr>
          <w:color w:val="000000"/>
          <w:spacing w:val="0"/>
          <w:w w:val="100"/>
          <w:position w:val="0"/>
        </w:rPr>
        <w:t>开发支出</w:t>
      </w:r>
    </w:p>
    <w:p>
      <w:pPr>
        <w:pStyle w:val="Style10"/>
        <w:keepNext w:val="0"/>
        <w:keepLines w:val="0"/>
        <w:widowControl w:val="0"/>
        <w:shd w:val="clear" w:color="auto" w:fill="auto"/>
        <w:bidi w:val="0"/>
        <w:spacing w:before="0" w:after="0" w:line="313" w:lineRule="exact"/>
        <w:ind w:left="0" w:right="0" w:firstLine="520"/>
        <w:jc w:val="both"/>
      </w:pPr>
      <w:r>
        <w:rPr>
          <w:color w:val="000000"/>
          <w:spacing w:val="0"/>
          <w:w w:val="100"/>
          <w:position w:val="0"/>
        </w:rPr>
        <w:t>确定资本化的金额时，本公司管理层需要作出有关资产的预计未来现金流量、适用的折现率 以及预计受益期间的假设。</w:t>
      </w:r>
    </w:p>
    <w:p>
      <w:pPr>
        <w:pStyle w:val="Style10"/>
        <w:keepNext w:val="0"/>
        <w:keepLines w:val="0"/>
        <w:widowControl w:val="0"/>
        <w:shd w:val="clear" w:color="auto" w:fill="auto"/>
        <w:tabs>
          <w:tab w:pos="972" w:val="left"/>
        </w:tabs>
        <w:bidi w:val="0"/>
        <w:spacing w:before="0" w:after="0" w:line="313" w:lineRule="exact"/>
        <w:ind w:left="0" w:right="0" w:firstLine="520"/>
        <w:jc w:val="both"/>
      </w:pPr>
      <w:bookmarkStart w:id="933" w:name="bookmark933"/>
      <w:r>
        <w:rPr>
          <w:color w:val="000000"/>
          <w:spacing w:val="0"/>
          <w:w w:val="100"/>
          <w:position w:val="0"/>
          <w:sz w:val="18"/>
          <w:szCs w:val="18"/>
        </w:rPr>
        <w:t>（</w:t>
      </w:r>
      <w:bookmarkEnd w:id="933"/>
      <w:r>
        <w:rPr>
          <w:color w:val="000000"/>
          <w:spacing w:val="0"/>
          <w:w w:val="100"/>
          <w:position w:val="0"/>
          <w:sz w:val="18"/>
          <w:szCs w:val="18"/>
        </w:rPr>
        <w:t>7）</w:t>
        <w:tab/>
      </w:r>
      <w:r>
        <w:rPr>
          <w:color w:val="000000"/>
          <w:spacing w:val="0"/>
          <w:w w:val="100"/>
          <w:position w:val="0"/>
        </w:rPr>
        <w:t>递延所得税资产</w:t>
      </w:r>
    </w:p>
    <w:p>
      <w:pPr>
        <w:pStyle w:val="Style10"/>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在很有可能有足够的应纳税利润来抵扣亏损的限度内，本公司就所有未利用的税务亏损确认 递延所得税资产。这需要本公司管理层运用大量的判断来估计未来应纳税利润发生的时间和金额, 结合纳税筹划策略，以决定应确认的递延所得税资产的金额。</w:t>
      </w:r>
    </w:p>
    <w:p>
      <w:pPr>
        <w:pStyle w:val="Style10"/>
        <w:keepNext w:val="0"/>
        <w:keepLines w:val="0"/>
        <w:widowControl w:val="0"/>
        <w:shd w:val="clear" w:color="auto" w:fill="auto"/>
        <w:tabs>
          <w:tab w:pos="972" w:val="left"/>
        </w:tabs>
        <w:bidi w:val="0"/>
        <w:spacing w:before="0" w:after="0" w:line="313" w:lineRule="exact"/>
        <w:ind w:left="0" w:right="0" w:firstLine="520"/>
        <w:jc w:val="both"/>
      </w:pPr>
      <w:bookmarkStart w:id="934" w:name="bookmark934"/>
      <w:r>
        <w:rPr>
          <w:color w:val="000000"/>
          <w:spacing w:val="0"/>
          <w:w w:val="100"/>
          <w:position w:val="0"/>
          <w:sz w:val="18"/>
          <w:szCs w:val="18"/>
        </w:rPr>
        <w:t>（</w:t>
      </w:r>
      <w:bookmarkEnd w:id="934"/>
      <w:r>
        <w:rPr>
          <w:color w:val="000000"/>
          <w:spacing w:val="0"/>
          <w:w w:val="100"/>
          <w:position w:val="0"/>
          <w:sz w:val="18"/>
          <w:szCs w:val="18"/>
        </w:rPr>
        <w:t>8）</w:t>
        <w:tab/>
      </w:r>
      <w:r>
        <w:rPr>
          <w:color w:val="000000"/>
          <w:spacing w:val="0"/>
          <w:w w:val="100"/>
          <w:position w:val="0"/>
        </w:rPr>
        <w:t>所得税</w:t>
      </w:r>
    </w:p>
    <w:p>
      <w:pPr>
        <w:pStyle w:val="Style10"/>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本公司在正常的经营活动中，有部分交易其最终的税务处理和计算存在一定的不确定性。部 分项目是否能够在税前列支需要税收主管机关的审批。如果这些税务事项的最终认定结果同最初 估计的金额存在差异，则该差异将对其最终认定期间的当期所得税和递延所得税产生影响。</w:t>
      </w:r>
    </w:p>
    <w:p>
      <w:pPr>
        <w:pStyle w:val="Style10"/>
        <w:keepNext w:val="0"/>
        <w:keepLines w:val="0"/>
        <w:widowControl w:val="0"/>
        <w:shd w:val="clear" w:color="auto" w:fill="auto"/>
        <w:tabs>
          <w:tab w:pos="972" w:val="left"/>
        </w:tabs>
        <w:bidi w:val="0"/>
        <w:spacing w:before="0" w:after="0" w:line="313" w:lineRule="exact"/>
        <w:ind w:left="0" w:right="0" w:firstLine="520"/>
        <w:jc w:val="both"/>
      </w:pPr>
      <w:bookmarkStart w:id="935" w:name="bookmark935"/>
      <w:r>
        <w:rPr>
          <w:color w:val="000000"/>
          <w:spacing w:val="0"/>
          <w:w w:val="100"/>
          <w:position w:val="0"/>
          <w:sz w:val="18"/>
          <w:szCs w:val="18"/>
        </w:rPr>
        <w:t>（</w:t>
      </w:r>
      <w:bookmarkEnd w:id="935"/>
      <w:r>
        <w:rPr>
          <w:color w:val="000000"/>
          <w:spacing w:val="0"/>
          <w:w w:val="100"/>
          <w:position w:val="0"/>
          <w:sz w:val="18"/>
          <w:szCs w:val="18"/>
        </w:rPr>
        <w:t>9）</w:t>
        <w:tab/>
      </w:r>
      <w:r>
        <w:rPr>
          <w:color w:val="000000"/>
          <w:spacing w:val="0"/>
          <w:w w:val="100"/>
          <w:position w:val="0"/>
        </w:rPr>
        <w:t>公允价值计量</w:t>
      </w:r>
    </w:p>
    <w:p>
      <w:pPr>
        <w:pStyle w:val="Style10"/>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本公司的某些资产和负债在财务报表中按公允价值计量。在对某项资产或负债的公允价值作 出估计时，本公司采用可获得的可观察市场数据。如果无法获得第一层次输入值，本公司会聘用 第三方有资质的评估师来执行估价。在确定各类资产和负债的公允价值的过程中所采用的估值技 术和输入值的相关信息在本报告第十一节、十一 “公允价值的披露”中披露。</w:t>
      </w:r>
    </w:p>
    <w:p>
      <w:pPr>
        <w:pStyle w:val="Style18"/>
        <w:keepNext/>
        <w:keepLines/>
        <w:widowControl w:val="0"/>
        <w:numPr>
          <w:ilvl w:val="0"/>
          <w:numId w:val="97"/>
        </w:numPr>
        <w:shd w:val="clear" w:color="auto" w:fill="auto"/>
        <w:bidi w:val="0"/>
        <w:spacing w:before="0" w:after="60" w:line="313" w:lineRule="exact"/>
        <w:ind w:left="0" w:right="0" w:firstLine="0"/>
        <w:jc w:val="left"/>
      </w:pPr>
      <w:bookmarkStart w:id="936" w:name="bookmark936"/>
      <w:bookmarkStart w:id="937" w:name="bookmark937"/>
      <w:bookmarkStart w:id="938" w:name="bookmark938"/>
      <w:bookmarkStart w:id="939" w:name="bookmark939"/>
      <w:bookmarkEnd w:id="938"/>
      <w:r>
        <w:rPr>
          <w:color w:val="000000"/>
          <w:spacing w:val="0"/>
          <w:w w:val="100"/>
          <w:position w:val="0"/>
        </w:rPr>
        <w:t>重要会计政策和会计估计的变更</w:t>
      </w:r>
      <w:bookmarkEnd w:id="936"/>
      <w:bookmarkEnd w:id="937"/>
      <w:bookmarkEnd w:id="939"/>
    </w:p>
    <w:p>
      <w:pPr>
        <w:pStyle w:val="Style18"/>
        <w:keepNext/>
        <w:keepLines/>
        <w:widowControl w:val="0"/>
        <w:shd w:val="clear" w:color="auto" w:fill="auto"/>
        <w:bidi w:val="0"/>
        <w:spacing w:before="0" w:after="60" w:line="313" w:lineRule="exact"/>
        <w:ind w:left="0" w:right="0" w:firstLine="0"/>
        <w:jc w:val="left"/>
      </w:pPr>
      <w:bookmarkStart w:id="936" w:name="bookmark936"/>
      <w:bookmarkStart w:id="937" w:name="bookmark937"/>
      <w:bookmarkStart w:id="940" w:name="bookmark940"/>
      <w:bookmarkStart w:id="941" w:name="bookmark941"/>
      <w:r>
        <w:rPr>
          <w:color w:val="000000"/>
          <w:spacing w:val="0"/>
          <w:w w:val="100"/>
          <w:position w:val="0"/>
        </w:rPr>
        <w:t>（</w:t>
      </w:r>
      <w:bookmarkEnd w:id="940"/>
      <w:r>
        <w:rPr>
          <w:color w:val="000000"/>
          <w:spacing w:val="0"/>
          <w:w w:val="100"/>
          <w:position w:val="0"/>
        </w:rPr>
        <w:t>1）.</w:t>
      </w:r>
      <w:r>
        <w:rPr>
          <w:color w:val="000000"/>
          <w:spacing w:val="0"/>
          <w:w w:val="100"/>
          <w:position w:val="0"/>
        </w:rPr>
        <w:t>重要会计政策变更</w:t>
      </w:r>
      <w:bookmarkEnd w:id="936"/>
      <w:bookmarkEnd w:id="937"/>
      <w:bookmarkEnd w:id="941"/>
    </w:p>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62"/>
        <w:gridCol w:w="3053"/>
        <w:gridCol w:w="3048"/>
      </w:tblGrid>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备注（受重要影响的报表项目 名称和金额）</w:t>
            </w:r>
          </w:p>
        </w:tc>
      </w:tr>
      <w:tr>
        <w:trPr>
          <w:trHeight w:val="189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财政部于</w:t>
            </w:r>
            <w:r>
              <w:rPr>
                <w:color w:val="000000"/>
                <w:spacing w:val="0"/>
                <w:w w:val="100"/>
                <w:position w:val="0"/>
                <w:sz w:val="18"/>
                <w:szCs w:val="18"/>
              </w:rPr>
              <w:t>2017</w:t>
            </w:r>
            <w:r>
              <w:rPr>
                <w:color w:val="000000"/>
                <w:spacing w:val="0"/>
                <w:w w:val="100"/>
                <w:position w:val="0"/>
              </w:rPr>
              <w:t>年修订发布了 《企业会计准则第</w:t>
            </w:r>
            <w:r>
              <w:rPr>
                <w:color w:val="000000"/>
                <w:spacing w:val="0"/>
                <w:w w:val="100"/>
                <w:position w:val="0"/>
                <w:sz w:val="18"/>
                <w:szCs w:val="18"/>
              </w:rPr>
              <w:t>14</w:t>
            </w:r>
            <w:r>
              <w:rPr>
                <w:color w:val="000000"/>
                <w:spacing w:val="0"/>
                <w:w w:val="100"/>
                <w:position w:val="0"/>
              </w:rPr>
              <w:t xml:space="preserve">号-收 入》（简称“新收入准则”）， 并要求境内上市的企业自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10</w:t>
            </w:r>
            <w:r>
              <w:rPr>
                <w:color w:val="000000"/>
                <w:spacing w:val="0"/>
                <w:w w:val="100"/>
                <w:position w:val="0"/>
              </w:rPr>
              <w:t>日召开第 三届董事会第二十次（临时）会 议、第三届监事会第十四次（临 时）会议和第三届董事会审计委 员会会议</w:t>
            </w:r>
            <w:r>
              <w:rPr>
                <w:color w:val="000000"/>
                <w:spacing w:val="0"/>
                <w:w w:val="100"/>
                <w:position w:val="0"/>
                <w:sz w:val="18"/>
                <w:szCs w:val="18"/>
              </w:rPr>
              <w:t>（2020</w:t>
            </w:r>
            <w:r>
              <w:rPr>
                <w:color w:val="000000"/>
                <w:spacing w:val="0"/>
                <w:w w:val="100"/>
                <w:position w:val="0"/>
              </w:rPr>
              <w:t>年第一次）审 议通过。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详见“其他说明”和“</w:t>
            </w:r>
            <w:r>
              <w:rPr>
                <w:color w:val="000000"/>
                <w:spacing w:val="0"/>
                <w:w w:val="100"/>
                <w:position w:val="0"/>
                <w:sz w:val="18"/>
                <w:szCs w:val="18"/>
              </w:rPr>
              <w:t xml:space="preserve">（3） 2020 </w:t>
            </w:r>
            <w:r>
              <w:rPr>
                <w:color w:val="000000"/>
                <w:spacing w:val="0"/>
                <w:w w:val="100"/>
                <w:position w:val="0"/>
              </w:rPr>
              <w:t>年起首次执行新收入准则、新 租赁准则调整首次执行当年年 初财务报表相关情况”</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0" w:line="313" w:lineRule="exact"/>
        <w:ind w:left="0" w:right="0" w:firstLine="520"/>
        <w:jc w:val="both"/>
      </w:pPr>
      <w:r>
        <w:rPr>
          <w:color w:val="000000"/>
          <w:spacing w:val="0"/>
          <w:w w:val="100"/>
          <w:position w:val="0"/>
          <w:sz w:val="18"/>
          <w:szCs w:val="18"/>
        </w:rPr>
        <w:t>（1）</w:t>
      </w:r>
      <w:r>
        <w:rPr>
          <w:color w:val="000000"/>
          <w:spacing w:val="0"/>
          <w:w w:val="100"/>
          <w:position w:val="0"/>
        </w:rPr>
        <w:t>财政部于</w:t>
      </w:r>
      <w:r>
        <w:rPr>
          <w:color w:val="000000"/>
          <w:spacing w:val="0"/>
          <w:w w:val="100"/>
          <w:position w:val="0"/>
          <w:sz w:val="18"/>
          <w:szCs w:val="18"/>
        </w:rPr>
        <w:t>2017</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sz w:val="18"/>
          <w:szCs w:val="18"/>
        </w:rPr>
        <w:t>5</w:t>
      </w:r>
      <w:r>
        <w:rPr>
          <w:color w:val="000000"/>
          <w:spacing w:val="0"/>
          <w:w w:val="100"/>
          <w:position w:val="0"/>
        </w:rPr>
        <w:t>日发布了《企业会计准则第</w:t>
      </w:r>
      <w:r>
        <w:rPr>
          <w:color w:val="000000"/>
          <w:spacing w:val="0"/>
          <w:w w:val="100"/>
          <w:position w:val="0"/>
          <w:sz w:val="18"/>
          <w:szCs w:val="18"/>
        </w:rPr>
        <w:t>14</w:t>
      </w:r>
      <w:r>
        <w:rPr>
          <w:color w:val="000000"/>
          <w:spacing w:val="0"/>
          <w:w w:val="100"/>
          <w:position w:val="0"/>
        </w:rPr>
        <w:t>号——收入</w:t>
      </w:r>
      <w:r>
        <w:rPr>
          <w:color w:val="000000"/>
          <w:spacing w:val="0"/>
          <w:w w:val="100"/>
          <w:position w:val="0"/>
          <w:sz w:val="18"/>
          <w:szCs w:val="18"/>
        </w:rPr>
        <w:t>（2017</w:t>
      </w:r>
      <w:r>
        <w:rPr>
          <w:color w:val="000000"/>
          <w:spacing w:val="0"/>
          <w:w w:val="100"/>
          <w:position w:val="0"/>
        </w:rPr>
        <w:t>年修订）》 （财会〔</w:t>
      </w:r>
      <w:r>
        <w:rPr>
          <w:color w:val="000000"/>
          <w:spacing w:val="0"/>
          <w:w w:val="100"/>
          <w:position w:val="0"/>
          <w:sz w:val="18"/>
          <w:szCs w:val="18"/>
        </w:rPr>
        <w:t>2017） 22</w:t>
      </w:r>
      <w:r>
        <w:rPr>
          <w:color w:val="000000"/>
          <w:spacing w:val="0"/>
          <w:w w:val="100"/>
          <w:position w:val="0"/>
        </w:rPr>
        <w:t>号）（以下简称“新收入准则”）。公司第三届董事会第二十次（临时）会议 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10</w:t>
      </w:r>
      <w:r>
        <w:rPr>
          <w:color w:val="000000"/>
          <w:spacing w:val="0"/>
          <w:w w:val="100"/>
          <w:position w:val="0"/>
        </w:rPr>
        <w:t>日决议通过，本公司于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日起开始执行前述新收入准则。</w:t>
      </w:r>
    </w:p>
    <w:p>
      <w:pPr>
        <w:pStyle w:val="Style10"/>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新收入准则为规范与客户之间的合同产生的收入建立了新的收入确认模型。为执行新收入准 则，本公司重新评估主要合同收入的确认和计量、核算和列报等方面。根据新收入准则的规定， 选择仅对在</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日尚未完成的合同的累积影响数进行调整，对于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日之前 发生的合同变更予以简化处理，即根据合同变更的最终安排，识别已履行的和尚未履行的履约义 务、确定交易价格以及在已履行的和尚未履行的履约义务之间分摊交易价格。首次执行的累积影 响金额调整首次执行当期期初（即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日）的留存收益及财务报表其他相关项目金额, 对可比期间信息不予调整。</w:t>
      </w:r>
    </w:p>
    <w:p>
      <w:pPr>
        <w:pStyle w:val="Style10"/>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执行新收入准则的主要变化和影响如下：</w:t>
      </w:r>
    </w:p>
    <w:p>
      <w:pPr>
        <w:pStyle w:val="Style10"/>
        <w:keepNext w:val="0"/>
        <w:keepLines w:val="0"/>
        <w:widowControl w:val="0"/>
        <w:numPr>
          <w:ilvl w:val="0"/>
          <w:numId w:val="99"/>
        </w:numPr>
        <w:shd w:val="clear" w:color="auto" w:fill="auto"/>
        <w:tabs>
          <w:tab w:pos="778" w:val="left"/>
        </w:tabs>
        <w:bidi w:val="0"/>
        <w:spacing w:before="0" w:after="0" w:line="346" w:lineRule="exact"/>
        <w:ind w:left="0" w:right="0" w:firstLine="520"/>
        <w:jc w:val="both"/>
      </w:pPr>
      <w:bookmarkStart w:id="942" w:name="bookmark942"/>
      <w:bookmarkEnd w:id="942"/>
      <w:r>
        <w:rPr>
          <w:color w:val="000000"/>
          <w:spacing w:val="0"/>
          <w:w w:val="100"/>
          <w:position w:val="0"/>
        </w:rPr>
        <w:t>本公司将因转让商品而预先收取客户的合同对价从“预收账款”项目变更为“合同负债” 项目列报。</w:t>
      </w:r>
    </w:p>
    <w:p>
      <w:pPr>
        <w:pStyle w:val="Style10"/>
        <w:keepNext w:val="0"/>
        <w:keepLines w:val="0"/>
        <w:widowControl w:val="0"/>
        <w:numPr>
          <w:ilvl w:val="0"/>
          <w:numId w:val="99"/>
        </w:numPr>
        <w:shd w:val="clear" w:color="auto" w:fill="auto"/>
        <w:tabs>
          <w:tab w:pos="783" w:val="left"/>
        </w:tabs>
        <w:bidi w:val="0"/>
        <w:spacing w:before="0" w:after="0" w:line="314" w:lineRule="exact"/>
        <w:ind w:left="0" w:right="0" w:firstLine="520"/>
        <w:jc w:val="both"/>
      </w:pPr>
      <w:bookmarkStart w:id="943" w:name="bookmark943"/>
      <w:bookmarkEnd w:id="943"/>
      <w:r>
        <w:rPr>
          <w:color w:val="000000"/>
          <w:spacing w:val="0"/>
          <w:w w:val="100"/>
          <w:position w:val="0"/>
        </w:rPr>
        <w:t>本公司的一些应收款项不满足无条件（即：仅取决于时间流逝）向客户收取对价的条件， 本公司将其重分类列报为合同资产（或其他非流动资产）；本公司将未到收款期的应收质保金重 分类为合同资产（或其他非流动资产）列报。</w:t>
      </w:r>
      <w:r>
        <w:br w:type="page"/>
      </w:r>
    </w:p>
    <w:p>
      <w:pPr>
        <w:pStyle w:val="Style18"/>
        <w:keepNext/>
        <w:keepLines/>
        <w:widowControl w:val="0"/>
        <w:numPr>
          <w:ilvl w:val="0"/>
          <w:numId w:val="79"/>
        </w:numPr>
        <w:shd w:val="clear" w:color="auto" w:fill="auto"/>
        <w:bidi w:val="0"/>
        <w:spacing w:before="0" w:after="140" w:line="240" w:lineRule="auto"/>
        <w:ind w:left="0" w:right="0" w:firstLine="0"/>
        <w:jc w:val="left"/>
      </w:pPr>
      <w:bookmarkStart w:id="944" w:name="bookmark944"/>
      <w:bookmarkStart w:id="945" w:name="bookmark945"/>
      <w:bookmarkStart w:id="946" w:name="bookmark946"/>
      <w:bookmarkStart w:id="947" w:name="bookmark947"/>
      <w:bookmarkEnd w:id="946"/>
      <w:r>
        <w:rPr>
          <w:color w:val="000000"/>
          <w:spacing w:val="0"/>
          <w:w w:val="100"/>
          <w:position w:val="0"/>
        </w:rPr>
        <w:t>,</w:t>
      </w:r>
      <w:r>
        <w:rPr>
          <w:color w:val="000000"/>
          <w:spacing w:val="0"/>
          <w:w w:val="100"/>
          <w:position w:val="0"/>
        </w:rPr>
        <w:t>重要会计估计变更</w:t>
      </w:r>
      <w:bookmarkEnd w:id="944"/>
      <w:bookmarkEnd w:id="945"/>
      <w:bookmarkEnd w:id="947"/>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60" w:line="317" w:lineRule="exact"/>
        <w:ind w:left="115" w:right="0" w:firstLine="0"/>
        <w:jc w:val="left"/>
      </w:pPr>
      <w:r>
        <w:rPr>
          <w:b/>
          <w:bCs/>
          <w:color w:val="000000"/>
          <w:spacing w:val="0"/>
          <w:w w:val="100"/>
          <w:position w:val="0"/>
        </w:rPr>
        <w:t>(3).2020</w:t>
      </w:r>
      <w:r>
        <w:rPr>
          <w:b/>
          <w:bCs/>
          <w:color w:val="000000"/>
          <w:spacing w:val="0"/>
          <w:w w:val="100"/>
          <w:position w:val="0"/>
        </w:rPr>
        <w:t>年起首次执行新收入准则、新租赁准则调整首次执行当年年初财务报表相关情况</w:t>
      </w:r>
    </w:p>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18"/>
          <w:szCs w:val="18"/>
        </w:rPr>
        <w:t>J</w:t>
      </w:r>
      <w:r>
        <w:rPr>
          <w:color w:val="000000"/>
          <w:spacing w:val="0"/>
          <w:w w:val="100"/>
          <w:position w:val="0"/>
        </w:rPr>
        <w:t>适用口不适用 合并资产负债表</w:t>
      </w:r>
    </w:p>
    <w:tbl>
      <w:tblPr>
        <w:tblOverlap w:val="never"/>
        <w:jc w:val="center"/>
        <w:tblLayout w:type="fixed"/>
      </w:tblPr>
      <w:tblGrid>
        <w:gridCol w:w="3192"/>
        <w:gridCol w:w="2040"/>
        <w:gridCol w:w="1891"/>
        <w:gridCol w:w="1930"/>
      </w:tblGrid>
      <w:tr>
        <w:trPr>
          <w:trHeight w:val="283" w:hRule="exact"/>
        </w:trPr>
        <w:tc>
          <w:tcPr>
            <w:gridSpan w:val="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2019年12月31日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2020年1月1日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2,264, </w:t>
            </w:r>
            <w:r>
              <w:rPr>
                <w:color w:val="000000"/>
                <w:spacing w:val="0"/>
                <w:w w:val="100"/>
                <w:position w:val="0"/>
                <w:sz w:val="18"/>
                <w:szCs w:val="18"/>
              </w:rPr>
              <w:t xml:space="preserve">087,816.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2,264, </w:t>
            </w:r>
            <w:r>
              <w:rPr>
                <w:color w:val="000000"/>
                <w:spacing w:val="0"/>
                <w:w w:val="100"/>
                <w:position w:val="0"/>
                <w:sz w:val="18"/>
                <w:szCs w:val="18"/>
              </w:rPr>
              <w:t xml:space="preserve">087,816. </w:t>
            </w:r>
            <w:r>
              <w:rPr>
                <w:color w:val="000000"/>
                <w:spacing w:val="0"/>
                <w:w w:val="100"/>
                <w:position w:val="0"/>
                <w:sz w:val="18"/>
                <w:szCs w:val="18"/>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69,836,000.00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69,836,000.00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736,206,916.00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714,858,569.29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-21,348,346.71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28,085,334.09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28,085,334.09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28,629,221.82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28,629,221.82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6,979, </w:t>
            </w:r>
            <w:r>
              <w:rPr>
                <w:color w:val="000000"/>
                <w:spacing w:val="0"/>
                <w:w w:val="100"/>
                <w:position w:val="0"/>
                <w:sz w:val="18"/>
                <w:szCs w:val="18"/>
              </w:rPr>
              <w:t xml:space="preserve">008. </w:t>
            </w:r>
            <w:r>
              <w:rPr>
                <w:color w:val="000000"/>
                <w:spacing w:val="0"/>
                <w:w w:val="100"/>
                <w:position w:val="0"/>
                <w:sz w:val="18"/>
                <w:szCs w:val="18"/>
              </w:rPr>
              <w:t>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6,979, </w:t>
            </w:r>
            <w:r>
              <w:rPr>
                <w:color w:val="000000"/>
                <w:spacing w:val="0"/>
                <w:w w:val="100"/>
                <w:position w:val="0"/>
                <w:sz w:val="18"/>
                <w:szCs w:val="18"/>
              </w:rPr>
              <w:t xml:space="preserve">008. </w:t>
            </w:r>
            <w:r>
              <w:rPr>
                <w:color w:val="000000"/>
                <w:spacing w:val="0"/>
                <w:w w:val="100"/>
                <w:position w:val="0"/>
                <w:sz w:val="18"/>
                <w:szCs w:val="18"/>
              </w:rPr>
              <w:t>61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2,626, </w:t>
            </w:r>
            <w:r>
              <w:rPr>
                <w:color w:val="000000"/>
                <w:spacing w:val="0"/>
                <w:w w:val="100"/>
                <w:position w:val="0"/>
                <w:sz w:val="18"/>
                <w:szCs w:val="18"/>
              </w:rPr>
              <w:t xml:space="preserve">678.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2,626, </w:t>
            </w:r>
            <w:r>
              <w:rPr>
                <w:color w:val="000000"/>
                <w:spacing w:val="0"/>
                <w:w w:val="100"/>
                <w:position w:val="0"/>
                <w:sz w:val="18"/>
                <w:szCs w:val="18"/>
              </w:rPr>
              <w:t xml:space="preserve">678. </w:t>
            </w:r>
            <w:r>
              <w:rPr>
                <w:color w:val="000000"/>
                <w:spacing w:val="0"/>
                <w:w w:val="100"/>
                <w:position w:val="0"/>
                <w:sz w:val="18"/>
                <w:szCs w:val="18"/>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21,348,346.71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21,348,346.71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4,888, </w:t>
            </w:r>
            <w:r>
              <w:rPr>
                <w:color w:val="000000"/>
                <w:spacing w:val="0"/>
                <w:w w:val="100"/>
                <w:position w:val="0"/>
                <w:sz w:val="18"/>
                <w:szCs w:val="18"/>
              </w:rPr>
              <w:t xml:space="preserve">745.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4,888, </w:t>
            </w:r>
            <w:r>
              <w:rPr>
                <w:color w:val="000000"/>
                <w:spacing w:val="0"/>
                <w:w w:val="100"/>
                <w:position w:val="0"/>
                <w:sz w:val="18"/>
                <w:szCs w:val="18"/>
              </w:rPr>
              <w:t xml:space="preserve">745. </w:t>
            </w:r>
            <w:r>
              <w:rPr>
                <w:color w:val="000000"/>
                <w:spacing w:val="0"/>
                <w:w w:val="100"/>
                <w:position w:val="0"/>
                <w:sz w:val="18"/>
                <w:szCs w:val="18"/>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3,134, </w:t>
            </w:r>
            <w:r>
              <w:rPr>
                <w:color w:val="000000"/>
                <w:spacing w:val="0"/>
                <w:w w:val="100"/>
                <w:position w:val="0"/>
                <w:sz w:val="18"/>
                <w:szCs w:val="18"/>
              </w:rPr>
              <w:t>560,712.50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3,134, </w:t>
            </w:r>
            <w:r>
              <w:rPr>
                <w:color w:val="000000"/>
                <w:spacing w:val="0"/>
                <w:w w:val="100"/>
                <w:position w:val="0"/>
                <w:sz w:val="18"/>
                <w:szCs w:val="18"/>
              </w:rPr>
              <w:t>560,712.50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341,151,044.29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341,151,044.29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66,292,556.48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66,292,556.48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2,320,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2,320,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245,145,190.34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245,145,190.34</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324,048,515.92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324,048,515.92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2040"/>
        <w:gridCol w:w="1896"/>
        <w:gridCol w:w="1925"/>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49,064,706.89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49,064,706.89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7,373, </w:t>
            </w:r>
            <w:r>
              <w:rPr>
                <w:color w:val="000000"/>
                <w:spacing w:val="0"/>
                <w:w w:val="100"/>
                <w:position w:val="0"/>
                <w:sz w:val="18"/>
                <w:szCs w:val="18"/>
              </w:rPr>
              <w:t xml:space="preserve">797.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7,373, </w:t>
            </w:r>
            <w:r>
              <w:rPr>
                <w:color w:val="000000"/>
                <w:spacing w:val="0"/>
                <w:w w:val="100"/>
                <w:position w:val="0"/>
                <w:sz w:val="18"/>
                <w:szCs w:val="18"/>
              </w:rPr>
              <w:t xml:space="preserve">797. </w:t>
            </w:r>
            <w:r>
              <w:rPr>
                <w:color w:val="000000"/>
                <w:spacing w:val="0"/>
                <w:w w:val="100"/>
                <w:position w:val="0"/>
                <w:sz w:val="18"/>
                <w:szCs w:val="18"/>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19,840,262.83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19,840,262.83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5,312,016.41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5,312,016.41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2,997, </w:t>
            </w:r>
            <w:r>
              <w:rPr>
                <w:color w:val="000000"/>
                <w:spacing w:val="0"/>
                <w:w w:val="100"/>
                <w:position w:val="0"/>
                <w:sz w:val="18"/>
                <w:szCs w:val="18"/>
              </w:rPr>
              <w:t>696.81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2,997, </w:t>
            </w:r>
            <w:r>
              <w:rPr>
                <w:color w:val="000000"/>
                <w:spacing w:val="0"/>
                <w:w w:val="100"/>
                <w:position w:val="0"/>
                <w:sz w:val="18"/>
                <w:szCs w:val="18"/>
              </w:rPr>
              <w:t>696.81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1,063,545, </w:t>
            </w:r>
            <w:r>
              <w:rPr>
                <w:color w:val="000000"/>
                <w:spacing w:val="0"/>
                <w:w w:val="100"/>
                <w:position w:val="0"/>
                <w:sz w:val="18"/>
                <w:szCs w:val="18"/>
              </w:rPr>
              <w:t xml:space="preserve">787.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1,063, 545, </w:t>
            </w:r>
            <w:r>
              <w:rPr>
                <w:color w:val="000000"/>
                <w:spacing w:val="0"/>
                <w:w w:val="100"/>
                <w:position w:val="0"/>
                <w:sz w:val="18"/>
                <w:szCs w:val="18"/>
              </w:rPr>
              <w:t xml:space="preserve">787.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4,198, 106, </w:t>
            </w:r>
            <w:r>
              <w:rPr>
                <w:color w:val="000000"/>
                <w:spacing w:val="0"/>
                <w:w w:val="100"/>
                <w:position w:val="0"/>
                <w:sz w:val="18"/>
                <w:szCs w:val="18"/>
              </w:rPr>
              <w:t xml:space="preserve">499.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4,198, 106, </w:t>
            </w:r>
            <w:r>
              <w:rPr>
                <w:color w:val="000000"/>
                <w:spacing w:val="0"/>
                <w:w w:val="100"/>
                <w:position w:val="0"/>
                <w:sz w:val="18"/>
                <w:szCs w:val="18"/>
              </w:rPr>
              <w:t xml:space="preserve">499. </w:t>
            </w:r>
            <w:r>
              <w:rPr>
                <w:color w:val="000000"/>
                <w:spacing w:val="0"/>
                <w:w w:val="100"/>
                <w:position w:val="0"/>
                <w:sz w:val="18"/>
                <w:szCs w:val="18"/>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145,540,640.41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145,540,640.41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203,045,891.97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-202,945,891.97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198,762,872.27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198,762,872.27</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69,865,629.64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69,865,629.64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17,671,208.28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17,671,208.28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34,110,095.88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34,110,095.88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4,183,019.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4,183,019. </w:t>
            </w:r>
            <w:r>
              <w:rPr>
                <w:color w:val="000000"/>
                <w:spacing w:val="0"/>
                <w:w w:val="100"/>
                <w:position w:val="0"/>
                <w:sz w:val="18"/>
                <w:szCs w:val="18"/>
              </w:rPr>
              <w:t>70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470,233,466.18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470,233,466.18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2040"/>
        <w:gridCol w:w="1896"/>
        <w:gridCol w:w="1925"/>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397,627,375.14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397,627,375.14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186,689,177.35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186,689,177.35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180,000,000.00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764,316,552.49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764,316,552.49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1,234,550,018.67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1,234,550,018.67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519,029,360.00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519,029,360.00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1,499, 045, </w:t>
            </w:r>
            <w:r>
              <w:rPr>
                <w:color w:val="000000"/>
                <w:spacing w:val="0"/>
                <w:w w:val="100"/>
                <w:position w:val="0"/>
                <w:sz w:val="18"/>
                <w:szCs w:val="18"/>
              </w:rPr>
              <w:t xml:space="preserve">955.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1,499, 045, </w:t>
            </w:r>
            <w:r>
              <w:rPr>
                <w:color w:val="000000"/>
                <w:spacing w:val="0"/>
                <w:w w:val="100"/>
                <w:position w:val="0"/>
                <w:sz w:val="18"/>
                <w:szCs w:val="18"/>
              </w:rPr>
              <w:t xml:space="preserve">955. </w:t>
            </w:r>
            <w:r>
              <w:rPr>
                <w:color w:val="000000"/>
                <w:spacing w:val="0"/>
                <w:w w:val="100"/>
                <w:position w:val="0"/>
                <w:sz w:val="18"/>
                <w:szCs w:val="18"/>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2,303, </w:t>
            </w:r>
            <w:r>
              <w:rPr>
                <w:color w:val="000000"/>
                <w:spacing w:val="0"/>
                <w:w w:val="100"/>
                <w:position w:val="0"/>
                <w:sz w:val="18"/>
                <w:szCs w:val="18"/>
              </w:rPr>
              <w:t xml:space="preserve">808.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2,303, </w:t>
            </w:r>
            <w:r>
              <w:rPr>
                <w:color w:val="000000"/>
                <w:spacing w:val="0"/>
                <w:w w:val="100"/>
                <w:position w:val="0"/>
                <w:sz w:val="18"/>
                <w:szCs w:val="18"/>
              </w:rPr>
              <w:t xml:space="preserve">808. </w:t>
            </w:r>
            <w:r>
              <w:rPr>
                <w:color w:val="000000"/>
                <w:spacing w:val="0"/>
                <w:w w:val="100"/>
                <w:position w:val="0"/>
                <w:sz w:val="18"/>
                <w:szCs w:val="18"/>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184,145,212.08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184,145,212.08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759,032,143.93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759,032,143.93</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320"/>
              <w:jc w:val="left"/>
            </w:pPr>
            <w:r>
              <w:rPr>
                <w:color w:val="000000"/>
                <w:spacing w:val="0"/>
                <w:w w:val="100"/>
                <w:position w:val="0"/>
              </w:rPr>
              <w:t>归属于母公司所有者权益（或 股东权益）合计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2,963, 556, </w:t>
            </w:r>
            <w:r>
              <w:rPr>
                <w:color w:val="000000"/>
                <w:spacing w:val="0"/>
                <w:w w:val="100"/>
                <w:position w:val="0"/>
                <w:sz w:val="18"/>
                <w:szCs w:val="18"/>
              </w:rPr>
              <w:t xml:space="preserve">480.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2,963, 556, </w:t>
            </w:r>
            <w:r>
              <w:rPr>
                <w:color w:val="000000"/>
                <w:spacing w:val="0"/>
                <w:w w:val="100"/>
                <w:position w:val="0"/>
                <w:sz w:val="18"/>
                <w:szCs w:val="18"/>
              </w:rPr>
              <w:t xml:space="preserve">480. </w:t>
            </w:r>
            <w:r>
              <w:rPr>
                <w:color w:val="000000"/>
                <w:spacing w:val="0"/>
                <w:w w:val="100"/>
                <w:position w:val="0"/>
                <w:sz w:val="18"/>
                <w:szCs w:val="18"/>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2,963, 556, </w:t>
            </w:r>
            <w:r>
              <w:rPr>
                <w:color w:val="000000"/>
                <w:spacing w:val="0"/>
                <w:w w:val="100"/>
                <w:position w:val="0"/>
                <w:sz w:val="18"/>
                <w:szCs w:val="18"/>
              </w:rPr>
              <w:t xml:space="preserve">480.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2,963, 556, </w:t>
            </w:r>
            <w:r>
              <w:rPr>
                <w:color w:val="000000"/>
                <w:spacing w:val="0"/>
                <w:w w:val="100"/>
                <w:position w:val="0"/>
                <w:sz w:val="18"/>
                <w:szCs w:val="18"/>
              </w:rPr>
              <w:t xml:space="preserve">480. </w:t>
            </w:r>
            <w:r>
              <w:rPr>
                <w:color w:val="000000"/>
                <w:spacing w:val="0"/>
                <w:w w:val="100"/>
                <w:position w:val="0"/>
                <w:sz w:val="18"/>
                <w:szCs w:val="18"/>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4,198, 106, </w:t>
            </w:r>
            <w:r>
              <w:rPr>
                <w:color w:val="000000"/>
                <w:spacing w:val="0"/>
                <w:w w:val="100"/>
                <w:position w:val="0"/>
                <w:sz w:val="18"/>
                <w:szCs w:val="18"/>
              </w:rPr>
              <w:t xml:space="preserve">499. </w:t>
            </w: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4,198, 106, </w:t>
            </w:r>
            <w:r>
              <w:rPr>
                <w:color w:val="000000"/>
                <w:spacing w:val="0"/>
                <w:w w:val="100"/>
                <w:position w:val="0"/>
                <w:sz w:val="18"/>
                <w:szCs w:val="18"/>
              </w:rPr>
              <w:t xml:space="preserve">499. </w:t>
            </w:r>
            <w:r>
              <w:rPr>
                <w:color w:val="000000"/>
                <w:spacing w:val="0"/>
                <w:w w:val="100"/>
                <w:position w:val="0"/>
                <w:sz w:val="18"/>
                <w:szCs w:val="18"/>
              </w:rPr>
              <w:t>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80" w:line="240" w:lineRule="auto"/>
        <w:ind w:left="96" w:right="0" w:firstLine="0"/>
        <w:jc w:val="left"/>
      </w:pPr>
      <w:r>
        <w:rPr>
          <w:color w:val="000000"/>
          <w:spacing w:val="0"/>
          <w:w w:val="100"/>
          <w:position w:val="0"/>
        </w:rPr>
        <w:t>各项目调整情况的说明:</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0" w:line="401" w:lineRule="exact"/>
        <w:ind w:left="0" w:right="0" w:firstLine="520"/>
        <w:jc w:val="left"/>
      </w:pPr>
      <w:r>
        <w:rPr>
          <w:color w:val="000000"/>
          <w:spacing w:val="0"/>
          <w:w w:val="100"/>
          <w:position w:val="0"/>
        </w:rPr>
        <w:t>财政部于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月发布了《关于修订印发〈企业会计准则第</w:t>
      </w:r>
      <w:r>
        <w:rPr>
          <w:color w:val="000000"/>
          <w:spacing w:val="0"/>
          <w:w w:val="100"/>
          <w:position w:val="0"/>
          <w:sz w:val="18"/>
          <w:szCs w:val="18"/>
        </w:rPr>
        <w:t>14</w:t>
      </w:r>
      <w:r>
        <w:rPr>
          <w:color w:val="000000"/>
          <w:spacing w:val="0"/>
          <w:w w:val="100"/>
          <w:position w:val="0"/>
        </w:rPr>
        <w:t xml:space="preserve">号一收入〉的通知》（财会 </w:t>
      </w:r>
      <w:r>
        <w:rPr>
          <w:color w:val="000000"/>
          <w:spacing w:val="0"/>
          <w:w w:val="100"/>
          <w:position w:val="0"/>
          <w:sz w:val="18"/>
          <w:szCs w:val="18"/>
        </w:rPr>
        <w:t>[2017]22</w:t>
      </w:r>
      <w:r>
        <w:rPr>
          <w:color w:val="000000"/>
          <w:spacing w:val="0"/>
          <w:w w:val="100"/>
          <w:position w:val="0"/>
        </w:rPr>
        <w:t>号）</w:t>
      </w:r>
      <w:r>
        <w:rPr>
          <w:color w:val="000000"/>
          <w:spacing w:val="0"/>
          <w:w w:val="100"/>
          <w:position w:val="0"/>
          <w:sz w:val="18"/>
          <w:szCs w:val="18"/>
        </w:rPr>
        <w:t>，</w:t>
      </w:r>
      <w:r>
        <w:rPr>
          <w:color w:val="000000"/>
          <w:spacing w:val="0"/>
          <w:w w:val="100"/>
          <w:position w:val="0"/>
        </w:rPr>
        <w:t>要求在境内外同时上市的企业以及在境外上市并采用国际财务报告准则或企业会 计准则编制财务报表的企业，自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日起施行；其他境内上市企业，自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日起施行。公司作为境内上市企业，于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日起执行新收入准则，根据准则的衔接规定， 公司将根据首次执行新收入准则的累积影响数，调整</w:t>
      </w:r>
      <w:r>
        <w:rPr>
          <w:color w:val="000000"/>
          <w:spacing w:val="0"/>
          <w:w w:val="100"/>
          <w:position w:val="0"/>
          <w:sz w:val="18"/>
          <w:szCs w:val="18"/>
        </w:rPr>
        <w:t>2020</w:t>
      </w:r>
      <w:r>
        <w:rPr>
          <w:color w:val="000000"/>
          <w:spacing w:val="0"/>
          <w:w w:val="100"/>
          <w:position w:val="0"/>
        </w:rPr>
        <w:t>年年初财务报表相关项目金额，对可比 期间数据不予调整。</w:t>
      </w:r>
    </w:p>
    <w:p>
      <w:pPr>
        <w:pStyle w:val="Style24"/>
        <w:keepNext w:val="0"/>
        <w:keepLines w:val="0"/>
        <w:widowControl w:val="0"/>
        <w:shd w:val="clear" w:color="auto" w:fill="auto"/>
        <w:bidi w:val="0"/>
        <w:spacing w:before="0" w:after="0" w:line="398" w:lineRule="exact"/>
        <w:ind w:left="96" w:right="0" w:firstLine="0"/>
        <w:jc w:val="left"/>
      </w:pPr>
      <w:r>
        <w:rPr>
          <w:color w:val="000000"/>
          <w:spacing w:val="0"/>
          <w:w w:val="100"/>
          <w:position w:val="0"/>
        </w:rPr>
        <w:t>首次执行日，原合并财务报表相关项目调整为按照新收入准则的规定进行分类和计量的合并 财务报表相关项目调节表：</w:t>
      </w:r>
    </w:p>
    <w:tbl>
      <w:tblPr>
        <w:tblOverlap w:val="never"/>
        <w:jc w:val="center"/>
        <w:tblLayout w:type="fixed"/>
      </w:tblPr>
      <w:tblGrid>
        <w:gridCol w:w="2237"/>
        <w:gridCol w:w="2414"/>
        <w:gridCol w:w="2266"/>
        <w:gridCol w:w="2146"/>
      </w:tblGrid>
      <w:tr>
        <w:trPr>
          <w:trHeight w:val="64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日（变 更前）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日（变 更后）</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978,594,071.58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-21,563,986.58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957,030,085.00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242,387,155.58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-215,639.87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242,171,515.71</w:t>
            </w:r>
          </w:p>
        </w:tc>
      </w:tr>
    </w:tbl>
    <w:p>
      <w:pPr>
        <w:spacing w:lineRule="exact" w:line="1"/>
        <w:rPr>
          <w:sz w:val="2"/>
          <w:szCs w:val="2"/>
        </w:rPr>
      </w:pPr>
      <w:r>
        <w:br w:type="page"/>
      </w:r>
    </w:p>
    <w:tbl>
      <w:tblPr>
        <w:tblOverlap w:val="never"/>
        <w:jc w:val="center"/>
        <w:tblLayout w:type="fixed"/>
      </w:tblPr>
      <w:tblGrid>
        <w:gridCol w:w="2237"/>
        <w:gridCol w:w="2414"/>
        <w:gridCol w:w="2266"/>
        <w:gridCol w:w="2146"/>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应收账款净值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736,206,916.00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-21,348,346.71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714,858,569.29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21,563,986.58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21,563,986.58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215,639.87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215,639.87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合同资产净值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21,348,346.71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21,348,346.71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203,045,891.97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-202,945,891.97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198,762,872.27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198,762,872.27</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4,183,019. </w:t>
            </w:r>
            <w:r>
              <w:rPr>
                <w:color w:val="000000"/>
                <w:spacing w:val="0"/>
                <w:w w:val="100"/>
                <w:position w:val="0"/>
                <w:sz w:val="18"/>
                <w:szCs w:val="18"/>
              </w:rPr>
              <w:t>70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4,183,019. </w:t>
            </w:r>
            <w:r>
              <w:rPr>
                <w:color w:val="000000"/>
                <w:spacing w:val="0"/>
                <w:w w:val="100"/>
                <w:position w:val="0"/>
                <w:sz w:val="18"/>
                <w:szCs w:val="18"/>
              </w:rPr>
              <w:t>70</w:t>
            </w:r>
          </w:p>
        </w:tc>
      </w:tr>
    </w:tbl>
    <w:p>
      <w:pPr>
        <w:widowControl w:val="0"/>
        <w:spacing w:after="339" w:line="1" w:lineRule="exact"/>
      </w:pPr>
    </w:p>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母公司资产负债表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230"/>
        <w:gridCol w:w="2136"/>
        <w:gridCol w:w="1896"/>
        <w:gridCol w:w="1800"/>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2019年12月31日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2020年1月1日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6" w:hRule="exact"/>
        </w:trPr>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1,812,311, </w:t>
            </w:r>
            <w:r>
              <w:rPr>
                <w:color w:val="000000"/>
                <w:spacing w:val="0"/>
                <w:w w:val="100"/>
                <w:position w:val="0"/>
                <w:sz w:val="18"/>
                <w:szCs w:val="18"/>
              </w:rPr>
              <w:t xml:space="preserve">163.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1,812,311, </w:t>
            </w:r>
            <w:r>
              <w:rPr>
                <w:color w:val="000000"/>
                <w:spacing w:val="0"/>
                <w:w w:val="100"/>
                <w:position w:val="0"/>
                <w:sz w:val="18"/>
                <w:szCs w:val="18"/>
              </w:rPr>
              <w:t>163.76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69,836,000.00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69,836,000.00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744,699,946.92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724,276,938.36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-20,423,008.56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24,988,417.13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24,988,417.13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26,171,740.12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26,171,740.12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6,979, </w:t>
            </w:r>
            <w:r>
              <w:rPr>
                <w:color w:val="000000"/>
                <w:spacing w:val="0"/>
                <w:w w:val="100"/>
                <w:position w:val="0"/>
                <w:sz w:val="18"/>
                <w:szCs w:val="18"/>
              </w:rPr>
              <w:t xml:space="preserve">008. </w:t>
            </w:r>
            <w:r>
              <w:rPr>
                <w:color w:val="000000"/>
                <w:spacing w:val="0"/>
                <w:w w:val="100"/>
                <w:position w:val="0"/>
                <w:sz w:val="18"/>
                <w:szCs w:val="18"/>
              </w:rPr>
              <w:t>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6,979, </w:t>
            </w:r>
            <w:r>
              <w:rPr>
                <w:color w:val="000000"/>
                <w:spacing w:val="0"/>
                <w:w w:val="100"/>
                <w:position w:val="0"/>
                <w:sz w:val="18"/>
                <w:szCs w:val="18"/>
              </w:rPr>
              <w:t>008.61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2,626, </w:t>
            </w:r>
            <w:r>
              <w:rPr>
                <w:color w:val="000000"/>
                <w:spacing w:val="0"/>
                <w:w w:val="100"/>
                <w:position w:val="0"/>
                <w:sz w:val="18"/>
                <w:szCs w:val="18"/>
              </w:rPr>
              <w:t xml:space="preserve">678.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2,626, </w:t>
            </w:r>
            <w:r>
              <w:rPr>
                <w:color w:val="000000"/>
                <w:spacing w:val="0"/>
                <w:w w:val="100"/>
                <w:position w:val="0"/>
                <w:sz w:val="18"/>
                <w:szCs w:val="18"/>
              </w:rPr>
              <w:t xml:space="preserve">678. </w:t>
            </w:r>
            <w:r>
              <w:rPr>
                <w:color w:val="000000"/>
                <w:spacing w:val="0"/>
                <w:w w:val="100"/>
                <w:position w:val="0"/>
                <w:sz w:val="18"/>
                <w:szCs w:val="18"/>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20,423,008.56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20,423,008.56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2,680, 833, </w:t>
            </w:r>
            <w:r>
              <w:rPr>
                <w:color w:val="000000"/>
                <w:spacing w:val="0"/>
                <w:w w:val="100"/>
                <w:position w:val="0"/>
                <w:sz w:val="18"/>
                <w:szCs w:val="18"/>
              </w:rPr>
              <w:t xml:space="preserve">946.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2,680, 833, </w:t>
            </w:r>
            <w:r>
              <w:rPr>
                <w:color w:val="000000"/>
                <w:spacing w:val="0"/>
                <w:w w:val="100"/>
                <w:position w:val="0"/>
                <w:sz w:val="18"/>
                <w:szCs w:val="18"/>
              </w:rPr>
              <w:t xml:space="preserve">946. </w:t>
            </w:r>
            <w:r>
              <w:rPr>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515,900,681.63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515,900,681.63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61,567,756.48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61,567,756.48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240,115,069.04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240,115,069.04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344,233,393.73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344,233,393.73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46,970,408.25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46,970,408.25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7,373, </w:t>
            </w:r>
            <w:r>
              <w:rPr>
                <w:color w:val="000000"/>
                <w:spacing w:val="0"/>
                <w:w w:val="100"/>
                <w:position w:val="0"/>
                <w:sz w:val="18"/>
                <w:szCs w:val="18"/>
              </w:rPr>
              <w:t xml:space="preserve">797. </w:t>
            </w:r>
            <w:r>
              <w:rPr>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7,373, </w:t>
            </w:r>
            <w:r>
              <w:rPr>
                <w:color w:val="000000"/>
                <w:spacing w:val="0"/>
                <w:w w:val="100"/>
                <w:position w:val="0"/>
                <w:sz w:val="18"/>
                <w:szCs w:val="18"/>
              </w:rPr>
              <w:t>797.03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30"/>
        <w:gridCol w:w="2136"/>
        <w:gridCol w:w="1896"/>
        <w:gridCol w:w="1800"/>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19,112,420.15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19,112,420.15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2,997, </w:t>
            </w:r>
            <w:r>
              <w:rPr>
                <w:color w:val="000000"/>
                <w:spacing w:val="0"/>
                <w:w w:val="100"/>
                <w:position w:val="0"/>
                <w:sz w:val="18"/>
                <w:szCs w:val="18"/>
              </w:rPr>
              <w:t>696.81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2,997, </w:t>
            </w:r>
            <w:r>
              <w:rPr>
                <w:color w:val="000000"/>
                <w:spacing w:val="0"/>
                <w:w w:val="100"/>
                <w:position w:val="0"/>
                <w:sz w:val="18"/>
                <w:szCs w:val="18"/>
              </w:rPr>
              <w:t>696.81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1,238,271,223.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1,238,271,223. </w:t>
            </w:r>
            <w:r>
              <w:rPr>
                <w:color w:val="000000"/>
                <w:spacing w:val="0"/>
                <w:w w:val="100"/>
                <w:position w:val="0"/>
                <w:sz w:val="18"/>
                <w:szCs w:val="18"/>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3,919, 105, </w:t>
            </w:r>
            <w:r>
              <w:rPr>
                <w:color w:val="000000"/>
                <w:spacing w:val="0"/>
                <w:w w:val="100"/>
                <w:position w:val="0"/>
                <w:sz w:val="18"/>
                <w:szCs w:val="18"/>
              </w:rPr>
              <w:t xml:space="preserve">169.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3,919, 105, </w:t>
            </w:r>
            <w:r>
              <w:rPr>
                <w:color w:val="000000"/>
                <w:spacing w:val="0"/>
                <w:w w:val="100"/>
                <w:position w:val="0"/>
                <w:sz w:val="18"/>
                <w:szCs w:val="18"/>
              </w:rPr>
              <w:t xml:space="preserve">169. </w:t>
            </w:r>
            <w:r>
              <w:rPr>
                <w:color w:val="000000"/>
                <w:spacing w:val="0"/>
                <w:w w:val="100"/>
                <w:position w:val="0"/>
                <w:sz w:val="18"/>
                <w:szCs w:val="18"/>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144,786,253.30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144,786,253.30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150,637,335.83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-150,537,335.83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147,915,839.23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147,915,839.23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64,884,610.74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64,884,610.74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11,363,389.48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11,363,389.48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32,607,760.38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32,607,760.38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2,621,496.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2,621,496. </w:t>
            </w:r>
            <w:r>
              <w:rPr>
                <w:color w:val="000000"/>
                <w:spacing w:val="0"/>
                <w:w w:val="100"/>
                <w:position w:val="0"/>
                <w:sz w:val="18"/>
                <w:szCs w:val="18"/>
              </w:rPr>
              <w:t>60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404,279,349.73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404,279,349.73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397,627,375.14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397,627,375.14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185,689,177.35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185,689,177.35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583,316,552.49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583,316,552.49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987,595,902.22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987,595,902.22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519,029,360.00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519,029,360.00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1,463, 377, </w:t>
            </w:r>
            <w:r>
              <w:rPr>
                <w:color w:val="000000"/>
                <w:spacing w:val="0"/>
                <w:w w:val="100"/>
                <w:position w:val="0"/>
                <w:sz w:val="18"/>
                <w:szCs w:val="18"/>
              </w:rPr>
              <w:t xml:space="preserve">723.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1,463, 377, </w:t>
            </w:r>
            <w:r>
              <w:rPr>
                <w:color w:val="000000"/>
                <w:spacing w:val="0"/>
                <w:w w:val="100"/>
                <w:position w:val="0"/>
                <w:sz w:val="18"/>
                <w:szCs w:val="18"/>
              </w:rPr>
              <w:t>723.33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1,256, </w:t>
            </w:r>
            <w:r>
              <w:rPr>
                <w:color w:val="000000"/>
                <w:spacing w:val="0"/>
                <w:w w:val="100"/>
                <w:position w:val="0"/>
                <w:sz w:val="18"/>
                <w:szCs w:val="18"/>
              </w:rPr>
              <w:t xml:space="preserve">783. </w:t>
            </w:r>
            <w:r>
              <w:rPr>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1,256, </w:t>
            </w:r>
            <w:r>
              <w:rPr>
                <w:color w:val="000000"/>
                <w:spacing w:val="0"/>
                <w:w w:val="100"/>
                <w:position w:val="0"/>
                <w:sz w:val="18"/>
                <w:szCs w:val="18"/>
              </w:rPr>
              <w:t>783.76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30"/>
        <w:gridCol w:w="2136"/>
        <w:gridCol w:w="1896"/>
        <w:gridCol w:w="1800"/>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184,145,212.08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184,145,212.08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763,700,188.10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763,700,188.10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2,931,509, </w:t>
            </w:r>
            <w:r>
              <w:rPr>
                <w:color w:val="000000"/>
                <w:spacing w:val="0"/>
                <w:w w:val="100"/>
                <w:position w:val="0"/>
                <w:sz w:val="18"/>
                <w:szCs w:val="18"/>
              </w:rPr>
              <w:t>267.27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2,931,509, </w:t>
            </w:r>
            <w:r>
              <w:rPr>
                <w:color w:val="000000"/>
                <w:spacing w:val="0"/>
                <w:w w:val="100"/>
                <w:position w:val="0"/>
                <w:sz w:val="18"/>
                <w:szCs w:val="18"/>
              </w:rPr>
              <w:t>267.27</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3,919, 105, </w:t>
            </w:r>
            <w:r>
              <w:rPr>
                <w:color w:val="000000"/>
                <w:spacing w:val="0"/>
                <w:w w:val="100"/>
                <w:position w:val="0"/>
                <w:sz w:val="18"/>
                <w:szCs w:val="18"/>
              </w:rPr>
              <w:t xml:space="preserve">169. </w:t>
            </w:r>
            <w:r>
              <w:rPr>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3,919, 105, </w:t>
            </w:r>
            <w:r>
              <w:rPr>
                <w:color w:val="000000"/>
                <w:spacing w:val="0"/>
                <w:w w:val="100"/>
                <w:position w:val="0"/>
                <w:sz w:val="18"/>
                <w:szCs w:val="18"/>
              </w:rPr>
              <w:t xml:space="preserve">169. </w:t>
            </w:r>
            <w:r>
              <w:rPr>
                <w:color w:val="000000"/>
                <w:spacing w:val="0"/>
                <w:w w:val="100"/>
                <w:position w:val="0"/>
                <w:sz w:val="18"/>
                <w:szCs w:val="18"/>
              </w:rPr>
              <w:t>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各项目调整情况的说明：</w:t>
      </w:r>
    </w:p>
    <w:p>
      <w:pPr>
        <w:pStyle w:val="Style10"/>
        <w:keepNext w:val="0"/>
        <w:keepLines w:val="0"/>
        <w:widowControl w:val="0"/>
        <w:shd w:val="clear" w:color="auto" w:fill="auto"/>
        <w:bidi w:val="0"/>
        <w:spacing w:before="0" w:after="0" w:line="40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40" w:line="403" w:lineRule="exact"/>
        <w:ind w:left="0" w:right="0" w:firstLine="520"/>
        <w:jc w:val="both"/>
      </w:pPr>
      <w:r>
        <w:rPr>
          <w:color w:val="000000"/>
          <w:spacing w:val="0"/>
          <w:w w:val="100"/>
          <w:position w:val="0"/>
        </w:rPr>
        <w:t>会计准则编制财务报表的企业，自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日起施行；其他境内上市企业，自</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日起施行。公司作为境内上市企业，于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日起执行新收入准则，根据准则的衔 接规定，公司将根据首次执行新收入准则的累积影响数，调整</w:t>
      </w:r>
      <w:r>
        <w:rPr>
          <w:color w:val="000000"/>
          <w:spacing w:val="0"/>
          <w:w w:val="100"/>
          <w:position w:val="0"/>
          <w:sz w:val="18"/>
          <w:szCs w:val="18"/>
        </w:rPr>
        <w:t>2020</w:t>
      </w:r>
      <w:r>
        <w:rPr>
          <w:color w:val="000000"/>
          <w:spacing w:val="0"/>
          <w:w w:val="100"/>
          <w:position w:val="0"/>
        </w:rPr>
        <w:t>年年初财务报表相关项目金额, 对可比期间数据不予调整。</w:t>
      </w:r>
    </w:p>
    <w:p>
      <w:pPr>
        <w:pStyle w:val="Style24"/>
        <w:keepNext w:val="0"/>
        <w:keepLines w:val="0"/>
        <w:widowControl w:val="0"/>
        <w:shd w:val="clear" w:color="auto" w:fill="auto"/>
        <w:bidi w:val="0"/>
        <w:spacing w:before="0" w:after="160" w:line="240" w:lineRule="auto"/>
        <w:ind w:left="96" w:right="0" w:firstLine="0"/>
        <w:jc w:val="left"/>
      </w:pPr>
      <w:r>
        <w:rPr>
          <w:color w:val="000000"/>
          <w:spacing w:val="0"/>
          <w:w w:val="100"/>
          <w:position w:val="0"/>
        </w:rPr>
        <w:t>首次执行日，原财务报表相关项目调整为按照新收入准则的规定进行分类和计量的财务报表</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相关项目调节表：</w:t>
      </w:r>
    </w:p>
    <w:tbl>
      <w:tblPr>
        <w:tblOverlap w:val="never"/>
        <w:jc w:val="center"/>
        <w:tblLayout w:type="fixed"/>
      </w:tblPr>
      <w:tblGrid>
        <w:gridCol w:w="2525"/>
        <w:gridCol w:w="2266"/>
        <w:gridCol w:w="2126"/>
        <w:gridCol w:w="2146"/>
      </w:tblGrid>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日（变 更前）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日（变 更后）</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986,063,161.16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-20,629,301.58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965,433,859.58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241,363,214.24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-206,293.02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241,156,921.22</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应收账款净值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744,699,946.92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-20,423,008.56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724, 276, </w:t>
            </w:r>
            <w:r>
              <w:rPr>
                <w:color w:val="000000"/>
                <w:spacing w:val="0"/>
                <w:w w:val="100"/>
                <w:position w:val="0"/>
                <w:sz w:val="18"/>
                <w:szCs w:val="18"/>
              </w:rPr>
              <w:t>938.4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20,629,301.58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20,629,301.58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206,293.02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206,293.02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合同资产净值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20,423,008.56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20,423,008.56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150,637,335.83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-150,537,335.83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147,915,839.23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147,915,839.23</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2,621,496. </w:t>
            </w:r>
            <w:r>
              <w:rPr>
                <w:color w:val="000000"/>
                <w:spacing w:val="0"/>
                <w:w w:val="100"/>
                <w:position w:val="0"/>
                <w:sz w:val="18"/>
                <w:szCs w:val="18"/>
              </w:rPr>
              <w:t>60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2,621,496. </w:t>
            </w:r>
            <w:r>
              <w:rPr>
                <w:color w:val="000000"/>
                <w:spacing w:val="0"/>
                <w:w w:val="100"/>
                <w:position w:val="0"/>
                <w:sz w:val="18"/>
                <w:szCs w:val="18"/>
              </w:rPr>
              <w:t>60</w:t>
            </w:r>
          </w:p>
        </w:tc>
      </w:tr>
    </w:tbl>
    <w:p>
      <w:pPr>
        <w:widowControl w:val="0"/>
        <w:spacing w:after="219" w:line="1" w:lineRule="exact"/>
      </w:pPr>
    </w:p>
    <w:p>
      <w:pPr>
        <w:pStyle w:val="Style18"/>
        <w:keepNext/>
        <w:keepLines/>
        <w:widowControl w:val="0"/>
        <w:shd w:val="clear" w:color="auto" w:fill="auto"/>
        <w:bidi w:val="0"/>
        <w:spacing w:before="0" w:after="0" w:line="402" w:lineRule="exact"/>
        <w:ind w:left="0" w:right="0" w:firstLine="0"/>
        <w:jc w:val="left"/>
      </w:pPr>
      <w:bookmarkStart w:id="948" w:name="bookmark948"/>
      <w:bookmarkStart w:id="949" w:name="bookmark949"/>
      <w:bookmarkStart w:id="950" w:name="bookmark950"/>
      <w:bookmarkStart w:id="951" w:name="bookmark951"/>
      <w:r>
        <w:rPr>
          <w:color w:val="000000"/>
          <w:spacing w:val="0"/>
          <w:w w:val="100"/>
          <w:position w:val="0"/>
        </w:rPr>
        <w:t>（</w:t>
      </w:r>
      <w:bookmarkEnd w:id="950"/>
      <w:r>
        <w:rPr>
          <w:color w:val="000000"/>
          <w:spacing w:val="0"/>
          <w:w w:val="100"/>
          <w:position w:val="0"/>
        </w:rPr>
        <w:t>4）.2020</w:t>
      </w:r>
      <w:r>
        <w:rPr>
          <w:color w:val="000000"/>
          <w:spacing w:val="0"/>
          <w:w w:val="100"/>
          <w:position w:val="0"/>
        </w:rPr>
        <w:t>年起首次执行新收入准则、新租赁准则追溯调整前期比较数据的说明</w:t>
      </w:r>
      <w:bookmarkEnd w:id="948"/>
      <w:bookmarkEnd w:id="949"/>
      <w:bookmarkEnd w:id="951"/>
    </w:p>
    <w:p>
      <w:pPr>
        <w:pStyle w:val="Style10"/>
        <w:keepNext w:val="0"/>
        <w:keepLines w:val="0"/>
        <w:widowControl w:val="0"/>
        <w:shd w:val="clear" w:color="auto" w:fill="auto"/>
        <w:bidi w:val="0"/>
        <w:spacing w:before="0" w:after="0" w:line="40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40" w:line="402" w:lineRule="exact"/>
        <w:ind w:left="0" w:right="0" w:firstLine="520"/>
        <w:jc w:val="both"/>
      </w:pPr>
      <w:r>
        <w:rPr>
          <w:color w:val="000000"/>
          <w:spacing w:val="0"/>
          <w:w w:val="100"/>
          <w:position w:val="0"/>
        </w:rPr>
        <w:t>根据新收入准则的规定，选择仅对在</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日尚未完成的合同的累积影响数进行调整, 对于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日之前发生的合同变更予以简化处理，即根据合同变更的最终安排，识别已履 行的和尚未履行的履约义务、确定交易价格以及在已履行的和尚未履行的履约义务之间分摊交易 价格。首次执行的累积影响金额调整首次执行当期期初（即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日）的留存收益及财务 报表其他相关项目金额，对可比期间信息不予调整。</w:t>
      </w:r>
    </w:p>
    <w:p>
      <w:pPr>
        <w:pStyle w:val="Style18"/>
        <w:keepNext/>
        <w:keepLines/>
        <w:widowControl w:val="0"/>
        <w:numPr>
          <w:ilvl w:val="0"/>
          <w:numId w:val="101"/>
        </w:numPr>
        <w:shd w:val="clear" w:color="auto" w:fill="auto"/>
        <w:bidi w:val="0"/>
        <w:spacing w:before="0" w:after="0" w:line="240" w:lineRule="auto"/>
        <w:ind w:left="0" w:right="0" w:firstLine="0"/>
        <w:jc w:val="left"/>
      </w:pPr>
      <w:bookmarkStart w:id="952" w:name="bookmark952"/>
      <w:bookmarkStart w:id="953" w:name="bookmark953"/>
      <w:bookmarkStart w:id="954" w:name="bookmark954"/>
      <w:bookmarkStart w:id="955" w:name="bookmark955"/>
      <w:bookmarkEnd w:id="954"/>
      <w:r>
        <w:rPr>
          <w:color w:val="000000"/>
          <w:spacing w:val="0"/>
          <w:w w:val="100"/>
          <w:position w:val="0"/>
        </w:rPr>
        <w:t>其他</w:t>
      </w:r>
      <w:bookmarkEnd w:id="952"/>
      <w:bookmarkEnd w:id="953"/>
      <w:bookmarkEnd w:id="955"/>
    </w:p>
    <w:p>
      <w:pPr>
        <w:pStyle w:val="Style10"/>
        <w:keepNext w:val="0"/>
        <w:keepLines w:val="0"/>
        <w:widowControl w:val="0"/>
        <w:shd w:val="clear" w:color="auto" w:fill="auto"/>
        <w:bidi w:val="0"/>
        <w:spacing w:before="0" w:after="180" w:line="40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24"/>
        <w:keepNext w:val="0"/>
        <w:keepLines w:val="0"/>
        <w:widowControl w:val="0"/>
        <w:shd w:val="clear" w:color="auto" w:fill="auto"/>
        <w:bidi w:val="0"/>
        <w:spacing w:before="0" w:after="140" w:line="240" w:lineRule="auto"/>
        <w:ind w:left="96" w:right="0" w:firstLine="0"/>
        <w:jc w:val="left"/>
      </w:pPr>
      <w:r>
        <w:rPr>
          <w:b/>
          <w:bCs/>
          <w:color w:val="000000"/>
          <w:spacing w:val="0"/>
          <w:w w:val="100"/>
          <w:position w:val="0"/>
        </w:rPr>
        <w:t>六、税项</w:t>
      </w:r>
    </w:p>
    <w:p>
      <w:pPr>
        <w:pStyle w:val="Style24"/>
        <w:keepNext w:val="0"/>
        <w:keepLines w:val="0"/>
        <w:widowControl w:val="0"/>
        <w:shd w:val="clear" w:color="auto" w:fill="auto"/>
        <w:bidi w:val="0"/>
        <w:spacing w:before="0" w:after="140" w:line="240" w:lineRule="auto"/>
        <w:ind w:left="96" w:right="0" w:firstLine="0"/>
        <w:jc w:val="left"/>
      </w:pPr>
      <w:r>
        <w:rPr>
          <w:b/>
          <w:bCs/>
          <w:color w:val="000000"/>
          <w:spacing w:val="0"/>
          <w:w w:val="100"/>
          <w:position w:val="0"/>
        </w:rPr>
        <w:t>1.</w:t>
      </w:r>
      <w:r>
        <w:rPr>
          <w:b/>
          <w:bCs/>
          <w:color w:val="000000"/>
          <w:spacing w:val="0"/>
          <w:w w:val="100"/>
          <w:position w:val="0"/>
        </w:rPr>
        <w:t>主要税种及税率</w:t>
      </w:r>
    </w:p>
    <w:p>
      <w:pPr>
        <w:pStyle w:val="Style24"/>
        <w:keepNext w:val="0"/>
        <w:keepLines w:val="0"/>
        <w:widowControl w:val="0"/>
        <w:shd w:val="clear" w:color="auto" w:fill="auto"/>
        <w:bidi w:val="0"/>
        <w:spacing w:before="0" w:after="80" w:line="240" w:lineRule="auto"/>
        <w:ind w:left="96" w:right="0" w:firstLine="0"/>
        <w:jc w:val="left"/>
      </w:pPr>
      <w:r>
        <w:rPr>
          <w:color w:val="000000"/>
          <w:spacing w:val="0"/>
          <w:w w:val="100"/>
          <w:position w:val="0"/>
        </w:rPr>
        <w:t>主要税种及税率情况</w:t>
      </w:r>
    </w:p>
    <w:p>
      <w:pPr>
        <w:pStyle w:val="Style24"/>
        <w:keepNext w:val="0"/>
        <w:keepLines w:val="0"/>
        <w:widowControl w:val="0"/>
        <w:shd w:val="clear" w:color="auto" w:fill="auto"/>
        <w:bidi w:val="0"/>
        <w:spacing w:before="0" w:after="14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098"/>
        <w:gridCol w:w="5246"/>
        <w:gridCol w:w="1718"/>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应税收入按</w:t>
            </w:r>
            <w:r>
              <w:rPr>
                <w:color w:val="000000"/>
                <w:spacing w:val="0"/>
                <w:w w:val="100"/>
                <w:position w:val="0"/>
                <w:sz w:val="18"/>
                <w:szCs w:val="18"/>
              </w:rPr>
              <w:t>6%</w:t>
            </w:r>
            <w:r>
              <w:rPr>
                <w:color w:val="000000"/>
                <w:spacing w:val="0"/>
                <w:w w:val="100"/>
                <w:position w:val="0"/>
              </w:rPr>
              <w:t>、</w:t>
            </w:r>
            <w:r>
              <w:rPr>
                <w:color w:val="000000"/>
                <w:spacing w:val="0"/>
                <w:w w:val="100"/>
                <w:position w:val="0"/>
                <w:sz w:val="18"/>
                <w:szCs w:val="18"/>
              </w:rPr>
              <w:t>9%</w:t>
            </w:r>
            <w:r>
              <w:rPr>
                <w:color w:val="000000"/>
                <w:spacing w:val="0"/>
                <w:w w:val="100"/>
                <w:position w:val="0"/>
              </w:rPr>
              <w:t>、</w:t>
            </w:r>
            <w:r>
              <w:rPr>
                <w:color w:val="000000"/>
                <w:spacing w:val="0"/>
                <w:w w:val="100"/>
                <w:position w:val="0"/>
                <w:sz w:val="18"/>
                <w:szCs w:val="18"/>
              </w:rPr>
              <w:t>13%</w:t>
            </w:r>
            <w:r>
              <w:rPr>
                <w:color w:val="000000"/>
                <w:spacing w:val="0"/>
                <w:w w:val="100"/>
                <w:position w:val="0"/>
              </w:rPr>
              <w:t>的税率计算销项税，并按扣除 当期允许抵扣的进项税额后的差额计缴增值税。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854" w:val="left"/>
              </w:tabs>
              <w:bidi w:val="0"/>
              <w:spacing w:before="0" w:after="0" w:line="240" w:lineRule="auto"/>
              <w:ind w:left="0" w:right="0" w:firstLine="0"/>
              <w:jc w:val="center"/>
              <w:rPr>
                <w:sz w:val="18"/>
                <w:szCs w:val="18"/>
              </w:rPr>
            </w:pPr>
            <w:r>
              <w:rPr>
                <w:color w:val="000000"/>
                <w:spacing w:val="0"/>
                <w:w w:val="100"/>
                <w:position w:val="0"/>
                <w:sz w:val="18"/>
                <w:szCs w:val="18"/>
              </w:rPr>
              <w:t>6%</w:t>
            </w:r>
            <w:r>
              <w:rPr>
                <w:color w:val="000000"/>
                <w:spacing w:val="0"/>
                <w:w w:val="100"/>
                <w:position w:val="0"/>
                <w:sz w:val="20"/>
                <w:szCs w:val="20"/>
              </w:rPr>
              <w:t xml:space="preserve">、 </w:t>
            </w:r>
            <w:r>
              <w:rPr>
                <w:color w:val="000000"/>
                <w:spacing w:val="0"/>
                <w:w w:val="100"/>
                <w:position w:val="0"/>
                <w:sz w:val="18"/>
                <w:szCs w:val="18"/>
              </w:rPr>
              <w:t>9%</w:t>
            </w:r>
            <w:r>
              <w:rPr>
                <w:color w:val="000000"/>
                <w:spacing w:val="0"/>
                <w:w w:val="100"/>
                <w:position w:val="0"/>
                <w:sz w:val="20"/>
                <w:szCs w:val="20"/>
              </w:rPr>
              <w:t>、</w:t>
              <w:tab/>
            </w:r>
            <w:r>
              <w:rPr>
                <w:color w:val="000000"/>
                <w:spacing w:val="0"/>
                <w:w w:val="100"/>
                <w:position w:val="0"/>
                <w:sz w:val="18"/>
                <w:szCs w:val="18"/>
              </w:rPr>
              <w:t>13%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w:t>
            </w:r>
            <w:r>
              <w:rPr>
                <w:color w:val="000000"/>
                <w:spacing w:val="0"/>
                <w:w w:val="100"/>
                <w:position w:val="0"/>
                <w:sz w:val="18"/>
                <w:szCs w:val="18"/>
              </w:rPr>
              <w:t>5%</w:t>
            </w:r>
            <w:r>
              <w:rPr>
                <w:color w:val="000000"/>
                <w:spacing w:val="0"/>
                <w:w w:val="100"/>
                <w:position w:val="0"/>
              </w:rPr>
              <w:t>、</w:t>
            </w:r>
            <w:r>
              <w:rPr>
                <w:color w:val="000000"/>
                <w:spacing w:val="0"/>
                <w:w w:val="100"/>
                <w:position w:val="0"/>
                <w:sz w:val="18"/>
                <w:szCs w:val="18"/>
              </w:rPr>
              <w:t>7%</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r>
              <w:rPr>
                <w:color w:val="000000"/>
                <w:spacing w:val="0"/>
                <w:w w:val="100"/>
                <w:position w:val="0"/>
                <w:sz w:val="20"/>
                <w:szCs w:val="20"/>
              </w:rPr>
              <w:t>、</w:t>
            </w:r>
            <w:r>
              <w:rPr>
                <w:color w:val="000000"/>
                <w:spacing w:val="0"/>
                <w:w w:val="100"/>
                <w:position w:val="0"/>
                <w:sz w:val="18"/>
                <w:szCs w:val="18"/>
              </w:rPr>
              <w:t>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w:t>
            </w:r>
            <w:r>
              <w:rPr>
                <w:color w:val="000000"/>
                <w:spacing w:val="0"/>
                <w:w w:val="100"/>
                <w:position w:val="0"/>
                <w:sz w:val="18"/>
                <w:szCs w:val="18"/>
              </w:rPr>
              <w:t>3%</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按应税收入的</w:t>
            </w: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按国家的有关规定计缴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80" w:line="403" w:lineRule="exact"/>
        <w:ind w:left="96" w:right="0" w:firstLine="0"/>
        <w:jc w:val="left"/>
      </w:pPr>
      <w:r>
        <w:rPr>
          <w:color w:val="000000"/>
          <w:spacing w:val="0"/>
          <w:w w:val="100"/>
          <w:position w:val="0"/>
        </w:rPr>
        <w:t>本公司及本公司境内子公司作为生产性服务业纳税人，自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31</w:t>
      </w:r>
      <w:r>
        <w:rPr>
          <w:color w:val="000000"/>
          <w:spacing w:val="0"/>
          <w:w w:val="100"/>
          <w:position w:val="0"/>
        </w:rPr>
        <w:t>日，按照当期可抵扣进项税额加计</w:t>
      </w:r>
      <w:r>
        <w:rPr>
          <w:color w:val="000000"/>
          <w:spacing w:val="0"/>
          <w:w w:val="100"/>
          <w:position w:val="0"/>
          <w:sz w:val="18"/>
          <w:szCs w:val="18"/>
        </w:rPr>
        <w:t>10%</w:t>
      </w:r>
      <w:r>
        <w:rPr>
          <w:color w:val="000000"/>
          <w:spacing w:val="0"/>
          <w:w w:val="100"/>
          <w:position w:val="0"/>
        </w:rPr>
        <w:t>抵减应纳税额。</w:t>
      </w:r>
    </w:p>
    <w:p>
      <w:pPr>
        <w:pStyle w:val="Style24"/>
        <w:keepNext w:val="0"/>
        <w:keepLines w:val="0"/>
        <w:widowControl w:val="0"/>
        <w:shd w:val="clear" w:color="auto" w:fill="auto"/>
        <w:bidi w:val="0"/>
        <w:spacing w:before="0" w:after="80" w:line="240" w:lineRule="auto"/>
        <w:ind w:left="96" w:right="0" w:firstLine="0"/>
        <w:jc w:val="left"/>
      </w:pPr>
      <w:r>
        <w:rPr>
          <w:color w:val="000000"/>
          <w:spacing w:val="0"/>
          <w:w w:val="100"/>
          <w:position w:val="0"/>
        </w:rPr>
        <w:t>存在不同企业所得税税率纳税主体的，披露情况说明</w:t>
      </w:r>
    </w:p>
    <w:p>
      <w:pPr>
        <w:pStyle w:val="Style24"/>
        <w:keepNext w:val="0"/>
        <w:keepLines w:val="0"/>
        <w:widowControl w:val="0"/>
        <w:shd w:val="clear" w:color="auto" w:fill="auto"/>
        <w:bidi w:val="0"/>
        <w:spacing w:before="0" w:after="8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613"/>
        <w:gridCol w:w="4450"/>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both"/>
              <w:rPr>
                <w:sz w:val="18"/>
                <w:szCs w:val="18"/>
              </w:rPr>
            </w:pPr>
            <w:r>
              <w:rPr>
                <w:color w:val="000000"/>
                <w:spacing w:val="0"/>
                <w:w w:val="100"/>
                <w:position w:val="0"/>
                <w:sz w:val="18"/>
                <w:szCs w:val="18"/>
              </w:rPr>
              <w:t>25.00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both"/>
              <w:rPr>
                <w:sz w:val="18"/>
                <w:szCs w:val="18"/>
              </w:rPr>
            </w:pPr>
            <w:r>
              <w:rPr>
                <w:color w:val="000000"/>
                <w:spacing w:val="0"/>
                <w:w w:val="100"/>
                <w:position w:val="0"/>
                <w:sz w:val="18"/>
                <w:szCs w:val="18"/>
              </w:rPr>
              <w:t>25.00</w:t>
            </w: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both"/>
              <w:rPr>
                <w:sz w:val="18"/>
                <w:szCs w:val="18"/>
              </w:rPr>
            </w:pPr>
            <w:r>
              <w:rPr>
                <w:color w:val="000000"/>
                <w:spacing w:val="0"/>
                <w:w w:val="100"/>
                <w:position w:val="0"/>
                <w:sz w:val="18"/>
                <w:szCs w:val="18"/>
              </w:rPr>
              <w:t>25.00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both"/>
              <w:rPr>
                <w:sz w:val="18"/>
                <w:szCs w:val="18"/>
              </w:rPr>
            </w:pPr>
            <w:r>
              <w:rPr>
                <w:color w:val="000000"/>
                <w:spacing w:val="0"/>
                <w:w w:val="100"/>
                <w:position w:val="0"/>
                <w:sz w:val="18"/>
                <w:szCs w:val="18"/>
              </w:rPr>
              <w:t>15.00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新华炫闻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both"/>
              <w:rPr>
                <w:sz w:val="18"/>
                <w:szCs w:val="18"/>
              </w:rPr>
            </w:pPr>
            <w:r>
              <w:rPr>
                <w:color w:val="000000"/>
                <w:spacing w:val="0"/>
                <w:w w:val="100"/>
                <w:position w:val="0"/>
                <w:sz w:val="18"/>
                <w:szCs w:val="18"/>
              </w:rPr>
              <w:t>25.00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亿连科技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both"/>
              <w:rPr>
                <w:sz w:val="18"/>
                <w:szCs w:val="18"/>
              </w:rPr>
            </w:pPr>
            <w:r>
              <w:rPr>
                <w:color w:val="000000"/>
                <w:spacing w:val="0"/>
                <w:w w:val="100"/>
                <w:position w:val="0"/>
                <w:sz w:val="18"/>
                <w:szCs w:val="18"/>
              </w:rPr>
              <w:t>25.00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创业投资</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both"/>
              <w:rPr>
                <w:sz w:val="18"/>
                <w:szCs w:val="18"/>
              </w:rPr>
            </w:pPr>
            <w:r>
              <w:rPr>
                <w:color w:val="000000"/>
                <w:spacing w:val="0"/>
                <w:w w:val="100"/>
                <w:position w:val="0"/>
                <w:sz w:val="18"/>
                <w:szCs w:val="18"/>
              </w:rPr>
              <w:t>25.00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亿连投资</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both"/>
              <w:rPr>
                <w:sz w:val="18"/>
                <w:szCs w:val="18"/>
              </w:rPr>
            </w:pPr>
            <w:r>
              <w:rPr>
                <w:color w:val="000000"/>
                <w:spacing w:val="0"/>
                <w:w w:val="100"/>
                <w:position w:val="0"/>
                <w:sz w:val="18"/>
                <w:szCs w:val="18"/>
              </w:rPr>
              <w:t>25.00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新华网欧洲公司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both"/>
              <w:rPr>
                <w:sz w:val="18"/>
                <w:szCs w:val="18"/>
              </w:rPr>
            </w:pPr>
            <w:r>
              <w:rPr>
                <w:color w:val="000000"/>
                <w:spacing w:val="0"/>
                <w:w w:val="100"/>
                <w:position w:val="0"/>
                <w:sz w:val="18"/>
                <w:szCs w:val="18"/>
              </w:rPr>
              <w:t>16.50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欧洲传播与运营中心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both"/>
              <w:rPr>
                <w:sz w:val="18"/>
                <w:szCs w:val="18"/>
              </w:rPr>
            </w:pPr>
            <w:r>
              <w:rPr>
                <w:color w:val="000000"/>
                <w:spacing w:val="0"/>
                <w:w w:val="100"/>
                <w:position w:val="0"/>
                <w:sz w:val="18"/>
                <w:szCs w:val="18"/>
              </w:rPr>
              <w:t>20.00</w:t>
            </w: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8.25</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北美子公司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both"/>
              <w:rPr>
                <w:sz w:val="18"/>
                <w:szCs w:val="18"/>
              </w:rPr>
            </w:pPr>
            <w:r>
              <w:rPr>
                <w:color w:val="000000"/>
                <w:spacing w:val="0"/>
                <w:w w:val="100"/>
                <w:position w:val="0"/>
                <w:sz w:val="18"/>
                <w:szCs w:val="18"/>
              </w:rPr>
              <w:t>36.34</w:t>
            </w:r>
          </w:p>
        </w:tc>
      </w:tr>
    </w:tbl>
    <w:p>
      <w:pPr>
        <w:widowControl w:val="0"/>
        <w:spacing w:after="79" w:line="1" w:lineRule="exact"/>
      </w:pPr>
    </w:p>
    <w:p>
      <w:pPr>
        <w:pStyle w:val="Style18"/>
        <w:keepNext/>
        <w:keepLines/>
        <w:widowControl w:val="0"/>
        <w:numPr>
          <w:ilvl w:val="0"/>
          <w:numId w:val="103"/>
        </w:numPr>
        <w:shd w:val="clear" w:color="auto" w:fill="auto"/>
        <w:bidi w:val="0"/>
        <w:spacing w:before="0" w:after="140" w:line="240" w:lineRule="auto"/>
        <w:ind w:left="0" w:right="0" w:firstLine="0"/>
        <w:jc w:val="both"/>
      </w:pPr>
      <w:bookmarkStart w:id="956" w:name="bookmark956"/>
      <w:bookmarkStart w:id="957" w:name="bookmark957"/>
      <w:bookmarkStart w:id="958" w:name="bookmark958"/>
      <w:bookmarkStart w:id="959" w:name="bookmark959"/>
      <w:bookmarkEnd w:id="958"/>
      <w:r>
        <w:rPr>
          <w:color w:val="000000"/>
          <w:spacing w:val="0"/>
          <w:w w:val="100"/>
          <w:position w:val="0"/>
        </w:rPr>
        <w:t>税收优惠</w:t>
      </w:r>
      <w:bookmarkEnd w:id="956"/>
      <w:bookmarkEnd w:id="957"/>
      <w:bookmarkEnd w:id="959"/>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tabs>
          <w:tab w:pos="967" w:val="left"/>
        </w:tabs>
        <w:bidi w:val="0"/>
        <w:spacing w:before="0" w:after="0" w:line="310" w:lineRule="exact"/>
        <w:ind w:left="0" w:right="0" w:firstLine="520"/>
        <w:jc w:val="both"/>
      </w:pPr>
      <w:bookmarkStart w:id="960" w:name="bookmark960"/>
      <w:r>
        <w:rPr>
          <w:color w:val="000000"/>
          <w:spacing w:val="0"/>
          <w:w w:val="100"/>
          <w:position w:val="0"/>
          <w:sz w:val="18"/>
          <w:szCs w:val="18"/>
        </w:rPr>
        <w:t>（</w:t>
      </w:r>
      <w:bookmarkEnd w:id="960"/>
      <w:r>
        <w:rPr>
          <w:color w:val="000000"/>
          <w:spacing w:val="0"/>
          <w:w w:val="100"/>
          <w:position w:val="0"/>
          <w:sz w:val="18"/>
          <w:szCs w:val="18"/>
        </w:rPr>
        <w:t>1）</w:t>
        <w:tab/>
      </w:r>
      <w:r>
        <w:rPr>
          <w:color w:val="000000"/>
          <w:spacing w:val="0"/>
          <w:w w:val="100"/>
          <w:position w:val="0"/>
        </w:rPr>
        <w:t>根据《国务院办公厅关于印发文化体制改革中经营性文化事业单位转制为企业和进一步 支持文化企业发展两个规定的通知》（国办发</w:t>
      </w:r>
      <w:r>
        <w:rPr>
          <w:color w:val="000000"/>
          <w:spacing w:val="0"/>
          <w:w w:val="100"/>
          <w:position w:val="0"/>
          <w:sz w:val="18"/>
          <w:szCs w:val="18"/>
        </w:rPr>
        <w:t>[2018]124</w:t>
      </w:r>
      <w:r>
        <w:rPr>
          <w:color w:val="000000"/>
          <w:spacing w:val="0"/>
          <w:w w:val="100"/>
          <w:position w:val="0"/>
        </w:rPr>
        <w:t>号）规定：经营性文化事业单位转制为 企业后，五年内免征企业所得税。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日之前已完成转制的企业，自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日起可继续免征五年企业所得税。执行期限为</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10"/>
        <w:keepNext w:val="0"/>
        <w:keepLines w:val="0"/>
        <w:widowControl w:val="0"/>
        <w:shd w:val="clear" w:color="auto" w:fill="auto"/>
        <w:tabs>
          <w:tab w:pos="967" w:val="left"/>
        </w:tabs>
        <w:bidi w:val="0"/>
        <w:spacing w:before="0" w:after="0" w:line="310" w:lineRule="exact"/>
        <w:ind w:left="0" w:right="0" w:firstLine="520"/>
        <w:jc w:val="both"/>
      </w:pPr>
      <w:bookmarkStart w:id="961" w:name="bookmark961"/>
      <w:r>
        <w:rPr>
          <w:color w:val="000000"/>
          <w:spacing w:val="0"/>
          <w:w w:val="100"/>
          <w:position w:val="0"/>
          <w:sz w:val="18"/>
          <w:szCs w:val="18"/>
        </w:rPr>
        <w:t>（</w:t>
      </w:r>
      <w:bookmarkEnd w:id="961"/>
      <w:r>
        <w:rPr>
          <w:color w:val="000000"/>
          <w:spacing w:val="0"/>
          <w:w w:val="100"/>
          <w:position w:val="0"/>
          <w:sz w:val="18"/>
          <w:szCs w:val="18"/>
        </w:rPr>
        <w:t>2）</w:t>
        <w:tab/>
      </w:r>
      <w:r>
        <w:rPr>
          <w:color w:val="000000"/>
          <w:spacing w:val="0"/>
          <w:w w:val="100"/>
          <w:position w:val="0"/>
        </w:rPr>
        <w:t>根据《财政部关于调整部分政府性基金有关政策的通知》（财税</w:t>
      </w:r>
      <w:r>
        <w:rPr>
          <w:color w:val="000000"/>
          <w:spacing w:val="0"/>
          <w:w w:val="100"/>
          <w:position w:val="0"/>
          <w:sz w:val="18"/>
          <w:szCs w:val="18"/>
        </w:rPr>
        <w:t>[2019]46</w:t>
      </w:r>
      <w:r>
        <w:rPr>
          <w:color w:val="000000"/>
          <w:spacing w:val="0"/>
          <w:w w:val="100"/>
          <w:position w:val="0"/>
        </w:rPr>
        <w:t>号）第一条 规定，自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日，对归属中央收入的文化事业建设费，按照缴纳 义务人应缴费额的</w:t>
      </w:r>
      <w:r>
        <w:rPr>
          <w:color w:val="000000"/>
          <w:spacing w:val="0"/>
          <w:w w:val="100"/>
          <w:position w:val="0"/>
          <w:sz w:val="18"/>
          <w:szCs w:val="18"/>
        </w:rPr>
        <w:t>50%</w:t>
      </w:r>
      <w:r>
        <w:rPr>
          <w:color w:val="000000"/>
          <w:spacing w:val="0"/>
          <w:w w:val="100"/>
          <w:position w:val="0"/>
        </w:rPr>
        <w:t>减征；对归属地方收入的文化事业建设费，各省（区、市）财政、党委宣 传部门可以结合当地经济发展水平、宣传思想文化事业发展等因素，在应缴费额</w:t>
      </w:r>
      <w:r>
        <w:rPr>
          <w:color w:val="000000"/>
          <w:spacing w:val="0"/>
          <w:w w:val="100"/>
          <w:position w:val="0"/>
          <w:sz w:val="18"/>
          <w:szCs w:val="18"/>
        </w:rPr>
        <w:t>50%</w:t>
      </w:r>
      <w:r>
        <w:rPr>
          <w:color w:val="000000"/>
          <w:spacing w:val="0"/>
          <w:w w:val="100"/>
          <w:position w:val="0"/>
        </w:rPr>
        <w:t>的幅度内减 征。</w:t>
      </w:r>
    </w:p>
    <w:p>
      <w:pPr>
        <w:pStyle w:val="Style10"/>
        <w:keepNext w:val="0"/>
        <w:keepLines w:val="0"/>
        <w:widowControl w:val="0"/>
        <w:shd w:val="clear" w:color="auto" w:fill="auto"/>
        <w:bidi w:val="0"/>
        <w:spacing w:before="0" w:after="40" w:line="310" w:lineRule="exact"/>
        <w:ind w:left="0" w:right="0" w:firstLine="520"/>
        <w:jc w:val="both"/>
      </w:pPr>
      <w:r>
        <w:rPr>
          <w:color w:val="000000"/>
          <w:spacing w:val="0"/>
          <w:w w:val="100"/>
          <w:position w:val="0"/>
        </w:rPr>
        <w:t>根据财政部、税务总局关于电影等行业税费支持政策的公告（财政部税务总局公告</w:t>
      </w:r>
      <w:r>
        <w:rPr>
          <w:color w:val="000000"/>
          <w:spacing w:val="0"/>
          <w:w w:val="100"/>
          <w:position w:val="0"/>
          <w:sz w:val="18"/>
          <w:szCs w:val="18"/>
        </w:rPr>
        <w:t>2020</w:t>
      </w:r>
      <w:r>
        <w:rPr>
          <w:color w:val="000000"/>
          <w:spacing w:val="0"/>
          <w:w w:val="100"/>
          <w:position w:val="0"/>
        </w:rPr>
        <w:t>年 第</w:t>
      </w:r>
      <w:r>
        <w:rPr>
          <w:color w:val="000000"/>
          <w:spacing w:val="0"/>
          <w:w w:val="100"/>
          <w:position w:val="0"/>
          <w:sz w:val="18"/>
          <w:szCs w:val="18"/>
        </w:rPr>
        <w:t>25</w:t>
      </w:r>
      <w:r>
        <w:rPr>
          <w:color w:val="000000"/>
          <w:spacing w:val="0"/>
          <w:w w:val="100"/>
          <w:position w:val="0"/>
        </w:rPr>
        <w:t>号）：自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日，免征文化事业建设费。</w:t>
      </w:r>
    </w:p>
    <w:p>
      <w:pPr>
        <w:pStyle w:val="Style10"/>
        <w:keepNext w:val="0"/>
        <w:keepLines w:val="0"/>
        <w:widowControl w:val="0"/>
        <w:numPr>
          <w:ilvl w:val="0"/>
          <w:numId w:val="105"/>
        </w:numPr>
        <w:shd w:val="clear" w:color="auto" w:fill="auto"/>
        <w:bidi w:val="0"/>
        <w:spacing w:before="0" w:after="40" w:line="313" w:lineRule="exact"/>
        <w:ind w:left="0" w:right="0" w:firstLine="540"/>
        <w:jc w:val="both"/>
      </w:pPr>
      <w:bookmarkStart w:id="962" w:name="bookmark962"/>
      <w:bookmarkEnd w:id="962"/>
      <w:r>
        <w:rPr>
          <w:color w:val="000000"/>
          <w:spacing w:val="0"/>
          <w:w w:val="100"/>
          <w:position w:val="0"/>
        </w:rPr>
        <w:t>根据《国家税务总局关于实施小型微利企业普惠性所得税减免政策有关问题的公告》(国 家税务总局公告</w:t>
      </w:r>
      <w:r>
        <w:rPr>
          <w:color w:val="000000"/>
          <w:spacing w:val="0"/>
          <w:w w:val="100"/>
          <w:position w:val="0"/>
          <w:sz w:val="18"/>
          <w:szCs w:val="18"/>
        </w:rPr>
        <w:t>2019</w:t>
      </w:r>
      <w:r>
        <w:rPr>
          <w:color w:val="000000"/>
          <w:spacing w:val="0"/>
          <w:w w:val="100"/>
          <w:position w:val="0"/>
        </w:rPr>
        <w:t>年第</w:t>
      </w:r>
      <w:r>
        <w:rPr>
          <w:color w:val="000000"/>
          <w:spacing w:val="0"/>
          <w:w w:val="100"/>
          <w:position w:val="0"/>
          <w:sz w:val="18"/>
          <w:szCs w:val="18"/>
        </w:rPr>
        <w:t>2</w:t>
      </w:r>
      <w:r>
        <w:rPr>
          <w:color w:val="000000"/>
          <w:spacing w:val="0"/>
          <w:w w:val="100"/>
          <w:position w:val="0"/>
        </w:rPr>
        <w:t>号)规定：自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日，对小型微利企 业年应纳税所得额不超过</w:t>
      </w:r>
      <w:r>
        <w:rPr>
          <w:color w:val="000000"/>
          <w:spacing w:val="0"/>
          <w:w w:val="100"/>
          <w:position w:val="0"/>
          <w:sz w:val="18"/>
          <w:szCs w:val="18"/>
        </w:rPr>
        <w:t>100</w:t>
      </w:r>
      <w:r>
        <w:rPr>
          <w:color w:val="000000"/>
          <w:spacing w:val="0"/>
          <w:w w:val="100"/>
          <w:position w:val="0"/>
        </w:rPr>
        <w:t>万元的部分，减按</w:t>
      </w:r>
      <w:r>
        <w:rPr>
          <w:color w:val="000000"/>
          <w:spacing w:val="0"/>
          <w:w w:val="100"/>
          <w:position w:val="0"/>
          <w:sz w:val="18"/>
          <w:szCs w:val="18"/>
        </w:rPr>
        <w:t>25%</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 得税；对年应纳税所得额超过</w:t>
      </w:r>
      <w:r>
        <w:rPr>
          <w:color w:val="000000"/>
          <w:spacing w:val="0"/>
          <w:w w:val="100"/>
          <w:position w:val="0"/>
          <w:sz w:val="18"/>
          <w:szCs w:val="18"/>
        </w:rPr>
        <w:t>100</w:t>
      </w:r>
      <w:r>
        <w:rPr>
          <w:color w:val="000000"/>
          <w:spacing w:val="0"/>
          <w:w w:val="100"/>
          <w:position w:val="0"/>
        </w:rPr>
        <w:t>万元但不超过</w:t>
      </w:r>
      <w:r>
        <w:rPr>
          <w:color w:val="000000"/>
          <w:spacing w:val="0"/>
          <w:w w:val="100"/>
          <w:position w:val="0"/>
          <w:sz w:val="18"/>
          <w:szCs w:val="18"/>
        </w:rPr>
        <w:t>300</w:t>
      </w:r>
      <w:r>
        <w:rPr>
          <w:color w:val="000000"/>
          <w:spacing w:val="0"/>
          <w:w w:val="100"/>
          <w:position w:val="0"/>
        </w:rPr>
        <w:t>万元的部分，减按</w:t>
      </w:r>
      <w:r>
        <w:rPr>
          <w:color w:val="000000"/>
          <w:spacing w:val="0"/>
          <w:w w:val="100"/>
          <w:position w:val="0"/>
          <w:sz w:val="18"/>
          <w:szCs w:val="18"/>
        </w:rPr>
        <w:t>50%</w:t>
      </w:r>
      <w:r>
        <w:rPr>
          <w:color w:val="000000"/>
          <w:spacing w:val="0"/>
          <w:w w:val="100"/>
          <w:position w:val="0"/>
        </w:rPr>
        <w:t>计入应纳税所得额， 按</w:t>
      </w:r>
      <w:r>
        <w:rPr>
          <w:color w:val="000000"/>
          <w:spacing w:val="0"/>
          <w:w w:val="100"/>
          <w:position w:val="0"/>
          <w:sz w:val="18"/>
          <w:szCs w:val="18"/>
        </w:rPr>
        <w:t>20%</w:t>
      </w:r>
      <w:r>
        <w:rPr>
          <w:color w:val="000000"/>
          <w:spacing w:val="0"/>
          <w:w w:val="100"/>
          <w:position w:val="0"/>
        </w:rPr>
        <w:t>的税率缴纳企业所得税。</w:t>
      </w:r>
    </w:p>
    <w:p>
      <w:pPr>
        <w:pStyle w:val="Style18"/>
        <w:keepNext/>
        <w:keepLines/>
        <w:widowControl w:val="0"/>
        <w:numPr>
          <w:ilvl w:val="0"/>
          <w:numId w:val="103"/>
        </w:numPr>
        <w:shd w:val="clear" w:color="auto" w:fill="auto"/>
        <w:bidi w:val="0"/>
        <w:spacing w:before="0" w:after="40" w:line="313" w:lineRule="exact"/>
        <w:ind w:left="0" w:right="0" w:firstLine="0"/>
        <w:jc w:val="both"/>
      </w:pPr>
      <w:bookmarkStart w:id="963" w:name="bookmark963"/>
      <w:bookmarkStart w:id="964" w:name="bookmark964"/>
      <w:bookmarkStart w:id="965" w:name="bookmark965"/>
      <w:bookmarkStart w:id="966" w:name="bookmark966"/>
      <w:bookmarkEnd w:id="965"/>
      <w:r>
        <w:rPr>
          <w:color w:val="000000"/>
          <w:spacing w:val="0"/>
          <w:w w:val="100"/>
          <w:position w:val="0"/>
        </w:rPr>
        <w:t>其他</w:t>
      </w:r>
      <w:bookmarkEnd w:id="963"/>
      <w:bookmarkEnd w:id="964"/>
      <w:bookmarkEnd w:id="966"/>
    </w:p>
    <w:p>
      <w:pPr>
        <w:pStyle w:val="Style10"/>
        <w:keepNext w:val="0"/>
        <w:keepLines w:val="0"/>
        <w:widowControl w:val="0"/>
        <w:shd w:val="clear" w:color="auto" w:fill="auto"/>
        <w:bidi w:val="0"/>
        <w:spacing w:before="0" w:after="360" w:line="313"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313" w:lineRule="exact"/>
        <w:ind w:left="0" w:right="0" w:firstLine="0"/>
        <w:jc w:val="both"/>
      </w:pPr>
      <w:bookmarkStart w:id="967" w:name="bookmark967"/>
      <w:bookmarkStart w:id="968" w:name="bookmark968"/>
      <w:bookmarkStart w:id="969" w:name="bookmark969"/>
      <w:bookmarkStart w:id="970" w:name="bookmark970"/>
      <w:r>
        <w:rPr>
          <w:color w:val="000000"/>
          <w:spacing w:val="0"/>
          <w:w w:val="100"/>
          <w:position w:val="0"/>
        </w:rPr>
        <w:t>七</w:t>
      </w:r>
      <w:bookmarkEnd w:id="969"/>
      <w:r>
        <w:rPr>
          <w:color w:val="000000"/>
          <w:spacing w:val="0"/>
          <w:w w:val="100"/>
          <w:position w:val="0"/>
        </w:rPr>
        <w:t>、合并财务报表项目注释</w:t>
      </w:r>
      <w:bookmarkEnd w:id="967"/>
      <w:bookmarkEnd w:id="968"/>
      <w:bookmarkEnd w:id="970"/>
    </w:p>
    <w:p>
      <w:pPr>
        <w:pStyle w:val="Style18"/>
        <w:keepNext/>
        <w:keepLines/>
        <w:widowControl w:val="0"/>
        <w:shd w:val="clear" w:color="auto" w:fill="auto"/>
        <w:bidi w:val="0"/>
        <w:spacing w:before="0" w:after="40" w:line="313" w:lineRule="exact"/>
        <w:ind w:left="0" w:right="0" w:firstLine="0"/>
        <w:jc w:val="both"/>
      </w:pPr>
      <w:bookmarkStart w:id="967" w:name="bookmark967"/>
      <w:bookmarkStart w:id="968" w:name="bookmark968"/>
      <w:bookmarkStart w:id="971" w:name="bookmark971"/>
      <w:bookmarkStart w:id="972" w:name="bookmark972"/>
      <w:r>
        <w:rPr>
          <w:color w:val="000000"/>
          <w:spacing w:val="0"/>
          <w:w w:val="100"/>
          <w:position w:val="0"/>
        </w:rPr>
        <w:t>1</w:t>
      </w:r>
      <w:bookmarkEnd w:id="971"/>
      <w:r>
        <w:rPr>
          <w:color w:val="000000"/>
          <w:spacing w:val="0"/>
          <w:w w:val="100"/>
          <w:position w:val="0"/>
        </w:rPr>
        <w:t>、货币资金</w:t>
      </w:r>
      <w:bookmarkEnd w:id="967"/>
      <w:bookmarkEnd w:id="968"/>
      <w:bookmarkEnd w:id="972"/>
    </w:p>
    <w:p>
      <w:pPr>
        <w:pStyle w:val="Style10"/>
        <w:keepNext w:val="0"/>
        <w:keepLines w:val="0"/>
        <w:widowControl w:val="0"/>
        <w:shd w:val="clear" w:color="auto" w:fill="auto"/>
        <w:bidi w:val="0"/>
        <w:spacing w:before="0" w:after="40" w:line="313"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06"/>
        <w:gridCol w:w="2549"/>
        <w:gridCol w:w="2722"/>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17,264.63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8,382.63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1,874, </w:t>
            </w:r>
            <w:r>
              <w:rPr>
                <w:color w:val="000000"/>
                <w:spacing w:val="0"/>
                <w:w w:val="100"/>
                <w:position w:val="0"/>
                <w:sz w:val="18"/>
                <w:szCs w:val="18"/>
              </w:rPr>
              <w:t>041,521.45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1,859, 105, </w:t>
            </w:r>
            <w:r>
              <w:rPr>
                <w:color w:val="000000"/>
                <w:spacing w:val="0"/>
                <w:w w:val="100"/>
                <w:position w:val="0"/>
                <w:sz w:val="18"/>
                <w:szCs w:val="18"/>
              </w:rPr>
              <w:t>587.57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222,911,339.39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404,973,846.79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2,096, 970, </w:t>
            </w:r>
            <w:r>
              <w:rPr>
                <w:color w:val="000000"/>
                <w:spacing w:val="0"/>
                <w:w w:val="100"/>
                <w:position w:val="0"/>
                <w:sz w:val="18"/>
                <w:szCs w:val="18"/>
              </w:rPr>
              <w:t>125.47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2,264, </w:t>
            </w:r>
            <w:r>
              <w:rPr>
                <w:color w:val="000000"/>
                <w:spacing w:val="0"/>
                <w:w w:val="100"/>
                <w:position w:val="0"/>
                <w:sz w:val="18"/>
                <w:szCs w:val="18"/>
              </w:rPr>
              <w:t xml:space="preserve">087,816. </w:t>
            </w:r>
            <w:r>
              <w:rPr>
                <w:color w:val="000000"/>
                <w:spacing w:val="0"/>
                <w:w w:val="100"/>
                <w:position w:val="0"/>
                <w:sz w:val="18"/>
                <w:szCs w:val="18"/>
              </w:rPr>
              <w:t>99</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40,990,488.89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38,528,232.94</w:t>
            </w:r>
          </w:p>
        </w:tc>
      </w:tr>
    </w:tbl>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w:t>
      </w:r>
    </w:p>
    <w:p>
      <w:pPr>
        <w:pStyle w:val="Style10"/>
        <w:keepNext w:val="0"/>
        <w:keepLines w:val="0"/>
        <w:widowControl w:val="0"/>
        <w:numPr>
          <w:ilvl w:val="0"/>
          <w:numId w:val="107"/>
        </w:numPr>
        <w:shd w:val="clear" w:color="auto" w:fill="auto"/>
        <w:tabs>
          <w:tab w:pos="938" w:val="left"/>
        </w:tabs>
        <w:bidi w:val="0"/>
        <w:spacing w:before="0" w:after="0" w:line="320" w:lineRule="exact"/>
        <w:ind w:left="0" w:right="0" w:firstLine="320"/>
        <w:jc w:val="both"/>
      </w:pPr>
      <w:bookmarkStart w:id="973" w:name="bookmark973"/>
      <w:bookmarkEnd w:id="973"/>
      <w:r>
        <w:rPr>
          <w:color w:val="000000"/>
          <w:spacing w:val="0"/>
          <w:w w:val="100"/>
          <w:position w:val="0"/>
        </w:rPr>
        <w:t>年末其他货币资金中具有明确持有至到期意图的定期存款</w:t>
      </w:r>
      <w:r>
        <w:rPr>
          <w:color w:val="000000"/>
          <w:spacing w:val="0"/>
          <w:w w:val="100"/>
          <w:position w:val="0"/>
          <w:sz w:val="18"/>
          <w:szCs w:val="18"/>
        </w:rPr>
        <w:t xml:space="preserve">204,501,666. </w:t>
      </w:r>
      <w:r>
        <w:rPr>
          <w:color w:val="000000"/>
          <w:spacing w:val="0"/>
          <w:w w:val="100"/>
          <w:position w:val="0"/>
          <w:sz w:val="18"/>
          <w:szCs w:val="18"/>
        </w:rPr>
        <w:t>67</w:t>
      </w:r>
      <w:r>
        <w:rPr>
          <w:color w:val="000000"/>
          <w:spacing w:val="0"/>
          <w:w w:val="100"/>
          <w:position w:val="0"/>
        </w:rPr>
        <w:t xml:space="preserve">元(年初为 </w:t>
      </w:r>
      <w:r>
        <w:rPr>
          <w:color w:val="000000"/>
          <w:spacing w:val="0"/>
          <w:w w:val="100"/>
          <w:position w:val="0"/>
          <w:sz w:val="18"/>
          <w:szCs w:val="18"/>
        </w:rPr>
        <w:t>400,967,344.44</w:t>
      </w:r>
      <w:r>
        <w:rPr>
          <w:color w:val="000000"/>
          <w:spacing w:val="0"/>
          <w:w w:val="100"/>
          <w:position w:val="0"/>
        </w:rPr>
        <w:t>元)</w:t>
      </w:r>
      <w:r>
        <w:rPr>
          <w:i/>
          <w:iCs/>
          <w:color w:val="000000"/>
          <w:spacing w:val="0"/>
          <w:w w:val="100"/>
          <w:position w:val="0"/>
        </w:rPr>
        <w:t>，</w:t>
      </w:r>
      <w:r>
        <w:rPr>
          <w:color w:val="000000"/>
          <w:spacing w:val="0"/>
          <w:w w:val="100"/>
          <w:position w:val="0"/>
        </w:rPr>
        <w:t>其余主要为第三方支付平台款、保证金及使用权受限的货币资金，使用权 受限货币资金详见附注六、</w:t>
      </w:r>
      <w:r>
        <w:rPr>
          <w:color w:val="000000"/>
          <w:spacing w:val="0"/>
          <w:w w:val="100"/>
          <w:position w:val="0"/>
          <w:sz w:val="18"/>
          <w:szCs w:val="18"/>
        </w:rPr>
        <w:t>54</w:t>
      </w:r>
      <w:r>
        <w:rPr>
          <w:color w:val="000000"/>
          <w:spacing w:val="0"/>
          <w:w w:val="100"/>
          <w:position w:val="0"/>
        </w:rPr>
        <w:t>所有权或使用权受限的资产。</w:t>
      </w:r>
    </w:p>
    <w:p>
      <w:pPr>
        <w:pStyle w:val="Style10"/>
        <w:keepNext w:val="0"/>
        <w:keepLines w:val="0"/>
        <w:widowControl w:val="0"/>
        <w:numPr>
          <w:ilvl w:val="0"/>
          <w:numId w:val="107"/>
        </w:numPr>
        <w:shd w:val="clear" w:color="auto" w:fill="auto"/>
        <w:tabs>
          <w:tab w:pos="771" w:val="left"/>
        </w:tabs>
        <w:bidi w:val="0"/>
        <w:spacing w:before="0" w:after="40" w:line="320" w:lineRule="exact"/>
        <w:ind w:left="0" w:right="0" w:firstLine="320"/>
        <w:jc w:val="both"/>
      </w:pPr>
      <w:bookmarkStart w:id="974" w:name="bookmark974"/>
      <w:bookmarkEnd w:id="974"/>
      <w:r>
        <w:rPr>
          <w:color w:val="000000"/>
          <w:spacing w:val="0"/>
          <w:w w:val="100"/>
          <w:position w:val="0"/>
        </w:rPr>
        <w:t>年末存放于境外的货币资金汇回不受限制，外币情况详见第十一节七、</w:t>
      </w:r>
      <w:r>
        <w:rPr>
          <w:color w:val="000000"/>
          <w:spacing w:val="0"/>
          <w:w w:val="100"/>
          <w:position w:val="0"/>
          <w:sz w:val="18"/>
          <w:szCs w:val="18"/>
        </w:rPr>
        <w:t>82</w:t>
      </w:r>
      <w:r>
        <w:rPr>
          <w:color w:val="000000"/>
          <w:spacing w:val="0"/>
          <w:w w:val="100"/>
          <w:position w:val="0"/>
        </w:rPr>
        <w:t>外币货币性项 目。</w:t>
      </w:r>
    </w:p>
    <w:p>
      <w:pPr>
        <w:pStyle w:val="Style18"/>
        <w:keepNext/>
        <w:keepLines/>
        <w:widowControl w:val="0"/>
        <w:shd w:val="clear" w:color="auto" w:fill="auto"/>
        <w:bidi w:val="0"/>
        <w:spacing w:before="0" w:after="40" w:line="320" w:lineRule="exact"/>
        <w:ind w:left="0" w:right="0" w:firstLine="0"/>
        <w:jc w:val="both"/>
      </w:pPr>
      <w:bookmarkStart w:id="975" w:name="bookmark975"/>
      <w:bookmarkStart w:id="976" w:name="bookmark976"/>
      <w:bookmarkStart w:id="977" w:name="bookmark977"/>
      <w:bookmarkStart w:id="978" w:name="bookmark978"/>
      <w:r>
        <w:rPr>
          <w:color w:val="000000"/>
          <w:spacing w:val="0"/>
          <w:w w:val="100"/>
          <w:position w:val="0"/>
        </w:rPr>
        <w:t>2</w:t>
      </w:r>
      <w:bookmarkEnd w:id="977"/>
      <w:r>
        <w:rPr>
          <w:color w:val="000000"/>
          <w:spacing w:val="0"/>
          <w:w w:val="100"/>
          <w:position w:val="0"/>
        </w:rPr>
        <w:t>、交易性金融资产</w:t>
      </w:r>
      <w:bookmarkEnd w:id="975"/>
      <w:bookmarkEnd w:id="976"/>
      <w:bookmarkEnd w:id="978"/>
    </w:p>
    <w:p>
      <w:pPr>
        <w:pStyle w:val="Style10"/>
        <w:keepNext w:val="0"/>
        <w:keepLines w:val="0"/>
        <w:widowControl w:val="0"/>
        <w:shd w:val="clear" w:color="auto" w:fill="auto"/>
        <w:bidi w:val="0"/>
        <w:spacing w:before="0" w:after="40" w:line="32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362"/>
        <w:gridCol w:w="2016"/>
        <w:gridCol w:w="1685"/>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结构性存款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78,728,000.00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69,836,000.00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混合工具投资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2,045, </w:t>
            </w:r>
            <w:r>
              <w:rPr>
                <w:color w:val="000000"/>
                <w:spacing w:val="0"/>
                <w:w w:val="100"/>
                <w:position w:val="0"/>
                <w:sz w:val="18"/>
                <w:szCs w:val="18"/>
              </w:rPr>
              <w:t>127.94</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380,773,127.94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69,836,000.00</w:t>
            </w:r>
          </w:p>
        </w:tc>
      </w:tr>
    </w:tbl>
    <w:p>
      <w:pPr>
        <w:pStyle w:val="Style24"/>
        <w:keepNext w:val="0"/>
        <w:keepLines w:val="0"/>
        <w:widowControl w:val="0"/>
        <w:shd w:val="clear" w:color="auto" w:fill="auto"/>
        <w:bidi w:val="0"/>
        <w:spacing w:before="0" w:after="80" w:line="240" w:lineRule="auto"/>
        <w:ind w:left="96"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numPr>
          <w:ilvl w:val="0"/>
          <w:numId w:val="109"/>
        </w:numPr>
        <w:shd w:val="clear" w:color="auto" w:fill="auto"/>
        <w:tabs>
          <w:tab w:pos="1006" w:val="left"/>
        </w:tabs>
        <w:bidi w:val="0"/>
        <w:spacing w:before="0" w:after="0" w:line="314" w:lineRule="exact"/>
        <w:ind w:left="0" w:right="0" w:firstLine="540"/>
        <w:jc w:val="both"/>
      </w:pPr>
      <w:bookmarkStart w:id="979" w:name="bookmark979"/>
      <w:bookmarkEnd w:id="979"/>
      <w:r>
        <w:rPr>
          <w:color w:val="000000"/>
          <w:spacing w:val="0"/>
          <w:w w:val="100"/>
          <w:position w:val="0"/>
        </w:rPr>
        <w:t>结构性存款为年末本公司认购的短期保本浮动收益结构性存款，收益与</w:t>
      </w:r>
      <w:r>
        <w:rPr>
          <w:color w:val="000000"/>
          <w:spacing w:val="0"/>
          <w:w w:val="100"/>
          <w:position w:val="0"/>
          <w:sz w:val="18"/>
          <w:szCs w:val="18"/>
        </w:rPr>
        <w:t xml:space="preserve">BFIX EURUSD </w:t>
      </w:r>
      <w:r>
        <w:rPr>
          <w:color w:val="000000"/>
          <w:spacing w:val="0"/>
          <w:w w:val="100"/>
          <w:position w:val="0"/>
        </w:rPr>
        <w:t>即期汇率、</w:t>
      </w:r>
      <w:r>
        <w:rPr>
          <w:color w:val="000000"/>
          <w:spacing w:val="0"/>
          <w:w w:val="100"/>
          <w:position w:val="0"/>
          <w:sz w:val="18"/>
          <w:szCs w:val="18"/>
        </w:rPr>
        <w:t>XAU/USD</w:t>
      </w:r>
      <w:r>
        <w:rPr>
          <w:color w:val="000000"/>
          <w:spacing w:val="0"/>
          <w:w w:val="100"/>
          <w:position w:val="0"/>
        </w:rPr>
        <w:t>定盘中间价相关。</w:t>
      </w:r>
    </w:p>
    <w:p>
      <w:pPr>
        <w:pStyle w:val="Style10"/>
        <w:keepNext w:val="0"/>
        <w:keepLines w:val="0"/>
        <w:widowControl w:val="0"/>
        <w:numPr>
          <w:ilvl w:val="0"/>
          <w:numId w:val="109"/>
        </w:numPr>
        <w:shd w:val="clear" w:color="auto" w:fill="auto"/>
        <w:tabs>
          <w:tab w:pos="1023" w:val="left"/>
        </w:tabs>
        <w:bidi w:val="0"/>
        <w:spacing w:before="0" w:after="0" w:line="314" w:lineRule="exact"/>
        <w:ind w:left="0" w:right="0" w:firstLine="540"/>
        <w:jc w:val="both"/>
      </w:pPr>
      <w:bookmarkStart w:id="980" w:name="bookmark980"/>
      <w:bookmarkEnd w:id="980"/>
      <w:r>
        <w:rPr>
          <w:color w:val="000000"/>
          <w:spacing w:val="0"/>
          <w:w w:val="100"/>
          <w:position w:val="0"/>
        </w:rPr>
        <w:t>本公司持有华强方特股份</w:t>
      </w:r>
      <w:r>
        <w:rPr>
          <w:color w:val="000000"/>
          <w:spacing w:val="0"/>
          <w:w w:val="100"/>
          <w:position w:val="0"/>
          <w:sz w:val="18"/>
          <w:szCs w:val="18"/>
        </w:rPr>
        <w:t>5,200,000</w:t>
      </w:r>
      <w:r>
        <w:rPr>
          <w:color w:val="000000"/>
          <w:spacing w:val="0"/>
          <w:w w:val="100"/>
          <w:position w:val="0"/>
        </w:rPr>
        <w:t>股，于</w:t>
      </w:r>
      <w:r>
        <w:rPr>
          <w:color w:val="000000"/>
          <w:spacing w:val="0"/>
          <w:w w:val="100"/>
          <w:position w:val="0"/>
          <w:sz w:val="18"/>
          <w:szCs w:val="18"/>
        </w:rPr>
        <w:t>2020</w:t>
      </w:r>
      <w:r>
        <w:rPr>
          <w:color w:val="000000"/>
          <w:spacing w:val="0"/>
          <w:w w:val="100"/>
          <w:position w:val="0"/>
        </w:rPr>
        <w:t>年末的公允价值为</w:t>
      </w:r>
      <w:r>
        <w:rPr>
          <w:color w:val="000000"/>
          <w:spacing w:val="0"/>
          <w:w w:val="100"/>
          <w:position w:val="0"/>
          <w:sz w:val="18"/>
          <w:szCs w:val="18"/>
        </w:rPr>
        <w:t xml:space="preserve">15. </w:t>
      </w:r>
      <w:r>
        <w:rPr>
          <w:color w:val="000000"/>
          <w:spacing w:val="0"/>
          <w:w w:val="100"/>
          <w:position w:val="0"/>
          <w:sz w:val="18"/>
          <w:szCs w:val="18"/>
        </w:rPr>
        <w:t>14</w:t>
      </w:r>
      <w:r>
        <w:rPr>
          <w:color w:val="000000"/>
          <w:spacing w:val="0"/>
          <w:w w:val="100"/>
          <w:position w:val="0"/>
        </w:rPr>
        <w:t>元</w:t>
      </w:r>
      <w:r>
        <w:rPr>
          <w:color w:val="000000"/>
          <w:spacing w:val="0"/>
          <w:w w:val="100"/>
          <w:position w:val="0"/>
          <w:sz w:val="18"/>
          <w:szCs w:val="18"/>
        </w:rPr>
        <w:t>/</w:t>
      </w:r>
      <w:r>
        <w:rPr>
          <w:color w:val="000000"/>
          <w:spacing w:val="0"/>
          <w:w w:val="100"/>
          <w:position w:val="0"/>
        </w:rPr>
        <w:t>股。</w:t>
      </w:r>
    </w:p>
    <w:p>
      <w:pPr>
        <w:pStyle w:val="Style10"/>
        <w:keepNext w:val="0"/>
        <w:keepLines w:val="0"/>
        <w:widowControl w:val="0"/>
        <w:numPr>
          <w:ilvl w:val="0"/>
          <w:numId w:val="109"/>
        </w:numPr>
        <w:shd w:val="clear" w:color="auto" w:fill="auto"/>
        <w:tabs>
          <w:tab w:pos="1006" w:val="left"/>
        </w:tabs>
        <w:bidi w:val="0"/>
        <w:spacing w:before="0" w:after="0" w:line="314" w:lineRule="exact"/>
        <w:ind w:left="0" w:right="0" w:firstLine="540"/>
        <w:jc w:val="both"/>
      </w:pPr>
      <w:bookmarkStart w:id="981" w:name="bookmark981"/>
      <w:bookmarkEnd w:id="981"/>
      <w:r>
        <w:rPr>
          <w:color w:val="000000"/>
          <w:spacing w:val="0"/>
          <w:w w:val="100"/>
          <w:position w:val="0"/>
        </w:rPr>
        <w:t>本公司持有的光线传媒可交债属于混合工具投资，主要为购买</w:t>
      </w:r>
      <w:r>
        <w:rPr>
          <w:color w:val="000000"/>
          <w:spacing w:val="0"/>
          <w:w w:val="100"/>
          <w:position w:val="0"/>
          <w:sz w:val="18"/>
          <w:szCs w:val="18"/>
        </w:rPr>
        <w:t>20, 000</w:t>
      </w:r>
      <w:r>
        <w:rPr>
          <w:color w:val="000000"/>
          <w:spacing w:val="0"/>
          <w:w w:val="100"/>
          <w:position w:val="0"/>
        </w:rPr>
        <w:t>份面值为</w:t>
      </w:r>
      <w:r>
        <w:rPr>
          <w:color w:val="000000"/>
          <w:spacing w:val="0"/>
          <w:w w:val="100"/>
          <w:position w:val="0"/>
          <w:sz w:val="18"/>
          <w:szCs w:val="18"/>
        </w:rPr>
        <w:t>100</w:t>
      </w:r>
      <w:r>
        <w:rPr>
          <w:color w:val="000000"/>
          <w:spacing w:val="0"/>
          <w:w w:val="100"/>
          <w:position w:val="0"/>
        </w:rPr>
        <w:t>元 的上海光线投资控股有限公司非公开发行的可交换公司债券</w:t>
      </w:r>
      <w:r>
        <w:rPr>
          <w:color w:val="000000"/>
          <w:spacing w:val="0"/>
          <w:w w:val="100"/>
          <w:position w:val="0"/>
          <w:sz w:val="18"/>
          <w:szCs w:val="18"/>
        </w:rPr>
        <w:t>(20</w:t>
      </w:r>
      <w:r>
        <w:rPr>
          <w:color w:val="000000"/>
          <w:spacing w:val="0"/>
          <w:w w:val="100"/>
          <w:position w:val="0"/>
        </w:rPr>
        <w:t>光线</w:t>
      </w:r>
      <w:r>
        <w:rPr>
          <w:color w:val="000000"/>
          <w:spacing w:val="0"/>
          <w:w w:val="100"/>
          <w:position w:val="0"/>
          <w:sz w:val="18"/>
          <w:szCs w:val="18"/>
        </w:rPr>
        <w:t>E2)</w:t>
      </w:r>
      <w:r>
        <w:rPr>
          <w:color w:val="000000"/>
          <w:spacing w:val="0"/>
          <w:w w:val="100"/>
          <w:position w:val="0"/>
        </w:rPr>
        <w:t>，标的股票为光线传媒</w:t>
      </w:r>
    </w:p>
    <w:p>
      <w:pPr>
        <w:pStyle w:val="Style10"/>
        <w:keepNext w:val="0"/>
        <w:keepLines w:val="0"/>
        <w:widowControl w:val="0"/>
        <w:shd w:val="clear" w:color="auto" w:fill="auto"/>
        <w:bidi w:val="0"/>
        <w:spacing w:before="0" w:after="40" w:line="314" w:lineRule="exact"/>
        <w:ind w:left="0" w:right="0" w:firstLine="0"/>
        <w:jc w:val="both"/>
      </w:pPr>
      <w:r>
        <w:rPr>
          <w:color w:val="000000"/>
          <w:spacing w:val="0"/>
          <w:w w:val="100"/>
          <w:position w:val="0"/>
          <w:sz w:val="18"/>
          <w:szCs w:val="18"/>
        </w:rPr>
        <w:t>(300251)，</w:t>
      </w:r>
      <w:r>
        <w:rPr>
          <w:color w:val="000000"/>
          <w:spacing w:val="0"/>
          <w:w w:val="100"/>
          <w:position w:val="0"/>
        </w:rPr>
        <w:t>换股期为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18</w:t>
      </w:r>
      <w:r>
        <w:rPr>
          <w:color w:val="000000"/>
          <w:spacing w:val="0"/>
          <w:w w:val="100"/>
          <w:position w:val="0"/>
        </w:rPr>
        <w:t>日至</w:t>
      </w:r>
      <w:r>
        <w:rPr>
          <w:color w:val="000000"/>
          <w:spacing w:val="0"/>
          <w:w w:val="100"/>
          <w:position w:val="0"/>
          <w:sz w:val="18"/>
          <w:szCs w:val="18"/>
        </w:rPr>
        <w:t>2023</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sz w:val="18"/>
          <w:szCs w:val="18"/>
        </w:rPr>
        <w:t>14</w:t>
      </w:r>
      <w:r>
        <w:rPr>
          <w:color w:val="000000"/>
          <w:spacing w:val="0"/>
          <w:w w:val="100"/>
          <w:position w:val="0"/>
        </w:rPr>
        <w:t>日，初始换股价格为</w:t>
      </w:r>
      <w:r>
        <w:rPr>
          <w:color w:val="000000"/>
          <w:spacing w:val="0"/>
          <w:w w:val="100"/>
          <w:position w:val="0"/>
          <w:sz w:val="18"/>
          <w:szCs w:val="18"/>
        </w:rPr>
        <w:t xml:space="preserve">13. </w:t>
      </w:r>
      <w:r>
        <w:rPr>
          <w:color w:val="000000"/>
          <w:spacing w:val="0"/>
          <w:w w:val="100"/>
          <w:position w:val="0"/>
          <w:sz w:val="18"/>
          <w:szCs w:val="18"/>
        </w:rPr>
        <w:t>05</w:t>
      </w:r>
      <w:r>
        <w:rPr>
          <w:color w:val="000000"/>
          <w:spacing w:val="0"/>
          <w:w w:val="100"/>
          <w:position w:val="0"/>
        </w:rPr>
        <w:t>元</w:t>
      </w:r>
      <w:r>
        <w:rPr>
          <w:color w:val="000000"/>
          <w:spacing w:val="0"/>
          <w:w w:val="100"/>
          <w:position w:val="0"/>
          <w:sz w:val="18"/>
          <w:szCs w:val="18"/>
        </w:rPr>
        <w:t>/</w:t>
      </w:r>
      <w:r>
        <w:rPr>
          <w:color w:val="000000"/>
          <w:spacing w:val="0"/>
          <w:w w:val="100"/>
          <w:position w:val="0"/>
        </w:rPr>
        <w:t>股，票 面利率：第一年</w:t>
      </w:r>
      <w:r>
        <w:rPr>
          <w:color w:val="000000"/>
          <w:spacing w:val="0"/>
          <w:w w:val="100"/>
          <w:position w:val="0"/>
          <w:sz w:val="18"/>
          <w:szCs w:val="18"/>
        </w:rPr>
        <w:t>1.5%</w:t>
      </w:r>
      <w:r>
        <w:rPr>
          <w:color w:val="000000"/>
          <w:spacing w:val="0"/>
          <w:w w:val="100"/>
          <w:position w:val="0"/>
        </w:rPr>
        <w:t>、第二年</w:t>
      </w:r>
      <w:r>
        <w:rPr>
          <w:color w:val="000000"/>
          <w:spacing w:val="0"/>
          <w:w w:val="100"/>
          <w:position w:val="0"/>
          <w:sz w:val="18"/>
          <w:szCs w:val="18"/>
        </w:rPr>
        <w:t>2.0%</w:t>
      </w:r>
      <w:r>
        <w:rPr>
          <w:color w:val="000000"/>
          <w:spacing w:val="0"/>
          <w:w w:val="100"/>
          <w:position w:val="0"/>
        </w:rPr>
        <w:t>、第三年</w:t>
      </w:r>
      <w:r>
        <w:rPr>
          <w:color w:val="000000"/>
          <w:spacing w:val="0"/>
          <w:w w:val="100"/>
          <w:position w:val="0"/>
          <w:sz w:val="18"/>
          <w:szCs w:val="18"/>
        </w:rPr>
        <w:t>2.5%</w:t>
      </w:r>
      <w:r>
        <w:rPr>
          <w:color w:val="000000"/>
          <w:spacing w:val="0"/>
          <w:w w:val="100"/>
          <w:position w:val="0"/>
        </w:rPr>
        <w:t>。</w:t>
      </w:r>
    </w:p>
    <w:p>
      <w:pPr>
        <w:pStyle w:val="Style10"/>
        <w:keepNext w:val="0"/>
        <w:keepLines w:val="0"/>
        <w:widowControl w:val="0"/>
        <w:shd w:val="clear" w:color="auto" w:fill="auto"/>
        <w:tabs>
          <w:tab w:pos="368" w:val="left"/>
        </w:tabs>
        <w:bidi w:val="0"/>
        <w:spacing w:before="0" w:after="0" w:line="379" w:lineRule="exact"/>
        <w:ind w:left="0" w:right="0" w:firstLine="0"/>
        <w:jc w:val="left"/>
      </w:pPr>
      <w:bookmarkStart w:id="982" w:name="bookmark982"/>
      <w:r>
        <w:rPr>
          <w:b/>
          <w:bCs/>
          <w:color w:val="000000"/>
          <w:spacing w:val="0"/>
          <w:w w:val="100"/>
          <w:position w:val="0"/>
        </w:rPr>
        <w:t>3</w:t>
      </w:r>
      <w:bookmarkEnd w:id="982"/>
      <w:r>
        <w:rPr>
          <w:b/>
          <w:bCs/>
          <w:color w:val="000000"/>
          <w:spacing w:val="0"/>
          <w:w w:val="100"/>
          <w:position w:val="0"/>
        </w:rPr>
        <w:t>、</w:t>
        <w:tab/>
        <w:t xml:space="preserve">衍生金融资产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373" w:val="left"/>
        </w:tabs>
        <w:bidi w:val="0"/>
        <w:spacing w:before="0" w:after="0" w:line="379" w:lineRule="exact"/>
        <w:ind w:left="0" w:right="0" w:firstLine="0"/>
        <w:jc w:val="left"/>
      </w:pPr>
      <w:bookmarkStart w:id="983" w:name="bookmark983"/>
      <w:r>
        <w:rPr>
          <w:b/>
          <w:bCs/>
          <w:color w:val="000000"/>
          <w:spacing w:val="0"/>
          <w:w w:val="100"/>
          <w:position w:val="0"/>
        </w:rPr>
        <w:t>4</w:t>
      </w:r>
      <w:bookmarkEnd w:id="983"/>
      <w:r>
        <w:rPr>
          <w:b/>
          <w:bCs/>
          <w:color w:val="000000"/>
          <w:spacing w:val="0"/>
          <w:w w:val="100"/>
          <w:position w:val="0"/>
        </w:rPr>
        <w:t>、</w:t>
        <w:tab/>
        <w:t>应收票据</w:t>
      </w:r>
    </w:p>
    <w:p>
      <w:pPr>
        <w:pStyle w:val="Style10"/>
        <w:keepNext w:val="0"/>
        <w:keepLines w:val="0"/>
        <w:widowControl w:val="0"/>
        <w:numPr>
          <w:ilvl w:val="0"/>
          <w:numId w:val="111"/>
        </w:numPr>
        <w:shd w:val="clear" w:color="auto" w:fill="auto"/>
        <w:bidi w:val="0"/>
        <w:spacing w:before="0" w:after="0" w:line="379" w:lineRule="exact"/>
        <w:ind w:left="0" w:right="0" w:firstLine="0"/>
        <w:jc w:val="left"/>
      </w:pPr>
      <w:bookmarkStart w:id="984" w:name="bookmark984"/>
      <w:bookmarkEnd w:id="984"/>
      <w:r>
        <w:rPr>
          <w:b/>
          <w:bCs/>
          <w:color w:val="000000"/>
          <w:spacing w:val="0"/>
          <w:w w:val="100"/>
          <w:position w:val="0"/>
        </w:rPr>
        <w:t>.</w:t>
      </w:r>
      <w:r>
        <w:rPr>
          <w:b/>
          <w:bCs/>
          <w:color w:val="000000"/>
          <w:spacing w:val="0"/>
          <w:w w:val="100"/>
          <w:position w:val="0"/>
        </w:rPr>
        <w:t>应收票据分类列示</w:t>
      </w:r>
    </w:p>
    <w:p>
      <w:pPr>
        <w:pStyle w:val="Style10"/>
        <w:keepNext w:val="0"/>
        <w:keepLines w:val="0"/>
        <w:widowControl w:val="0"/>
        <w:shd w:val="clear" w:color="auto" w:fill="auto"/>
        <w:bidi w:val="0"/>
        <w:spacing w:before="0" w:after="60" w:line="37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0"/>
        <w:gridCol w:w="3130"/>
        <w:gridCol w:w="294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1,080,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200,000.00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1,228,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200,000.00</w:t>
            </w:r>
          </w:p>
        </w:tc>
      </w:tr>
    </w:tbl>
    <w:p>
      <w:pPr>
        <w:widowControl w:val="0"/>
        <w:spacing w:after="59" w:line="1" w:lineRule="exact"/>
      </w:pPr>
    </w:p>
    <w:p>
      <w:pPr>
        <w:pStyle w:val="Style18"/>
        <w:keepNext/>
        <w:keepLines/>
        <w:widowControl w:val="0"/>
        <w:numPr>
          <w:ilvl w:val="0"/>
          <w:numId w:val="111"/>
        </w:numPr>
        <w:shd w:val="clear" w:color="auto" w:fill="auto"/>
        <w:tabs>
          <w:tab w:pos="430" w:val="left"/>
        </w:tabs>
        <w:bidi w:val="0"/>
        <w:spacing w:before="0" w:after="140" w:line="240" w:lineRule="auto"/>
        <w:ind w:left="0" w:right="0" w:firstLine="0"/>
        <w:jc w:val="left"/>
      </w:pPr>
      <w:bookmarkStart w:id="985" w:name="bookmark985"/>
      <w:bookmarkStart w:id="986" w:name="bookmark986"/>
      <w:bookmarkStart w:id="987" w:name="bookmark987"/>
      <w:bookmarkStart w:id="988" w:name="bookmark988"/>
      <w:bookmarkEnd w:id="987"/>
      <w:r>
        <w:rPr>
          <w:color w:val="000000"/>
          <w:spacing w:val="0"/>
          <w:w w:val="100"/>
          <w:position w:val="0"/>
        </w:rPr>
        <w:t>.</w:t>
      </w:r>
      <w:r>
        <w:rPr>
          <w:color w:val="000000"/>
          <w:spacing w:val="0"/>
          <w:w w:val="100"/>
          <w:position w:val="0"/>
        </w:rPr>
        <w:t>期末公司已质押的应收票据</w:t>
      </w:r>
      <w:bookmarkEnd w:id="985"/>
      <w:bookmarkEnd w:id="986"/>
      <w:bookmarkEnd w:id="988"/>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11"/>
        </w:numPr>
        <w:shd w:val="clear" w:color="auto" w:fill="auto"/>
        <w:tabs>
          <w:tab w:pos="430" w:val="left"/>
        </w:tabs>
        <w:bidi w:val="0"/>
        <w:spacing w:before="0" w:after="140" w:line="240" w:lineRule="auto"/>
        <w:ind w:left="0" w:right="0" w:firstLine="0"/>
        <w:jc w:val="left"/>
      </w:pPr>
      <w:bookmarkStart w:id="989" w:name="bookmark989"/>
      <w:bookmarkEnd w:id="989"/>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5"/>
        <w:gridCol w:w="3048"/>
        <w:gridCol w:w="3130"/>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49"/>
          <w:footerReference w:type="default" r:id="rId50"/>
          <w:footnotePr>
            <w:pos w:val="pageBottom"/>
            <w:numFmt w:val="decimal"/>
            <w:numRestart w:val="continuous"/>
          </w:footnotePr>
          <w:pgSz w:w="11900" w:h="16840"/>
          <w:pgMar w:top="1330" w:right="1648" w:bottom="1541" w:left="1175" w:header="0" w:footer="3" w:gutter="0"/>
          <w:cols w:space="720"/>
          <w:noEndnote/>
          <w:rtlGutter w:val="0"/>
          <w:docGrid w:linePitch="360"/>
        </w:sectPr>
      </w:pPr>
    </w:p>
    <w:p>
      <w:pPr>
        <w:pStyle w:val="Style18"/>
        <w:keepNext/>
        <w:keepLines/>
        <w:widowControl w:val="0"/>
        <w:numPr>
          <w:ilvl w:val="0"/>
          <w:numId w:val="111"/>
        </w:numPr>
        <w:shd w:val="clear" w:color="auto" w:fill="auto"/>
        <w:tabs>
          <w:tab w:pos="770" w:val="left"/>
        </w:tabs>
        <w:bidi w:val="0"/>
        <w:spacing w:before="0" w:after="140" w:line="240" w:lineRule="auto"/>
        <w:ind w:left="0" w:right="0" w:firstLine="340"/>
        <w:jc w:val="left"/>
      </w:pPr>
      <w:bookmarkStart w:id="990" w:name="bookmark990"/>
      <w:bookmarkStart w:id="991" w:name="bookmark991"/>
      <w:bookmarkStart w:id="992" w:name="bookmark992"/>
      <w:bookmarkStart w:id="993" w:name="bookmark993"/>
      <w:bookmarkEnd w:id="992"/>
      <w:r>
        <w:rPr>
          <w:color w:val="000000"/>
          <w:spacing w:val="0"/>
          <w:w w:val="100"/>
          <w:position w:val="0"/>
        </w:rPr>
        <w:t>.</w:t>
      </w:r>
      <w:r>
        <w:rPr>
          <w:color w:val="000000"/>
          <w:spacing w:val="0"/>
          <w:w w:val="100"/>
          <w:position w:val="0"/>
        </w:rPr>
        <w:t>期末公司因出票人未履约而将其转应收账款的票据</w:t>
      </w:r>
      <w:bookmarkEnd w:id="990"/>
      <w:bookmarkEnd w:id="991"/>
      <w:bookmarkEnd w:id="993"/>
    </w:p>
    <w:p>
      <w:pPr>
        <w:pStyle w:val="Style10"/>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11"/>
        </w:numPr>
        <w:shd w:val="clear" w:color="auto" w:fill="auto"/>
        <w:tabs>
          <w:tab w:pos="770" w:val="left"/>
        </w:tabs>
        <w:bidi w:val="0"/>
        <w:spacing w:before="0" w:after="140" w:line="240" w:lineRule="auto"/>
        <w:ind w:left="0" w:right="0" w:firstLine="340"/>
        <w:jc w:val="left"/>
      </w:pPr>
      <w:bookmarkStart w:id="994" w:name="bookmark994"/>
      <w:bookmarkEnd w:id="994"/>
      <w:r>
        <w:rPr>
          <w:b/>
          <w:bCs/>
          <w:color w:val="000000"/>
          <w:spacing w:val="0"/>
          <w:w w:val="100"/>
          <w:position w:val="0"/>
        </w:rPr>
        <w:t>.</w:t>
      </w:r>
      <w:r>
        <w:rPr>
          <w:b/>
          <w:bCs/>
          <w:color w:val="000000"/>
          <w:spacing w:val="0"/>
          <w:w w:val="100"/>
          <w:position w:val="0"/>
        </w:rPr>
        <w:t>按坏账计提方法分类披露</w:t>
      </w:r>
    </w:p>
    <w:p>
      <w:pPr>
        <w:pStyle w:val="Style10"/>
        <w:keepNext w:val="0"/>
        <w:keepLines w:val="0"/>
        <w:widowControl w:val="0"/>
        <w:shd w:val="clear" w:color="auto" w:fill="auto"/>
        <w:bidi w:val="0"/>
        <w:spacing w:before="0" w:after="60" w:line="240" w:lineRule="auto"/>
        <w:ind w:left="0" w:right="0" w:firstLine="34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44"/>
        <w:gridCol w:w="1478"/>
        <w:gridCol w:w="1061"/>
        <w:gridCol w:w="1056"/>
        <w:gridCol w:w="1090"/>
        <w:gridCol w:w="1478"/>
        <w:gridCol w:w="1262"/>
        <w:gridCol w:w="1094"/>
        <w:gridCol w:w="1114"/>
        <w:gridCol w:w="1114"/>
        <w:gridCol w:w="1277"/>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420" w:right="0" w:firstLine="0"/>
              <w:jc w:val="left"/>
            </w:pPr>
            <w:r>
              <w:rPr>
                <w:color w:val="000000"/>
                <w:spacing w:val="0"/>
                <w:w w:val="100"/>
                <w:position w:val="0"/>
              </w:rPr>
              <w:t>账面 价值</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计提比例 (%)</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1"/>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1,228,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200,000.00</w:t>
            </w:r>
          </w:p>
        </w:tc>
      </w:tr>
      <w:tr>
        <w:trPr>
          <w:trHeight w:val="322" w:hRule="exact"/>
        </w:trPr>
        <w:tc>
          <w:tcPr>
            <w:gridSpan w:val="11"/>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1,228,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200,000.00</w:t>
            </w:r>
          </w:p>
        </w:tc>
      </w:tr>
    </w:tbl>
    <w:p>
      <w:pPr>
        <w:widowControl w:val="0"/>
        <w:spacing w:after="259" w:line="1" w:lineRule="exact"/>
      </w:pPr>
    </w:p>
    <w:p>
      <w:pPr>
        <w:pStyle w:val="Style10"/>
        <w:keepNext w:val="0"/>
        <w:keepLines w:val="0"/>
        <w:widowControl w:val="0"/>
        <w:shd w:val="clear" w:color="auto" w:fill="auto"/>
        <w:bidi w:val="0"/>
        <w:spacing w:before="0" w:after="2720" w:line="312" w:lineRule="exact"/>
        <w:ind w:left="340" w:right="0" w:firstLine="0"/>
        <w:jc w:val="left"/>
      </w:pPr>
      <w:r>
        <w:rPr>
          <w:color w:val="000000"/>
          <w:spacing w:val="0"/>
          <w:w w:val="100"/>
          <w:position w:val="0"/>
        </w:rPr>
        <w:t>按单项计提坏账准备: 口适用</w:t>
      </w:r>
      <w:r>
        <w:rPr>
          <w:color w:val="000000"/>
          <w:spacing w:val="0"/>
          <w:w w:val="100"/>
          <w:position w:val="0"/>
          <w:sz w:val="18"/>
          <w:szCs w:val="18"/>
        </w:rPr>
        <w:t>J</w:t>
      </w:r>
      <w:r>
        <w:rPr>
          <w:color w:val="000000"/>
          <w:spacing w:val="0"/>
          <w:w w:val="100"/>
          <w:position w:val="0"/>
        </w:rPr>
        <w:t>不适用</w:t>
      </w:r>
    </w:p>
    <w:p>
      <w:pPr>
        <w:pStyle w:val="Style75"/>
        <w:keepNext w:val="0"/>
        <w:keepLines w:val="0"/>
        <w:widowControl w:val="0"/>
        <w:shd w:val="clear" w:color="auto" w:fill="auto"/>
        <w:bidi w:val="0"/>
        <w:spacing w:before="0" w:after="140" w:line="240" w:lineRule="auto"/>
        <w:ind w:left="0" w:right="0" w:firstLine="0"/>
        <w:jc w:val="center"/>
        <w:sectPr>
          <w:headerReference w:type="default" r:id="rId51"/>
          <w:footerReference w:type="default" r:id="rId52"/>
          <w:footnotePr>
            <w:pos w:val="pageBottom"/>
            <w:numFmt w:val="decimal"/>
            <w:numRestart w:val="continuous"/>
          </w:footnotePr>
          <w:pgSz w:w="16840" w:h="11900" w:orient="landscape"/>
          <w:pgMar w:top="1302" w:right="1095" w:bottom="1190" w:left="1177" w:header="0" w:footer="762" w:gutter="0"/>
          <w:cols w:space="720"/>
          <w:noEndnote/>
          <w:rtlGutter w:val="0"/>
          <w:docGrid w:linePitch="360"/>
        </w:sectPr>
      </w:pPr>
      <w:r>
        <w:rPr>
          <w:color w:val="000000"/>
          <w:spacing w:val="0"/>
          <w:w w:val="100"/>
          <w:position w:val="0"/>
        </w:rPr>
        <w:t xml:space="preserve">119 </w:t>
      </w:r>
      <w:r>
        <w:rPr>
          <w:b w:val="0"/>
          <w:bCs w:val="0"/>
          <w:color w:val="000000"/>
          <w:spacing w:val="0"/>
          <w:w w:val="100"/>
          <w:position w:val="0"/>
        </w:rPr>
        <w:t xml:space="preserve">/ </w:t>
      </w:r>
      <w:r>
        <w:rPr>
          <w:color w:val="000000"/>
          <w:spacing w:val="0"/>
          <w:w w:val="100"/>
          <w:position w:val="0"/>
        </w:rPr>
        <w:t>191</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按组合计提坏账准备：</w:t>
      </w:r>
    </w:p>
    <w:p>
      <w:pPr>
        <w:pStyle w:val="Style1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组合计提项目：商业承兑汇票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02"/>
        <w:gridCol w:w="2309"/>
        <w:gridCol w:w="2352"/>
        <w:gridCol w:w="2299"/>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bl>
    <w:p>
      <w:pPr>
        <w:pStyle w:val="Style24"/>
        <w:keepNext w:val="0"/>
        <w:keepLines w:val="0"/>
        <w:widowControl w:val="0"/>
        <w:shd w:val="clear" w:color="auto" w:fill="auto"/>
        <w:bidi w:val="0"/>
        <w:spacing w:before="0" w:after="0" w:line="312" w:lineRule="exact"/>
        <w:ind w:left="101" w:right="0" w:firstLine="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不适用</w:t>
      </w:r>
    </w:p>
    <w:p>
      <w:pPr>
        <w:widowControl w:val="0"/>
        <w:spacing w:after="239" w:line="1" w:lineRule="exact"/>
      </w:pPr>
    </w:p>
    <w:p>
      <w:pPr>
        <w:pStyle w:val="Style1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11"/>
        </w:numPr>
        <w:shd w:val="clear" w:color="auto" w:fill="auto"/>
        <w:bidi w:val="0"/>
        <w:spacing w:before="0" w:after="40" w:line="312" w:lineRule="exact"/>
        <w:ind w:left="0" w:right="0" w:firstLine="0"/>
        <w:jc w:val="left"/>
      </w:pPr>
      <w:bookmarkStart w:id="995" w:name="bookmark995"/>
      <w:bookmarkStart w:id="996" w:name="bookmark996"/>
      <w:bookmarkStart w:id="997" w:name="bookmark997"/>
      <w:bookmarkStart w:id="998" w:name="bookmark998"/>
      <w:bookmarkEnd w:id="997"/>
      <w:r>
        <w:rPr>
          <w:color w:val="000000"/>
          <w:spacing w:val="0"/>
          <w:w w:val="100"/>
          <w:position w:val="0"/>
        </w:rPr>
        <w:t>.</w:t>
      </w:r>
      <w:r>
        <w:rPr>
          <w:color w:val="000000"/>
          <w:spacing w:val="0"/>
          <w:w w:val="100"/>
          <w:position w:val="0"/>
        </w:rPr>
        <w:t>坏账准备的情况</w:t>
      </w:r>
      <w:bookmarkEnd w:id="995"/>
      <w:bookmarkEnd w:id="996"/>
      <w:bookmarkEnd w:id="998"/>
    </w:p>
    <w:p>
      <w:pPr>
        <w:pStyle w:val="Style10"/>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23"/>
        <w:gridCol w:w="1445"/>
        <w:gridCol w:w="1565"/>
        <w:gridCol w:w="1445"/>
        <w:gridCol w:w="1445"/>
        <w:gridCol w:w="1454"/>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1,500.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1,500. </w:t>
            </w:r>
            <w:r>
              <w:rPr>
                <w:color w:val="000000"/>
                <w:spacing w:val="0"/>
                <w:w w:val="100"/>
                <w:position w:val="0"/>
                <w:sz w:val="18"/>
                <w:szCs w:val="18"/>
              </w:rPr>
              <w:t>00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1,500.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1,500. </w:t>
            </w:r>
            <w:r>
              <w:rPr>
                <w:color w:val="000000"/>
                <w:spacing w:val="0"/>
                <w:w w:val="100"/>
                <w:position w:val="0"/>
                <w:sz w:val="18"/>
                <w:szCs w:val="18"/>
              </w:rPr>
              <w:t>00</w:t>
            </w:r>
          </w:p>
        </w:tc>
      </w:tr>
    </w:tbl>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其中本期坏账准备回或转回金额重要的: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无</w:t>
      </w:r>
    </w:p>
    <w:p>
      <w:pPr>
        <w:pStyle w:val="Style18"/>
        <w:keepNext/>
        <w:keepLines/>
        <w:widowControl w:val="0"/>
        <w:numPr>
          <w:ilvl w:val="0"/>
          <w:numId w:val="111"/>
        </w:numPr>
        <w:shd w:val="clear" w:color="auto" w:fill="auto"/>
        <w:bidi w:val="0"/>
        <w:spacing w:before="0" w:after="80" w:line="307" w:lineRule="exact"/>
        <w:ind w:left="0" w:right="0" w:firstLine="0"/>
        <w:jc w:val="left"/>
      </w:pPr>
      <w:bookmarkStart w:id="1000" w:name="bookmark1000"/>
      <w:bookmarkStart w:id="1001" w:name="bookmark1001"/>
      <w:bookmarkStart w:id="1002" w:name="bookmark1002"/>
      <w:bookmarkStart w:id="999" w:name="bookmark999"/>
      <w:bookmarkEnd w:id="1001"/>
      <w:r>
        <w:rPr>
          <w:color w:val="000000"/>
          <w:spacing w:val="0"/>
          <w:w w:val="100"/>
          <w:position w:val="0"/>
        </w:rPr>
        <w:t>.</w:t>
      </w:r>
      <w:r>
        <w:rPr>
          <w:color w:val="000000"/>
          <w:spacing w:val="0"/>
          <w:w w:val="100"/>
          <w:position w:val="0"/>
        </w:rPr>
        <w:t>本期实际核销的应收票据情况</w:t>
      </w:r>
      <w:bookmarkEnd w:id="1000"/>
      <w:bookmarkEnd w:id="1002"/>
      <w:bookmarkEnd w:id="999"/>
    </w:p>
    <w:p>
      <w:pPr>
        <w:pStyle w:val="Style10"/>
        <w:keepNext w:val="0"/>
        <w:keepLines w:val="0"/>
        <w:widowControl w:val="0"/>
        <w:shd w:val="clear" w:color="auto" w:fill="auto"/>
        <w:bidi w:val="0"/>
        <w:spacing w:before="0" w:after="300" w:line="30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40" w:line="240" w:lineRule="auto"/>
        <w:ind w:left="0" w:right="0" w:firstLine="0"/>
        <w:jc w:val="left"/>
      </w:pPr>
      <w:bookmarkStart w:id="1003" w:name="bookmark1003"/>
      <w:bookmarkStart w:id="1004" w:name="bookmark1004"/>
      <w:bookmarkStart w:id="1005" w:name="bookmark1005"/>
      <w:bookmarkStart w:id="1006" w:name="bookmark1006"/>
      <w:r>
        <w:rPr>
          <w:color w:val="000000"/>
          <w:spacing w:val="0"/>
          <w:w w:val="100"/>
          <w:position w:val="0"/>
        </w:rPr>
        <w:t>5</w:t>
      </w:r>
      <w:bookmarkEnd w:id="1005"/>
      <w:r>
        <w:rPr>
          <w:color w:val="000000"/>
          <w:spacing w:val="0"/>
          <w:w w:val="100"/>
          <w:position w:val="0"/>
        </w:rPr>
        <w:t>、应收账款</w:t>
      </w:r>
      <w:bookmarkEnd w:id="1003"/>
      <w:bookmarkEnd w:id="1004"/>
      <w:bookmarkEnd w:id="1006"/>
    </w:p>
    <w:p>
      <w:pPr>
        <w:pStyle w:val="Style18"/>
        <w:keepNext/>
        <w:keepLines/>
        <w:widowControl w:val="0"/>
        <w:numPr>
          <w:ilvl w:val="0"/>
          <w:numId w:val="113"/>
        </w:numPr>
        <w:shd w:val="clear" w:color="auto" w:fill="auto"/>
        <w:bidi w:val="0"/>
        <w:spacing w:before="0" w:after="140" w:line="240" w:lineRule="auto"/>
        <w:ind w:left="0" w:right="0" w:firstLine="0"/>
        <w:jc w:val="left"/>
      </w:pPr>
      <w:bookmarkStart w:id="1003" w:name="bookmark1003"/>
      <w:bookmarkStart w:id="1004" w:name="bookmark1004"/>
      <w:bookmarkStart w:id="1007" w:name="bookmark1007"/>
      <w:bookmarkStart w:id="1008" w:name="bookmark1008"/>
      <w:bookmarkEnd w:id="1007"/>
      <w:r>
        <w:rPr>
          <w:color w:val="000000"/>
          <w:spacing w:val="0"/>
          <w:w w:val="100"/>
          <w:position w:val="0"/>
        </w:rPr>
        <w:t>.</w:t>
      </w:r>
      <w:r>
        <w:rPr>
          <w:color w:val="000000"/>
          <w:spacing w:val="0"/>
          <w:w w:val="100"/>
          <w:position w:val="0"/>
        </w:rPr>
        <w:t>按账龄披露</w:t>
      </w:r>
      <w:bookmarkEnd w:id="1003"/>
      <w:bookmarkEnd w:id="1004"/>
      <w:bookmarkEnd w:id="1008"/>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0"/>
        <w:gridCol w:w="4613"/>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2"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322"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189,157,865.25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189,157,865.25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259,374,868.41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21,609,582.87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75,296,488.92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84,151,351.32</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159,796,588.73</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789,386,745.50</w:t>
            </w:r>
          </w:p>
        </w:tc>
      </w:tr>
    </w:tbl>
    <w:p>
      <w:pPr>
        <w:sectPr>
          <w:headerReference w:type="default" r:id="rId53"/>
          <w:footerReference w:type="default" r:id="rId54"/>
          <w:footnotePr>
            <w:pos w:val="pageBottom"/>
            <w:numFmt w:val="decimal"/>
            <w:numRestart w:val="continuous"/>
          </w:footnotePr>
          <w:pgSz w:w="11900" w:h="16840"/>
          <w:pgMar w:top="1470" w:right="1671" w:bottom="1816" w:left="1152" w:header="0" w:footer="3" w:gutter="0"/>
          <w:cols w:space="720"/>
          <w:noEndnote/>
          <w:rtlGutter w:val="0"/>
          <w:docGrid w:linePitch="360"/>
        </w:sectPr>
      </w:pPr>
    </w:p>
    <w:p>
      <w:pPr>
        <w:pStyle w:val="Style18"/>
        <w:keepNext/>
        <w:keepLines/>
        <w:widowControl w:val="0"/>
        <w:numPr>
          <w:ilvl w:val="0"/>
          <w:numId w:val="113"/>
        </w:numPr>
        <w:shd w:val="clear" w:color="auto" w:fill="auto"/>
        <w:bidi w:val="0"/>
        <w:spacing w:before="0" w:after="140" w:line="240" w:lineRule="auto"/>
        <w:ind w:left="0" w:right="0" w:firstLine="900"/>
        <w:jc w:val="left"/>
      </w:pPr>
      <w:bookmarkStart w:id="1009" w:name="bookmark1009"/>
      <w:bookmarkStart w:id="1010" w:name="bookmark1010"/>
      <w:bookmarkStart w:id="1011" w:name="bookmark1011"/>
      <w:bookmarkStart w:id="1012" w:name="bookmark1012"/>
      <w:bookmarkEnd w:id="1011"/>
      <w:r>
        <w:rPr>
          <w:color w:val="000000"/>
          <w:spacing w:val="0"/>
          <w:w w:val="100"/>
          <w:position w:val="0"/>
        </w:rPr>
        <w:t>.</w:t>
      </w:r>
      <w:r>
        <w:rPr>
          <w:color w:val="000000"/>
          <w:spacing w:val="0"/>
          <w:w w:val="100"/>
          <w:position w:val="0"/>
        </w:rPr>
        <w:t>按坏账计提方法分类披露</w:t>
      </w:r>
      <w:bookmarkEnd w:id="1009"/>
      <w:bookmarkEnd w:id="1010"/>
      <w:bookmarkEnd w:id="1012"/>
    </w:p>
    <w:p>
      <w:pPr>
        <w:pStyle w:val="Style10"/>
        <w:keepNext w:val="0"/>
        <w:keepLines w:val="0"/>
        <w:widowControl w:val="0"/>
        <w:shd w:val="clear" w:color="auto" w:fill="auto"/>
        <w:bidi w:val="0"/>
        <w:spacing w:before="0" w:after="60" w:line="240" w:lineRule="auto"/>
        <w:ind w:left="0" w:right="0" w:firstLine="90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81"/>
        <w:gridCol w:w="1685"/>
        <w:gridCol w:w="744"/>
        <w:gridCol w:w="1685"/>
        <w:gridCol w:w="845"/>
        <w:gridCol w:w="1685"/>
        <w:gridCol w:w="1690"/>
        <w:gridCol w:w="739"/>
        <w:gridCol w:w="1685"/>
        <w:gridCol w:w="845"/>
        <w:gridCol w:w="1699"/>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 价值</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计提比</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计提比</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198,381,063.89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198,381,063.89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161,674,063.89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161,674,063.89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1"/>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198,381,063.89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198,381,063.89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161,674,063.89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161,674,063.89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591,005,681.61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116,117,281.15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474,888,400.46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795,356,021.11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80,497,451.82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714,858,569.29</w:t>
            </w:r>
          </w:p>
        </w:tc>
      </w:tr>
      <w:tr>
        <w:trPr>
          <w:trHeight w:val="326" w:hRule="exact"/>
        </w:trPr>
        <w:tc>
          <w:tcPr>
            <w:gridSpan w:val="11"/>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合并范围外关联方组合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249,068,418.01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2,117, </w:t>
            </w:r>
            <w:r>
              <w:rPr>
                <w:color w:val="000000"/>
                <w:spacing w:val="0"/>
                <w:w w:val="100"/>
                <w:position w:val="0"/>
                <w:sz w:val="18"/>
                <w:szCs w:val="18"/>
              </w:rPr>
              <w:t xml:space="preserve">081.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246,951,336.46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461,936,448.62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3,926, </w:t>
            </w:r>
            <w:r>
              <w:rPr>
                <w:color w:val="000000"/>
                <w:spacing w:val="0"/>
                <w:w w:val="100"/>
                <w:position w:val="0"/>
                <w:sz w:val="18"/>
                <w:szCs w:val="18"/>
              </w:rPr>
              <w:t>459.81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458,009,988.81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341,937,263.60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114,000,199.60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227,937,064.00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333,419,572.49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76,570,992.01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256,848,580.48</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789,386,745.50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314,498,345.04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474,888,400.46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957,030,085.00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242,171,515.71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714,858,569.29</w:t>
            </w:r>
          </w:p>
        </w:tc>
      </w:tr>
    </w:tbl>
    <w:p>
      <w:pPr>
        <w:widowControl w:val="0"/>
        <w:spacing w:after="4039" w:line="1" w:lineRule="exact"/>
      </w:pPr>
    </w:p>
    <w:p>
      <w:pPr>
        <w:pStyle w:val="Style75"/>
        <w:keepNext w:val="0"/>
        <w:keepLines w:val="0"/>
        <w:widowControl w:val="0"/>
        <w:shd w:val="clear" w:color="auto" w:fill="auto"/>
        <w:bidi w:val="0"/>
        <w:spacing w:before="0" w:after="140" w:line="240" w:lineRule="auto"/>
        <w:ind w:left="0" w:right="0" w:firstLine="0"/>
        <w:jc w:val="center"/>
        <w:sectPr>
          <w:headerReference w:type="default" r:id="rId55"/>
          <w:footerReference w:type="default" r:id="rId56"/>
          <w:footnotePr>
            <w:pos w:val="pageBottom"/>
            <w:numFmt w:val="decimal"/>
            <w:numRestart w:val="continuous"/>
          </w:footnotePr>
          <w:pgSz w:w="16840" w:h="11900" w:orient="landscape"/>
          <w:pgMar w:top="1302" w:right="538" w:bottom="1190" w:left="620" w:header="0" w:footer="762" w:gutter="0"/>
          <w:cols w:space="720"/>
          <w:noEndnote/>
          <w:rtlGutter w:val="0"/>
          <w:docGrid w:linePitch="360"/>
        </w:sectPr>
      </w:pPr>
      <w:r>
        <w:rPr>
          <w:color w:val="000000"/>
          <w:spacing w:val="0"/>
          <w:w w:val="100"/>
          <w:position w:val="0"/>
        </w:rPr>
        <w:t xml:space="preserve">122 </w:t>
      </w:r>
      <w:r>
        <w:rPr>
          <w:b w:val="0"/>
          <w:bCs w:val="0"/>
          <w:color w:val="000000"/>
          <w:spacing w:val="0"/>
          <w:w w:val="100"/>
          <w:position w:val="0"/>
        </w:rPr>
        <w:t xml:space="preserve">/ </w:t>
      </w:r>
      <w:r>
        <w:rPr>
          <w:color w:val="000000"/>
          <w:spacing w:val="0"/>
          <w:w w:val="100"/>
          <w:position w:val="0"/>
        </w:rPr>
        <w:t>191</w:t>
      </w:r>
    </w:p>
    <w:p>
      <w:pPr>
        <w:pStyle w:val="Style10"/>
        <w:keepNext w:val="0"/>
        <w:keepLines w:val="0"/>
        <w:widowControl w:val="0"/>
        <w:shd w:val="clear" w:color="auto" w:fill="auto"/>
        <w:bidi w:val="0"/>
        <w:spacing w:before="80" w:after="80" w:line="240" w:lineRule="auto"/>
        <w:ind w:left="0" w:right="0" w:firstLine="660"/>
        <w:jc w:val="left"/>
      </w:pPr>
      <w:r>
        <w:rPr>
          <w:color w:val="000000"/>
          <w:spacing w:val="0"/>
          <w:w w:val="100"/>
          <w:position w:val="0"/>
        </w:rPr>
        <w:t>按单项计提坏账准备:</w:t>
      </w:r>
    </w:p>
    <w:p>
      <w:pPr>
        <w:pStyle w:val="Style10"/>
        <w:keepNext w:val="0"/>
        <w:keepLines w:val="0"/>
        <w:widowControl w:val="0"/>
        <w:shd w:val="clear" w:color="auto" w:fill="auto"/>
        <w:bidi w:val="0"/>
        <w:spacing w:before="0" w:after="80" w:line="240" w:lineRule="auto"/>
        <w:ind w:left="0" w:right="0" w:firstLine="6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74"/>
        <w:gridCol w:w="1718"/>
        <w:gridCol w:w="1685"/>
        <w:gridCol w:w="850"/>
        <w:gridCol w:w="2563"/>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计提比 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r>
              <w:rPr>
                <w:color w:val="000000"/>
                <w:spacing w:val="0"/>
                <w:w w:val="100"/>
                <w:position w:val="0"/>
              </w:rPr>
              <w:t>****</w:t>
            </w:r>
            <w:r>
              <w:rPr>
                <w:color w:val="000000"/>
                <w:spacing w:val="0"/>
                <w:w w:val="100"/>
                <w:position w:val="0"/>
              </w:rPr>
              <w:t>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15,891,122.38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15,891,122.38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r>
              <w:rPr>
                <w:color w:val="000000"/>
                <w:spacing w:val="0"/>
                <w:w w:val="100"/>
                <w:position w:val="0"/>
              </w:rPr>
              <w:t>****</w:t>
            </w:r>
            <w:r>
              <w:rPr>
                <w:color w:val="000000"/>
                <w:spacing w:val="0"/>
                <w:w w:val="100"/>
                <w:position w:val="0"/>
              </w:rPr>
              <w:t>基金管理有限公司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9,000,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w:t>
            </w:r>
            <w:r>
              <w:rPr>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7,500,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color w:val="000000"/>
                <w:spacing w:val="0"/>
                <w:w w:val="100"/>
                <w:position w:val="0"/>
              </w:rPr>
              <w:t>集团股份有限公司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r>
              <w:rPr>
                <w:color w:val="000000"/>
                <w:spacing w:val="0"/>
                <w:w w:val="100"/>
                <w:position w:val="0"/>
              </w:rPr>
              <w:t>****</w:t>
            </w:r>
            <w:r>
              <w:rPr>
                <w:color w:val="000000"/>
                <w:spacing w:val="0"/>
                <w:w w:val="100"/>
                <w:position w:val="0"/>
              </w:rPr>
              <w:t>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5,700,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color w:val="000000"/>
                <w:spacing w:val="0"/>
                <w:w w:val="100"/>
                <w:position w:val="0"/>
              </w:rPr>
              <w:t>新能源投资有限公司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r>
              <w:rPr>
                <w:color w:val="000000"/>
                <w:spacing w:val="0"/>
                <w:w w:val="100"/>
                <w:position w:val="0"/>
              </w:rPr>
              <w:t>*****</w:t>
            </w:r>
            <w:r>
              <w:rPr>
                <w:color w:val="000000"/>
                <w:spacing w:val="0"/>
                <w:w w:val="100"/>
                <w:position w:val="0"/>
              </w:rPr>
              <w:t>教育研究院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r>
              <w:rPr>
                <w:color w:val="000000"/>
                <w:spacing w:val="0"/>
                <w:w w:val="100"/>
                <w:position w:val="0"/>
              </w:rPr>
              <w:t>***</w:t>
            </w:r>
            <w:r>
              <w:rPr>
                <w:color w:val="000000"/>
                <w:spacing w:val="0"/>
                <w:w w:val="100"/>
                <w:position w:val="0"/>
              </w:rPr>
              <w:t>文化传媒有限公司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r>
              <w:rPr>
                <w:color w:val="000000"/>
                <w:spacing w:val="0"/>
                <w:w w:val="100"/>
                <w:position w:val="0"/>
              </w:rPr>
              <w:t>***</w:t>
            </w:r>
            <w:r>
              <w:rPr>
                <w:color w:val="000000"/>
                <w:spacing w:val="0"/>
                <w:w w:val="100"/>
                <w:position w:val="0"/>
              </w:rPr>
              <w:t>文化传媒有限公司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4,310,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4,310,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color w:val="000000"/>
                <w:spacing w:val="0"/>
                <w:w w:val="100"/>
                <w:position w:val="0"/>
              </w:rPr>
              <w:t>药业股份有限公司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4,024,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4,024,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厦|门****网络技术服务有限公司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3,912,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3,912,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r>
              <w:rPr>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3,820,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3,820,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文化传媒有限公司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3,313,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3,313,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文化传媒有限公司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3,250,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3,250,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r>
              <w:rPr>
                <w:color w:val="000000"/>
                <w:spacing w:val="0"/>
                <w:w w:val="100"/>
                <w:position w:val="0"/>
              </w:rPr>
              <w:t>****</w:t>
            </w:r>
            <w:r>
              <w:rPr>
                <w:color w:val="000000"/>
                <w:spacing w:val="0"/>
                <w:w w:val="100"/>
                <w:position w:val="0"/>
              </w:rPr>
              <w:t>广告有限公司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投资集团有限公司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信息服务（深圳）有限公司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r>
              <w:rPr>
                <w:color w:val="000000"/>
                <w:spacing w:val="0"/>
                <w:w w:val="100"/>
                <w:position w:val="0"/>
              </w:rPr>
              <w:t>****</w:t>
            </w:r>
            <w:r>
              <w:rPr>
                <w:color w:val="000000"/>
                <w:spacing w:val="0"/>
                <w:w w:val="100"/>
                <w:position w:val="0"/>
              </w:rPr>
              <w:t>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营口 </w:t>
            </w:r>
            <w:r>
              <w:rPr>
                <w:color w:val="000000"/>
                <w:spacing w:val="0"/>
                <w:w w:val="100"/>
                <w:position w:val="0"/>
              </w:rPr>
              <w:t>*****</w:t>
            </w:r>
            <w:r>
              <w:rPr>
                <w:color w:val="000000"/>
                <w:spacing w:val="0"/>
                <w:w w:val="100"/>
                <w:position w:val="0"/>
              </w:rPr>
              <w:t>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广告（北京）有限公司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2,990,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2,990,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文化传媒有限公司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r>
              <w:rPr>
                <w:color w:val="000000"/>
                <w:spacing w:val="0"/>
                <w:w w:val="100"/>
                <w:position w:val="0"/>
              </w:rPr>
              <w:t>****</w:t>
            </w:r>
            <w:r>
              <w:rPr>
                <w:color w:val="000000"/>
                <w:spacing w:val="0"/>
                <w:w w:val="100"/>
                <w:position w:val="0"/>
              </w:rPr>
              <w:t>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2,005,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广告有限公司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（北京）文化传媒有限公司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广告有限公司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w:t>
            </w:r>
            <w:r>
              <w:rPr>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投资管理（北京）有限公司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r>
              <w:rPr>
                <w:color w:val="000000"/>
                <w:spacing w:val="0"/>
                <w:w w:val="100"/>
                <w:position w:val="0"/>
              </w:rPr>
              <w:t>***</w:t>
            </w:r>
            <w:r>
              <w:rPr>
                <w:color w:val="000000"/>
                <w:spacing w:val="0"/>
                <w:w w:val="100"/>
                <w:position w:val="0"/>
              </w:rPr>
              <w:t>物流有限公司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广告有限公司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w:t>
            </w:r>
            <w:r>
              <w:rPr>
                <w:color w:val="000000"/>
                <w:spacing w:val="0"/>
                <w:w w:val="100"/>
                <w:position w:val="0"/>
              </w:rPr>
              <w:t>*****</w:t>
            </w:r>
            <w:r>
              <w:rPr>
                <w:color w:val="000000"/>
                <w:spacing w:val="0"/>
                <w:w w:val="100"/>
                <w:position w:val="0"/>
              </w:rPr>
              <w:t>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数字技术（上海）有限公司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w:t>
            </w:r>
            <w:r>
              <w:rPr>
                <w:color w:val="000000"/>
                <w:spacing w:val="0"/>
                <w:w w:val="100"/>
                <w:position w:val="0"/>
              </w:rPr>
              <w:t>***</w:t>
            </w:r>
            <w:r>
              <w:rPr>
                <w:color w:val="000000"/>
                <w:spacing w:val="0"/>
                <w:w w:val="100"/>
                <w:position w:val="0"/>
              </w:rPr>
              <w:t>咨询有限公司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bl>
    <w:p>
      <w:pPr>
        <w:spacing w:lineRule="exact" w:line="1"/>
        <w:rPr>
          <w:sz w:val="2"/>
          <w:szCs w:val="2"/>
        </w:rPr>
      </w:pPr>
      <w:r>
        <w:br w:type="page"/>
      </w:r>
    </w:p>
    <w:tbl>
      <w:tblPr>
        <w:tblOverlap w:val="never"/>
        <w:jc w:val="center"/>
        <w:tblLayout w:type="fixed"/>
      </w:tblPr>
      <w:tblGrid>
        <w:gridCol w:w="3374"/>
        <w:gridCol w:w="1718"/>
        <w:gridCol w:w="1685"/>
        <w:gridCol w:w="850"/>
        <w:gridCol w:w="2563"/>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文化传播有限公司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1,820,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w:t>
            </w:r>
            <w:r>
              <w:rPr>
                <w:color w:val="000000"/>
                <w:spacing w:val="0"/>
                <w:w w:val="100"/>
                <w:position w:val="0"/>
              </w:rPr>
              <w:t>****</w:t>
            </w:r>
            <w:r>
              <w:rPr>
                <w:color w:val="000000"/>
                <w:spacing w:val="0"/>
                <w:w w:val="100"/>
                <w:position w:val="0"/>
              </w:rPr>
              <w:t>制造有限公司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w:t>
            </w:r>
            <w:r>
              <w:rPr>
                <w:color w:val="000000"/>
                <w:spacing w:val="0"/>
                <w:w w:val="100"/>
                <w:position w:val="0"/>
              </w:rPr>
              <w:t>**</w:t>
            </w:r>
            <w:r>
              <w:rPr>
                <w:color w:val="000000"/>
                <w:spacing w:val="0"/>
                <w:w w:val="100"/>
                <w:position w:val="0"/>
              </w:rPr>
              <w:t>实业有限公司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r>
              <w:rPr>
                <w:color w:val="000000"/>
                <w:spacing w:val="0"/>
                <w:w w:val="100"/>
                <w:position w:val="0"/>
              </w:rPr>
              <w:t>***</w:t>
            </w:r>
            <w:r>
              <w:rPr>
                <w:color w:val="000000"/>
                <w:spacing w:val="0"/>
                <w:w w:val="100"/>
                <w:position w:val="0"/>
              </w:rPr>
              <w:t>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1,550,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r>
              <w:rPr>
                <w:color w:val="000000"/>
                <w:spacing w:val="0"/>
                <w:w w:val="100"/>
                <w:position w:val="0"/>
              </w:rPr>
              <w:t>****</w:t>
            </w:r>
            <w:r>
              <w:rPr>
                <w:color w:val="000000"/>
                <w:spacing w:val="0"/>
                <w:w w:val="100"/>
                <w:position w:val="0"/>
              </w:rPr>
              <w:t>商务有限公司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咨询（北京）有限公司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传媒广告有限公司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1,450,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1,450,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r>
              <w:rPr>
                <w:color w:val="000000"/>
                <w:spacing w:val="0"/>
                <w:w w:val="100"/>
                <w:position w:val="0"/>
              </w:rPr>
              <w:t>****</w:t>
            </w:r>
            <w:r>
              <w:rPr>
                <w:color w:val="000000"/>
                <w:spacing w:val="0"/>
                <w:w w:val="100"/>
                <w:position w:val="0"/>
              </w:rPr>
              <w:t>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唐山市</w:t>
            </w:r>
            <w:r>
              <w:rPr>
                <w:color w:val="000000"/>
                <w:spacing w:val="0"/>
                <w:w w:val="100"/>
                <w:position w:val="0"/>
              </w:rPr>
              <w:t>****</w:t>
            </w:r>
            <w:r>
              <w:rPr>
                <w:color w:val="000000"/>
                <w:spacing w:val="0"/>
                <w:w w:val="100"/>
                <w:position w:val="0"/>
              </w:rPr>
              <w:t>实业有限公司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w:t>
            </w:r>
            <w:r>
              <w:rPr>
                <w:color w:val="000000"/>
                <w:spacing w:val="0"/>
                <w:w w:val="100"/>
                <w:position w:val="0"/>
              </w:rPr>
              <w:t>****</w:t>
            </w:r>
            <w:r>
              <w:rPr>
                <w:color w:val="000000"/>
                <w:spacing w:val="0"/>
                <w:w w:val="100"/>
                <w:position w:val="0"/>
              </w:rPr>
              <w:t>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w:t>
            </w:r>
            <w:r>
              <w:rPr>
                <w:color w:val="000000"/>
                <w:spacing w:val="0"/>
                <w:w w:val="100"/>
                <w:position w:val="0"/>
              </w:rPr>
              <w:t>****</w:t>
            </w:r>
            <w:r>
              <w:rPr>
                <w:color w:val="000000"/>
                <w:spacing w:val="0"/>
                <w:w w:val="100"/>
                <w:position w:val="0"/>
              </w:rPr>
              <w:t>营销策划有限公司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r>
              <w:rPr>
                <w:color w:val="000000"/>
                <w:spacing w:val="0"/>
                <w:w w:val="100"/>
                <w:position w:val="0"/>
              </w:rPr>
              <w:t>****</w:t>
            </w:r>
            <w:r>
              <w:rPr>
                <w:color w:val="000000"/>
                <w:spacing w:val="0"/>
                <w:w w:val="100"/>
                <w:position w:val="0"/>
              </w:rPr>
              <w:t>传播有限公司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w:t>
            </w:r>
            <w:r>
              <w:rPr>
                <w:color w:val="000000"/>
                <w:spacing w:val="0"/>
                <w:w w:val="100"/>
                <w:position w:val="0"/>
              </w:rPr>
              <w:t>****</w:t>
            </w:r>
            <w:r>
              <w:rPr>
                <w:color w:val="000000"/>
                <w:spacing w:val="0"/>
                <w:w w:val="100"/>
                <w:position w:val="0"/>
              </w:rPr>
              <w:t>文化传媒投资有限公司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教育科技有限公司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1,070,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r>
              <w:rPr>
                <w:color w:val="000000"/>
                <w:spacing w:val="0"/>
                <w:w w:val="100"/>
                <w:position w:val="0"/>
              </w:rPr>
              <w:t>****</w:t>
            </w:r>
            <w:r>
              <w:rPr>
                <w:color w:val="000000"/>
                <w:spacing w:val="0"/>
                <w:w w:val="100"/>
                <w:position w:val="0"/>
              </w:rPr>
              <w:t>文化传播有限公司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1,040,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w:t>
            </w:r>
            <w:r>
              <w:rPr>
                <w:color w:val="000000"/>
                <w:spacing w:val="0"/>
                <w:w w:val="100"/>
                <w:position w:val="0"/>
              </w:rPr>
              <w:t>****</w:t>
            </w:r>
            <w:r>
              <w:rPr>
                <w:color w:val="000000"/>
                <w:spacing w:val="0"/>
                <w:w w:val="100"/>
                <w:position w:val="0"/>
              </w:rPr>
              <w:t>广告传媒有限公司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1,025,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1,025,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（北京）信息技术研究所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w:t>
            </w:r>
            <w:r>
              <w:rPr>
                <w:color w:val="000000"/>
                <w:spacing w:val="0"/>
                <w:w w:val="100"/>
                <w:position w:val="0"/>
              </w:rPr>
              <w:t>****</w:t>
            </w:r>
            <w:r>
              <w:rPr>
                <w:color w:val="000000"/>
                <w:spacing w:val="0"/>
                <w:w w:val="100"/>
                <w:position w:val="0"/>
              </w:rPr>
              <w:t>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（北京）信息技术有限公司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策划有限公司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w:t>
            </w:r>
            <w:r>
              <w:rPr>
                <w:color w:val="000000"/>
                <w:spacing w:val="0"/>
                <w:w w:val="100"/>
                <w:position w:val="0"/>
              </w:rPr>
              <w:t>***</w:t>
            </w:r>
            <w:r>
              <w:rPr>
                <w:color w:val="000000"/>
                <w:spacing w:val="0"/>
                <w:w w:val="100"/>
                <w:position w:val="0"/>
              </w:rPr>
              <w:t>广告有限公司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w:t>
            </w:r>
            <w:r>
              <w:rPr>
                <w:color w:val="000000"/>
                <w:spacing w:val="0"/>
                <w:w w:val="100"/>
                <w:position w:val="0"/>
              </w:rPr>
              <w:t>****</w:t>
            </w:r>
            <w:r>
              <w:rPr>
                <w:color w:val="000000"/>
                <w:spacing w:val="0"/>
                <w:w w:val="100"/>
                <w:position w:val="0"/>
              </w:rPr>
              <w:t>服务外包有限公司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电子商务（苏州）有限公司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传媒集团股份有限公司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其他单项金额不重大并单项计提坏 账准备的客户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31,010,941.51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31,010,941.51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198,381,063.89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198,381,063.89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312" w:lineRule="exact"/>
        <w:ind w:left="662" w:right="0" w:firstLine="0"/>
        <w:jc w:val="left"/>
      </w:pPr>
      <w:r>
        <w:rPr>
          <w:color w:val="000000"/>
          <w:spacing w:val="0"/>
          <w:w w:val="100"/>
          <w:position w:val="0"/>
        </w:rPr>
        <w:t>按单项计提坏账准备的说明: 口适用</w:t>
      </w:r>
      <w:r>
        <w:rPr>
          <w:color w:val="000000"/>
          <w:spacing w:val="0"/>
          <w:w w:val="100"/>
          <w:position w:val="0"/>
          <w:sz w:val="18"/>
          <w:szCs w:val="18"/>
        </w:rPr>
        <w:t>J</w:t>
      </w:r>
      <w:r>
        <w:rPr>
          <w:color w:val="000000"/>
          <w:spacing w:val="0"/>
          <w:w w:val="100"/>
          <w:position w:val="0"/>
        </w:rPr>
        <w:t>不适用</w:t>
      </w:r>
    </w:p>
    <w:p>
      <w:pPr>
        <w:widowControl w:val="0"/>
        <w:spacing w:after="319" w:line="1" w:lineRule="exact"/>
      </w:pPr>
    </w:p>
    <w:p>
      <w:pPr>
        <w:pStyle w:val="Style10"/>
        <w:keepNext w:val="0"/>
        <w:keepLines w:val="0"/>
        <w:widowControl w:val="0"/>
        <w:shd w:val="clear" w:color="auto" w:fill="auto"/>
        <w:bidi w:val="0"/>
        <w:spacing w:before="0" w:after="80" w:line="240" w:lineRule="auto"/>
        <w:ind w:left="0" w:right="0" w:firstLine="660"/>
        <w:jc w:val="left"/>
      </w:pPr>
      <w:r>
        <w:rPr>
          <w:color w:val="000000"/>
          <w:spacing w:val="0"/>
          <w:w w:val="100"/>
          <w:position w:val="0"/>
        </w:rPr>
        <w:t>按组合计提坏账准备：</w:t>
      </w:r>
    </w:p>
    <w:p>
      <w:pPr>
        <w:pStyle w:val="Style10"/>
        <w:keepNext w:val="0"/>
        <w:keepLines w:val="0"/>
        <w:widowControl w:val="0"/>
        <w:shd w:val="clear" w:color="auto" w:fill="auto"/>
        <w:bidi w:val="0"/>
        <w:spacing w:before="0" w:after="80" w:line="240" w:lineRule="auto"/>
        <w:ind w:left="0" w:right="0" w:firstLine="66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80" w:line="240" w:lineRule="auto"/>
        <w:ind w:left="0" w:right="0" w:firstLine="660"/>
        <w:jc w:val="left"/>
      </w:pPr>
      <w:r>
        <w:rPr>
          <w:color w:val="000000"/>
          <w:spacing w:val="0"/>
          <w:w w:val="100"/>
          <w:position w:val="0"/>
        </w:rPr>
        <w:t>组合计提项目：账龄组合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02"/>
        <w:gridCol w:w="2309"/>
        <w:gridCol w:w="2352"/>
        <w:gridCol w:w="2299"/>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176,546,489.58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1,765, </w:t>
            </w:r>
            <w:r>
              <w:rPr>
                <w:color w:val="000000"/>
                <w:spacing w:val="0"/>
                <w:w w:val="100"/>
                <w:position w:val="0"/>
                <w:sz w:val="18"/>
                <w:szCs w:val="18"/>
              </w:rPr>
              <w:t xml:space="preserve">464.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28,528,203.41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6,846, </w:t>
            </w:r>
            <w:r>
              <w:rPr>
                <w:color w:val="000000"/>
                <w:spacing w:val="0"/>
                <w:w w:val="100"/>
                <w:position w:val="0"/>
                <w:sz w:val="18"/>
                <w:szCs w:val="18"/>
              </w:rPr>
              <w:t>768.81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11,199,092.30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4,255, </w:t>
            </w:r>
            <w:r>
              <w:rPr>
                <w:color w:val="000000"/>
                <w:spacing w:val="0"/>
                <w:w w:val="100"/>
                <w:position w:val="0"/>
                <w:sz w:val="18"/>
                <w:szCs w:val="18"/>
              </w:rPr>
              <w:t>655.08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41,549,111.58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20,774,555.79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25,044,078.00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21,287,466.30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59,070,288.73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59,070,288.73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341,937,263.60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114,000,199.60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0"/>
        <w:keepNext w:val="0"/>
        <w:keepLines w:val="0"/>
        <w:widowControl w:val="0"/>
        <w:shd w:val="clear" w:color="auto" w:fill="auto"/>
        <w:bidi w:val="0"/>
        <w:spacing w:before="0" w:after="0" w:line="317" w:lineRule="exact"/>
        <w:ind w:left="0" w:right="0" w:firstLine="660"/>
        <w:jc w:val="left"/>
      </w:pPr>
      <w:r>
        <w:rPr>
          <w:color w:val="000000"/>
          <w:spacing w:val="0"/>
          <w:w w:val="100"/>
          <w:position w:val="0"/>
        </w:rPr>
        <w:t>按组合计提坏账的确认标准及说明：</w:t>
      </w:r>
    </w:p>
    <w:p>
      <w:pPr>
        <w:pStyle w:val="Style10"/>
        <w:keepNext w:val="0"/>
        <w:keepLines w:val="0"/>
        <w:widowControl w:val="0"/>
        <w:shd w:val="clear" w:color="auto" w:fill="auto"/>
        <w:bidi w:val="0"/>
        <w:spacing w:before="0" w:after="140" w:line="317" w:lineRule="exact"/>
        <w:ind w:left="0" w:right="0" w:firstLine="66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80" w:line="317" w:lineRule="exact"/>
        <w:ind w:left="660" w:right="0" w:firstLine="320"/>
        <w:jc w:val="left"/>
      </w:pPr>
      <w:r>
        <w:rPr>
          <w:color w:val="000000"/>
          <w:spacing w:val="0"/>
          <w:w w:val="100"/>
          <w:position w:val="0"/>
        </w:rPr>
        <w:t>本公司以账龄为信用风险特征组合的确定依据，详见本报告第十一节、五、</w:t>
      </w:r>
      <w:r>
        <w:rPr>
          <w:color w:val="000000"/>
          <w:spacing w:val="0"/>
          <w:w w:val="100"/>
          <w:position w:val="0"/>
          <w:sz w:val="18"/>
          <w:szCs w:val="18"/>
        </w:rPr>
        <w:t>12</w:t>
      </w:r>
      <w:r>
        <w:rPr>
          <w:color w:val="000000"/>
          <w:spacing w:val="0"/>
          <w:w w:val="100"/>
          <w:position w:val="0"/>
        </w:rPr>
        <w:t>、应收账款的预 期信用损失的确定方法及会计处理方法。</w:t>
      </w:r>
    </w:p>
    <w:p>
      <w:pPr>
        <w:pStyle w:val="Style10"/>
        <w:keepNext w:val="0"/>
        <w:keepLines w:val="0"/>
        <w:widowControl w:val="0"/>
        <w:shd w:val="clear" w:color="auto" w:fill="auto"/>
        <w:bidi w:val="0"/>
        <w:spacing w:before="0" w:after="60" w:line="317" w:lineRule="exact"/>
        <w:ind w:left="0" w:right="0" w:firstLine="660"/>
        <w:jc w:val="left"/>
      </w:pPr>
      <w:r>
        <w:rPr>
          <w:color w:val="000000"/>
          <w:spacing w:val="0"/>
          <w:w w:val="100"/>
          <w:position w:val="0"/>
        </w:rPr>
        <w:t>组合计提项目：合并范围外关联方组合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25"/>
        <w:gridCol w:w="2270"/>
        <w:gridCol w:w="1968"/>
        <w:gridCol w:w="2299"/>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合并范围外关联方组合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249,068,418.01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2,117, </w:t>
            </w:r>
            <w:r>
              <w:rPr>
                <w:color w:val="000000"/>
                <w:spacing w:val="0"/>
                <w:w w:val="100"/>
                <w:position w:val="0"/>
                <w:sz w:val="18"/>
                <w:szCs w:val="18"/>
              </w:rPr>
              <w:t>081.55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0.85</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249,068,418.01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2,117, </w:t>
            </w:r>
            <w:r>
              <w:rPr>
                <w:color w:val="000000"/>
                <w:spacing w:val="0"/>
                <w:w w:val="100"/>
                <w:position w:val="0"/>
                <w:sz w:val="18"/>
                <w:szCs w:val="18"/>
              </w:rPr>
              <w:t>081.55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0.85</w:t>
            </w:r>
          </w:p>
        </w:tc>
      </w:tr>
    </w:tbl>
    <w:p>
      <w:pPr>
        <w:pStyle w:val="Style24"/>
        <w:keepNext w:val="0"/>
        <w:keepLines w:val="0"/>
        <w:widowControl w:val="0"/>
        <w:shd w:val="clear" w:color="auto" w:fill="auto"/>
        <w:bidi w:val="0"/>
        <w:spacing w:before="0" w:after="80" w:line="240" w:lineRule="auto"/>
        <w:ind w:left="101" w:right="0" w:firstLine="0"/>
        <w:jc w:val="left"/>
      </w:pPr>
      <w:r>
        <w:rPr>
          <w:color w:val="000000"/>
          <w:spacing w:val="0"/>
          <w:w w:val="100"/>
          <w:position w:val="0"/>
        </w:rPr>
        <w:t>按组合计提坏账的确认标准及说明：</w:t>
      </w:r>
    </w:p>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279" w:line="1" w:lineRule="exact"/>
      </w:pPr>
    </w:p>
    <w:p>
      <w:pPr>
        <w:pStyle w:val="Style10"/>
        <w:keepNext w:val="0"/>
        <w:keepLines w:val="0"/>
        <w:widowControl w:val="0"/>
        <w:shd w:val="clear" w:color="auto" w:fill="auto"/>
        <w:bidi w:val="0"/>
        <w:spacing w:before="0" w:after="360" w:line="312" w:lineRule="exact"/>
        <w:ind w:left="66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13"/>
        </w:numPr>
        <w:shd w:val="clear" w:color="auto" w:fill="auto"/>
        <w:bidi w:val="0"/>
        <w:spacing w:before="0" w:after="60" w:line="312" w:lineRule="exact"/>
        <w:ind w:left="660" w:right="0" w:firstLine="0"/>
        <w:jc w:val="left"/>
      </w:pPr>
      <w:bookmarkStart w:id="1013" w:name="bookmark1013"/>
      <w:bookmarkStart w:id="1014" w:name="bookmark1014"/>
      <w:bookmarkStart w:id="1015" w:name="bookmark1015"/>
      <w:bookmarkStart w:id="1016" w:name="bookmark1016"/>
      <w:bookmarkEnd w:id="1015"/>
      <w:r>
        <w:rPr>
          <w:color w:val="000000"/>
          <w:spacing w:val="0"/>
          <w:w w:val="100"/>
          <w:position w:val="0"/>
        </w:rPr>
        <w:t>.</w:t>
      </w:r>
      <w:r>
        <w:rPr>
          <w:color w:val="000000"/>
          <w:spacing w:val="0"/>
          <w:w w:val="100"/>
          <w:position w:val="0"/>
        </w:rPr>
        <w:t>坏账准备的情况</w:t>
      </w:r>
      <w:bookmarkEnd w:id="1013"/>
      <w:bookmarkEnd w:id="1014"/>
      <w:bookmarkEnd w:id="1016"/>
    </w:p>
    <w:p>
      <w:pPr>
        <w:pStyle w:val="Style10"/>
        <w:keepNext w:val="0"/>
        <w:keepLines w:val="0"/>
        <w:widowControl w:val="0"/>
        <w:shd w:val="clear" w:color="auto" w:fill="auto"/>
        <w:bidi w:val="0"/>
        <w:spacing w:before="0" w:after="60" w:line="312" w:lineRule="exact"/>
        <w:ind w:left="66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71"/>
        <w:gridCol w:w="1694"/>
        <w:gridCol w:w="1589"/>
        <w:gridCol w:w="624"/>
        <w:gridCol w:w="1488"/>
        <w:gridCol w:w="514"/>
        <w:gridCol w:w="1709"/>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本</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w:t>
            </w:r>
            <w:r>
              <w:rPr>
                <w:color w:val="000000"/>
                <w:spacing w:val="0"/>
                <w:w w:val="100"/>
                <w:position w:val="0"/>
              </w:rPr>
              <w:t>期变动金额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5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 回 或 转 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 他 变 动</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单项计提坏账准 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161,674,063.89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39,107,000.00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198,381,063.89</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合并范围外关联 方组合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3,926, </w:t>
            </w:r>
            <w:r>
              <w:rPr>
                <w:color w:val="000000"/>
                <w:spacing w:val="0"/>
                <w:w w:val="100"/>
                <w:position w:val="0"/>
                <w:sz w:val="18"/>
                <w:szCs w:val="18"/>
              </w:rPr>
              <w:t>459.81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-1,809,378.26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2,117, </w:t>
            </w:r>
            <w:r>
              <w:rPr>
                <w:color w:val="000000"/>
                <w:spacing w:val="0"/>
                <w:w w:val="100"/>
                <w:position w:val="0"/>
                <w:sz w:val="18"/>
                <w:szCs w:val="18"/>
              </w:rPr>
              <w:t>081.55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76,570,992.01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37,429,207.59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114,000,199.60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242,171,515.71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74,726,829.33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314,498,345.04</w:t>
            </w:r>
          </w:p>
        </w:tc>
      </w:tr>
    </w:tbl>
    <w:p>
      <w:pPr>
        <w:widowControl w:val="0"/>
        <w:spacing w:after="279" w:line="1" w:lineRule="exact"/>
      </w:pPr>
    </w:p>
    <w:p>
      <w:pPr>
        <w:pStyle w:val="Style10"/>
        <w:keepNext w:val="0"/>
        <w:keepLines w:val="0"/>
        <w:widowControl w:val="0"/>
        <w:shd w:val="clear" w:color="auto" w:fill="auto"/>
        <w:bidi w:val="0"/>
        <w:spacing w:before="0" w:after="360" w:line="307" w:lineRule="exact"/>
        <w:ind w:left="66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13"/>
        </w:numPr>
        <w:shd w:val="clear" w:color="auto" w:fill="auto"/>
        <w:bidi w:val="0"/>
        <w:spacing w:before="0" w:after="60" w:line="307" w:lineRule="exact"/>
        <w:ind w:left="660" w:right="0" w:firstLine="0"/>
        <w:jc w:val="left"/>
      </w:pPr>
      <w:bookmarkStart w:id="1017" w:name="bookmark1017"/>
      <w:bookmarkStart w:id="1018" w:name="bookmark1018"/>
      <w:bookmarkStart w:id="1019" w:name="bookmark1019"/>
      <w:bookmarkStart w:id="1020" w:name="bookmark1020"/>
      <w:bookmarkEnd w:id="1019"/>
      <w:r>
        <w:rPr>
          <w:color w:val="000000"/>
          <w:spacing w:val="0"/>
          <w:w w:val="100"/>
          <w:position w:val="0"/>
        </w:rPr>
        <w:t>.</w:t>
      </w:r>
      <w:r>
        <w:rPr>
          <w:color w:val="000000"/>
          <w:spacing w:val="0"/>
          <w:w w:val="100"/>
          <w:position w:val="0"/>
        </w:rPr>
        <w:t>本期实际核销的应收账款情况</w:t>
      </w:r>
      <w:bookmarkEnd w:id="1017"/>
      <w:bookmarkEnd w:id="1018"/>
      <w:bookmarkEnd w:id="1020"/>
    </w:p>
    <w:p>
      <w:pPr>
        <w:pStyle w:val="Style10"/>
        <w:keepNext w:val="0"/>
        <w:keepLines w:val="0"/>
        <w:widowControl w:val="0"/>
        <w:shd w:val="clear" w:color="auto" w:fill="auto"/>
        <w:bidi w:val="0"/>
        <w:spacing w:before="0" w:after="60" w:line="307" w:lineRule="exact"/>
        <w:ind w:left="66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328"/>
        <w:gridCol w:w="4008"/>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2,400, </w:t>
            </w:r>
            <w:r>
              <w:rPr>
                <w:color w:val="000000"/>
                <w:spacing w:val="0"/>
                <w:w w:val="100"/>
                <w:position w:val="0"/>
                <w:sz w:val="18"/>
                <w:szCs w:val="18"/>
              </w:rPr>
              <w:t xml:space="preserve">000. </w:t>
            </w:r>
            <w:r>
              <w:rPr>
                <w:color w:val="000000"/>
                <w:spacing w:val="0"/>
                <w:w w:val="100"/>
                <w:position w:val="0"/>
                <w:sz w:val="18"/>
                <w:szCs w:val="18"/>
              </w:rPr>
              <w:t>00</w:t>
            </w:r>
          </w:p>
        </w:tc>
      </w:tr>
    </w:tbl>
    <w:p>
      <w:pPr>
        <w:pStyle w:val="Style24"/>
        <w:keepNext w:val="0"/>
        <w:keepLines w:val="0"/>
        <w:widowControl w:val="0"/>
        <w:shd w:val="clear" w:color="auto" w:fill="auto"/>
        <w:bidi w:val="0"/>
        <w:spacing w:before="0" w:after="80" w:line="240" w:lineRule="auto"/>
        <w:ind w:left="130" w:right="0" w:firstLine="0"/>
        <w:jc w:val="left"/>
      </w:pPr>
      <w:r>
        <w:rPr>
          <w:color w:val="000000"/>
          <w:spacing w:val="0"/>
          <w:w w:val="100"/>
          <w:position w:val="0"/>
        </w:rPr>
        <w:t>其中重要的应收账款核销情况</w:t>
      </w:r>
    </w:p>
    <w:p>
      <w:pPr>
        <w:pStyle w:val="Style24"/>
        <w:keepNext w:val="0"/>
        <w:keepLines w:val="0"/>
        <w:widowControl w:val="0"/>
        <w:shd w:val="clear" w:color="auto" w:fill="auto"/>
        <w:bidi w:val="0"/>
        <w:spacing w:before="0" w:after="0" w:line="240" w:lineRule="auto"/>
        <w:ind w:left="13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558"/>
        <w:gridCol w:w="1138"/>
        <w:gridCol w:w="1416"/>
        <w:gridCol w:w="1277"/>
        <w:gridCol w:w="1430"/>
        <w:gridCol w:w="1550"/>
      </w:tblGrid>
      <w:tr>
        <w:trPr>
          <w:trHeight w:val="283" w:hRule="exact"/>
        </w:trPr>
        <w:tc>
          <w:tcPr>
            <w:gridSpan w:val="5"/>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种：人民币</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应收账款 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6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履行的核销程 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r>
              <w:rPr>
                <w:color w:val="000000"/>
                <w:spacing w:val="0"/>
                <w:w w:val="100"/>
                <w:position w:val="0"/>
              </w:rPr>
              <w:t>****</w:t>
            </w:r>
            <w:r>
              <w:rPr>
                <w:color w:val="000000"/>
                <w:spacing w:val="0"/>
                <w:w w:val="100"/>
                <w:position w:val="0"/>
              </w:rPr>
              <w:t>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业务款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0"/>
        <w:keepNext w:val="0"/>
        <w:keepLines w:val="0"/>
        <w:widowControl w:val="0"/>
        <w:shd w:val="clear" w:color="auto" w:fill="auto"/>
        <w:bidi w:val="0"/>
        <w:spacing w:before="0" w:after="0" w:line="240" w:lineRule="auto"/>
        <w:ind w:left="0" w:right="0" w:firstLine="660"/>
        <w:jc w:val="both"/>
      </w:pPr>
      <w:r>
        <w:rPr>
          <w:color w:val="000000"/>
          <w:spacing w:val="0"/>
          <w:w w:val="100"/>
          <w:position w:val="0"/>
        </w:rPr>
        <w:t>应收账款核销说明：</w:t>
      </w:r>
    </w:p>
    <w:p>
      <w:pPr>
        <w:pStyle w:val="Style10"/>
        <w:keepNext w:val="0"/>
        <w:keepLines w:val="0"/>
        <w:widowControl w:val="0"/>
        <w:shd w:val="clear" w:color="auto" w:fill="auto"/>
        <w:bidi w:val="0"/>
        <w:spacing w:before="0" w:after="120" w:line="240" w:lineRule="auto"/>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13"/>
        </w:numPr>
        <w:shd w:val="clear" w:color="auto" w:fill="auto"/>
        <w:tabs>
          <w:tab w:pos="1090" w:val="left"/>
        </w:tabs>
        <w:bidi w:val="0"/>
        <w:spacing w:before="0" w:after="120" w:line="240" w:lineRule="auto"/>
        <w:ind w:left="0" w:right="0" w:firstLine="660"/>
        <w:jc w:val="both"/>
      </w:pPr>
      <w:bookmarkStart w:id="1021" w:name="bookmark1021"/>
      <w:bookmarkEnd w:id="1021"/>
      <w:r>
        <w:rPr>
          <w:b/>
          <w:bCs/>
          <w:color w:val="000000"/>
          <w:spacing w:val="0"/>
          <w:w w:val="100"/>
          <w:position w:val="0"/>
        </w:rPr>
        <w:t>.</w:t>
      </w:r>
      <w:r>
        <w:rPr>
          <w:b/>
          <w:bCs/>
          <w:color w:val="000000"/>
          <w:spacing w:val="0"/>
          <w:w w:val="100"/>
          <w:position w:val="0"/>
        </w:rPr>
        <w:t>按欠款方归集的期末余额前五名的应收账款情况</w:t>
      </w:r>
    </w:p>
    <w:p>
      <w:pPr>
        <w:pStyle w:val="Style10"/>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120" w:line="240" w:lineRule="auto"/>
        <w:ind w:left="1080" w:right="0" w:firstLine="0"/>
        <w:jc w:val="left"/>
      </w:pPr>
      <w:r>
        <w:rPr>
          <w:color w:val="000000"/>
          <w:spacing w:val="0"/>
          <w:w w:val="100"/>
          <w:position w:val="0"/>
        </w:rPr>
        <w:t>本公司按欠款方归集的年末余额前五名应收账款汇总金额为</w:t>
      </w:r>
      <w:r>
        <w:rPr>
          <w:color w:val="000000"/>
          <w:spacing w:val="0"/>
          <w:w w:val="100"/>
          <w:position w:val="0"/>
          <w:sz w:val="18"/>
          <w:szCs w:val="18"/>
        </w:rPr>
        <w:t>308,452,136.47</w:t>
      </w:r>
      <w:r>
        <w:rPr>
          <w:color w:val="000000"/>
          <w:spacing w:val="0"/>
          <w:w w:val="100"/>
          <w:position w:val="0"/>
        </w:rPr>
        <w:t>元，占应收账</w:t>
      </w:r>
    </w:p>
    <w:p>
      <w:pPr>
        <w:pStyle w:val="Style10"/>
        <w:keepNext w:val="0"/>
        <w:keepLines w:val="0"/>
        <w:widowControl w:val="0"/>
        <w:shd w:val="clear" w:color="auto" w:fill="auto"/>
        <w:bidi w:val="0"/>
        <w:spacing w:before="0" w:after="260" w:line="240" w:lineRule="auto"/>
        <w:ind w:left="0" w:right="0" w:firstLine="660"/>
        <w:jc w:val="left"/>
      </w:pPr>
      <w:r>
        <w:rPr>
          <w:color w:val="000000"/>
          <w:spacing w:val="0"/>
          <w:w w:val="100"/>
          <w:position w:val="0"/>
        </w:rPr>
        <w:t>款年末余额合计数的比例为</w:t>
      </w:r>
      <w:r>
        <w:rPr>
          <w:color w:val="000000"/>
          <w:spacing w:val="0"/>
          <w:w w:val="100"/>
          <w:position w:val="0"/>
          <w:sz w:val="18"/>
          <w:szCs w:val="18"/>
        </w:rPr>
        <w:t>39.07%,</w:t>
      </w:r>
      <w:r>
        <w:rPr>
          <w:color w:val="000000"/>
          <w:spacing w:val="0"/>
          <w:w w:val="100"/>
          <w:position w:val="0"/>
        </w:rPr>
        <w:t>相应计提的坏账准备年末余额汇总金额为</w:t>
      </w:r>
      <w:r>
        <w:rPr>
          <w:color w:val="000000"/>
          <w:spacing w:val="0"/>
          <w:w w:val="100"/>
          <w:position w:val="0"/>
          <w:sz w:val="18"/>
          <w:szCs w:val="18"/>
        </w:rPr>
        <w:t xml:space="preserve">30,810, </w:t>
      </w:r>
      <w:r>
        <w:rPr>
          <w:color w:val="000000"/>
          <w:spacing w:val="0"/>
          <w:w w:val="100"/>
          <w:position w:val="0"/>
          <w:sz w:val="18"/>
          <w:szCs w:val="18"/>
        </w:rPr>
        <w:t xml:space="preserve">261. </w:t>
      </w:r>
      <w:r>
        <w:rPr>
          <w:color w:val="000000"/>
          <w:spacing w:val="0"/>
          <w:w w:val="100"/>
          <w:position w:val="0"/>
          <w:sz w:val="18"/>
          <w:szCs w:val="18"/>
        </w:rPr>
        <w:t>22</w:t>
      </w:r>
      <w:r>
        <w:rPr>
          <w:color w:val="000000"/>
          <w:spacing w:val="0"/>
          <w:w w:val="100"/>
          <w:position w:val="0"/>
        </w:rPr>
        <w:t>元。</w:t>
      </w:r>
    </w:p>
    <w:p>
      <w:pPr>
        <w:pStyle w:val="Style18"/>
        <w:keepNext/>
        <w:keepLines/>
        <w:widowControl w:val="0"/>
        <w:numPr>
          <w:ilvl w:val="0"/>
          <w:numId w:val="113"/>
        </w:numPr>
        <w:shd w:val="clear" w:color="auto" w:fill="auto"/>
        <w:tabs>
          <w:tab w:pos="1090" w:val="left"/>
        </w:tabs>
        <w:bidi w:val="0"/>
        <w:spacing w:before="0" w:after="120" w:line="240" w:lineRule="auto"/>
        <w:ind w:left="0" w:right="0" w:firstLine="660"/>
        <w:jc w:val="left"/>
      </w:pPr>
      <w:bookmarkStart w:id="1022" w:name="bookmark1022"/>
      <w:bookmarkStart w:id="1023" w:name="bookmark1023"/>
      <w:bookmarkStart w:id="1024" w:name="bookmark1024"/>
      <w:bookmarkStart w:id="1025" w:name="bookmark1025"/>
      <w:bookmarkEnd w:id="1024"/>
      <w:r>
        <w:rPr>
          <w:color w:val="000000"/>
          <w:spacing w:val="0"/>
          <w:w w:val="100"/>
          <w:position w:val="0"/>
        </w:rPr>
        <w:t>.</w:t>
      </w:r>
      <w:r>
        <w:rPr>
          <w:color w:val="000000"/>
          <w:spacing w:val="0"/>
          <w:w w:val="100"/>
          <w:position w:val="0"/>
        </w:rPr>
        <w:t>因金融资产转移而终止确认的应收账款</w:t>
      </w:r>
      <w:bookmarkEnd w:id="1022"/>
      <w:bookmarkEnd w:id="1023"/>
      <w:bookmarkEnd w:id="1025"/>
    </w:p>
    <w:p>
      <w:pPr>
        <w:pStyle w:val="Style10"/>
        <w:keepNext w:val="0"/>
        <w:keepLines w:val="0"/>
        <w:widowControl w:val="0"/>
        <w:shd w:val="clear" w:color="auto" w:fill="auto"/>
        <w:bidi w:val="0"/>
        <w:spacing w:before="0" w:after="120" w:line="240" w:lineRule="auto"/>
        <w:ind w:left="0" w:right="0" w:firstLine="6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13"/>
        </w:numPr>
        <w:shd w:val="clear" w:color="auto" w:fill="auto"/>
        <w:tabs>
          <w:tab w:pos="1090" w:val="left"/>
        </w:tabs>
        <w:bidi w:val="0"/>
        <w:spacing w:before="0" w:after="120" w:line="240" w:lineRule="auto"/>
        <w:ind w:left="0" w:right="0" w:firstLine="660"/>
        <w:jc w:val="left"/>
      </w:pPr>
      <w:bookmarkStart w:id="1026" w:name="bookmark1026"/>
      <w:bookmarkEnd w:id="1026"/>
      <w:r>
        <w:rPr>
          <w:b/>
          <w:bCs/>
          <w:color w:val="000000"/>
          <w:spacing w:val="0"/>
          <w:w w:val="100"/>
          <w:position w:val="0"/>
        </w:rPr>
        <w:t>.</w:t>
      </w:r>
      <w:r>
        <w:rPr>
          <w:b/>
          <w:bCs/>
          <w:color w:val="000000"/>
          <w:spacing w:val="0"/>
          <w:w w:val="100"/>
          <w:position w:val="0"/>
        </w:rPr>
        <w:t>转移应收账款且继续涉入形成的资产、负债金额</w:t>
      </w:r>
    </w:p>
    <w:p>
      <w:pPr>
        <w:pStyle w:val="Style10"/>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其他说明：</w:t>
      </w:r>
    </w:p>
    <w:p>
      <w:pPr>
        <w:pStyle w:val="Style10"/>
        <w:keepNext w:val="0"/>
        <w:keepLines w:val="0"/>
        <w:widowControl w:val="0"/>
        <w:shd w:val="clear" w:color="auto" w:fill="auto"/>
        <w:bidi w:val="0"/>
        <w:spacing w:before="0" w:after="420" w:line="240" w:lineRule="auto"/>
        <w:ind w:left="0" w:right="0" w:firstLine="6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033" w:val="left"/>
        </w:tabs>
        <w:bidi w:val="0"/>
        <w:spacing w:before="0" w:after="120" w:line="240" w:lineRule="auto"/>
        <w:ind w:left="0" w:right="0" w:firstLine="660"/>
        <w:jc w:val="left"/>
      </w:pPr>
      <w:bookmarkStart w:id="1027" w:name="bookmark1027"/>
      <w:bookmarkStart w:id="1028" w:name="bookmark1028"/>
      <w:bookmarkStart w:id="1029" w:name="bookmark1029"/>
      <w:bookmarkStart w:id="1030" w:name="bookmark1030"/>
      <w:r>
        <w:rPr>
          <w:color w:val="000000"/>
          <w:spacing w:val="0"/>
          <w:w w:val="100"/>
          <w:position w:val="0"/>
        </w:rPr>
        <w:t>6</w:t>
      </w:r>
      <w:bookmarkEnd w:id="1029"/>
      <w:r>
        <w:rPr>
          <w:color w:val="000000"/>
          <w:spacing w:val="0"/>
          <w:w w:val="100"/>
          <w:position w:val="0"/>
        </w:rPr>
        <w:t>、</w:t>
        <w:tab/>
        <w:t>应收款项融资</w:t>
      </w:r>
      <w:bookmarkEnd w:id="1027"/>
      <w:bookmarkEnd w:id="1028"/>
      <w:bookmarkEnd w:id="1030"/>
    </w:p>
    <w:p>
      <w:pPr>
        <w:pStyle w:val="Style10"/>
        <w:keepNext w:val="0"/>
        <w:keepLines w:val="0"/>
        <w:widowControl w:val="0"/>
        <w:shd w:val="clear" w:color="auto" w:fill="auto"/>
        <w:bidi w:val="0"/>
        <w:spacing w:before="0" w:after="420" w:line="240" w:lineRule="auto"/>
        <w:ind w:left="0" w:right="0" w:firstLine="6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033" w:val="left"/>
        </w:tabs>
        <w:bidi w:val="0"/>
        <w:spacing w:before="0" w:after="120" w:line="240" w:lineRule="auto"/>
        <w:ind w:left="0" w:right="0" w:firstLine="660"/>
        <w:jc w:val="left"/>
      </w:pPr>
      <w:bookmarkStart w:id="1031" w:name="bookmark1031"/>
      <w:bookmarkStart w:id="1032" w:name="bookmark1032"/>
      <w:bookmarkStart w:id="1033" w:name="bookmark1033"/>
      <w:bookmarkStart w:id="1034" w:name="bookmark1034"/>
      <w:r>
        <w:rPr>
          <w:color w:val="000000"/>
          <w:spacing w:val="0"/>
          <w:w w:val="100"/>
          <w:position w:val="0"/>
        </w:rPr>
        <w:t>7</w:t>
      </w:r>
      <w:bookmarkEnd w:id="1033"/>
      <w:r>
        <w:rPr>
          <w:color w:val="000000"/>
          <w:spacing w:val="0"/>
          <w:w w:val="100"/>
          <w:position w:val="0"/>
        </w:rPr>
        <w:t>、</w:t>
        <w:tab/>
        <w:t>预付款项</w:t>
      </w:r>
      <w:bookmarkEnd w:id="1031"/>
      <w:bookmarkEnd w:id="1032"/>
      <w:bookmarkEnd w:id="1034"/>
    </w:p>
    <w:p>
      <w:pPr>
        <w:pStyle w:val="Style18"/>
        <w:keepNext/>
        <w:keepLines/>
        <w:widowControl w:val="0"/>
        <w:numPr>
          <w:ilvl w:val="0"/>
          <w:numId w:val="115"/>
        </w:numPr>
        <w:shd w:val="clear" w:color="auto" w:fill="auto"/>
        <w:bidi w:val="0"/>
        <w:spacing w:before="0" w:after="120" w:line="240" w:lineRule="auto"/>
        <w:ind w:left="0" w:right="0" w:firstLine="660"/>
        <w:jc w:val="left"/>
      </w:pPr>
      <w:bookmarkStart w:id="1031" w:name="bookmark1031"/>
      <w:bookmarkStart w:id="1032" w:name="bookmark1032"/>
      <w:bookmarkStart w:id="1035" w:name="bookmark1035"/>
      <w:bookmarkStart w:id="1036" w:name="bookmark1036"/>
      <w:bookmarkEnd w:id="1035"/>
      <w:r>
        <w:rPr>
          <w:color w:val="000000"/>
          <w:spacing w:val="0"/>
          <w:w w:val="100"/>
          <w:position w:val="0"/>
        </w:rPr>
        <w:t>.</w:t>
      </w:r>
      <w:r>
        <w:rPr>
          <w:color w:val="000000"/>
          <w:spacing w:val="0"/>
          <w:w w:val="100"/>
          <w:position w:val="0"/>
        </w:rPr>
        <w:t>预付款项按账龄列示</w:t>
      </w:r>
      <w:bookmarkEnd w:id="1031"/>
      <w:bookmarkEnd w:id="1032"/>
      <w:bookmarkEnd w:id="1036"/>
    </w:p>
    <w:p>
      <w:pPr>
        <w:pStyle w:val="Style10"/>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J</w:t>
      </w:r>
      <w:r>
        <w:rPr>
          <w:color w:val="000000"/>
          <w:spacing w:val="0"/>
          <w:w w:val="100"/>
          <w:position w:val="0"/>
        </w:rPr>
        <w:t>适用 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92"/>
        <w:gridCol w:w="1925"/>
        <w:gridCol w:w="1910"/>
        <w:gridCol w:w="1910"/>
        <w:gridCol w:w="1939"/>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14,045,998.64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17,949,451.09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63.91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810,623.80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4,637, </w:t>
            </w:r>
            <w:r>
              <w:rPr>
                <w:color w:val="000000"/>
                <w:spacing w:val="0"/>
                <w:w w:val="100"/>
                <w:position w:val="0"/>
                <w:sz w:val="18"/>
                <w:szCs w:val="18"/>
              </w:rPr>
              <w:t xml:space="preserve">581.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16.51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3,902, </w:t>
            </w:r>
            <w:r>
              <w:rPr>
                <w:color w:val="000000"/>
                <w:spacing w:val="0"/>
                <w:w w:val="100"/>
                <w:position w:val="0"/>
                <w:sz w:val="18"/>
                <w:szCs w:val="18"/>
              </w:rPr>
              <w:t xml:space="preserve">270.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5,498, </w:t>
            </w:r>
            <w:r>
              <w:rPr>
                <w:color w:val="000000"/>
                <w:spacing w:val="0"/>
                <w:w w:val="100"/>
                <w:position w:val="0"/>
                <w:sz w:val="18"/>
                <w:szCs w:val="18"/>
              </w:rPr>
              <w:t xml:space="preserve">301.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19.58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3,988, </w:t>
            </w:r>
            <w:r>
              <w:rPr>
                <w:color w:val="000000"/>
                <w:spacing w:val="0"/>
                <w:w w:val="100"/>
                <w:position w:val="0"/>
                <w:sz w:val="18"/>
                <w:szCs w:val="18"/>
              </w:rPr>
              <w:t>867.71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22,747,760.53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28,085,334.09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bl>
    <w:p>
      <w:pPr>
        <w:pStyle w:val="Style10"/>
        <w:keepNext w:val="0"/>
        <w:keepLines w:val="0"/>
        <w:widowControl w:val="0"/>
        <w:shd w:val="clear" w:color="auto" w:fill="auto"/>
        <w:bidi w:val="0"/>
        <w:spacing w:before="0" w:after="0" w:line="405" w:lineRule="exact"/>
        <w:ind w:left="0" w:right="0" w:firstLine="66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年且金额重要的预付款项未及时结算原因的说明：</w:t>
      </w:r>
    </w:p>
    <w:p>
      <w:pPr>
        <w:pStyle w:val="Style10"/>
        <w:keepNext w:val="0"/>
        <w:keepLines w:val="0"/>
        <w:widowControl w:val="0"/>
        <w:shd w:val="clear" w:color="auto" w:fill="auto"/>
        <w:bidi w:val="0"/>
        <w:spacing w:before="0" w:after="120" w:line="405" w:lineRule="exact"/>
        <w:ind w:left="660" w:right="0" w:firstLine="420"/>
        <w:jc w:val="both"/>
      </w:pPr>
      <w:r>
        <w:rPr>
          <w:color w:val="000000"/>
          <w:spacing w:val="0"/>
          <w:w w:val="100"/>
          <w:position w:val="0"/>
        </w:rPr>
        <w:t>本公司预付上海**信息技术有限公司服务费</w:t>
      </w:r>
      <w:r>
        <w:rPr>
          <w:color w:val="000000"/>
          <w:spacing w:val="0"/>
          <w:w w:val="100"/>
          <w:position w:val="0"/>
          <w:sz w:val="18"/>
          <w:szCs w:val="18"/>
        </w:rPr>
        <w:t>301.89</w:t>
      </w:r>
      <w:r>
        <w:rPr>
          <w:color w:val="000000"/>
          <w:spacing w:val="0"/>
          <w:w w:val="100"/>
          <w:position w:val="0"/>
        </w:rPr>
        <w:t>万元，服务尚未达到结算期，预付的采购 款作为预付账款列报。本公司预付烟台</w:t>
      </w:r>
      <w:r>
        <w:rPr>
          <w:color w:val="000000"/>
          <w:spacing w:val="0"/>
          <w:w w:val="100"/>
          <w:position w:val="0"/>
          <w:sz w:val="18"/>
          <w:szCs w:val="18"/>
        </w:rPr>
        <w:t>****</w:t>
      </w:r>
      <w:r>
        <w:rPr>
          <w:color w:val="000000"/>
          <w:spacing w:val="0"/>
          <w:w w:val="100"/>
          <w:position w:val="0"/>
        </w:rPr>
        <w:t>科技有限公司服务费</w:t>
      </w:r>
      <w:r>
        <w:rPr>
          <w:color w:val="000000"/>
          <w:spacing w:val="0"/>
          <w:w w:val="100"/>
          <w:position w:val="0"/>
          <w:sz w:val="18"/>
          <w:szCs w:val="18"/>
        </w:rPr>
        <w:t>291.00</w:t>
      </w:r>
      <w:r>
        <w:rPr>
          <w:color w:val="000000"/>
          <w:spacing w:val="0"/>
          <w:w w:val="100"/>
          <w:position w:val="0"/>
        </w:rPr>
        <w:t>万元，服务尚未达到结算 期，预付的采购款作为预付账款列报。本公司预付北京</w:t>
      </w:r>
      <w:r>
        <w:rPr>
          <w:color w:val="000000"/>
          <w:spacing w:val="0"/>
          <w:w w:val="100"/>
          <w:position w:val="0"/>
          <w:sz w:val="18"/>
          <w:szCs w:val="18"/>
        </w:rPr>
        <w:t>****</w:t>
      </w:r>
      <w:r>
        <w:rPr>
          <w:color w:val="000000"/>
          <w:spacing w:val="0"/>
          <w:w w:val="100"/>
          <w:position w:val="0"/>
        </w:rPr>
        <w:t>图书有限公司购书款</w:t>
      </w:r>
      <w:r>
        <w:rPr>
          <w:color w:val="000000"/>
          <w:spacing w:val="0"/>
          <w:w w:val="100"/>
          <w:position w:val="0"/>
          <w:sz w:val="18"/>
          <w:szCs w:val="18"/>
        </w:rPr>
        <w:t>144.27</w:t>
      </w:r>
      <w:r>
        <w:rPr>
          <w:color w:val="000000"/>
          <w:spacing w:val="0"/>
          <w:w w:val="100"/>
          <w:position w:val="0"/>
        </w:rPr>
        <w:t>万元，项 目尚未结束，预付的采购款作为预付账款列报。</w:t>
      </w:r>
    </w:p>
    <w:p>
      <w:pPr>
        <w:pStyle w:val="Style18"/>
        <w:keepNext/>
        <w:keepLines/>
        <w:widowControl w:val="0"/>
        <w:numPr>
          <w:ilvl w:val="0"/>
          <w:numId w:val="115"/>
        </w:numPr>
        <w:shd w:val="clear" w:color="auto" w:fill="auto"/>
        <w:bidi w:val="0"/>
        <w:spacing w:before="0" w:after="140" w:line="240" w:lineRule="auto"/>
        <w:ind w:left="0" w:right="0" w:firstLine="380"/>
        <w:jc w:val="left"/>
      </w:pPr>
      <w:bookmarkStart w:id="1037" w:name="bookmark1037"/>
      <w:bookmarkStart w:id="1038" w:name="bookmark1038"/>
      <w:bookmarkStart w:id="1039" w:name="bookmark1039"/>
      <w:bookmarkStart w:id="1040" w:name="bookmark1040"/>
      <w:bookmarkEnd w:id="1039"/>
      <w:r>
        <w:rPr>
          <w:color w:val="000000"/>
          <w:spacing w:val="0"/>
          <w:w w:val="100"/>
          <w:position w:val="0"/>
        </w:rPr>
        <w:t>,</w:t>
      </w:r>
      <w:r>
        <w:rPr>
          <w:color w:val="000000"/>
          <w:spacing w:val="0"/>
          <w:w w:val="100"/>
          <w:position w:val="0"/>
        </w:rPr>
        <w:t>按预付对象归集的期末余额前五名的预付款情况</w:t>
      </w:r>
      <w:bookmarkEnd w:id="1037"/>
      <w:bookmarkEnd w:id="1038"/>
      <w:bookmarkEnd w:id="1040"/>
    </w:p>
    <w:p>
      <w:pPr>
        <w:pStyle w:val="Style1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200" w:line="413" w:lineRule="exact"/>
        <w:ind w:left="380" w:right="0" w:firstLine="460"/>
        <w:jc w:val="left"/>
      </w:pPr>
      <w:r>
        <w:rPr>
          <w:color w:val="000000"/>
          <w:spacing w:val="0"/>
          <w:w w:val="100"/>
          <w:position w:val="0"/>
        </w:rPr>
        <w:t>本公司按预付对象归集的年末余额前五名预付账款汇总金额为</w:t>
      </w:r>
      <w:r>
        <w:rPr>
          <w:color w:val="000000"/>
          <w:spacing w:val="0"/>
          <w:w w:val="100"/>
          <w:position w:val="0"/>
          <w:sz w:val="18"/>
          <w:szCs w:val="18"/>
        </w:rPr>
        <w:t xml:space="preserve">13, 196, </w:t>
      </w:r>
      <w:r>
        <w:rPr>
          <w:color w:val="000000"/>
          <w:spacing w:val="0"/>
          <w:w w:val="100"/>
          <w:position w:val="0"/>
          <w:sz w:val="18"/>
          <w:szCs w:val="18"/>
        </w:rPr>
        <w:t xml:space="preserve">666. </w:t>
      </w:r>
      <w:r>
        <w:rPr>
          <w:color w:val="000000"/>
          <w:spacing w:val="0"/>
          <w:w w:val="100"/>
          <w:position w:val="0"/>
          <w:sz w:val="18"/>
          <w:szCs w:val="18"/>
        </w:rPr>
        <w:t>04</w:t>
      </w:r>
      <w:r>
        <w:rPr>
          <w:color w:val="000000"/>
          <w:spacing w:val="0"/>
          <w:w w:val="100"/>
          <w:position w:val="0"/>
        </w:rPr>
        <w:t>元，占预付账 款年末余额合计数的比例为</w:t>
      </w:r>
      <w:r>
        <w:rPr>
          <w:color w:val="000000"/>
          <w:spacing w:val="0"/>
          <w:w w:val="100"/>
          <w:position w:val="0"/>
          <w:sz w:val="18"/>
          <w:szCs w:val="18"/>
        </w:rPr>
        <w:t xml:space="preserve">58. </w:t>
      </w:r>
      <w:r>
        <w:rPr>
          <w:color w:val="000000"/>
          <w:spacing w:val="0"/>
          <w:w w:val="100"/>
          <w:position w:val="0"/>
          <w:sz w:val="18"/>
          <w:szCs w:val="18"/>
        </w:rPr>
        <w:t>01%</w:t>
      </w:r>
      <w:r>
        <w:rPr>
          <w:color w:val="000000"/>
          <w:spacing w:val="0"/>
          <w:w w:val="100"/>
          <w:position w:val="0"/>
        </w:rPr>
        <w:t>。</w:t>
      </w:r>
    </w:p>
    <w:p>
      <w:pPr>
        <w:pStyle w:val="Style10"/>
        <w:keepNext w:val="0"/>
        <w:keepLines w:val="0"/>
        <w:widowControl w:val="0"/>
        <w:shd w:val="clear" w:color="auto" w:fill="auto"/>
        <w:bidi w:val="0"/>
        <w:spacing w:before="0" w:after="60" w:line="240" w:lineRule="auto"/>
        <w:ind w:left="0" w:right="0" w:firstLine="380"/>
        <w:jc w:val="left"/>
      </w:pPr>
      <w:r>
        <w:rPr>
          <w:color w:val="000000"/>
          <w:spacing w:val="0"/>
          <w:w w:val="100"/>
          <w:position w:val="0"/>
        </w:rPr>
        <w:t>其他说明</w:t>
      </w:r>
    </w:p>
    <w:p>
      <w:pPr>
        <w:pStyle w:val="Style10"/>
        <w:keepNext w:val="0"/>
        <w:keepLines w:val="0"/>
        <w:widowControl w:val="0"/>
        <w:shd w:val="clear" w:color="auto" w:fill="auto"/>
        <w:bidi w:val="0"/>
        <w:spacing w:before="0" w:after="240" w:line="240" w:lineRule="auto"/>
        <w:ind w:left="0" w:right="0" w:firstLine="38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40" w:line="413" w:lineRule="exact"/>
        <w:ind w:left="0" w:right="0" w:firstLine="380"/>
        <w:jc w:val="left"/>
      </w:pPr>
      <w:bookmarkStart w:id="1041" w:name="bookmark1041"/>
      <w:bookmarkStart w:id="1042" w:name="bookmark1042"/>
      <w:bookmarkStart w:id="1043" w:name="bookmark1043"/>
      <w:bookmarkStart w:id="1044" w:name="bookmark1044"/>
      <w:r>
        <w:rPr>
          <w:color w:val="000000"/>
          <w:spacing w:val="0"/>
          <w:w w:val="100"/>
          <w:position w:val="0"/>
        </w:rPr>
        <w:t>8</w:t>
      </w:r>
      <w:bookmarkEnd w:id="1043"/>
      <w:r>
        <w:rPr>
          <w:color w:val="000000"/>
          <w:spacing w:val="0"/>
          <w:w w:val="100"/>
          <w:position w:val="0"/>
        </w:rPr>
        <w:t>、其他应收款</w:t>
      </w:r>
      <w:bookmarkEnd w:id="1041"/>
      <w:bookmarkEnd w:id="1042"/>
      <w:bookmarkEnd w:id="1044"/>
    </w:p>
    <w:p>
      <w:pPr>
        <w:pStyle w:val="Style18"/>
        <w:keepNext/>
        <w:keepLines/>
        <w:widowControl w:val="0"/>
        <w:shd w:val="clear" w:color="auto" w:fill="auto"/>
        <w:bidi w:val="0"/>
        <w:spacing w:before="0" w:after="140" w:line="240" w:lineRule="auto"/>
        <w:ind w:left="0" w:right="0" w:firstLine="380"/>
        <w:jc w:val="left"/>
      </w:pPr>
      <w:bookmarkStart w:id="1041" w:name="bookmark1041"/>
      <w:bookmarkStart w:id="1042" w:name="bookmark1042"/>
      <w:bookmarkStart w:id="1045" w:name="bookmark1045"/>
      <w:r>
        <w:rPr>
          <w:color w:val="000000"/>
          <w:spacing w:val="0"/>
          <w:w w:val="100"/>
          <w:position w:val="0"/>
        </w:rPr>
        <w:t>项目列示</w:t>
      </w:r>
      <w:bookmarkEnd w:id="1041"/>
      <w:bookmarkEnd w:id="1042"/>
      <w:bookmarkEnd w:id="1045"/>
    </w:p>
    <w:p>
      <w:pPr>
        <w:pStyle w:val="Style10"/>
        <w:keepNext w:val="0"/>
        <w:keepLines w:val="0"/>
        <w:widowControl w:val="0"/>
        <w:shd w:val="clear" w:color="auto" w:fill="auto"/>
        <w:bidi w:val="0"/>
        <w:spacing w:before="0" w:after="60" w:line="240" w:lineRule="auto"/>
        <w:ind w:left="380" w:right="0" w:firstLine="4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2"/>
        <w:gridCol w:w="2938"/>
        <w:gridCol w:w="2938"/>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4,198,714.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6,979, </w:t>
            </w:r>
            <w:r>
              <w:rPr>
                <w:color w:val="000000"/>
                <w:spacing w:val="0"/>
                <w:w w:val="100"/>
                <w:position w:val="0"/>
                <w:sz w:val="18"/>
                <w:szCs w:val="18"/>
              </w:rPr>
              <w:t xml:space="preserve">008. </w:t>
            </w:r>
            <w:r>
              <w:rPr>
                <w:color w:val="000000"/>
                <w:spacing w:val="0"/>
                <w:w w:val="100"/>
                <w:position w:val="0"/>
                <w:sz w:val="18"/>
                <w:szCs w:val="18"/>
              </w:rPr>
              <w:t>61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23,343,287.82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21,650,213.21</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27,542,002.29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28,629,221.82</w:t>
            </w:r>
          </w:p>
        </w:tc>
      </w:tr>
    </w:tbl>
    <w:p>
      <w:pPr>
        <w:pStyle w:val="Style24"/>
        <w:keepNext w:val="0"/>
        <w:keepLines w:val="0"/>
        <w:widowControl w:val="0"/>
        <w:shd w:val="clear" w:color="auto" w:fill="auto"/>
        <w:bidi w:val="0"/>
        <w:spacing w:before="0" w:after="80" w:line="240" w:lineRule="auto"/>
        <w:ind w:left="101"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419" w:line="1" w:lineRule="exact"/>
      </w:pPr>
    </w:p>
    <w:p>
      <w:pPr>
        <w:pStyle w:val="Style18"/>
        <w:keepNext/>
        <w:keepLines/>
        <w:widowControl w:val="0"/>
        <w:shd w:val="clear" w:color="auto" w:fill="auto"/>
        <w:bidi w:val="0"/>
        <w:spacing w:before="0" w:after="140" w:line="240" w:lineRule="auto"/>
        <w:ind w:left="380" w:right="0" w:firstLine="40"/>
        <w:jc w:val="left"/>
      </w:pPr>
      <w:bookmarkStart w:id="1046" w:name="bookmark1046"/>
      <w:bookmarkStart w:id="1047" w:name="bookmark1047"/>
      <w:bookmarkStart w:id="1048" w:name="bookmark1048"/>
      <w:r>
        <w:rPr>
          <w:color w:val="000000"/>
          <w:spacing w:val="0"/>
          <w:w w:val="100"/>
          <w:position w:val="0"/>
        </w:rPr>
        <w:t>应收利息</w:t>
      </w:r>
      <w:bookmarkEnd w:id="1046"/>
      <w:bookmarkEnd w:id="1047"/>
      <w:bookmarkEnd w:id="1048"/>
    </w:p>
    <w:p>
      <w:pPr>
        <w:pStyle w:val="Style18"/>
        <w:keepNext/>
        <w:keepLines/>
        <w:widowControl w:val="0"/>
        <w:numPr>
          <w:ilvl w:val="0"/>
          <w:numId w:val="117"/>
        </w:numPr>
        <w:shd w:val="clear" w:color="auto" w:fill="auto"/>
        <w:bidi w:val="0"/>
        <w:spacing w:before="0" w:after="140" w:line="240" w:lineRule="auto"/>
        <w:ind w:left="380" w:right="0" w:firstLine="40"/>
        <w:jc w:val="left"/>
      </w:pPr>
      <w:bookmarkStart w:id="1046" w:name="bookmark1046"/>
      <w:bookmarkStart w:id="1047" w:name="bookmark1047"/>
      <w:bookmarkStart w:id="1049" w:name="bookmark1049"/>
      <w:bookmarkStart w:id="1050" w:name="bookmark1050"/>
      <w:bookmarkEnd w:id="1049"/>
      <w:r>
        <w:rPr>
          <w:color w:val="000000"/>
          <w:spacing w:val="0"/>
          <w:w w:val="100"/>
          <w:position w:val="0"/>
        </w:rPr>
        <w:t>.</w:t>
      </w:r>
      <w:r>
        <w:rPr>
          <w:color w:val="000000"/>
          <w:spacing w:val="0"/>
          <w:w w:val="100"/>
          <w:position w:val="0"/>
        </w:rPr>
        <w:t>应收利息分类</w:t>
      </w:r>
      <w:bookmarkEnd w:id="1046"/>
      <w:bookmarkEnd w:id="1047"/>
      <w:bookmarkEnd w:id="1050"/>
    </w:p>
    <w:p>
      <w:pPr>
        <w:pStyle w:val="Style10"/>
        <w:keepNext w:val="0"/>
        <w:keepLines w:val="0"/>
        <w:widowControl w:val="0"/>
        <w:shd w:val="clear" w:color="auto" w:fill="auto"/>
        <w:bidi w:val="0"/>
        <w:spacing w:before="0" w:after="60" w:line="240" w:lineRule="auto"/>
        <w:ind w:left="380" w:right="0" w:firstLine="4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84"/>
        <w:gridCol w:w="3048"/>
        <w:gridCol w:w="3077"/>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4,198,714.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6,979, </w:t>
            </w:r>
            <w:r>
              <w:rPr>
                <w:color w:val="000000"/>
                <w:spacing w:val="0"/>
                <w:w w:val="100"/>
                <w:position w:val="0"/>
                <w:sz w:val="18"/>
                <w:szCs w:val="18"/>
              </w:rPr>
              <w:t>008.61</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4,198,714. </w:t>
            </w:r>
            <w:r>
              <w:rPr>
                <w:color w:val="000000"/>
                <w:spacing w:val="0"/>
                <w:w w:val="100"/>
                <w:position w:val="0"/>
                <w:sz w:val="18"/>
                <w:szCs w:val="18"/>
              </w:rPr>
              <w:t>47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6,979, </w:t>
            </w:r>
            <w:r>
              <w:rPr>
                <w:color w:val="000000"/>
                <w:spacing w:val="0"/>
                <w:w w:val="100"/>
                <w:position w:val="0"/>
                <w:sz w:val="18"/>
                <w:szCs w:val="18"/>
              </w:rPr>
              <w:t>008.61</w:t>
            </w:r>
          </w:p>
        </w:tc>
      </w:tr>
    </w:tbl>
    <w:p>
      <w:pPr>
        <w:widowControl w:val="0"/>
        <w:spacing w:after="59" w:line="1" w:lineRule="exact"/>
      </w:pPr>
    </w:p>
    <w:p>
      <w:pPr>
        <w:pStyle w:val="Style18"/>
        <w:keepNext/>
        <w:keepLines/>
        <w:widowControl w:val="0"/>
        <w:numPr>
          <w:ilvl w:val="0"/>
          <w:numId w:val="117"/>
        </w:numPr>
        <w:shd w:val="clear" w:color="auto" w:fill="auto"/>
        <w:bidi w:val="0"/>
        <w:spacing w:before="0" w:after="140" w:line="240" w:lineRule="auto"/>
        <w:ind w:left="380" w:right="0" w:firstLine="40"/>
        <w:jc w:val="left"/>
      </w:pPr>
      <w:bookmarkStart w:id="1051" w:name="bookmark1051"/>
      <w:bookmarkStart w:id="1052" w:name="bookmark1052"/>
      <w:bookmarkStart w:id="1053" w:name="bookmark1053"/>
      <w:bookmarkStart w:id="1054" w:name="bookmark1054"/>
      <w:bookmarkEnd w:id="1053"/>
      <w:r>
        <w:rPr>
          <w:color w:val="000000"/>
          <w:spacing w:val="0"/>
          <w:w w:val="100"/>
          <w:position w:val="0"/>
        </w:rPr>
        <w:t>.</w:t>
      </w:r>
      <w:r>
        <w:rPr>
          <w:color w:val="000000"/>
          <w:spacing w:val="0"/>
          <w:w w:val="100"/>
          <w:position w:val="0"/>
        </w:rPr>
        <w:t>重要逾期利息</w:t>
      </w:r>
      <w:bookmarkEnd w:id="1051"/>
      <w:bookmarkEnd w:id="1052"/>
      <w:bookmarkEnd w:id="1054"/>
    </w:p>
    <w:p>
      <w:pPr>
        <w:pStyle w:val="Style10"/>
        <w:keepNext w:val="0"/>
        <w:keepLines w:val="0"/>
        <w:widowControl w:val="0"/>
        <w:shd w:val="clear" w:color="auto" w:fill="auto"/>
        <w:bidi w:val="0"/>
        <w:spacing w:before="0" w:after="60" w:line="240" w:lineRule="auto"/>
        <w:ind w:left="380" w:right="0" w:firstLine="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17"/>
        </w:numPr>
        <w:shd w:val="clear" w:color="auto" w:fill="auto"/>
        <w:bidi w:val="0"/>
        <w:spacing w:before="0" w:after="60" w:line="312" w:lineRule="exact"/>
        <w:ind w:left="380" w:right="0" w:firstLine="40"/>
        <w:jc w:val="left"/>
      </w:pPr>
      <w:bookmarkStart w:id="1055" w:name="bookmark1055"/>
      <w:bookmarkEnd w:id="1055"/>
      <w:r>
        <w:rPr>
          <w:b/>
          <w:bCs/>
          <w:color w:val="000000"/>
          <w:spacing w:val="0"/>
          <w:w w:val="100"/>
          <w:position w:val="0"/>
        </w:rPr>
        <w:t>.</w:t>
      </w:r>
      <w:r>
        <w:rPr>
          <w:b/>
          <w:bCs/>
          <w:color w:val="000000"/>
          <w:spacing w:val="0"/>
          <w:w w:val="100"/>
          <w:position w:val="0"/>
        </w:rPr>
        <w:t>坏账准备计提情况</w:t>
      </w:r>
    </w:p>
    <w:p>
      <w:pPr>
        <w:pStyle w:val="Style10"/>
        <w:keepNext w:val="0"/>
        <w:keepLines w:val="0"/>
        <w:widowControl w:val="0"/>
        <w:shd w:val="clear" w:color="auto" w:fill="auto"/>
        <w:bidi w:val="0"/>
        <w:spacing w:before="0" w:after="360" w:line="312" w:lineRule="exact"/>
        <w:ind w:left="380" w:right="0" w:firstLine="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其他说明： 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60" w:line="312" w:lineRule="exact"/>
        <w:ind w:left="380" w:right="0" w:firstLine="40"/>
        <w:jc w:val="left"/>
      </w:pPr>
      <w:bookmarkStart w:id="1056" w:name="bookmark1056"/>
      <w:bookmarkStart w:id="1057" w:name="bookmark1057"/>
      <w:bookmarkStart w:id="1058" w:name="bookmark1058"/>
      <w:r>
        <w:rPr>
          <w:color w:val="000000"/>
          <w:spacing w:val="0"/>
          <w:w w:val="100"/>
          <w:position w:val="0"/>
        </w:rPr>
        <w:t>应收股利</w:t>
      </w:r>
      <w:bookmarkEnd w:id="1056"/>
      <w:bookmarkEnd w:id="1057"/>
      <w:bookmarkEnd w:id="1058"/>
    </w:p>
    <w:p>
      <w:pPr>
        <w:pStyle w:val="Style18"/>
        <w:keepNext/>
        <w:keepLines/>
        <w:widowControl w:val="0"/>
        <w:numPr>
          <w:ilvl w:val="0"/>
          <w:numId w:val="119"/>
        </w:numPr>
        <w:shd w:val="clear" w:color="auto" w:fill="auto"/>
        <w:tabs>
          <w:tab w:pos="810" w:val="left"/>
        </w:tabs>
        <w:bidi w:val="0"/>
        <w:spacing w:before="0" w:after="60" w:line="312" w:lineRule="exact"/>
        <w:ind w:left="0" w:right="0" w:firstLine="380"/>
        <w:jc w:val="left"/>
      </w:pPr>
      <w:bookmarkStart w:id="1056" w:name="bookmark1056"/>
      <w:bookmarkStart w:id="1057" w:name="bookmark1057"/>
      <w:bookmarkStart w:id="1059" w:name="bookmark1059"/>
      <w:bookmarkStart w:id="1060" w:name="bookmark1060"/>
      <w:bookmarkEnd w:id="1059"/>
      <w:r>
        <w:rPr>
          <w:color w:val="000000"/>
          <w:spacing w:val="0"/>
          <w:w w:val="100"/>
          <w:position w:val="0"/>
        </w:rPr>
        <w:t>.</w:t>
      </w:r>
      <w:r>
        <w:rPr>
          <w:color w:val="000000"/>
          <w:spacing w:val="0"/>
          <w:w w:val="100"/>
          <w:position w:val="0"/>
        </w:rPr>
        <w:t>应收股利</w:t>
      </w:r>
      <w:bookmarkEnd w:id="1056"/>
      <w:bookmarkEnd w:id="1057"/>
      <w:bookmarkEnd w:id="1060"/>
    </w:p>
    <w:p>
      <w:pPr>
        <w:pStyle w:val="Style10"/>
        <w:keepNext w:val="0"/>
        <w:keepLines w:val="0"/>
        <w:widowControl w:val="0"/>
        <w:shd w:val="clear" w:color="auto" w:fill="auto"/>
        <w:bidi w:val="0"/>
        <w:spacing w:before="0" w:after="60" w:line="312" w:lineRule="exact"/>
        <w:ind w:left="0" w:right="0" w:firstLine="3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19"/>
        </w:numPr>
        <w:shd w:val="clear" w:color="auto" w:fill="auto"/>
        <w:tabs>
          <w:tab w:pos="810" w:val="left"/>
        </w:tabs>
        <w:bidi w:val="0"/>
        <w:spacing w:before="0" w:after="60" w:line="312" w:lineRule="exact"/>
        <w:ind w:left="0" w:right="0" w:firstLine="380"/>
        <w:jc w:val="left"/>
      </w:pPr>
      <w:bookmarkStart w:id="1061" w:name="bookmark1061"/>
      <w:bookmarkEnd w:id="1061"/>
      <w:r>
        <w:rPr>
          <w:b/>
          <w:bCs/>
          <w:color w:val="000000"/>
          <w:spacing w:val="0"/>
          <w:w w:val="100"/>
          <w:position w:val="0"/>
        </w:rPr>
        <w:t>.</w:t>
      </w:r>
      <w:r>
        <w:rPr>
          <w:b/>
          <w:bCs/>
          <w:color w:val="000000"/>
          <w:spacing w:val="0"/>
          <w:w w:val="100"/>
          <w:position w:val="0"/>
        </w:rPr>
        <w:t>重要的账龄超过1年的应收股利</w:t>
      </w:r>
    </w:p>
    <w:p>
      <w:pPr>
        <w:pStyle w:val="Style10"/>
        <w:keepNext w:val="0"/>
        <w:keepLines w:val="0"/>
        <w:widowControl w:val="0"/>
        <w:shd w:val="clear" w:color="auto" w:fill="auto"/>
        <w:bidi w:val="0"/>
        <w:spacing w:before="0" w:after="60" w:line="312" w:lineRule="exact"/>
        <w:ind w:left="0" w:right="0" w:firstLine="3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19"/>
        </w:numPr>
        <w:shd w:val="clear" w:color="auto" w:fill="auto"/>
        <w:tabs>
          <w:tab w:pos="810" w:val="left"/>
        </w:tabs>
        <w:bidi w:val="0"/>
        <w:spacing w:before="0" w:after="60" w:line="312" w:lineRule="exact"/>
        <w:ind w:left="0" w:right="0" w:firstLine="380"/>
        <w:jc w:val="left"/>
      </w:pPr>
      <w:bookmarkStart w:id="1062" w:name="bookmark1062"/>
      <w:bookmarkEnd w:id="1062"/>
      <w:r>
        <w:rPr>
          <w:b/>
          <w:bCs/>
          <w:color w:val="000000"/>
          <w:spacing w:val="0"/>
          <w:w w:val="100"/>
          <w:position w:val="0"/>
        </w:rPr>
        <w:t>.</w:t>
      </w:r>
      <w:r>
        <w:rPr>
          <w:b/>
          <w:bCs/>
          <w:color w:val="000000"/>
          <w:spacing w:val="0"/>
          <w:w w:val="100"/>
          <w:position w:val="0"/>
        </w:rPr>
        <w:t>坏账准备计提情况</w:t>
      </w:r>
    </w:p>
    <w:p>
      <w:pPr>
        <w:pStyle w:val="Style10"/>
        <w:keepNext w:val="0"/>
        <w:keepLines w:val="0"/>
        <w:widowControl w:val="0"/>
        <w:shd w:val="clear" w:color="auto" w:fill="auto"/>
        <w:bidi w:val="0"/>
        <w:spacing w:before="0" w:after="60" w:line="312" w:lineRule="exact"/>
        <w:ind w:left="0" w:right="0" w:firstLine="3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0"/>
        <w:keepNext w:val="0"/>
        <w:keepLines w:val="0"/>
        <w:widowControl w:val="0"/>
        <w:shd w:val="clear" w:color="auto" w:fill="auto"/>
        <w:bidi w:val="0"/>
        <w:spacing w:before="0" w:after="320" w:line="317" w:lineRule="exact"/>
        <w:ind w:left="42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317" w:lineRule="exact"/>
        <w:ind w:left="420" w:right="0" w:firstLine="0"/>
        <w:jc w:val="left"/>
      </w:pPr>
      <w:bookmarkStart w:id="1063" w:name="bookmark1063"/>
      <w:bookmarkStart w:id="1064" w:name="bookmark1064"/>
      <w:bookmarkStart w:id="1065" w:name="bookmark1065"/>
      <w:r>
        <w:rPr>
          <w:color w:val="000000"/>
          <w:spacing w:val="0"/>
          <w:w w:val="100"/>
          <w:position w:val="0"/>
        </w:rPr>
        <w:t>其他应收款</w:t>
      </w:r>
      <w:bookmarkEnd w:id="1063"/>
      <w:bookmarkEnd w:id="1064"/>
      <w:bookmarkEnd w:id="1065"/>
    </w:p>
    <w:p>
      <w:pPr>
        <w:pStyle w:val="Style18"/>
        <w:keepNext/>
        <w:keepLines/>
        <w:widowControl w:val="0"/>
        <w:numPr>
          <w:ilvl w:val="0"/>
          <w:numId w:val="121"/>
        </w:numPr>
        <w:shd w:val="clear" w:color="auto" w:fill="auto"/>
        <w:bidi w:val="0"/>
        <w:spacing w:before="0" w:after="40" w:line="317" w:lineRule="exact"/>
        <w:ind w:left="420" w:right="0" w:firstLine="0"/>
        <w:jc w:val="left"/>
      </w:pPr>
      <w:bookmarkStart w:id="1063" w:name="bookmark1063"/>
      <w:bookmarkStart w:id="1064" w:name="bookmark1064"/>
      <w:bookmarkStart w:id="1066" w:name="bookmark1066"/>
      <w:bookmarkStart w:id="1067" w:name="bookmark1067"/>
      <w:bookmarkEnd w:id="1066"/>
      <w:r>
        <w:rPr>
          <w:color w:val="000000"/>
          <w:spacing w:val="0"/>
          <w:w w:val="100"/>
          <w:position w:val="0"/>
        </w:rPr>
        <w:t>.</w:t>
      </w:r>
      <w:r>
        <w:rPr>
          <w:color w:val="000000"/>
          <w:spacing w:val="0"/>
          <w:w w:val="100"/>
          <w:position w:val="0"/>
        </w:rPr>
        <w:t>按账龄披露</w:t>
      </w:r>
      <w:bookmarkEnd w:id="1063"/>
      <w:bookmarkEnd w:id="1064"/>
      <w:bookmarkEnd w:id="1067"/>
    </w:p>
    <w:p>
      <w:pPr>
        <w:pStyle w:val="Style10"/>
        <w:keepNext w:val="0"/>
        <w:keepLines w:val="0"/>
        <w:widowControl w:val="0"/>
        <w:shd w:val="clear" w:color="auto" w:fill="auto"/>
        <w:bidi w:val="0"/>
        <w:spacing w:before="0" w:after="40" w:line="317" w:lineRule="exact"/>
        <w:ind w:left="42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94"/>
        <w:gridCol w:w="4483"/>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2"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322"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00" w:right="0" w:firstLine="0"/>
              <w:jc w:val="both"/>
              <w:rPr>
                <w:sz w:val="18"/>
                <w:szCs w:val="18"/>
              </w:rPr>
            </w:pPr>
            <w:r>
              <w:rPr>
                <w:color w:val="000000"/>
                <w:spacing w:val="0"/>
                <w:w w:val="100"/>
                <w:position w:val="0"/>
                <w:sz w:val="18"/>
                <w:szCs w:val="18"/>
              </w:rPr>
              <w:t xml:space="preserve">7,069, </w:t>
            </w:r>
            <w:r>
              <w:rPr>
                <w:color w:val="000000"/>
                <w:spacing w:val="0"/>
                <w:w w:val="100"/>
                <w:position w:val="0"/>
                <w:sz w:val="18"/>
                <w:szCs w:val="18"/>
              </w:rPr>
              <w:t xml:space="preserve">373. </w:t>
            </w:r>
            <w:r>
              <w:rPr>
                <w:color w:val="000000"/>
                <w:spacing w:val="0"/>
                <w:w w:val="100"/>
                <w:position w:val="0"/>
                <w:sz w:val="18"/>
                <w:szCs w:val="18"/>
              </w:rPr>
              <w:t>77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00" w:right="0" w:firstLine="0"/>
              <w:jc w:val="both"/>
              <w:rPr>
                <w:sz w:val="18"/>
                <w:szCs w:val="18"/>
              </w:rPr>
            </w:pPr>
            <w:r>
              <w:rPr>
                <w:color w:val="000000"/>
                <w:spacing w:val="0"/>
                <w:w w:val="100"/>
                <w:position w:val="0"/>
                <w:sz w:val="18"/>
                <w:szCs w:val="18"/>
              </w:rPr>
              <w:t xml:space="preserve">7,069, </w:t>
            </w:r>
            <w:r>
              <w:rPr>
                <w:color w:val="000000"/>
                <w:spacing w:val="0"/>
                <w:w w:val="100"/>
                <w:position w:val="0"/>
                <w:sz w:val="18"/>
                <w:szCs w:val="18"/>
              </w:rPr>
              <w:t xml:space="preserve">373. </w:t>
            </w:r>
            <w:r>
              <w:rPr>
                <w:color w:val="000000"/>
                <w:spacing w:val="0"/>
                <w:w w:val="100"/>
                <w:position w:val="0"/>
                <w:sz w:val="18"/>
                <w:szCs w:val="18"/>
              </w:rPr>
              <w:t>77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00" w:right="0" w:firstLine="0"/>
              <w:jc w:val="both"/>
              <w:rPr>
                <w:sz w:val="18"/>
                <w:szCs w:val="18"/>
              </w:rPr>
            </w:pPr>
            <w:r>
              <w:rPr>
                <w:color w:val="000000"/>
                <w:spacing w:val="0"/>
                <w:w w:val="100"/>
                <w:position w:val="0"/>
                <w:sz w:val="18"/>
                <w:szCs w:val="18"/>
              </w:rPr>
              <w:t>4,191,631.60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543,317.58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00" w:right="0" w:firstLine="0"/>
              <w:jc w:val="left"/>
              <w:rPr>
                <w:sz w:val="18"/>
                <w:szCs w:val="18"/>
              </w:rPr>
            </w:pPr>
            <w:r>
              <w:rPr>
                <w:color w:val="000000"/>
                <w:spacing w:val="0"/>
                <w:w w:val="100"/>
                <w:position w:val="0"/>
                <w:sz w:val="18"/>
                <w:szCs w:val="18"/>
              </w:rPr>
              <w:t xml:space="preserve">5,144, </w:t>
            </w:r>
            <w:r>
              <w:rPr>
                <w:color w:val="000000"/>
                <w:spacing w:val="0"/>
                <w:w w:val="100"/>
                <w:position w:val="0"/>
                <w:sz w:val="18"/>
                <w:szCs w:val="18"/>
              </w:rPr>
              <w:t xml:space="preserve">838. </w:t>
            </w:r>
            <w:r>
              <w:rPr>
                <w:color w:val="000000"/>
                <w:spacing w:val="0"/>
                <w:w w:val="100"/>
                <w:position w:val="0"/>
                <w:sz w:val="18"/>
                <w:szCs w:val="18"/>
              </w:rPr>
              <w:t>96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26,365.37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00" w:right="0" w:firstLine="0"/>
              <w:jc w:val="left"/>
              <w:rPr>
                <w:sz w:val="18"/>
                <w:szCs w:val="18"/>
              </w:rPr>
            </w:pPr>
            <w:r>
              <w:rPr>
                <w:color w:val="000000"/>
                <w:spacing w:val="0"/>
                <w:w w:val="100"/>
                <w:position w:val="0"/>
                <w:sz w:val="18"/>
                <w:szCs w:val="18"/>
              </w:rPr>
              <w:t xml:space="preserve">6,367, </w:t>
            </w:r>
            <w:r>
              <w:rPr>
                <w:color w:val="000000"/>
                <w:spacing w:val="0"/>
                <w:w w:val="100"/>
                <w:position w:val="0"/>
                <w:sz w:val="18"/>
                <w:szCs w:val="18"/>
              </w:rPr>
              <w:t xml:space="preserve">760. </w:t>
            </w:r>
            <w:r>
              <w:rPr>
                <w:color w:val="000000"/>
                <w:spacing w:val="0"/>
                <w:w w:val="100"/>
                <w:position w:val="0"/>
                <w:sz w:val="18"/>
                <w:szCs w:val="18"/>
              </w:rPr>
              <w:t>54</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23,343,287.82</w:t>
            </w:r>
          </w:p>
        </w:tc>
      </w:tr>
    </w:tbl>
    <w:p>
      <w:pPr>
        <w:widowControl w:val="0"/>
        <w:spacing w:after="79" w:line="1" w:lineRule="exact"/>
      </w:pPr>
    </w:p>
    <w:p>
      <w:pPr>
        <w:pStyle w:val="Style18"/>
        <w:keepNext/>
        <w:keepLines/>
        <w:widowControl w:val="0"/>
        <w:numPr>
          <w:ilvl w:val="0"/>
          <w:numId w:val="121"/>
        </w:numPr>
        <w:shd w:val="clear" w:color="auto" w:fill="auto"/>
        <w:bidi w:val="0"/>
        <w:spacing w:before="0" w:after="140" w:line="240" w:lineRule="auto"/>
        <w:ind w:left="420" w:right="0" w:firstLine="0"/>
        <w:jc w:val="left"/>
      </w:pPr>
      <w:bookmarkStart w:id="1068" w:name="bookmark1068"/>
      <w:bookmarkStart w:id="1069" w:name="bookmark1069"/>
      <w:bookmarkStart w:id="1070" w:name="bookmark1070"/>
      <w:bookmarkStart w:id="1071" w:name="bookmark1071"/>
      <w:bookmarkEnd w:id="1070"/>
      <w:r>
        <w:rPr>
          <w:color w:val="000000"/>
          <w:spacing w:val="0"/>
          <w:w w:val="100"/>
          <w:position w:val="0"/>
        </w:rPr>
        <w:t>.</w:t>
      </w:r>
      <w:r>
        <w:rPr>
          <w:color w:val="000000"/>
          <w:spacing w:val="0"/>
          <w:w w:val="100"/>
          <w:position w:val="0"/>
        </w:rPr>
        <w:t>按款项性质分类情况</w:t>
      </w:r>
      <w:bookmarkEnd w:id="1068"/>
      <w:bookmarkEnd w:id="1069"/>
      <w:bookmarkEnd w:id="1071"/>
    </w:p>
    <w:p>
      <w:pPr>
        <w:pStyle w:val="Style10"/>
        <w:keepNext w:val="0"/>
        <w:keepLines w:val="0"/>
        <w:widowControl w:val="0"/>
        <w:shd w:val="clear" w:color="auto" w:fill="auto"/>
        <w:bidi w:val="0"/>
        <w:spacing w:before="0" w:after="40" w:line="240" w:lineRule="auto"/>
        <w:ind w:left="42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21,256,847.07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20,208,950.90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个人备用金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588,632.05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835,991.05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驻外社保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1,497, </w:t>
            </w:r>
            <w:r>
              <w:rPr>
                <w:color w:val="000000"/>
                <w:spacing w:val="0"/>
                <w:w w:val="100"/>
                <w:position w:val="0"/>
                <w:sz w:val="18"/>
                <w:szCs w:val="18"/>
              </w:rPr>
              <w:t xml:space="preserve">808.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605,271.26</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23,343,287.82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21,650,213.21</w:t>
            </w:r>
          </w:p>
        </w:tc>
      </w:tr>
    </w:tbl>
    <w:p>
      <w:pPr>
        <w:pStyle w:val="Style24"/>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(3).</w:t>
      </w:r>
      <w:r>
        <w:rPr>
          <w:b/>
          <w:bCs/>
          <w:color w:val="000000"/>
          <w:spacing w:val="0"/>
          <w:w w:val="100"/>
          <w:position w:val="0"/>
        </w:rPr>
        <w:t>坏账准备计提情况</w:t>
      </w:r>
    </w:p>
    <w:p>
      <w:pPr>
        <w:widowControl w:val="0"/>
        <w:spacing w:after="39" w:line="1" w:lineRule="exact"/>
      </w:pPr>
    </w:p>
    <w:p>
      <w:pPr>
        <w:pStyle w:val="Style10"/>
        <w:keepNext w:val="0"/>
        <w:keepLines w:val="0"/>
        <w:widowControl w:val="0"/>
        <w:shd w:val="clear" w:color="auto" w:fill="auto"/>
        <w:bidi w:val="0"/>
        <w:spacing w:before="0" w:after="0" w:line="322" w:lineRule="exact"/>
        <w:ind w:left="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322" w:lineRule="exact"/>
        <w:ind w:left="42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19"/>
        </w:numPr>
        <w:shd w:val="clear" w:color="auto" w:fill="auto"/>
        <w:tabs>
          <w:tab w:pos="850" w:val="left"/>
        </w:tabs>
        <w:bidi w:val="0"/>
        <w:spacing w:before="0" w:after="40" w:line="322" w:lineRule="exact"/>
        <w:ind w:left="420" w:right="0" w:firstLine="0"/>
        <w:jc w:val="left"/>
      </w:pPr>
      <w:bookmarkStart w:id="1072" w:name="bookmark1072"/>
      <w:bookmarkEnd w:id="1072"/>
      <w:r>
        <w:rPr>
          <w:b/>
          <w:bCs/>
          <w:color w:val="000000"/>
          <w:spacing w:val="0"/>
          <w:w w:val="100"/>
          <w:position w:val="0"/>
        </w:rPr>
        <w:t>.</w:t>
      </w:r>
      <w:r>
        <w:rPr>
          <w:b/>
          <w:bCs/>
          <w:color w:val="000000"/>
          <w:spacing w:val="0"/>
          <w:w w:val="100"/>
          <w:position w:val="0"/>
        </w:rPr>
        <w:t>坏账准备的情况</w:t>
      </w:r>
    </w:p>
    <w:p>
      <w:pPr>
        <w:pStyle w:val="Style10"/>
        <w:keepNext w:val="0"/>
        <w:keepLines w:val="0"/>
        <w:widowControl w:val="0"/>
        <w:shd w:val="clear" w:color="auto" w:fill="auto"/>
        <w:bidi w:val="0"/>
        <w:spacing w:before="0" w:after="40" w:line="322" w:lineRule="exact"/>
        <w:ind w:left="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19"/>
        </w:numPr>
        <w:shd w:val="clear" w:color="auto" w:fill="auto"/>
        <w:tabs>
          <w:tab w:pos="850" w:val="left"/>
        </w:tabs>
        <w:bidi w:val="0"/>
        <w:spacing w:before="0" w:after="40" w:line="322" w:lineRule="exact"/>
        <w:ind w:left="420" w:right="0" w:firstLine="0"/>
        <w:jc w:val="left"/>
      </w:pPr>
      <w:bookmarkStart w:id="1073" w:name="bookmark1073"/>
      <w:bookmarkEnd w:id="1073"/>
      <w:r>
        <w:rPr>
          <w:b/>
          <w:bCs/>
          <w:color w:val="000000"/>
          <w:spacing w:val="0"/>
          <w:w w:val="100"/>
          <w:position w:val="0"/>
        </w:rPr>
        <w:t>.</w:t>
      </w:r>
      <w:r>
        <w:rPr>
          <w:b/>
          <w:bCs/>
          <w:color w:val="000000"/>
          <w:spacing w:val="0"/>
          <w:w w:val="100"/>
          <w:position w:val="0"/>
        </w:rPr>
        <w:t>本期实际核销的其他应收款情况</w:t>
      </w:r>
    </w:p>
    <w:p>
      <w:pPr>
        <w:pStyle w:val="Style10"/>
        <w:keepNext w:val="0"/>
        <w:keepLines w:val="0"/>
        <w:widowControl w:val="0"/>
        <w:shd w:val="clear" w:color="auto" w:fill="auto"/>
        <w:bidi w:val="0"/>
        <w:spacing w:before="0" w:after="40" w:line="322" w:lineRule="exact"/>
        <w:ind w:left="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19"/>
        </w:numPr>
        <w:shd w:val="clear" w:color="auto" w:fill="auto"/>
        <w:tabs>
          <w:tab w:pos="850" w:val="left"/>
        </w:tabs>
        <w:bidi w:val="0"/>
        <w:spacing w:before="0" w:after="40" w:line="322" w:lineRule="exact"/>
        <w:ind w:left="420" w:right="0" w:firstLine="0"/>
        <w:jc w:val="left"/>
      </w:pPr>
      <w:bookmarkStart w:id="1074" w:name="bookmark1074"/>
      <w:bookmarkEnd w:id="1074"/>
      <w:r>
        <w:rPr>
          <w:b/>
          <w:bCs/>
          <w:color w:val="000000"/>
          <w:spacing w:val="0"/>
          <w:w w:val="100"/>
          <w:position w:val="0"/>
        </w:rPr>
        <w:t>.</w:t>
      </w:r>
      <w:r>
        <w:rPr>
          <w:b/>
          <w:bCs/>
          <w:color w:val="000000"/>
          <w:spacing w:val="0"/>
          <w:w w:val="100"/>
          <w:position w:val="0"/>
        </w:rPr>
        <w:t>按欠款方归集的期末余额前五名的其他应收款情况</w:t>
      </w:r>
    </w:p>
    <w:p>
      <w:pPr>
        <w:pStyle w:val="Style10"/>
        <w:keepNext w:val="0"/>
        <w:keepLines w:val="0"/>
        <w:widowControl w:val="0"/>
        <w:shd w:val="clear" w:color="auto" w:fill="auto"/>
        <w:bidi w:val="0"/>
        <w:spacing w:before="0" w:after="40" w:line="322" w:lineRule="exact"/>
        <w:ind w:left="42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86"/>
        <w:gridCol w:w="1555"/>
        <w:gridCol w:w="1704"/>
        <w:gridCol w:w="1133"/>
        <w:gridCol w:w="1560"/>
        <w:gridCol w:w="1142"/>
      </w:tblGrid>
      <w:tr>
        <w:trPr>
          <w:trHeight w:val="9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 期末余额合计 数的比例(%)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坏账准备 期末余额</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股份有限公司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10,998,709.12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986"/>
        <w:gridCol w:w="1555"/>
        <w:gridCol w:w="1704"/>
        <w:gridCol w:w="1133"/>
        <w:gridCol w:w="1560"/>
        <w:gridCol w:w="1142"/>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文化科技有限公司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1,935, </w:t>
            </w:r>
            <w:r>
              <w:rPr>
                <w:color w:val="000000"/>
                <w:spacing w:val="0"/>
                <w:w w:val="100"/>
                <w:position w:val="0"/>
                <w:sz w:val="18"/>
                <w:szCs w:val="18"/>
              </w:rPr>
              <w:t xml:space="preserve">401.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8.29</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容城县</w:t>
            </w:r>
            <w:r>
              <w:rPr>
                <w:color w:val="000000"/>
                <w:spacing w:val="0"/>
                <w:w w:val="100"/>
                <w:position w:val="0"/>
              </w:rPr>
              <w:t>****</w:t>
            </w:r>
            <w:r>
              <w:rPr>
                <w:color w:val="000000"/>
                <w:spacing w:val="0"/>
                <w:w w:val="100"/>
                <w:position w:val="0"/>
              </w:rPr>
              <w:t>交易中心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r>
              <w:rPr>
                <w:color w:val="000000"/>
                <w:spacing w:val="0"/>
                <w:w w:val="100"/>
                <w:position w:val="0"/>
              </w:rPr>
              <w:t>**</w:t>
            </w:r>
            <w:r>
              <w:rPr>
                <w:color w:val="000000"/>
                <w:spacing w:val="0"/>
                <w:w w:val="100"/>
                <w:position w:val="0"/>
              </w:rPr>
              <w:t>置业有限公司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496,188.00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杂志社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393,204.35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1.68</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14,623,503.02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18"/>
        <w:keepNext/>
        <w:keepLines/>
        <w:widowControl w:val="0"/>
        <w:shd w:val="clear" w:color="auto" w:fill="auto"/>
        <w:bidi w:val="0"/>
        <w:spacing w:before="0" w:after="140" w:line="240" w:lineRule="auto"/>
        <w:ind w:left="0" w:right="0" w:firstLine="420"/>
        <w:jc w:val="left"/>
      </w:pPr>
      <w:bookmarkStart w:id="1075" w:name="bookmark1075"/>
      <w:bookmarkStart w:id="1076" w:name="bookmark1076"/>
      <w:bookmarkStart w:id="1077" w:name="bookmark1077"/>
      <w:r>
        <w:rPr>
          <w:b w:val="0"/>
          <w:bCs w:val="0"/>
          <w:i/>
          <w:iCs/>
          <w:color w:val="000000"/>
          <w:spacing w:val="0"/>
          <w:w w:val="100"/>
          <w:position w:val="0"/>
        </w:rPr>
        <w:t>⑺.</w:t>
      </w:r>
      <w:r>
        <w:rPr>
          <w:color w:val="000000"/>
          <w:spacing w:val="0"/>
          <w:w w:val="100"/>
          <w:position w:val="0"/>
        </w:rPr>
        <w:t>涉及政府补助的应收款项</w:t>
      </w:r>
      <w:bookmarkEnd w:id="1075"/>
      <w:bookmarkEnd w:id="1076"/>
      <w:bookmarkEnd w:id="1077"/>
    </w:p>
    <w:p>
      <w:pPr>
        <w:pStyle w:val="Style10"/>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13"/>
        </w:numPr>
        <w:shd w:val="clear" w:color="auto" w:fill="auto"/>
        <w:tabs>
          <w:tab w:pos="850" w:val="left"/>
        </w:tabs>
        <w:bidi w:val="0"/>
        <w:spacing w:before="0" w:after="140" w:line="240" w:lineRule="auto"/>
        <w:ind w:left="0" w:right="0" w:firstLine="420"/>
        <w:jc w:val="left"/>
      </w:pPr>
      <w:bookmarkStart w:id="1078" w:name="bookmark1078"/>
      <w:bookmarkEnd w:id="1078"/>
      <w:r>
        <w:rPr>
          <w:b/>
          <w:bCs/>
          <w:color w:val="000000"/>
          <w:spacing w:val="0"/>
          <w:w w:val="100"/>
          <w:position w:val="0"/>
        </w:rPr>
        <w:t>.</w:t>
      </w:r>
      <w:r>
        <w:rPr>
          <w:b/>
          <w:bCs/>
          <w:color w:val="000000"/>
          <w:spacing w:val="0"/>
          <w:w w:val="100"/>
          <w:position w:val="0"/>
        </w:rPr>
        <w:t>因金融资产转移而终止确认的其他应收款</w:t>
      </w:r>
    </w:p>
    <w:p>
      <w:pPr>
        <w:pStyle w:val="Style10"/>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13"/>
        </w:numPr>
        <w:shd w:val="clear" w:color="auto" w:fill="auto"/>
        <w:tabs>
          <w:tab w:pos="850" w:val="left"/>
        </w:tabs>
        <w:bidi w:val="0"/>
        <w:spacing w:before="0" w:after="140" w:line="240" w:lineRule="auto"/>
        <w:ind w:left="0" w:right="0" w:firstLine="420"/>
        <w:jc w:val="left"/>
      </w:pPr>
      <w:bookmarkStart w:id="1079" w:name="bookmark1079"/>
      <w:bookmarkEnd w:id="1079"/>
      <w:r>
        <w:rPr>
          <w:b/>
          <w:bCs/>
          <w:color w:val="000000"/>
          <w:spacing w:val="0"/>
          <w:w w:val="100"/>
          <w:position w:val="0"/>
        </w:rPr>
        <w:t>.</w:t>
      </w:r>
      <w:r>
        <w:rPr>
          <w:b/>
          <w:bCs/>
          <w:color w:val="000000"/>
          <w:spacing w:val="0"/>
          <w:w w:val="100"/>
          <w:position w:val="0"/>
        </w:rPr>
        <w:t>转移其他应收款且继续涉入形成的资产、负债的金额</w:t>
      </w:r>
    </w:p>
    <w:p>
      <w:pPr>
        <w:pStyle w:val="Style10"/>
        <w:keepNext w:val="0"/>
        <w:keepLines w:val="0"/>
        <w:widowControl w:val="0"/>
        <w:shd w:val="clear" w:color="auto" w:fill="auto"/>
        <w:tabs>
          <w:tab w:pos="1279" w:val="left"/>
        </w:tabs>
        <w:bidi w:val="0"/>
        <w:spacing w:before="0" w:after="380" w:line="240" w:lineRule="auto"/>
        <w:ind w:left="0" w:right="0" w:firstLine="42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其他说明：</w:t>
      </w:r>
    </w:p>
    <w:p>
      <w:pPr>
        <w:pStyle w:val="Style10"/>
        <w:keepNext w:val="0"/>
        <w:keepLines w:val="0"/>
        <w:widowControl w:val="0"/>
        <w:shd w:val="clear" w:color="auto" w:fill="auto"/>
        <w:tabs>
          <w:tab w:pos="1279" w:val="left"/>
        </w:tabs>
        <w:bidi w:val="0"/>
        <w:spacing w:before="0" w:after="440" w:line="240" w:lineRule="auto"/>
        <w:ind w:left="0" w:right="0" w:firstLine="42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40" w:line="240" w:lineRule="auto"/>
        <w:ind w:left="0" w:right="0" w:firstLine="420"/>
        <w:jc w:val="left"/>
      </w:pPr>
      <w:bookmarkStart w:id="1080" w:name="bookmark1080"/>
      <w:bookmarkStart w:id="1081" w:name="bookmark1081"/>
      <w:bookmarkStart w:id="1082" w:name="bookmark1082"/>
      <w:bookmarkStart w:id="1083" w:name="bookmark1083"/>
      <w:r>
        <w:rPr>
          <w:color w:val="000000"/>
          <w:spacing w:val="0"/>
          <w:w w:val="100"/>
          <w:position w:val="0"/>
        </w:rPr>
        <w:t>9</w:t>
      </w:r>
      <w:bookmarkEnd w:id="1082"/>
      <w:r>
        <w:rPr>
          <w:color w:val="000000"/>
          <w:spacing w:val="0"/>
          <w:w w:val="100"/>
          <w:position w:val="0"/>
        </w:rPr>
        <w:t>、存货</w:t>
      </w:r>
      <w:bookmarkEnd w:id="1080"/>
      <w:bookmarkEnd w:id="1081"/>
      <w:bookmarkEnd w:id="1083"/>
    </w:p>
    <w:p>
      <w:pPr>
        <w:pStyle w:val="Style18"/>
        <w:keepNext/>
        <w:keepLines/>
        <w:widowControl w:val="0"/>
        <w:numPr>
          <w:ilvl w:val="0"/>
          <w:numId w:val="123"/>
        </w:numPr>
        <w:shd w:val="clear" w:color="auto" w:fill="auto"/>
        <w:bidi w:val="0"/>
        <w:spacing w:before="0" w:after="140" w:line="240" w:lineRule="auto"/>
        <w:ind w:left="0" w:right="0" w:firstLine="420"/>
        <w:jc w:val="left"/>
      </w:pPr>
      <w:bookmarkStart w:id="1080" w:name="bookmark1080"/>
      <w:bookmarkStart w:id="1081" w:name="bookmark1081"/>
      <w:bookmarkStart w:id="1084" w:name="bookmark1084"/>
      <w:bookmarkStart w:id="1085" w:name="bookmark1085"/>
      <w:bookmarkEnd w:id="1084"/>
      <w:r>
        <w:rPr>
          <w:color w:val="000000"/>
          <w:spacing w:val="0"/>
          <w:w w:val="100"/>
          <w:position w:val="0"/>
        </w:rPr>
        <w:t>.</w:t>
      </w:r>
      <w:r>
        <w:rPr>
          <w:color w:val="000000"/>
          <w:spacing w:val="0"/>
          <w:w w:val="100"/>
          <w:position w:val="0"/>
        </w:rPr>
        <w:t>存货分类</w:t>
      </w:r>
      <w:bookmarkEnd w:id="1080"/>
      <w:bookmarkEnd w:id="1081"/>
      <w:bookmarkEnd w:id="1085"/>
    </w:p>
    <w:p>
      <w:pPr>
        <w:pStyle w:val="Style10"/>
        <w:keepNext w:val="0"/>
        <w:keepLines w:val="0"/>
        <w:widowControl w:val="0"/>
        <w:shd w:val="clear" w:color="auto" w:fill="auto"/>
        <w:bidi w:val="0"/>
        <w:spacing w:before="0" w:after="6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82"/>
        <w:gridCol w:w="1483"/>
        <w:gridCol w:w="1210"/>
        <w:gridCol w:w="1560"/>
        <w:gridCol w:w="1555"/>
        <w:gridCol w:w="1138"/>
        <w:gridCol w:w="1709"/>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5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存货跌价 准备/合同 履约成本 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 准备/合 同履约成 本减值准 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2,591, </w:t>
            </w:r>
            <w:r>
              <w:rPr>
                <w:color w:val="000000"/>
                <w:spacing w:val="0"/>
                <w:w w:val="100"/>
                <w:position w:val="0"/>
                <w:sz w:val="18"/>
                <w:szCs w:val="18"/>
              </w:rPr>
              <w:t xml:space="preserve">669. </w:t>
            </w:r>
            <w:r>
              <w:rPr>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2,591, </w:t>
            </w:r>
            <w:r>
              <w:rPr>
                <w:color w:val="000000"/>
                <w:spacing w:val="0"/>
                <w:w w:val="100"/>
                <w:position w:val="0"/>
                <w:sz w:val="18"/>
                <w:szCs w:val="18"/>
              </w:rPr>
              <w:t xml:space="preserve">669.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2,626, </w:t>
            </w:r>
            <w:r>
              <w:rPr>
                <w:color w:val="000000"/>
                <w:spacing w:val="0"/>
                <w:w w:val="100"/>
                <w:position w:val="0"/>
                <w:sz w:val="18"/>
                <w:szCs w:val="18"/>
              </w:rPr>
              <w:t xml:space="preserve">678. </w:t>
            </w:r>
            <w:r>
              <w:rPr>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2,626, </w:t>
            </w:r>
            <w:r>
              <w:rPr>
                <w:color w:val="000000"/>
                <w:spacing w:val="0"/>
                <w:w w:val="100"/>
                <w:position w:val="0"/>
                <w:sz w:val="18"/>
                <w:szCs w:val="18"/>
              </w:rPr>
              <w:t xml:space="preserve">678. </w:t>
            </w:r>
            <w:r>
              <w:rPr>
                <w:color w:val="000000"/>
                <w:spacing w:val="0"/>
                <w:w w:val="100"/>
                <w:position w:val="0"/>
                <w:sz w:val="18"/>
                <w:szCs w:val="18"/>
              </w:rPr>
              <w:t>44</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2,591, </w:t>
            </w:r>
            <w:r>
              <w:rPr>
                <w:color w:val="000000"/>
                <w:spacing w:val="0"/>
                <w:w w:val="100"/>
                <w:position w:val="0"/>
                <w:sz w:val="18"/>
                <w:szCs w:val="18"/>
              </w:rPr>
              <w:t xml:space="preserve">669. </w:t>
            </w:r>
            <w:r>
              <w:rPr>
                <w:color w:val="000000"/>
                <w:spacing w:val="0"/>
                <w:w w:val="100"/>
                <w:position w:val="0"/>
                <w:sz w:val="18"/>
                <w:szCs w:val="18"/>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2,591, </w:t>
            </w:r>
            <w:r>
              <w:rPr>
                <w:color w:val="000000"/>
                <w:spacing w:val="0"/>
                <w:w w:val="100"/>
                <w:position w:val="0"/>
                <w:sz w:val="18"/>
                <w:szCs w:val="18"/>
              </w:rPr>
              <w:t xml:space="preserve">669. </w:t>
            </w:r>
            <w:r>
              <w:rPr>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2,626, </w:t>
            </w:r>
            <w:r>
              <w:rPr>
                <w:color w:val="000000"/>
                <w:spacing w:val="0"/>
                <w:w w:val="100"/>
                <w:position w:val="0"/>
                <w:sz w:val="18"/>
                <w:szCs w:val="18"/>
              </w:rPr>
              <w:t xml:space="preserve">678. </w:t>
            </w:r>
            <w:r>
              <w:rPr>
                <w:color w:val="000000"/>
                <w:spacing w:val="0"/>
                <w:w w:val="100"/>
                <w:position w:val="0"/>
                <w:sz w:val="18"/>
                <w:szCs w:val="18"/>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2,626, </w:t>
            </w:r>
            <w:r>
              <w:rPr>
                <w:color w:val="000000"/>
                <w:spacing w:val="0"/>
                <w:w w:val="100"/>
                <w:position w:val="0"/>
                <w:sz w:val="18"/>
                <w:szCs w:val="18"/>
              </w:rPr>
              <w:t xml:space="preserve">678. </w:t>
            </w:r>
            <w:r>
              <w:rPr>
                <w:color w:val="000000"/>
                <w:spacing w:val="0"/>
                <w:w w:val="100"/>
                <w:position w:val="0"/>
                <w:sz w:val="18"/>
                <w:szCs w:val="18"/>
              </w:rPr>
              <w:t>44</w:t>
            </w:r>
          </w:p>
        </w:tc>
      </w:tr>
    </w:tbl>
    <w:p>
      <w:pPr>
        <w:pStyle w:val="Style24"/>
        <w:keepNext w:val="0"/>
        <w:keepLines w:val="0"/>
        <w:widowControl w:val="0"/>
        <w:shd w:val="clear" w:color="auto" w:fill="auto"/>
        <w:bidi w:val="0"/>
        <w:spacing w:before="0" w:after="0" w:line="240" w:lineRule="auto"/>
        <w:ind w:left="432" w:right="0" w:firstLine="0"/>
        <w:jc w:val="left"/>
      </w:pPr>
      <w:r>
        <w:rPr>
          <w:b/>
          <w:bCs/>
          <w:color w:val="000000"/>
          <w:spacing w:val="0"/>
          <w:w w:val="100"/>
          <w:position w:val="0"/>
        </w:rPr>
        <w:t>(2).</w:t>
      </w:r>
      <w:r>
        <w:rPr>
          <w:b/>
          <w:bCs/>
          <w:color w:val="000000"/>
          <w:spacing w:val="0"/>
          <w:w w:val="100"/>
          <w:position w:val="0"/>
        </w:rPr>
        <w:t>存货跌价准备及合同履约成本减值准备</w:t>
      </w:r>
    </w:p>
    <w:p>
      <w:pPr>
        <w:widowControl w:val="0"/>
        <w:spacing w:after="139" w:line="1" w:lineRule="exact"/>
      </w:pPr>
    </w:p>
    <w:p>
      <w:pPr>
        <w:pStyle w:val="Style10"/>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21"/>
        </w:numPr>
        <w:shd w:val="clear" w:color="auto" w:fill="auto"/>
        <w:tabs>
          <w:tab w:pos="850" w:val="left"/>
        </w:tabs>
        <w:bidi w:val="0"/>
        <w:spacing w:before="0" w:after="140" w:line="240" w:lineRule="auto"/>
        <w:ind w:left="0" w:right="0" w:firstLine="420"/>
        <w:jc w:val="left"/>
      </w:pPr>
      <w:bookmarkStart w:id="1086" w:name="bookmark1086"/>
      <w:bookmarkEnd w:id="1086"/>
      <w:r>
        <w:rPr>
          <w:b/>
          <w:bCs/>
          <w:color w:val="000000"/>
          <w:spacing w:val="0"/>
          <w:w w:val="100"/>
          <w:position w:val="0"/>
        </w:rPr>
        <w:t>.</w:t>
      </w:r>
      <w:r>
        <w:rPr>
          <w:b/>
          <w:bCs/>
          <w:color w:val="000000"/>
          <w:spacing w:val="0"/>
          <w:w w:val="100"/>
          <w:position w:val="0"/>
        </w:rPr>
        <w:t>存货期末余额含有借款费用资本化金额的说明</w:t>
      </w:r>
    </w:p>
    <w:p>
      <w:pPr>
        <w:pStyle w:val="Style10"/>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21"/>
        </w:numPr>
        <w:shd w:val="clear" w:color="auto" w:fill="auto"/>
        <w:tabs>
          <w:tab w:pos="850" w:val="left"/>
        </w:tabs>
        <w:bidi w:val="0"/>
        <w:spacing w:before="0" w:after="140" w:line="240" w:lineRule="auto"/>
        <w:ind w:left="0" w:right="0" w:firstLine="420"/>
        <w:jc w:val="left"/>
      </w:pPr>
      <w:bookmarkStart w:id="1087" w:name="bookmark1087"/>
      <w:bookmarkEnd w:id="1087"/>
      <w:r>
        <w:rPr>
          <w:b/>
          <w:bCs/>
          <w:color w:val="000000"/>
          <w:spacing w:val="0"/>
          <w:w w:val="100"/>
          <w:position w:val="0"/>
        </w:rPr>
        <w:t>.</w:t>
      </w:r>
      <w:r>
        <w:rPr>
          <w:b/>
          <w:bCs/>
          <w:color w:val="000000"/>
          <w:spacing w:val="0"/>
          <w:w w:val="100"/>
          <w:position w:val="0"/>
        </w:rPr>
        <w:t>合同履约成本本期摊销金额的说明</w:t>
      </w:r>
    </w:p>
    <w:p>
      <w:pPr>
        <w:pStyle w:val="Style10"/>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其他说明</w:t>
      </w:r>
    </w:p>
    <w:p>
      <w:pPr>
        <w:pStyle w:val="Style10"/>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40" w:line="240" w:lineRule="auto"/>
        <w:ind w:left="0" w:right="0" w:firstLine="420"/>
        <w:jc w:val="left"/>
      </w:pPr>
      <w:bookmarkStart w:id="1088" w:name="bookmark1088"/>
      <w:bookmarkStart w:id="1089" w:name="bookmark1089"/>
      <w:bookmarkStart w:id="1090" w:name="bookmark1090"/>
      <w:bookmarkStart w:id="1091" w:name="bookmark1091"/>
      <w:r>
        <w:rPr>
          <w:color w:val="000000"/>
          <w:spacing w:val="0"/>
          <w:w w:val="100"/>
          <w:position w:val="0"/>
        </w:rPr>
        <w:t>1</w:t>
      </w:r>
      <w:bookmarkEnd w:id="1090"/>
      <w:r>
        <w:rPr>
          <w:color w:val="000000"/>
          <w:spacing w:val="0"/>
          <w:w w:val="100"/>
          <w:position w:val="0"/>
        </w:rPr>
        <w:t>0、合同资产</w:t>
      </w:r>
      <w:bookmarkEnd w:id="1088"/>
      <w:bookmarkEnd w:id="1089"/>
      <w:bookmarkEnd w:id="1091"/>
    </w:p>
    <w:p>
      <w:pPr>
        <w:pStyle w:val="Style18"/>
        <w:keepNext/>
        <w:keepLines/>
        <w:widowControl w:val="0"/>
        <w:numPr>
          <w:ilvl w:val="0"/>
          <w:numId w:val="125"/>
        </w:numPr>
        <w:shd w:val="clear" w:color="auto" w:fill="auto"/>
        <w:bidi w:val="0"/>
        <w:spacing w:before="0" w:after="140" w:line="240" w:lineRule="auto"/>
        <w:ind w:left="0" w:right="0" w:firstLine="420"/>
        <w:jc w:val="left"/>
      </w:pPr>
      <w:bookmarkStart w:id="1088" w:name="bookmark1088"/>
      <w:bookmarkStart w:id="1089" w:name="bookmark1089"/>
      <w:bookmarkStart w:id="1092" w:name="bookmark1092"/>
      <w:bookmarkStart w:id="1093" w:name="bookmark1093"/>
      <w:bookmarkEnd w:id="1092"/>
      <w:r>
        <w:rPr>
          <w:color w:val="000000"/>
          <w:spacing w:val="0"/>
          <w:w w:val="100"/>
          <w:position w:val="0"/>
        </w:rPr>
        <w:t>.</w:t>
      </w:r>
      <w:r>
        <w:rPr>
          <w:color w:val="000000"/>
          <w:spacing w:val="0"/>
          <w:w w:val="100"/>
          <w:position w:val="0"/>
        </w:rPr>
        <w:t>合同资产情况</w:t>
      </w:r>
      <w:bookmarkEnd w:id="1088"/>
      <w:bookmarkEnd w:id="1089"/>
      <w:bookmarkEnd w:id="1093"/>
    </w:p>
    <w:p>
      <w:pPr>
        <w:pStyle w:val="Style10"/>
        <w:keepNext w:val="0"/>
        <w:keepLines w:val="0"/>
        <w:widowControl w:val="0"/>
        <w:shd w:val="clear" w:color="auto" w:fill="auto"/>
        <w:bidi w:val="0"/>
        <w:spacing w:before="0" w:after="14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91"/>
        <w:gridCol w:w="1589"/>
        <w:gridCol w:w="1267"/>
        <w:gridCol w:w="1589"/>
        <w:gridCol w:w="1584"/>
        <w:gridCol w:w="1272"/>
        <w:gridCol w:w="1598"/>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应收服务款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14,049,351.99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476,111.29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13,573,240.70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21,563,986.58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215,639.87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21,348,346.71</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14,049,351.99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476,111.29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13,573,240.70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21,563,986.58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215,639.87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21,348,346.71</w:t>
            </w:r>
          </w:p>
        </w:tc>
      </w:tr>
    </w:tbl>
    <w:p>
      <w:pPr>
        <w:widowControl w:val="0"/>
        <w:spacing w:after="39" w:line="1" w:lineRule="exact"/>
      </w:pPr>
    </w:p>
    <w:p>
      <w:pPr>
        <w:pStyle w:val="Style18"/>
        <w:keepNext/>
        <w:keepLines/>
        <w:widowControl w:val="0"/>
        <w:numPr>
          <w:ilvl w:val="0"/>
          <w:numId w:val="125"/>
        </w:numPr>
        <w:shd w:val="clear" w:color="auto" w:fill="auto"/>
        <w:tabs>
          <w:tab w:pos="1090" w:val="left"/>
        </w:tabs>
        <w:bidi w:val="0"/>
        <w:spacing w:before="0" w:after="120" w:line="240" w:lineRule="auto"/>
        <w:ind w:left="0" w:right="0" w:firstLine="660"/>
        <w:jc w:val="left"/>
      </w:pPr>
      <w:bookmarkStart w:id="1094" w:name="bookmark1094"/>
      <w:bookmarkStart w:id="1095" w:name="bookmark1095"/>
      <w:bookmarkStart w:id="1096" w:name="bookmark1096"/>
      <w:bookmarkStart w:id="1097" w:name="bookmark1097"/>
      <w:bookmarkEnd w:id="1096"/>
      <w:r>
        <w:rPr>
          <w:color w:val="000000"/>
          <w:spacing w:val="0"/>
          <w:w w:val="100"/>
          <w:position w:val="0"/>
        </w:rPr>
        <w:t>.</w:t>
      </w:r>
      <w:r>
        <w:rPr>
          <w:color w:val="000000"/>
          <w:spacing w:val="0"/>
          <w:w w:val="100"/>
          <w:position w:val="0"/>
        </w:rPr>
        <w:t>报告期内账面价值发生重大变动的金额和原因</w:t>
      </w:r>
      <w:bookmarkEnd w:id="1094"/>
      <w:bookmarkEnd w:id="1095"/>
      <w:bookmarkEnd w:id="1097"/>
    </w:p>
    <w:p>
      <w:pPr>
        <w:pStyle w:val="Style10"/>
        <w:keepNext w:val="0"/>
        <w:keepLines w:val="0"/>
        <w:widowControl w:val="0"/>
        <w:shd w:val="clear" w:color="auto" w:fill="auto"/>
        <w:bidi w:val="0"/>
        <w:spacing w:before="0" w:after="120" w:line="240" w:lineRule="auto"/>
        <w:ind w:left="0" w:right="0" w:firstLine="6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25"/>
        </w:numPr>
        <w:shd w:val="clear" w:color="auto" w:fill="auto"/>
        <w:tabs>
          <w:tab w:pos="1090" w:val="left"/>
        </w:tabs>
        <w:bidi w:val="0"/>
        <w:spacing w:before="0" w:after="120" w:line="240" w:lineRule="auto"/>
        <w:ind w:left="0" w:right="0" w:firstLine="660"/>
        <w:jc w:val="left"/>
      </w:pPr>
      <w:bookmarkStart w:id="1098" w:name="bookmark1098"/>
      <w:bookmarkEnd w:id="1098"/>
      <w:r>
        <w:rPr>
          <w:b/>
          <w:bCs/>
          <w:color w:val="000000"/>
          <w:spacing w:val="0"/>
          <w:w w:val="100"/>
          <w:position w:val="0"/>
        </w:rPr>
        <w:t>.</w:t>
      </w:r>
      <w:r>
        <w:rPr>
          <w:b/>
          <w:bCs/>
          <w:color w:val="000000"/>
          <w:spacing w:val="0"/>
          <w:w w:val="100"/>
          <w:position w:val="0"/>
        </w:rPr>
        <w:t>本期合同资产计提减值准备情况</w:t>
      </w:r>
    </w:p>
    <w:p>
      <w:pPr>
        <w:pStyle w:val="Style10"/>
        <w:keepNext w:val="0"/>
        <w:keepLines w:val="0"/>
        <w:widowControl w:val="0"/>
        <w:shd w:val="clear" w:color="auto" w:fill="auto"/>
        <w:bidi w:val="0"/>
        <w:spacing w:before="0" w:after="40" w:line="240" w:lineRule="auto"/>
        <w:ind w:left="0" w:right="0" w:firstLine="66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1"/>
        <w:gridCol w:w="1709"/>
        <w:gridCol w:w="1694"/>
        <w:gridCol w:w="1699"/>
        <w:gridCol w:w="869"/>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本期转销/核销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合并范围外关联方组合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260,471.42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260,471.42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8" w:hRule="exact"/>
        </w:trPr>
        <w:tc>
          <w:tcPr>
            <w:gridSpan w:val="2"/>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如按预期信用损失一般模型计提坏账准备，请参照其</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氏他应收款披露：</w:t>
            </w:r>
          </w:p>
        </w:tc>
      </w:tr>
    </w:tbl>
    <w:p>
      <w:pPr>
        <w:pStyle w:val="Style10"/>
        <w:keepNext w:val="0"/>
        <w:keepLines w:val="0"/>
        <w:widowControl w:val="0"/>
        <w:shd w:val="clear" w:color="auto" w:fill="auto"/>
        <w:bidi w:val="0"/>
        <w:spacing w:before="0" w:after="0" w:line="312" w:lineRule="exact"/>
        <w:ind w:left="6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10"/>
        <w:keepNext w:val="0"/>
        <w:keepLines w:val="0"/>
        <w:widowControl w:val="0"/>
        <w:shd w:val="clear" w:color="auto" w:fill="auto"/>
        <w:bidi w:val="0"/>
        <w:spacing w:before="0" w:after="0" w:line="312" w:lineRule="exact"/>
        <w:ind w:left="6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150" w:val="left"/>
        </w:tabs>
        <w:bidi w:val="0"/>
        <w:spacing w:before="0" w:after="0" w:line="379" w:lineRule="exact"/>
        <w:ind w:left="0" w:right="0" w:firstLine="660"/>
        <w:jc w:val="both"/>
      </w:pPr>
      <w:bookmarkStart w:id="1099" w:name="bookmark1099"/>
      <w:bookmarkStart w:id="1100" w:name="bookmark1100"/>
      <w:bookmarkStart w:id="1101" w:name="bookmark1101"/>
      <w:bookmarkStart w:id="1102" w:name="bookmark1102"/>
      <w:r>
        <w:rPr>
          <w:color w:val="000000"/>
          <w:spacing w:val="0"/>
          <w:w w:val="100"/>
          <w:position w:val="0"/>
        </w:rPr>
        <w:t>1</w:t>
      </w:r>
      <w:bookmarkEnd w:id="1101"/>
      <w:r>
        <w:rPr>
          <w:color w:val="000000"/>
          <w:spacing w:val="0"/>
          <w:w w:val="100"/>
          <w:position w:val="0"/>
        </w:rPr>
        <w:t>1、</w:t>
        <w:tab/>
        <w:t>持有待售资产</w:t>
      </w:r>
      <w:bookmarkEnd w:id="1099"/>
      <w:bookmarkEnd w:id="1100"/>
      <w:bookmarkEnd w:id="1102"/>
    </w:p>
    <w:p>
      <w:pPr>
        <w:pStyle w:val="Style10"/>
        <w:keepNext w:val="0"/>
        <w:keepLines w:val="0"/>
        <w:widowControl w:val="0"/>
        <w:shd w:val="clear" w:color="auto" w:fill="auto"/>
        <w:bidi w:val="0"/>
        <w:spacing w:before="0" w:after="0" w:line="379" w:lineRule="exact"/>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1150" w:val="left"/>
        </w:tabs>
        <w:bidi w:val="0"/>
        <w:spacing w:before="0" w:after="0" w:line="379" w:lineRule="exact"/>
        <w:ind w:left="660" w:right="0" w:firstLine="0"/>
        <w:jc w:val="left"/>
      </w:pPr>
      <w:bookmarkStart w:id="1103" w:name="bookmark1103"/>
      <w:r>
        <w:rPr>
          <w:b/>
          <w:bCs/>
          <w:color w:val="000000"/>
          <w:spacing w:val="0"/>
          <w:w w:val="100"/>
          <w:position w:val="0"/>
        </w:rPr>
        <w:t>1</w:t>
      </w:r>
      <w:bookmarkEnd w:id="1103"/>
      <w:r>
        <w:rPr>
          <w:b/>
          <w:bCs/>
          <w:color w:val="000000"/>
          <w:spacing w:val="0"/>
          <w:w w:val="100"/>
          <w:position w:val="0"/>
        </w:rPr>
        <w:t>2、</w:t>
        <w:tab/>
        <w:t xml:space="preserve">一年内到期的非流动资产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312" w:lineRule="exact"/>
        <w:ind w:left="660" w:right="0" w:firstLine="0"/>
        <w:jc w:val="left"/>
      </w:pPr>
      <w:r>
        <w:rPr>
          <w:color w:val="000000"/>
          <w:spacing w:val="0"/>
          <w:w w:val="100"/>
          <w:position w:val="0"/>
        </w:rPr>
        <w:t>期末重要的债权投资和其他债权投资: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312" w:lineRule="exact"/>
        <w:ind w:left="0" w:right="0" w:firstLine="660"/>
        <w:jc w:val="both"/>
      </w:pPr>
      <w:r>
        <w:rPr>
          <w:color w:val="000000"/>
          <w:spacing w:val="0"/>
          <w:w w:val="100"/>
          <w:position w:val="0"/>
        </w:rPr>
        <w:t>其他说明</w:t>
      </w:r>
    </w:p>
    <w:p>
      <w:pPr>
        <w:pStyle w:val="Style10"/>
        <w:keepNext w:val="0"/>
        <w:keepLines w:val="0"/>
        <w:widowControl w:val="0"/>
        <w:shd w:val="clear" w:color="auto" w:fill="auto"/>
        <w:bidi w:val="0"/>
        <w:spacing w:before="0" w:after="40" w:line="312" w:lineRule="exact"/>
        <w:ind w:left="0" w:right="0" w:firstLine="660"/>
        <w:jc w:val="both"/>
      </w:pPr>
      <w:r>
        <w:rPr>
          <w:color w:val="000000"/>
          <w:spacing w:val="0"/>
          <w:w w:val="100"/>
          <w:position w:val="0"/>
        </w:rPr>
        <w:t>无</w:t>
      </w:r>
    </w:p>
    <w:p>
      <w:pPr>
        <w:pStyle w:val="Style18"/>
        <w:keepNext/>
        <w:keepLines/>
        <w:widowControl w:val="0"/>
        <w:shd w:val="clear" w:color="auto" w:fill="auto"/>
        <w:tabs>
          <w:tab w:pos="1150" w:val="left"/>
        </w:tabs>
        <w:bidi w:val="0"/>
        <w:spacing w:before="0" w:after="40" w:line="312" w:lineRule="exact"/>
        <w:ind w:left="0" w:right="0" w:firstLine="660"/>
        <w:jc w:val="both"/>
      </w:pPr>
      <w:bookmarkStart w:id="1104" w:name="bookmark1104"/>
      <w:bookmarkStart w:id="1105" w:name="bookmark1105"/>
      <w:bookmarkStart w:id="1106" w:name="bookmark1106"/>
      <w:bookmarkStart w:id="1107" w:name="bookmark1107"/>
      <w:r>
        <w:rPr>
          <w:color w:val="000000"/>
          <w:spacing w:val="0"/>
          <w:w w:val="100"/>
          <w:position w:val="0"/>
        </w:rPr>
        <w:t>1</w:t>
      </w:r>
      <w:bookmarkEnd w:id="1106"/>
      <w:r>
        <w:rPr>
          <w:color w:val="000000"/>
          <w:spacing w:val="0"/>
          <w:w w:val="100"/>
          <w:position w:val="0"/>
        </w:rPr>
        <w:t>3、</w:t>
        <w:tab/>
        <w:t>其他流动资产</w:t>
      </w:r>
      <w:bookmarkEnd w:id="1104"/>
      <w:bookmarkEnd w:id="1105"/>
      <w:bookmarkEnd w:id="1107"/>
    </w:p>
    <w:p>
      <w:pPr>
        <w:pStyle w:val="Style10"/>
        <w:keepNext w:val="0"/>
        <w:keepLines w:val="0"/>
        <w:widowControl w:val="0"/>
        <w:shd w:val="clear" w:color="auto" w:fill="auto"/>
        <w:bidi w:val="0"/>
        <w:spacing w:before="0" w:after="40" w:line="312" w:lineRule="exact"/>
        <w:ind w:left="0" w:right="0" w:firstLine="66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918"/>
        <w:gridCol w:w="2851"/>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预缴增值税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6,403,312.02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4,366, </w:t>
            </w:r>
            <w:r>
              <w:rPr>
                <w:color w:val="000000"/>
                <w:spacing w:val="0"/>
                <w:w w:val="100"/>
                <w:position w:val="0"/>
                <w:sz w:val="18"/>
                <w:szCs w:val="18"/>
              </w:rPr>
              <w:t xml:space="preserve">000. </w:t>
            </w:r>
            <w:r>
              <w:rPr>
                <w:color w:val="000000"/>
                <w:spacing w:val="0"/>
                <w:w w:val="100"/>
                <w:position w:val="0"/>
                <w:sz w:val="18"/>
                <w:szCs w:val="18"/>
              </w:rPr>
              <w:t>33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522,744.83</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6,403,312.02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4,888, </w:t>
            </w:r>
            <w:r>
              <w:rPr>
                <w:color w:val="000000"/>
                <w:spacing w:val="0"/>
                <w:w w:val="100"/>
                <w:position w:val="0"/>
                <w:sz w:val="18"/>
                <w:szCs w:val="18"/>
              </w:rPr>
              <w:t xml:space="preserve">745. </w:t>
            </w:r>
            <w:r>
              <w:rPr>
                <w:color w:val="000000"/>
                <w:spacing w:val="0"/>
                <w:w w:val="100"/>
                <w:position w:val="0"/>
                <w:sz w:val="18"/>
                <w:szCs w:val="18"/>
              </w:rPr>
              <w:t>16</w:t>
            </w:r>
          </w:p>
        </w:tc>
      </w:tr>
    </w:tbl>
    <w:p>
      <w:pPr>
        <w:widowControl w:val="0"/>
        <w:spacing w:after="39" w:line="1" w:lineRule="exact"/>
      </w:pPr>
    </w:p>
    <w:p>
      <w:pPr>
        <w:pStyle w:val="Style10"/>
        <w:keepNext w:val="0"/>
        <w:keepLines w:val="0"/>
        <w:widowControl w:val="0"/>
        <w:shd w:val="clear" w:color="auto" w:fill="auto"/>
        <w:bidi w:val="0"/>
        <w:spacing w:before="0" w:after="120" w:line="240" w:lineRule="auto"/>
        <w:ind w:left="0" w:right="0" w:firstLine="660"/>
        <w:jc w:val="both"/>
      </w:pPr>
      <w:r>
        <w:rPr>
          <w:color w:val="000000"/>
          <w:spacing w:val="0"/>
          <w:w w:val="100"/>
          <w:position w:val="0"/>
        </w:rPr>
        <w:t>其他说明</w:t>
      </w:r>
    </w:p>
    <w:p>
      <w:pPr>
        <w:pStyle w:val="Style10"/>
        <w:keepNext w:val="0"/>
        <w:keepLines w:val="0"/>
        <w:widowControl w:val="0"/>
        <w:shd w:val="clear" w:color="auto" w:fill="auto"/>
        <w:bidi w:val="0"/>
        <w:spacing w:before="0" w:after="120" w:line="240" w:lineRule="auto"/>
        <w:ind w:left="0" w:right="0" w:firstLine="660"/>
        <w:jc w:val="both"/>
      </w:pPr>
      <w:r>
        <w:rPr>
          <w:color w:val="000000"/>
          <w:spacing w:val="0"/>
          <w:w w:val="100"/>
          <w:position w:val="0"/>
        </w:rPr>
        <w:t>无</w:t>
      </w:r>
    </w:p>
    <w:p>
      <w:pPr>
        <w:pStyle w:val="Style18"/>
        <w:keepNext/>
        <w:keepLines/>
        <w:widowControl w:val="0"/>
        <w:shd w:val="clear" w:color="auto" w:fill="auto"/>
        <w:bidi w:val="0"/>
        <w:spacing w:before="0" w:after="120" w:line="240" w:lineRule="auto"/>
        <w:ind w:left="0" w:right="0" w:firstLine="660"/>
        <w:jc w:val="both"/>
      </w:pPr>
      <w:bookmarkStart w:id="1108" w:name="bookmark1108"/>
      <w:bookmarkStart w:id="1109" w:name="bookmark1109"/>
      <w:bookmarkStart w:id="1110" w:name="bookmark1110"/>
      <w:bookmarkStart w:id="1111" w:name="bookmark1111"/>
      <w:r>
        <w:rPr>
          <w:color w:val="000000"/>
          <w:spacing w:val="0"/>
          <w:w w:val="100"/>
          <w:position w:val="0"/>
        </w:rPr>
        <w:t>1</w:t>
      </w:r>
      <w:bookmarkEnd w:id="1110"/>
      <w:r>
        <w:rPr>
          <w:color w:val="000000"/>
          <w:spacing w:val="0"/>
          <w:w w:val="100"/>
          <w:position w:val="0"/>
        </w:rPr>
        <w:t>4、债权投资</w:t>
      </w:r>
      <w:bookmarkEnd w:id="1108"/>
      <w:bookmarkEnd w:id="1109"/>
      <w:bookmarkEnd w:id="1111"/>
    </w:p>
    <w:p>
      <w:pPr>
        <w:pStyle w:val="Style18"/>
        <w:keepNext/>
        <w:keepLines/>
        <w:widowControl w:val="0"/>
        <w:numPr>
          <w:ilvl w:val="0"/>
          <w:numId w:val="127"/>
        </w:numPr>
        <w:shd w:val="clear" w:color="auto" w:fill="auto"/>
        <w:tabs>
          <w:tab w:pos="1090" w:val="left"/>
        </w:tabs>
        <w:bidi w:val="0"/>
        <w:spacing w:before="0" w:after="120" w:line="240" w:lineRule="auto"/>
        <w:ind w:left="0" w:right="0" w:firstLine="660"/>
        <w:jc w:val="both"/>
      </w:pPr>
      <w:bookmarkStart w:id="1108" w:name="bookmark1108"/>
      <w:bookmarkStart w:id="1109" w:name="bookmark1109"/>
      <w:bookmarkStart w:id="1112" w:name="bookmark1112"/>
      <w:bookmarkStart w:id="1113" w:name="bookmark1113"/>
      <w:bookmarkEnd w:id="1112"/>
      <w:r>
        <w:rPr>
          <w:color w:val="000000"/>
          <w:spacing w:val="0"/>
          <w:w w:val="100"/>
          <w:position w:val="0"/>
        </w:rPr>
        <w:t>.</w:t>
      </w:r>
      <w:r>
        <w:rPr>
          <w:color w:val="000000"/>
          <w:spacing w:val="0"/>
          <w:w w:val="100"/>
          <w:position w:val="0"/>
        </w:rPr>
        <w:t>债权投资情况</w:t>
      </w:r>
      <w:bookmarkEnd w:id="1108"/>
      <w:bookmarkEnd w:id="1109"/>
      <w:bookmarkEnd w:id="1113"/>
    </w:p>
    <w:p>
      <w:pPr>
        <w:pStyle w:val="Style10"/>
        <w:keepNext w:val="0"/>
        <w:keepLines w:val="0"/>
        <w:widowControl w:val="0"/>
        <w:shd w:val="clear" w:color="auto" w:fill="auto"/>
        <w:bidi w:val="0"/>
        <w:spacing w:before="0" w:after="120" w:line="240" w:lineRule="auto"/>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27"/>
        </w:numPr>
        <w:shd w:val="clear" w:color="auto" w:fill="auto"/>
        <w:tabs>
          <w:tab w:pos="1090" w:val="left"/>
        </w:tabs>
        <w:bidi w:val="0"/>
        <w:spacing w:before="0" w:after="120" w:line="240" w:lineRule="auto"/>
        <w:ind w:left="0" w:right="0" w:firstLine="660"/>
        <w:jc w:val="both"/>
      </w:pPr>
      <w:bookmarkStart w:id="1114" w:name="bookmark1114"/>
      <w:bookmarkEnd w:id="1114"/>
      <w:r>
        <w:rPr>
          <w:b/>
          <w:bCs/>
          <w:color w:val="000000"/>
          <w:spacing w:val="0"/>
          <w:w w:val="100"/>
          <w:position w:val="0"/>
        </w:rPr>
        <w:t>.</w:t>
      </w:r>
      <w:r>
        <w:rPr>
          <w:b/>
          <w:bCs/>
          <w:color w:val="000000"/>
          <w:spacing w:val="0"/>
          <w:w w:val="100"/>
          <w:position w:val="0"/>
        </w:rPr>
        <w:t>期末重要的债权投资</w:t>
      </w:r>
    </w:p>
    <w:p>
      <w:pPr>
        <w:pStyle w:val="Style10"/>
        <w:keepNext w:val="0"/>
        <w:keepLines w:val="0"/>
        <w:widowControl w:val="0"/>
        <w:shd w:val="clear" w:color="auto" w:fill="auto"/>
        <w:bidi w:val="0"/>
        <w:spacing w:before="0" w:after="120" w:line="240" w:lineRule="auto"/>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27"/>
        </w:numPr>
        <w:shd w:val="clear" w:color="auto" w:fill="auto"/>
        <w:bidi w:val="0"/>
        <w:spacing w:before="0" w:after="40" w:line="312" w:lineRule="exact"/>
        <w:ind w:left="0" w:right="0" w:firstLine="660"/>
        <w:jc w:val="both"/>
      </w:pPr>
      <w:bookmarkStart w:id="1115" w:name="bookmark1115"/>
      <w:bookmarkStart w:id="1116" w:name="bookmark1116"/>
      <w:bookmarkStart w:id="1117" w:name="bookmark1117"/>
      <w:bookmarkStart w:id="1118" w:name="bookmark1118"/>
      <w:bookmarkEnd w:id="1117"/>
      <w:r>
        <w:rPr>
          <w:color w:val="000000"/>
          <w:spacing w:val="0"/>
          <w:w w:val="100"/>
          <w:position w:val="0"/>
        </w:rPr>
        <w:t>,</w:t>
      </w:r>
      <w:r>
        <w:rPr>
          <w:color w:val="000000"/>
          <w:spacing w:val="0"/>
          <w:w w:val="100"/>
          <w:position w:val="0"/>
        </w:rPr>
        <w:t>减值准备计提情况</w:t>
      </w:r>
      <w:bookmarkEnd w:id="1115"/>
      <w:bookmarkEnd w:id="1116"/>
      <w:bookmarkEnd w:id="1118"/>
    </w:p>
    <w:p>
      <w:pPr>
        <w:pStyle w:val="Style10"/>
        <w:keepNext w:val="0"/>
        <w:keepLines w:val="0"/>
        <w:widowControl w:val="0"/>
        <w:shd w:val="clear" w:color="auto" w:fill="auto"/>
        <w:bidi w:val="0"/>
        <w:spacing w:before="0" w:after="0" w:line="312" w:lineRule="exact"/>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312" w:lineRule="exact"/>
        <w:ind w:left="66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312" w:lineRule="exact"/>
        <w:ind w:left="66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40" w:line="312" w:lineRule="exact"/>
        <w:ind w:left="0" w:right="0" w:firstLine="6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124" w:val="left"/>
        </w:tabs>
        <w:bidi w:val="0"/>
        <w:spacing w:before="0" w:after="40" w:line="312" w:lineRule="exact"/>
        <w:ind w:left="0" w:right="0" w:firstLine="660"/>
        <w:jc w:val="left"/>
      </w:pPr>
      <w:bookmarkStart w:id="1119" w:name="bookmark1119"/>
      <w:bookmarkStart w:id="1120" w:name="bookmark1120"/>
      <w:bookmarkStart w:id="1121" w:name="bookmark1121"/>
      <w:bookmarkStart w:id="1122" w:name="bookmark1122"/>
      <w:r>
        <w:rPr>
          <w:color w:val="000000"/>
          <w:spacing w:val="0"/>
          <w:w w:val="100"/>
          <w:position w:val="0"/>
        </w:rPr>
        <w:t>1</w:t>
      </w:r>
      <w:bookmarkEnd w:id="1121"/>
      <w:r>
        <w:rPr>
          <w:color w:val="000000"/>
          <w:spacing w:val="0"/>
          <w:w w:val="100"/>
          <w:position w:val="0"/>
        </w:rPr>
        <w:t>5、</w:t>
        <w:tab/>
        <w:t>其他债权投资</w:t>
      </w:r>
      <w:bookmarkEnd w:id="1119"/>
      <w:bookmarkEnd w:id="1120"/>
      <w:bookmarkEnd w:id="1122"/>
    </w:p>
    <w:p>
      <w:pPr>
        <w:pStyle w:val="Style18"/>
        <w:keepNext/>
        <w:keepLines/>
        <w:widowControl w:val="0"/>
        <w:numPr>
          <w:ilvl w:val="0"/>
          <w:numId w:val="129"/>
        </w:numPr>
        <w:shd w:val="clear" w:color="auto" w:fill="auto"/>
        <w:tabs>
          <w:tab w:pos="1090" w:val="left"/>
        </w:tabs>
        <w:bidi w:val="0"/>
        <w:spacing w:before="0" w:after="40" w:line="312" w:lineRule="exact"/>
        <w:ind w:left="0" w:right="0" w:firstLine="660"/>
        <w:jc w:val="left"/>
      </w:pPr>
      <w:bookmarkStart w:id="1119" w:name="bookmark1119"/>
      <w:bookmarkStart w:id="1120" w:name="bookmark1120"/>
      <w:bookmarkStart w:id="1123" w:name="bookmark1123"/>
      <w:bookmarkStart w:id="1124" w:name="bookmark1124"/>
      <w:bookmarkEnd w:id="1123"/>
      <w:r>
        <w:rPr>
          <w:color w:val="000000"/>
          <w:spacing w:val="0"/>
          <w:w w:val="100"/>
          <w:position w:val="0"/>
        </w:rPr>
        <w:t>.</w:t>
      </w:r>
      <w:r>
        <w:rPr>
          <w:color w:val="000000"/>
          <w:spacing w:val="0"/>
          <w:w w:val="100"/>
          <w:position w:val="0"/>
        </w:rPr>
        <w:t>其他债权投资情况</w:t>
      </w:r>
      <w:bookmarkEnd w:id="1119"/>
      <w:bookmarkEnd w:id="1120"/>
      <w:bookmarkEnd w:id="1124"/>
    </w:p>
    <w:p>
      <w:pPr>
        <w:pStyle w:val="Style10"/>
        <w:keepNext w:val="0"/>
        <w:keepLines w:val="0"/>
        <w:widowControl w:val="0"/>
        <w:shd w:val="clear" w:color="auto" w:fill="auto"/>
        <w:bidi w:val="0"/>
        <w:spacing w:before="0" w:after="40" w:line="312" w:lineRule="exact"/>
        <w:ind w:left="0" w:right="0" w:firstLine="6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29"/>
        </w:numPr>
        <w:shd w:val="clear" w:color="auto" w:fill="auto"/>
        <w:tabs>
          <w:tab w:pos="1090" w:val="left"/>
        </w:tabs>
        <w:bidi w:val="0"/>
        <w:spacing w:before="0" w:after="40" w:line="312" w:lineRule="exact"/>
        <w:ind w:left="0" w:right="0" w:firstLine="660"/>
        <w:jc w:val="left"/>
      </w:pPr>
      <w:bookmarkStart w:id="1125" w:name="bookmark1125"/>
      <w:bookmarkEnd w:id="1125"/>
      <w:r>
        <w:rPr>
          <w:b/>
          <w:bCs/>
          <w:color w:val="000000"/>
          <w:spacing w:val="0"/>
          <w:w w:val="100"/>
          <w:position w:val="0"/>
        </w:rPr>
        <w:t>.</w:t>
      </w:r>
      <w:r>
        <w:rPr>
          <w:b/>
          <w:bCs/>
          <w:color w:val="000000"/>
          <w:spacing w:val="0"/>
          <w:w w:val="100"/>
          <w:position w:val="0"/>
        </w:rPr>
        <w:t>期末重要的其他债权投资</w:t>
      </w:r>
    </w:p>
    <w:p>
      <w:pPr>
        <w:pStyle w:val="Style10"/>
        <w:keepNext w:val="0"/>
        <w:keepLines w:val="0"/>
        <w:widowControl w:val="0"/>
        <w:shd w:val="clear" w:color="auto" w:fill="auto"/>
        <w:bidi w:val="0"/>
        <w:spacing w:before="0" w:after="40" w:line="312" w:lineRule="exact"/>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29"/>
        </w:numPr>
        <w:shd w:val="clear" w:color="auto" w:fill="auto"/>
        <w:tabs>
          <w:tab w:pos="1090" w:val="left"/>
        </w:tabs>
        <w:bidi w:val="0"/>
        <w:spacing w:before="0" w:after="40" w:line="312" w:lineRule="exact"/>
        <w:ind w:left="0" w:right="0" w:firstLine="660"/>
        <w:jc w:val="both"/>
      </w:pPr>
      <w:bookmarkStart w:id="1126" w:name="bookmark1126"/>
      <w:bookmarkEnd w:id="1126"/>
      <w:r>
        <w:rPr>
          <w:b/>
          <w:bCs/>
          <w:color w:val="000000"/>
          <w:spacing w:val="0"/>
          <w:w w:val="100"/>
          <w:position w:val="0"/>
        </w:rPr>
        <w:t>.</w:t>
      </w:r>
      <w:r>
        <w:rPr>
          <w:b/>
          <w:bCs/>
          <w:color w:val="000000"/>
          <w:spacing w:val="0"/>
          <w:w w:val="100"/>
          <w:position w:val="0"/>
        </w:rPr>
        <w:t>减值准备计提情况</w:t>
      </w:r>
    </w:p>
    <w:p>
      <w:pPr>
        <w:pStyle w:val="Style10"/>
        <w:keepNext w:val="0"/>
        <w:keepLines w:val="0"/>
        <w:widowControl w:val="0"/>
        <w:shd w:val="clear" w:color="auto" w:fill="auto"/>
        <w:bidi w:val="0"/>
        <w:spacing w:before="0" w:after="0" w:line="312" w:lineRule="exact"/>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312" w:lineRule="exact"/>
        <w:ind w:left="66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312" w:lineRule="exact"/>
        <w:ind w:left="0" w:right="0" w:firstLine="660"/>
        <w:jc w:val="both"/>
      </w:pPr>
      <w:r>
        <w:rPr>
          <w:color w:val="000000"/>
          <w:spacing w:val="0"/>
          <w:w w:val="100"/>
          <w:position w:val="0"/>
        </w:rPr>
        <w:t>其他说明：</w:t>
      </w:r>
    </w:p>
    <w:p>
      <w:pPr>
        <w:pStyle w:val="Style10"/>
        <w:keepNext w:val="0"/>
        <w:keepLines w:val="0"/>
        <w:widowControl w:val="0"/>
        <w:shd w:val="clear" w:color="auto" w:fill="auto"/>
        <w:bidi w:val="0"/>
        <w:spacing w:before="0" w:after="40" w:line="312" w:lineRule="exact"/>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124" w:val="left"/>
        </w:tabs>
        <w:bidi w:val="0"/>
        <w:spacing w:before="0" w:after="40" w:line="312" w:lineRule="exact"/>
        <w:ind w:left="0" w:right="0" w:firstLine="660"/>
        <w:jc w:val="both"/>
      </w:pPr>
      <w:bookmarkStart w:id="1127" w:name="bookmark1127"/>
      <w:bookmarkStart w:id="1128" w:name="bookmark1128"/>
      <w:bookmarkStart w:id="1129" w:name="bookmark1129"/>
      <w:bookmarkStart w:id="1130" w:name="bookmark1130"/>
      <w:r>
        <w:rPr>
          <w:color w:val="000000"/>
          <w:spacing w:val="0"/>
          <w:w w:val="100"/>
          <w:position w:val="0"/>
        </w:rPr>
        <w:t>1</w:t>
      </w:r>
      <w:bookmarkEnd w:id="1129"/>
      <w:r>
        <w:rPr>
          <w:color w:val="000000"/>
          <w:spacing w:val="0"/>
          <w:w w:val="100"/>
          <w:position w:val="0"/>
        </w:rPr>
        <w:t>6、</w:t>
        <w:tab/>
        <w:t>长期应收款</w:t>
      </w:r>
      <w:bookmarkEnd w:id="1127"/>
      <w:bookmarkEnd w:id="1128"/>
      <w:bookmarkEnd w:id="1130"/>
    </w:p>
    <w:p>
      <w:pPr>
        <w:pStyle w:val="Style18"/>
        <w:keepNext/>
        <w:keepLines/>
        <w:widowControl w:val="0"/>
        <w:numPr>
          <w:ilvl w:val="0"/>
          <w:numId w:val="131"/>
        </w:numPr>
        <w:shd w:val="clear" w:color="auto" w:fill="auto"/>
        <w:bidi w:val="0"/>
        <w:spacing w:before="0" w:after="40" w:line="312" w:lineRule="exact"/>
        <w:ind w:left="0" w:right="0" w:firstLine="660"/>
        <w:jc w:val="both"/>
      </w:pPr>
      <w:bookmarkStart w:id="1127" w:name="bookmark1127"/>
      <w:bookmarkStart w:id="1128" w:name="bookmark1128"/>
      <w:bookmarkStart w:id="1131" w:name="bookmark1131"/>
      <w:bookmarkStart w:id="1132" w:name="bookmark1132"/>
      <w:bookmarkEnd w:id="1131"/>
      <w:r>
        <w:rPr>
          <w:color w:val="000000"/>
          <w:spacing w:val="0"/>
          <w:w w:val="100"/>
          <w:position w:val="0"/>
        </w:rPr>
        <w:t>.</w:t>
      </w:r>
      <w:r>
        <w:rPr>
          <w:color w:val="000000"/>
          <w:spacing w:val="0"/>
          <w:w w:val="100"/>
          <w:position w:val="0"/>
        </w:rPr>
        <w:t>长期应收款情况</w:t>
      </w:r>
      <w:bookmarkEnd w:id="1127"/>
      <w:bookmarkEnd w:id="1128"/>
      <w:bookmarkEnd w:id="1132"/>
    </w:p>
    <w:p>
      <w:pPr>
        <w:pStyle w:val="Style10"/>
        <w:keepNext w:val="0"/>
        <w:keepLines w:val="0"/>
        <w:widowControl w:val="0"/>
        <w:shd w:val="clear" w:color="auto" w:fill="auto"/>
        <w:bidi w:val="0"/>
        <w:spacing w:before="0" w:after="40" w:line="312" w:lineRule="exact"/>
        <w:ind w:left="0" w:right="0" w:firstLine="66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15"/>
        <w:gridCol w:w="1637"/>
        <w:gridCol w:w="1426"/>
        <w:gridCol w:w="1642"/>
        <w:gridCol w:w="667"/>
        <w:gridCol w:w="672"/>
        <w:gridCol w:w="686"/>
        <w:gridCol w:w="600"/>
      </w:tblGrid>
      <w:tr>
        <w:trPr>
          <w:trHeight w:val="331"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折 现 率 区 间</w:t>
            </w:r>
          </w:p>
        </w:tc>
      </w:tr>
      <w:tr>
        <w:trPr>
          <w:trHeight w:val="124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 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坏账 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 价值</w:t>
            </w: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分期收款提供劳务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180,198,078.97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1,531,683.67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178,666,395.30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4.75</w:t>
            </w:r>
          </w:p>
        </w:tc>
      </w:tr>
      <w:tr>
        <w:trPr>
          <w:trHeight w:val="64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340"/>
              <w:jc w:val="left"/>
            </w:pPr>
            <w:r>
              <w:rPr>
                <w:color w:val="000000"/>
                <w:spacing w:val="0"/>
                <w:w w:val="100"/>
                <w:position w:val="0"/>
              </w:rPr>
              <w:t>其中:未实现融 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19,801,921.03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19,801,921.03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4.75</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180,198,078.97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1,531,683.67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178,666,395.30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w:t>
            </w:r>
          </w:p>
        </w:tc>
      </w:tr>
    </w:tbl>
    <w:p>
      <w:pPr>
        <w:widowControl w:val="0"/>
        <w:spacing w:after="299" w:line="1" w:lineRule="exact"/>
      </w:pPr>
    </w:p>
    <w:p>
      <w:pPr>
        <w:pStyle w:val="Style18"/>
        <w:keepNext/>
        <w:keepLines/>
        <w:widowControl w:val="0"/>
        <w:numPr>
          <w:ilvl w:val="0"/>
          <w:numId w:val="131"/>
        </w:numPr>
        <w:shd w:val="clear" w:color="auto" w:fill="auto"/>
        <w:tabs>
          <w:tab w:pos="1090" w:val="left"/>
        </w:tabs>
        <w:bidi w:val="0"/>
        <w:spacing w:before="0" w:after="40" w:line="322" w:lineRule="exact"/>
        <w:ind w:left="0" w:right="0" w:firstLine="660"/>
        <w:jc w:val="both"/>
      </w:pPr>
      <w:bookmarkStart w:id="1133" w:name="bookmark1133"/>
      <w:bookmarkStart w:id="1134" w:name="bookmark1134"/>
      <w:bookmarkStart w:id="1135" w:name="bookmark1135"/>
      <w:bookmarkStart w:id="1136" w:name="bookmark1136"/>
      <w:bookmarkEnd w:id="1135"/>
      <w:r>
        <w:rPr>
          <w:color w:val="000000"/>
          <w:spacing w:val="0"/>
          <w:w w:val="100"/>
          <w:position w:val="0"/>
        </w:rPr>
        <w:t>.</w:t>
      </w:r>
      <w:r>
        <w:rPr>
          <w:color w:val="000000"/>
          <w:spacing w:val="0"/>
          <w:w w:val="100"/>
          <w:position w:val="0"/>
        </w:rPr>
        <w:t>坏账准备计提情况</w:t>
      </w:r>
      <w:bookmarkEnd w:id="1133"/>
      <w:bookmarkEnd w:id="1134"/>
      <w:bookmarkEnd w:id="1136"/>
    </w:p>
    <w:p>
      <w:pPr>
        <w:pStyle w:val="Style10"/>
        <w:keepNext w:val="0"/>
        <w:keepLines w:val="0"/>
        <w:widowControl w:val="0"/>
        <w:shd w:val="clear" w:color="auto" w:fill="auto"/>
        <w:bidi w:val="0"/>
        <w:spacing w:before="0" w:after="300" w:line="322" w:lineRule="exact"/>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322" w:lineRule="exact"/>
        <w:ind w:left="66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31"/>
        </w:numPr>
        <w:shd w:val="clear" w:color="auto" w:fill="auto"/>
        <w:tabs>
          <w:tab w:pos="1090" w:val="left"/>
        </w:tabs>
        <w:bidi w:val="0"/>
        <w:spacing w:before="0" w:after="40" w:line="322" w:lineRule="exact"/>
        <w:ind w:left="660" w:right="0" w:firstLine="0"/>
        <w:jc w:val="left"/>
      </w:pPr>
      <w:bookmarkStart w:id="1137" w:name="bookmark1137"/>
      <w:bookmarkEnd w:id="1137"/>
      <w:r>
        <w:rPr>
          <w:b/>
          <w:bCs/>
          <w:color w:val="000000"/>
          <w:spacing w:val="0"/>
          <w:w w:val="100"/>
          <w:position w:val="0"/>
        </w:rPr>
        <w:t>.</w:t>
      </w:r>
      <w:r>
        <w:rPr>
          <w:b/>
          <w:bCs/>
          <w:color w:val="000000"/>
          <w:spacing w:val="0"/>
          <w:w w:val="100"/>
          <w:position w:val="0"/>
        </w:rPr>
        <w:t>因金融资产转移而终止确认的长期应收款</w:t>
      </w:r>
    </w:p>
    <w:p>
      <w:pPr>
        <w:pStyle w:val="Style10"/>
        <w:keepNext w:val="0"/>
        <w:keepLines w:val="0"/>
        <w:widowControl w:val="0"/>
        <w:shd w:val="clear" w:color="auto" w:fill="auto"/>
        <w:tabs>
          <w:tab w:pos="1519" w:val="left"/>
        </w:tabs>
        <w:bidi w:val="0"/>
        <w:spacing w:before="0" w:after="40" w:line="322" w:lineRule="exact"/>
        <w:ind w:left="0" w:right="0" w:firstLine="6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31"/>
        </w:numPr>
        <w:shd w:val="clear" w:color="auto" w:fill="auto"/>
        <w:tabs>
          <w:tab w:pos="1090" w:val="left"/>
        </w:tabs>
        <w:bidi w:val="0"/>
        <w:spacing w:before="0" w:after="40" w:line="322" w:lineRule="exact"/>
        <w:ind w:left="0" w:right="0" w:firstLine="660"/>
        <w:jc w:val="left"/>
      </w:pPr>
      <w:bookmarkStart w:id="1138" w:name="bookmark1138"/>
      <w:bookmarkEnd w:id="1138"/>
      <w:r>
        <w:rPr>
          <w:b/>
          <w:bCs/>
          <w:color w:val="000000"/>
          <w:spacing w:val="0"/>
          <w:w w:val="100"/>
          <w:position w:val="0"/>
        </w:rPr>
        <w:t>.</w:t>
      </w:r>
      <w:r>
        <w:rPr>
          <w:b/>
          <w:bCs/>
          <w:color w:val="000000"/>
          <w:spacing w:val="0"/>
          <w:w w:val="100"/>
          <w:position w:val="0"/>
        </w:rPr>
        <w:t>转移长期应收款且继续涉入形成的资产、负债金额</w:t>
      </w:r>
    </w:p>
    <w:p>
      <w:pPr>
        <w:pStyle w:val="Style10"/>
        <w:keepNext w:val="0"/>
        <w:keepLines w:val="0"/>
        <w:widowControl w:val="0"/>
        <w:shd w:val="clear" w:color="auto" w:fill="auto"/>
        <w:tabs>
          <w:tab w:pos="1519" w:val="left"/>
        </w:tabs>
        <w:bidi w:val="0"/>
        <w:spacing w:before="0" w:after="0" w:line="322" w:lineRule="exact"/>
        <w:ind w:left="0" w:right="0" w:firstLine="6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322" w:lineRule="exact"/>
        <w:ind w:left="0" w:right="0" w:firstLine="660"/>
        <w:jc w:val="left"/>
      </w:pPr>
      <w:r>
        <w:rPr>
          <w:color w:val="000000"/>
          <w:spacing w:val="0"/>
          <w:w w:val="100"/>
          <w:position w:val="0"/>
        </w:rPr>
        <w:t>其他说明</w:t>
      </w:r>
      <w:r>
        <w:br w:type="page"/>
      </w:r>
    </w:p>
    <w:p>
      <w:pPr>
        <w:pStyle w:val="Style24"/>
        <w:keepNext w:val="0"/>
        <w:keepLines w:val="0"/>
        <w:widowControl w:val="0"/>
        <w:shd w:val="clear" w:color="auto" w:fill="auto"/>
        <w:bidi w:val="0"/>
        <w:spacing w:before="0" w:after="0" w:line="240" w:lineRule="auto"/>
        <w:ind w:left="149"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3235"/>
        <w:gridCol w:w="706"/>
        <w:gridCol w:w="1560"/>
        <w:gridCol w:w="850"/>
        <w:gridCol w:w="850"/>
        <w:gridCol w:w="710"/>
        <w:gridCol w:w="1570"/>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核销或 转销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变动</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合并范围外关联方组合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1,531,683.67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1,531,683.67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1,531,683.67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1,531,683.67</w:t>
            </w:r>
          </w:p>
        </w:tc>
      </w:tr>
    </w:tbl>
    <w:p>
      <w:pPr>
        <w:sectPr>
          <w:headerReference w:type="default" r:id="rId57"/>
          <w:footerReference w:type="default" r:id="rId58"/>
          <w:footnotePr>
            <w:pos w:val="pageBottom"/>
            <w:numFmt w:val="decimal"/>
            <w:numRestart w:val="continuous"/>
          </w:footnotePr>
          <w:pgSz w:w="11900" w:h="16840"/>
          <w:pgMar w:top="1393" w:right="1056" w:bottom="1532" w:left="654" w:header="0" w:footer="3" w:gutter="0"/>
          <w:cols w:space="720"/>
          <w:noEndnote/>
          <w:rtlGutter w:val="0"/>
          <w:docGrid w:linePitch="360"/>
        </w:sectPr>
      </w:pPr>
    </w:p>
    <w:p>
      <w:pPr>
        <w:pStyle w:val="Style18"/>
        <w:keepNext/>
        <w:keepLines/>
        <w:widowControl w:val="0"/>
        <w:shd w:val="clear" w:color="auto" w:fill="auto"/>
        <w:bidi w:val="0"/>
        <w:spacing w:before="0" w:after="140" w:line="240" w:lineRule="auto"/>
        <w:ind w:left="0" w:right="0" w:firstLine="720"/>
        <w:jc w:val="both"/>
      </w:pPr>
      <w:bookmarkStart w:id="1139" w:name="bookmark1139"/>
      <w:bookmarkStart w:id="1140" w:name="bookmark1140"/>
      <w:bookmarkStart w:id="1141" w:name="bookmark1141"/>
      <w:bookmarkStart w:id="1142" w:name="bookmark1142"/>
      <w:r>
        <w:rPr>
          <w:color w:val="000000"/>
          <w:spacing w:val="0"/>
          <w:w w:val="100"/>
          <w:position w:val="0"/>
        </w:rPr>
        <w:t>1</w:t>
      </w:r>
      <w:bookmarkEnd w:id="1141"/>
      <w:r>
        <w:rPr>
          <w:color w:val="000000"/>
          <w:spacing w:val="0"/>
          <w:w w:val="100"/>
          <w:position w:val="0"/>
        </w:rPr>
        <w:t>7、长期股权投资</w:t>
      </w:r>
      <w:bookmarkEnd w:id="1139"/>
      <w:bookmarkEnd w:id="1140"/>
      <w:bookmarkEnd w:id="1142"/>
    </w:p>
    <w:p>
      <w:pPr>
        <w:pStyle w:val="Style10"/>
        <w:keepNext w:val="0"/>
        <w:keepLines w:val="0"/>
        <w:widowControl w:val="0"/>
        <w:shd w:val="clear" w:color="auto" w:fill="auto"/>
        <w:bidi w:val="0"/>
        <w:spacing w:before="0" w:after="6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26"/>
        <w:gridCol w:w="1704"/>
        <w:gridCol w:w="1699"/>
        <w:gridCol w:w="1555"/>
        <w:gridCol w:w="1704"/>
        <w:gridCol w:w="710"/>
        <w:gridCol w:w="706"/>
        <w:gridCol w:w="1560"/>
        <w:gridCol w:w="566"/>
        <w:gridCol w:w="715"/>
        <w:gridCol w:w="1694"/>
        <w:gridCol w:w="667"/>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期末</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 准备 期末 余额</w:t>
            </w:r>
          </w:p>
        </w:tc>
      </w:tr>
      <w:tr>
        <w:trPr>
          <w:trHeight w:val="188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权益法下确认的 投资损益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140" w:right="0" w:firstLine="0"/>
              <w:jc w:val="left"/>
            </w:pPr>
            <w:r>
              <w:rPr>
                <w:color w:val="000000"/>
                <w:spacing w:val="0"/>
                <w:w w:val="100"/>
                <w:position w:val="0"/>
              </w:rPr>
              <w:t>其他 综合 收益 调整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其他</w:t>
            </w:r>
          </w:p>
          <w:p>
            <w:pPr>
              <w:pStyle w:val="Style2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权益</w:t>
            </w:r>
          </w:p>
          <w:p>
            <w:pPr>
              <w:pStyle w:val="Style2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80" w:right="0" w:firstLine="0"/>
              <w:jc w:val="left"/>
            </w:pPr>
            <w:r>
              <w:rPr>
                <w:color w:val="000000"/>
                <w:spacing w:val="0"/>
                <w:w w:val="100"/>
                <w:position w:val="0"/>
              </w:rPr>
              <w:t>计 提 减 值 准 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gridSpan w:val="1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新华智云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275,473,276.98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98,142,300.00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-16,202,261.06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357,413,315.92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275,473,276.98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98,142,300.00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-16,202,261.06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357,413,315.92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1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新华康美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45,601,082.27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-1,129,253.16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44,471,829.11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新彩华章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8,475, </w:t>
            </w:r>
            <w:r>
              <w:rPr>
                <w:color w:val="000000"/>
                <w:spacing w:val="0"/>
                <w:w w:val="100"/>
                <w:position w:val="0"/>
                <w:sz w:val="18"/>
                <w:szCs w:val="18"/>
              </w:rPr>
              <w:t>163.22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1,095, </w:t>
            </w:r>
            <w:r>
              <w:rPr>
                <w:color w:val="000000"/>
                <w:spacing w:val="0"/>
                <w:w w:val="100"/>
                <w:position w:val="0"/>
                <w:sz w:val="18"/>
                <w:szCs w:val="18"/>
              </w:rPr>
              <w:t>075.48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9,570,238.70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江苏瑞德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9,205, </w:t>
            </w:r>
            <w:r>
              <w:rPr>
                <w:color w:val="000000"/>
                <w:spacing w:val="0"/>
                <w:w w:val="100"/>
                <w:position w:val="0"/>
                <w:sz w:val="18"/>
                <w:szCs w:val="18"/>
              </w:rPr>
              <w:t xml:space="preserve">647. </w:t>
            </w:r>
            <w:r>
              <w:rPr>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418,343.44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9,623,990.89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海南亿连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2,395, </w:t>
            </w:r>
            <w:r>
              <w:rPr>
                <w:color w:val="000000"/>
                <w:spacing w:val="0"/>
                <w:w w:val="100"/>
                <w:position w:val="0"/>
                <w:sz w:val="18"/>
                <w:szCs w:val="18"/>
              </w:rPr>
              <w:t xml:space="preserve">874. </w:t>
            </w:r>
            <w:r>
              <w:rPr>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1,604, </w:t>
            </w:r>
            <w:r>
              <w:rPr>
                <w:color w:val="000000"/>
                <w:spacing w:val="0"/>
                <w:w w:val="100"/>
                <w:position w:val="0"/>
                <w:sz w:val="18"/>
                <w:szCs w:val="18"/>
              </w:rPr>
              <w:t>125.63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65,677,767.31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1,988, </w:t>
            </w:r>
            <w:r>
              <w:rPr>
                <w:color w:val="000000"/>
                <w:spacing w:val="0"/>
                <w:w w:val="100"/>
                <w:position w:val="0"/>
                <w:sz w:val="18"/>
                <w:szCs w:val="18"/>
              </w:rPr>
              <w:t>291.39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63,666,058.70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341,151,044.29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98,142,300.00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-14,213,969.67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421,079,374.62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696"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410" w:lineRule="exact"/>
        <w:ind w:left="720" w:right="0"/>
        <w:jc w:val="left"/>
        <w:sectPr>
          <w:headerReference w:type="default" r:id="rId59"/>
          <w:footerReference w:type="default" r:id="rId60"/>
          <w:footnotePr>
            <w:pos w:val="pageBottom"/>
            <w:numFmt w:val="decimal"/>
            <w:numRestart w:val="continuous"/>
          </w:footnotePr>
          <w:pgSz w:w="16840" w:h="11900" w:orient="landscape"/>
          <w:pgMar w:top="1302" w:right="1325" w:bottom="1387" w:left="807" w:header="0" w:footer="3" w:gutter="0"/>
          <w:cols w:space="720"/>
          <w:noEndnote/>
          <w:rtlGutter w:val="0"/>
          <w:docGrid w:linePitch="360"/>
        </w:sectPr>
      </w:pPr>
      <w:r>
        <w:rPr>
          <w:color w:val="000000"/>
          <w:spacing w:val="0"/>
          <w:w w:val="100"/>
          <w:position w:val="0"/>
        </w:rPr>
        <w:t>本公司以评估值</w:t>
      </w:r>
      <w:r>
        <w:rPr>
          <w:color w:val="000000"/>
          <w:spacing w:val="0"/>
          <w:w w:val="100"/>
          <w:position w:val="0"/>
          <w:sz w:val="18"/>
          <w:szCs w:val="18"/>
        </w:rPr>
        <w:t xml:space="preserve">86, </w:t>
      </w:r>
      <w:r>
        <w:rPr>
          <w:color w:val="000000"/>
          <w:spacing w:val="0"/>
          <w:w w:val="100"/>
          <w:position w:val="0"/>
          <w:sz w:val="18"/>
          <w:szCs w:val="18"/>
        </w:rPr>
        <w:t xml:space="preserve">414. </w:t>
      </w:r>
      <w:r>
        <w:rPr>
          <w:color w:val="000000"/>
          <w:spacing w:val="0"/>
          <w:w w:val="100"/>
          <w:position w:val="0"/>
          <w:sz w:val="18"/>
          <w:szCs w:val="18"/>
        </w:rPr>
        <w:t>03</w:t>
      </w:r>
      <w:r>
        <w:rPr>
          <w:color w:val="000000"/>
          <w:spacing w:val="0"/>
          <w:w w:val="100"/>
          <w:position w:val="0"/>
        </w:rPr>
        <w:t>万元作价，以现金方式收购关联方新华新媒文化传播有限公司和中国经济信息社有限公司合计持有新华智云</w:t>
      </w:r>
      <w:r>
        <w:rPr>
          <w:color w:val="000000"/>
          <w:spacing w:val="0"/>
          <w:w w:val="100"/>
          <w:position w:val="0"/>
          <w:sz w:val="18"/>
          <w:szCs w:val="18"/>
        </w:rPr>
        <w:t>10.20%</w:t>
      </w:r>
      <w:r>
        <w:rPr>
          <w:color w:val="000000"/>
          <w:spacing w:val="0"/>
          <w:w w:val="100"/>
          <w:position w:val="0"/>
        </w:rPr>
        <w:t>股 权，合计收购金额为</w:t>
      </w:r>
      <w:r>
        <w:rPr>
          <w:color w:val="000000"/>
          <w:spacing w:val="0"/>
          <w:w w:val="100"/>
          <w:position w:val="0"/>
          <w:sz w:val="18"/>
          <w:szCs w:val="18"/>
        </w:rPr>
        <w:t>8,814.23</w:t>
      </w:r>
      <w:r>
        <w:rPr>
          <w:color w:val="000000"/>
          <w:spacing w:val="0"/>
          <w:w w:val="100"/>
          <w:position w:val="0"/>
        </w:rPr>
        <w:t>万元。同时缴纳新华新媒文化传播有限公司和中国经济信息社有限公司对新华智云尚未缴清的出资款</w:t>
      </w:r>
      <w:r>
        <w:rPr>
          <w:color w:val="000000"/>
          <w:spacing w:val="0"/>
          <w:w w:val="100"/>
          <w:position w:val="0"/>
          <w:sz w:val="18"/>
          <w:szCs w:val="18"/>
        </w:rPr>
        <w:t>1,000.00</w:t>
      </w:r>
      <w:r>
        <w:rPr>
          <w:color w:val="000000"/>
          <w:spacing w:val="0"/>
          <w:w w:val="100"/>
          <w:position w:val="0"/>
        </w:rPr>
        <w:t>万元。 本次交易完成后，本公司持有新华智云</w:t>
      </w:r>
      <w:r>
        <w:rPr>
          <w:color w:val="000000"/>
          <w:spacing w:val="0"/>
          <w:w w:val="100"/>
          <w:position w:val="0"/>
          <w:sz w:val="18"/>
          <w:szCs w:val="18"/>
        </w:rPr>
        <w:t>51.00%</w:t>
      </w:r>
      <w:r>
        <w:rPr>
          <w:color w:val="000000"/>
          <w:spacing w:val="0"/>
          <w:w w:val="100"/>
          <w:position w:val="0"/>
        </w:rPr>
        <w:t>股权。根据《新华智云公司章程》以及成立新华智云时《合资经营协议》中的相关规定，新华智云仍为本 公司合营企业。截至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日，本公司已支付上述股权转让款及出资款。</w:t>
      </w:r>
    </w:p>
    <w:p>
      <w:pPr>
        <w:pStyle w:val="Style18"/>
        <w:keepNext/>
        <w:keepLines/>
        <w:widowControl w:val="0"/>
        <w:shd w:val="clear" w:color="auto" w:fill="auto"/>
        <w:bidi w:val="0"/>
        <w:spacing w:before="360" w:after="14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1</w:t>
      </w:r>
      <w:bookmarkEnd w:id="1145"/>
      <w:r>
        <w:rPr>
          <w:color w:val="000000"/>
          <w:spacing w:val="0"/>
          <w:w w:val="100"/>
          <w:position w:val="0"/>
        </w:rPr>
        <w:t>8、其他权益工具投资</w:t>
      </w:r>
      <w:bookmarkEnd w:id="1143"/>
      <w:bookmarkEnd w:id="1144"/>
      <w:bookmarkEnd w:id="1146"/>
    </w:p>
    <w:p>
      <w:pPr>
        <w:pStyle w:val="Style18"/>
        <w:keepNext/>
        <w:keepLines/>
        <w:widowControl w:val="0"/>
        <w:numPr>
          <w:ilvl w:val="0"/>
          <w:numId w:val="133"/>
        </w:numPr>
        <w:shd w:val="clear" w:color="auto" w:fill="auto"/>
        <w:bidi w:val="0"/>
        <w:spacing w:before="0" w:after="140" w:line="240" w:lineRule="auto"/>
        <w:ind w:left="0" w:right="0" w:firstLine="0"/>
        <w:jc w:val="left"/>
      </w:pPr>
      <w:bookmarkStart w:id="1143" w:name="bookmark1143"/>
      <w:bookmarkStart w:id="1144" w:name="bookmark1144"/>
      <w:bookmarkStart w:id="1147" w:name="bookmark1147"/>
      <w:bookmarkStart w:id="1148" w:name="bookmark1148"/>
      <w:bookmarkEnd w:id="1147"/>
      <w:r>
        <w:rPr>
          <w:color w:val="000000"/>
          <w:spacing w:val="0"/>
          <w:w w:val="100"/>
          <w:position w:val="0"/>
        </w:rPr>
        <w:t>.</w:t>
      </w:r>
      <w:r>
        <w:rPr>
          <w:color w:val="000000"/>
          <w:spacing w:val="0"/>
          <w:w w:val="100"/>
          <w:position w:val="0"/>
        </w:rPr>
        <w:t>其他权益工具投资情况</w:t>
      </w:r>
      <w:bookmarkEnd w:id="1143"/>
      <w:bookmarkEnd w:id="1144"/>
      <w:bookmarkEnd w:id="1148"/>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552"/>
        <w:gridCol w:w="2750"/>
        <w:gridCol w:w="2760"/>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中证金牛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560,300.00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4,756, </w:t>
            </w:r>
            <w:r>
              <w:rPr>
                <w:color w:val="000000"/>
                <w:spacing w:val="0"/>
                <w:w w:val="100"/>
                <w:position w:val="0"/>
                <w:sz w:val="18"/>
                <w:szCs w:val="18"/>
              </w:rPr>
              <w:t xml:space="preserve">200. </w:t>
            </w:r>
            <w:r>
              <w:rPr>
                <w:color w:val="000000"/>
                <w:spacing w:val="0"/>
                <w:w w:val="100"/>
                <w:position w:val="0"/>
                <w:sz w:val="18"/>
                <w:szCs w:val="18"/>
              </w:rPr>
              <w:t>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陶溪川公司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4,724,800.00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4,724, </w:t>
            </w:r>
            <w:r>
              <w:rPr>
                <w:color w:val="000000"/>
                <w:spacing w:val="0"/>
                <w:w w:val="100"/>
                <w:position w:val="0"/>
                <w:sz w:val="18"/>
                <w:szCs w:val="18"/>
              </w:rPr>
              <w:t xml:space="preserve">800. </w:t>
            </w:r>
            <w:r>
              <w:rPr>
                <w:color w:val="000000"/>
                <w:spacing w:val="0"/>
                <w:w w:val="100"/>
                <w:position w:val="0"/>
                <w:sz w:val="18"/>
                <w:szCs w:val="18"/>
              </w:rPr>
              <w:t>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平治信息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39,420,263.68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56,811,556.48</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44,705,363.68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66,292,556.48</w:t>
            </w:r>
          </w:p>
        </w:tc>
      </w:tr>
    </w:tbl>
    <w:p>
      <w:pPr>
        <w:widowControl w:val="0"/>
        <w:spacing w:after="59" w:line="1" w:lineRule="exact"/>
      </w:pPr>
    </w:p>
    <w:p>
      <w:pPr>
        <w:pStyle w:val="Style24"/>
        <w:keepNext w:val="0"/>
        <w:keepLines w:val="0"/>
        <w:widowControl w:val="0"/>
        <w:shd w:val="clear" w:color="auto" w:fill="auto"/>
        <w:bidi w:val="0"/>
        <w:spacing w:before="0" w:after="140" w:line="240" w:lineRule="auto"/>
        <w:ind w:left="115" w:right="0" w:firstLine="0"/>
        <w:jc w:val="left"/>
      </w:pPr>
      <w:r>
        <w:rPr>
          <w:b/>
          <w:bCs/>
          <w:color w:val="000000"/>
          <w:spacing w:val="0"/>
          <w:w w:val="100"/>
          <w:position w:val="0"/>
        </w:rPr>
        <w:t>(2).</w:t>
      </w:r>
      <w:r>
        <w:rPr>
          <w:b/>
          <w:bCs/>
          <w:color w:val="000000"/>
          <w:spacing w:val="0"/>
          <w:w w:val="100"/>
          <w:position w:val="0"/>
        </w:rPr>
        <w:t>非交易性权益工具投资的情况</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330"/>
        <w:gridCol w:w="1267"/>
        <w:gridCol w:w="706"/>
        <w:gridCol w:w="1642"/>
        <w:gridCol w:w="1234"/>
        <w:gridCol w:w="1632"/>
        <w:gridCol w:w="1253"/>
      </w:tblGrid>
      <w:tr>
        <w:trPr>
          <w:trHeight w:val="283" w:hRule="exact"/>
        </w:trPr>
        <w:tc>
          <w:tcPr>
            <w:gridSpan w:val="6"/>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w:t>
            </w:r>
            <w:r>
              <w:rPr>
                <w:color w:val="000000"/>
                <w:spacing w:val="0"/>
                <w:w w:val="100"/>
                <w:position w:val="0"/>
              </w:rPr>
              <w:t>种：人民币</w:t>
            </w: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 股利收入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 利得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6" w:lineRule="exact"/>
              <w:ind w:left="0" w:right="0" w:firstLine="0"/>
              <w:jc w:val="center"/>
            </w:pPr>
            <w:r>
              <w:rPr>
                <w:color w:val="000000"/>
                <w:spacing w:val="0"/>
                <w:w w:val="100"/>
                <w:position w:val="0"/>
              </w:rPr>
              <w:t>其他综合 收益转入 留存收益 的金额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指定为以公允 价值计量且其 变动计入其他 综合收益的原 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6" w:lineRule="exact"/>
              <w:ind w:left="0" w:right="0" w:firstLine="0"/>
              <w:jc w:val="center"/>
            </w:pPr>
            <w:r>
              <w:rPr>
                <w:color w:val="000000"/>
                <w:spacing w:val="0"/>
                <w:w w:val="100"/>
                <w:position w:val="0"/>
              </w:rPr>
              <w:t>其他综合 收益转入 留存收益 的原因</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中证金牛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7,619,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管理层指定</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陶溪川公司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管理层指定</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平治信息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476,190.16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10,579,703.12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管理层指定</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80" w:line="240" w:lineRule="auto"/>
        <w:ind w:left="96"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06" w:lineRule="exact"/>
        <w:ind w:left="0" w:right="0" w:firstLine="520"/>
        <w:jc w:val="left"/>
      </w:pPr>
      <w:r>
        <w:rPr>
          <w:color w:val="000000"/>
          <w:spacing w:val="0"/>
          <w:w w:val="100"/>
          <w:position w:val="0"/>
        </w:rPr>
        <w:t>注：①中证金牛：本公司持有中证金牛</w:t>
      </w:r>
      <w:r>
        <w:rPr>
          <w:color w:val="000000"/>
          <w:spacing w:val="0"/>
          <w:w w:val="100"/>
          <w:position w:val="0"/>
          <w:sz w:val="18"/>
          <w:szCs w:val="18"/>
        </w:rPr>
        <w:t>5.00%</w:t>
      </w:r>
      <w:r>
        <w:rPr>
          <w:color w:val="000000"/>
          <w:spacing w:val="0"/>
          <w:w w:val="100"/>
          <w:position w:val="0"/>
        </w:rPr>
        <w:t>的股权，根据北京宁邦鸿合资产评估事务所(普 通合伙</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8</w:t>
      </w:r>
      <w:r>
        <w:rPr>
          <w:color w:val="000000"/>
          <w:spacing w:val="0"/>
          <w:w w:val="100"/>
          <w:position w:val="0"/>
        </w:rPr>
        <w:t>日出具的宁邦鸿合评字【</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G5153</w:t>
      </w:r>
      <w:r>
        <w:rPr>
          <w:color w:val="000000"/>
          <w:spacing w:val="0"/>
          <w:w w:val="100"/>
          <w:position w:val="0"/>
        </w:rPr>
        <w:t>号资产评估报告，采用收益法对 新华网持有的中证金牛</w:t>
      </w:r>
      <w:r>
        <w:rPr>
          <w:color w:val="000000"/>
          <w:spacing w:val="0"/>
          <w:w w:val="100"/>
          <w:position w:val="0"/>
          <w:sz w:val="18"/>
          <w:szCs w:val="18"/>
        </w:rPr>
        <w:t>2020</w:t>
      </w:r>
      <w:r>
        <w:rPr>
          <w:color w:val="000000"/>
          <w:spacing w:val="0"/>
          <w:w w:val="100"/>
          <w:position w:val="0"/>
        </w:rPr>
        <w:t>年末股权公允价值的评估结果作为公允价值计量依据。</w:t>
      </w:r>
    </w:p>
    <w:p>
      <w:pPr>
        <w:pStyle w:val="Style10"/>
        <w:keepNext w:val="0"/>
        <w:keepLines w:val="0"/>
        <w:widowControl w:val="0"/>
        <w:numPr>
          <w:ilvl w:val="0"/>
          <w:numId w:val="135"/>
        </w:numPr>
        <w:shd w:val="clear" w:color="auto" w:fill="auto"/>
        <w:tabs>
          <w:tab w:pos="814" w:val="left"/>
        </w:tabs>
        <w:bidi w:val="0"/>
        <w:spacing w:before="0" w:after="0" w:line="406" w:lineRule="exact"/>
        <w:ind w:left="0" w:right="0" w:firstLine="520"/>
        <w:jc w:val="left"/>
      </w:pPr>
      <w:bookmarkStart w:id="1149" w:name="bookmark1149"/>
      <w:bookmarkEnd w:id="1149"/>
      <w:r>
        <w:rPr>
          <w:color w:val="000000"/>
          <w:spacing w:val="0"/>
          <w:w w:val="100"/>
          <w:position w:val="0"/>
        </w:rPr>
        <w:t>平治信息：本公司持有杭州平治信息股份有限公司股票</w:t>
      </w:r>
      <w:r>
        <w:rPr>
          <w:color w:val="000000"/>
          <w:spacing w:val="0"/>
          <w:w w:val="100"/>
          <w:position w:val="0"/>
          <w:sz w:val="18"/>
          <w:szCs w:val="18"/>
        </w:rPr>
        <w:t>1,035,196</w:t>
      </w:r>
      <w:r>
        <w:rPr>
          <w:color w:val="000000"/>
          <w:spacing w:val="0"/>
          <w:w w:val="100"/>
          <w:position w:val="0"/>
        </w:rPr>
        <w:t>股，</w:t>
      </w:r>
      <w:r>
        <w:rPr>
          <w:color w:val="000000"/>
          <w:spacing w:val="0"/>
          <w:w w:val="100"/>
          <w:position w:val="0"/>
          <w:sz w:val="18"/>
          <w:szCs w:val="18"/>
        </w:rPr>
        <w:t>2020</w:t>
      </w:r>
      <w:r>
        <w:rPr>
          <w:color w:val="000000"/>
          <w:spacing w:val="0"/>
          <w:w w:val="100"/>
          <w:position w:val="0"/>
        </w:rPr>
        <w:t>年末的收盘 价为</w:t>
      </w:r>
      <w:r>
        <w:rPr>
          <w:color w:val="000000"/>
          <w:spacing w:val="0"/>
          <w:w w:val="100"/>
          <w:position w:val="0"/>
          <w:sz w:val="18"/>
          <w:szCs w:val="18"/>
        </w:rPr>
        <w:t>38.08</w:t>
      </w:r>
      <w:r>
        <w:rPr>
          <w:color w:val="000000"/>
          <w:spacing w:val="0"/>
          <w:w w:val="100"/>
          <w:position w:val="0"/>
        </w:rPr>
        <w:t>元</w:t>
      </w:r>
      <w:r>
        <w:rPr>
          <w:color w:val="000000"/>
          <w:spacing w:val="0"/>
          <w:w w:val="100"/>
          <w:position w:val="0"/>
          <w:sz w:val="18"/>
          <w:szCs w:val="18"/>
        </w:rPr>
        <w:t>/</w:t>
      </w:r>
      <w:r>
        <w:rPr>
          <w:color w:val="000000"/>
          <w:spacing w:val="0"/>
          <w:w w:val="100"/>
          <w:position w:val="0"/>
        </w:rPr>
        <w:t>股；本年确认的股利收入详见第十一节 七、</w:t>
      </w:r>
      <w:r>
        <w:rPr>
          <w:color w:val="000000"/>
          <w:spacing w:val="0"/>
          <w:w w:val="100"/>
          <w:position w:val="0"/>
          <w:sz w:val="18"/>
          <w:szCs w:val="18"/>
        </w:rPr>
        <w:t>68</w:t>
      </w:r>
      <w:r>
        <w:rPr>
          <w:color w:val="000000"/>
          <w:spacing w:val="0"/>
          <w:w w:val="100"/>
          <w:position w:val="0"/>
        </w:rPr>
        <w:t>、投资收益。</w:t>
      </w:r>
    </w:p>
    <w:p>
      <w:pPr>
        <w:pStyle w:val="Style10"/>
        <w:keepNext w:val="0"/>
        <w:keepLines w:val="0"/>
        <w:widowControl w:val="0"/>
        <w:numPr>
          <w:ilvl w:val="0"/>
          <w:numId w:val="135"/>
        </w:numPr>
        <w:shd w:val="clear" w:color="auto" w:fill="auto"/>
        <w:tabs>
          <w:tab w:pos="810" w:val="left"/>
        </w:tabs>
        <w:bidi w:val="0"/>
        <w:spacing w:before="0" w:after="60" w:line="406" w:lineRule="exact"/>
        <w:ind w:left="0" w:right="0" w:firstLine="520"/>
        <w:jc w:val="left"/>
      </w:pPr>
      <w:bookmarkStart w:id="1150" w:name="bookmark1150"/>
      <w:bookmarkEnd w:id="1150"/>
      <w:r>
        <w:rPr>
          <w:color w:val="000000"/>
          <w:spacing w:val="0"/>
          <w:w w:val="100"/>
          <w:position w:val="0"/>
        </w:rPr>
        <w:t>陶溪川公司</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23</w:t>
      </w:r>
      <w:r>
        <w:rPr>
          <w:color w:val="000000"/>
          <w:spacing w:val="0"/>
          <w:w w:val="100"/>
          <w:position w:val="0"/>
        </w:rPr>
        <w:t>日，本公司全资子公司创业投资出资</w:t>
      </w:r>
      <w:r>
        <w:rPr>
          <w:color w:val="000000"/>
          <w:spacing w:val="0"/>
          <w:w w:val="100"/>
          <w:position w:val="0"/>
          <w:sz w:val="18"/>
          <w:szCs w:val="18"/>
        </w:rPr>
        <w:t>472.48</w:t>
      </w:r>
      <w:r>
        <w:rPr>
          <w:color w:val="000000"/>
          <w:spacing w:val="0"/>
          <w:w w:val="100"/>
          <w:position w:val="0"/>
        </w:rPr>
        <w:t>万元投资陶溪 川公司，持股比例</w:t>
      </w:r>
      <w:r>
        <w:rPr>
          <w:color w:val="000000"/>
          <w:spacing w:val="0"/>
          <w:w w:val="100"/>
          <w:position w:val="0"/>
          <w:sz w:val="18"/>
          <w:szCs w:val="18"/>
        </w:rPr>
        <w:t>10.00%</w:t>
      </w:r>
      <w:r>
        <w:rPr>
          <w:color w:val="000000"/>
          <w:spacing w:val="0"/>
          <w:w w:val="100"/>
          <w:position w:val="0"/>
        </w:rPr>
        <w:t>。</w:t>
      </w:r>
    </w:p>
    <w:p>
      <w:pPr>
        <w:pStyle w:val="Style18"/>
        <w:keepNext/>
        <w:keepLines/>
        <w:widowControl w:val="0"/>
        <w:shd w:val="clear" w:color="auto" w:fill="auto"/>
        <w:bidi w:val="0"/>
        <w:spacing w:before="0" w:after="0" w:line="406" w:lineRule="exact"/>
        <w:ind w:left="0" w:right="0" w:firstLine="0"/>
        <w:jc w:val="left"/>
      </w:pPr>
      <w:bookmarkStart w:id="1151" w:name="bookmark1151"/>
      <w:bookmarkStart w:id="1152" w:name="bookmark1152"/>
      <w:bookmarkStart w:id="1153" w:name="bookmark1153"/>
      <w:bookmarkStart w:id="1154" w:name="bookmark1154"/>
      <w:r>
        <w:rPr>
          <w:color w:val="000000"/>
          <w:spacing w:val="0"/>
          <w:w w:val="100"/>
          <w:position w:val="0"/>
        </w:rPr>
        <w:t>1</w:t>
      </w:r>
      <w:bookmarkEnd w:id="1153"/>
      <w:r>
        <w:rPr>
          <w:color w:val="000000"/>
          <w:spacing w:val="0"/>
          <w:w w:val="100"/>
          <w:position w:val="0"/>
        </w:rPr>
        <w:t>9、其他非流动金融资产</w:t>
      </w:r>
      <w:bookmarkEnd w:id="1151"/>
      <w:bookmarkEnd w:id="1152"/>
      <w:bookmarkEnd w:id="1154"/>
    </w:p>
    <w:p>
      <w:pPr>
        <w:pStyle w:val="Style10"/>
        <w:keepNext w:val="0"/>
        <w:keepLines w:val="0"/>
        <w:widowControl w:val="0"/>
        <w:shd w:val="clear" w:color="auto" w:fill="auto"/>
        <w:bidi w:val="0"/>
        <w:spacing w:before="0" w:after="60" w:line="40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52"/>
        <w:gridCol w:w="2611"/>
        <w:gridCol w:w="2899"/>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文创合伙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 xml:space="preserve">1,320,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1,320, </w:t>
            </w:r>
            <w:r>
              <w:rPr>
                <w:color w:val="000000"/>
                <w:spacing w:val="0"/>
                <w:w w:val="100"/>
                <w:position w:val="0"/>
                <w:sz w:val="18"/>
                <w:szCs w:val="18"/>
              </w:rPr>
              <w:t xml:space="preserve">000. </w:t>
            </w:r>
            <w:r>
              <w:rPr>
                <w:color w:val="000000"/>
                <w:spacing w:val="0"/>
                <w:w w:val="100"/>
                <w:position w:val="0"/>
                <w:sz w:val="18"/>
                <w:szCs w:val="18"/>
              </w:rPr>
              <w:t>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润鑫四号合伙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文创二号合伙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 xml:space="preserve">3,320,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2,320, </w:t>
            </w:r>
            <w:r>
              <w:rPr>
                <w:color w:val="000000"/>
                <w:spacing w:val="0"/>
                <w:w w:val="100"/>
                <w:position w:val="0"/>
                <w:sz w:val="18"/>
                <w:szCs w:val="18"/>
              </w:rPr>
              <w:t xml:space="preserve">000. </w:t>
            </w:r>
            <w:r>
              <w:rPr>
                <w:color w:val="000000"/>
                <w:spacing w:val="0"/>
                <w:w w:val="100"/>
                <w:position w:val="0"/>
                <w:sz w:val="18"/>
                <w:szCs w:val="18"/>
              </w:rPr>
              <w:t>00</w:t>
            </w:r>
          </w:p>
        </w:tc>
      </w:tr>
    </w:tbl>
    <w:p>
      <w:pPr>
        <w:pStyle w:val="Style24"/>
        <w:keepNext w:val="0"/>
        <w:keepLines w:val="0"/>
        <w:widowControl w:val="0"/>
        <w:shd w:val="clear" w:color="auto" w:fill="auto"/>
        <w:bidi w:val="0"/>
        <w:spacing w:before="0" w:after="80" w:line="240" w:lineRule="auto"/>
        <w:ind w:left="96"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10"/>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详见本报告第十一节、九、</w:t>
      </w:r>
      <w:r>
        <w:rPr>
          <w:color w:val="000000"/>
          <w:spacing w:val="0"/>
          <w:w w:val="100"/>
          <w:position w:val="0"/>
          <w:sz w:val="18"/>
          <w:szCs w:val="18"/>
        </w:rPr>
        <w:t>5</w:t>
      </w:r>
      <w:r>
        <w:rPr>
          <w:color w:val="000000"/>
          <w:spacing w:val="0"/>
          <w:w w:val="100"/>
          <w:position w:val="0"/>
        </w:rPr>
        <w:t>、在未纳入合并财务报表范围的结构化主体中的权益。</w:t>
      </w:r>
    </w:p>
    <w:p>
      <w:pPr>
        <w:pStyle w:val="Style18"/>
        <w:keepNext/>
        <w:keepLines/>
        <w:widowControl w:val="0"/>
        <w:shd w:val="clear" w:color="auto" w:fill="auto"/>
        <w:tabs>
          <w:tab w:pos="1151" w:val="left"/>
        </w:tabs>
        <w:bidi w:val="0"/>
        <w:spacing w:before="0" w:after="140" w:line="240" w:lineRule="auto"/>
        <w:ind w:left="0" w:right="0" w:firstLine="640"/>
        <w:jc w:val="left"/>
      </w:pPr>
      <w:bookmarkStart w:id="1155" w:name="bookmark1155"/>
      <w:bookmarkStart w:id="1156" w:name="bookmark1156"/>
      <w:bookmarkStart w:id="1157" w:name="bookmark1157"/>
      <w:bookmarkStart w:id="1158" w:name="bookmark1158"/>
      <w:r>
        <w:rPr>
          <w:color w:val="000000"/>
          <w:spacing w:val="0"/>
          <w:w w:val="100"/>
          <w:position w:val="0"/>
        </w:rPr>
        <w:t>2</w:t>
      </w:r>
      <w:bookmarkEnd w:id="1157"/>
      <w:r>
        <w:rPr>
          <w:color w:val="000000"/>
          <w:spacing w:val="0"/>
          <w:w w:val="100"/>
          <w:position w:val="0"/>
        </w:rPr>
        <w:t>0、</w:t>
        <w:tab/>
        <w:t>投资性房地产</w:t>
      </w:r>
      <w:bookmarkEnd w:id="1155"/>
      <w:bookmarkEnd w:id="1156"/>
      <w:bookmarkEnd w:id="1158"/>
    </w:p>
    <w:p>
      <w:pPr>
        <w:pStyle w:val="Style10"/>
        <w:keepNext w:val="0"/>
        <w:keepLines w:val="0"/>
        <w:widowControl w:val="0"/>
        <w:shd w:val="clear" w:color="auto" w:fill="auto"/>
        <w:bidi w:val="0"/>
        <w:spacing w:before="0" w:after="60" w:line="240" w:lineRule="auto"/>
        <w:ind w:left="0" w:right="0" w:firstLine="640"/>
        <w:jc w:val="left"/>
      </w:pPr>
      <w:r>
        <w:rPr>
          <w:color w:val="000000"/>
          <w:spacing w:val="0"/>
          <w:w w:val="100"/>
          <w:position w:val="0"/>
        </w:rPr>
        <w:t>投资性房地产计量模式</w:t>
      </w:r>
    </w:p>
    <w:p>
      <w:pPr>
        <w:pStyle w:val="Style10"/>
        <w:keepNext w:val="0"/>
        <w:keepLines w:val="0"/>
        <w:widowControl w:val="0"/>
        <w:shd w:val="clear" w:color="auto" w:fill="auto"/>
        <w:bidi w:val="0"/>
        <w:spacing w:before="0" w:after="140" w:line="240" w:lineRule="auto"/>
        <w:ind w:left="0" w:right="0" w:firstLine="640"/>
        <w:jc w:val="left"/>
      </w:pPr>
      <w:r>
        <w:rPr>
          <w:color w:val="000000"/>
          <w:spacing w:val="0"/>
          <w:w w:val="100"/>
          <w:position w:val="0"/>
        </w:rPr>
        <w:t>不适用</w:t>
      </w:r>
    </w:p>
    <w:p>
      <w:pPr>
        <w:pStyle w:val="Style18"/>
        <w:keepNext/>
        <w:keepLines/>
        <w:widowControl w:val="0"/>
        <w:shd w:val="clear" w:color="auto" w:fill="auto"/>
        <w:tabs>
          <w:tab w:pos="1151" w:val="left"/>
        </w:tabs>
        <w:bidi w:val="0"/>
        <w:spacing w:before="0" w:after="140" w:line="240" w:lineRule="auto"/>
        <w:ind w:left="0" w:right="0" w:firstLine="640"/>
        <w:jc w:val="left"/>
      </w:pPr>
      <w:bookmarkStart w:id="1159" w:name="bookmark1159"/>
      <w:bookmarkStart w:id="1160" w:name="bookmark1160"/>
      <w:bookmarkStart w:id="1161" w:name="bookmark1161"/>
      <w:bookmarkStart w:id="1162" w:name="bookmark1162"/>
      <w:r>
        <w:rPr>
          <w:color w:val="000000"/>
          <w:spacing w:val="0"/>
          <w:w w:val="100"/>
          <w:position w:val="0"/>
        </w:rPr>
        <w:t>2</w:t>
      </w:r>
      <w:bookmarkEnd w:id="1161"/>
      <w:r>
        <w:rPr>
          <w:color w:val="000000"/>
          <w:spacing w:val="0"/>
          <w:w w:val="100"/>
          <w:position w:val="0"/>
        </w:rPr>
        <w:t>1、</w:t>
        <w:tab/>
        <w:t>固定资产</w:t>
      </w:r>
      <w:bookmarkEnd w:id="1159"/>
      <w:bookmarkEnd w:id="1160"/>
      <w:bookmarkEnd w:id="1162"/>
    </w:p>
    <w:p>
      <w:pPr>
        <w:pStyle w:val="Style18"/>
        <w:keepNext/>
        <w:keepLines/>
        <w:widowControl w:val="0"/>
        <w:shd w:val="clear" w:color="auto" w:fill="auto"/>
        <w:bidi w:val="0"/>
        <w:spacing w:before="0" w:after="140" w:line="240" w:lineRule="auto"/>
        <w:ind w:left="0" w:right="0" w:firstLine="640"/>
        <w:jc w:val="left"/>
      </w:pPr>
      <w:bookmarkStart w:id="1159" w:name="bookmark1159"/>
      <w:bookmarkStart w:id="1160" w:name="bookmark1160"/>
      <w:bookmarkStart w:id="1163" w:name="bookmark1163"/>
      <w:r>
        <w:rPr>
          <w:color w:val="000000"/>
          <w:spacing w:val="0"/>
          <w:w w:val="100"/>
          <w:position w:val="0"/>
        </w:rPr>
        <w:t>项目列示</w:t>
      </w:r>
      <w:bookmarkEnd w:id="1159"/>
      <w:bookmarkEnd w:id="1160"/>
      <w:bookmarkEnd w:id="1163"/>
    </w:p>
    <w:p>
      <w:pPr>
        <w:pStyle w:val="Style10"/>
        <w:keepNext w:val="0"/>
        <w:keepLines w:val="0"/>
        <w:widowControl w:val="0"/>
        <w:shd w:val="clear" w:color="auto" w:fill="auto"/>
        <w:bidi w:val="0"/>
        <w:spacing w:before="0" w:after="60" w:line="240" w:lineRule="auto"/>
        <w:ind w:left="0" w:right="0" w:firstLine="64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285,829,475.59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245,145,190.34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285,829,475.59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245,145,190.34</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59" w:line="1" w:lineRule="exact"/>
      </w:pPr>
    </w:p>
    <w:p>
      <w:pPr>
        <w:pStyle w:val="Style10"/>
        <w:keepNext w:val="0"/>
        <w:keepLines w:val="0"/>
        <w:widowControl w:val="0"/>
        <w:shd w:val="clear" w:color="auto" w:fill="auto"/>
        <w:bidi w:val="0"/>
        <w:spacing w:before="0" w:after="140" w:line="240" w:lineRule="auto"/>
        <w:ind w:left="0" w:right="0" w:firstLine="6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40" w:line="240" w:lineRule="auto"/>
        <w:ind w:left="0" w:right="0" w:firstLine="640"/>
        <w:jc w:val="left"/>
      </w:pPr>
      <w:r>
        <w:rPr>
          <w:b/>
          <w:bCs/>
          <w:color w:val="000000"/>
          <w:spacing w:val="0"/>
          <w:w w:val="100"/>
          <w:position w:val="0"/>
        </w:rPr>
        <w:t>固定资产</w:t>
      </w:r>
    </w:p>
    <w:p>
      <w:pPr>
        <w:pStyle w:val="Style10"/>
        <w:keepNext w:val="0"/>
        <w:keepLines w:val="0"/>
        <w:widowControl w:val="0"/>
        <w:numPr>
          <w:ilvl w:val="0"/>
          <w:numId w:val="137"/>
        </w:numPr>
        <w:shd w:val="clear" w:color="auto" w:fill="auto"/>
        <w:bidi w:val="0"/>
        <w:spacing w:before="0" w:after="140" w:line="240" w:lineRule="auto"/>
        <w:ind w:left="0" w:right="0" w:firstLine="640"/>
        <w:jc w:val="both"/>
      </w:pPr>
      <w:bookmarkStart w:id="1164" w:name="bookmark1164"/>
      <w:bookmarkEnd w:id="1164"/>
      <w:r>
        <w:rPr>
          <w:b/>
          <w:bCs/>
          <w:color w:val="000000"/>
          <w:spacing w:val="0"/>
          <w:w w:val="100"/>
          <w:position w:val="0"/>
        </w:rPr>
        <w:t>.</w:t>
      </w:r>
      <w:r>
        <w:rPr>
          <w:b/>
          <w:bCs/>
          <w:color w:val="000000"/>
          <w:spacing w:val="0"/>
          <w:w w:val="100"/>
          <w:position w:val="0"/>
        </w:rPr>
        <w:t>固定资产情况</w:t>
      </w:r>
    </w:p>
    <w:p>
      <w:pPr>
        <w:pStyle w:val="Style10"/>
        <w:keepNext w:val="0"/>
        <w:keepLines w:val="0"/>
        <w:widowControl w:val="0"/>
        <w:shd w:val="clear" w:color="auto" w:fill="auto"/>
        <w:bidi w:val="0"/>
        <w:spacing w:before="0" w:after="60" w:line="240" w:lineRule="auto"/>
        <w:ind w:left="0" w:right="0" w:firstLine="64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84"/>
        <w:gridCol w:w="2026"/>
        <w:gridCol w:w="2126"/>
        <w:gridCol w:w="2141"/>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电子设备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29,470,635.98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375,188,926.61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404,659,562.59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54,317.69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112,917,267.85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112,971,585.54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54,317.69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7,960, </w:t>
            </w:r>
            <w:r>
              <w:rPr>
                <w:color w:val="000000"/>
                <w:spacing w:val="0"/>
                <w:w w:val="100"/>
                <w:position w:val="0"/>
                <w:sz w:val="18"/>
                <w:szCs w:val="18"/>
              </w:rPr>
              <w:t xml:space="preserve">981. </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8,015, </w:t>
            </w:r>
            <w:r>
              <w:rPr>
                <w:color w:val="000000"/>
                <w:spacing w:val="0"/>
                <w:w w:val="100"/>
                <w:position w:val="0"/>
                <w:sz w:val="18"/>
                <w:szCs w:val="18"/>
              </w:rPr>
              <w:t xml:space="preserve">299. </w:t>
            </w:r>
            <w:r>
              <w:rPr>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104,956,286.29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104,956,286.29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2,719,335.68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19,089,257.57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21,808,593.25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2,719,335.68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19,089,257.57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21,808,593.25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26,805,617.99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469,016,936.89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495,822,554.88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10,800,086.02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148,714,286.23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159,514,372.25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3,773, </w:t>
            </w:r>
            <w:r>
              <w:rPr>
                <w:color w:val="000000"/>
                <w:spacing w:val="0"/>
                <w:w w:val="100"/>
                <w:position w:val="0"/>
                <w:sz w:val="18"/>
                <w:szCs w:val="18"/>
              </w:rPr>
              <w:t xml:space="preserve">304.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65,163,702.83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68,937,007.45</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3,773, </w:t>
            </w:r>
            <w:r>
              <w:rPr>
                <w:color w:val="000000"/>
                <w:spacing w:val="0"/>
                <w:w w:val="100"/>
                <w:position w:val="0"/>
                <w:sz w:val="18"/>
                <w:szCs w:val="18"/>
              </w:rPr>
              <w:t xml:space="preserve">304.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65,163,702.83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68,937,007.45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2,032, </w:t>
            </w:r>
            <w:r>
              <w:rPr>
                <w:color w:val="000000"/>
                <w:spacing w:val="0"/>
                <w:w w:val="100"/>
                <w:position w:val="0"/>
                <w:sz w:val="18"/>
                <w:szCs w:val="18"/>
              </w:rPr>
              <w:t>348.01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16,425,952.40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18,458,300.41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2,032, </w:t>
            </w:r>
            <w:r>
              <w:rPr>
                <w:color w:val="000000"/>
                <w:spacing w:val="0"/>
                <w:w w:val="100"/>
                <w:position w:val="0"/>
                <w:sz w:val="18"/>
                <w:szCs w:val="18"/>
              </w:rPr>
              <w:t>348.01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16,425,952.40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18,458,300.41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12,541,042.63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197,452,036.66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209,993,079.29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784"/>
        <w:gridCol w:w="2026"/>
        <w:gridCol w:w="2126"/>
        <w:gridCol w:w="2141"/>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14,264,575.36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271,564,900.23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285,829,475.59</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18,670,549.96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226,474,640.38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245,145,190.34</w:t>
            </w:r>
          </w:p>
        </w:tc>
      </w:tr>
    </w:tbl>
    <w:p>
      <w:pPr>
        <w:pStyle w:val="Style10"/>
        <w:keepNext w:val="0"/>
        <w:keepLines w:val="0"/>
        <w:widowControl w:val="0"/>
        <w:numPr>
          <w:ilvl w:val="0"/>
          <w:numId w:val="137"/>
        </w:numPr>
        <w:shd w:val="clear" w:color="auto" w:fill="auto"/>
        <w:tabs>
          <w:tab w:pos="1070" w:val="left"/>
        </w:tabs>
        <w:bidi w:val="0"/>
        <w:spacing w:before="0" w:after="0" w:line="384" w:lineRule="exact"/>
        <w:ind w:left="0" w:right="0" w:firstLine="640"/>
        <w:jc w:val="both"/>
      </w:pPr>
      <w:bookmarkStart w:id="1165" w:name="bookmark1165"/>
      <w:bookmarkEnd w:id="1165"/>
      <w:r>
        <w:rPr>
          <w:b/>
          <w:bCs/>
          <w:color w:val="000000"/>
          <w:spacing w:val="0"/>
          <w:w w:val="100"/>
          <w:position w:val="0"/>
        </w:rPr>
        <w:t>.</w:t>
      </w:r>
      <w:r>
        <w:rPr>
          <w:b/>
          <w:bCs/>
          <w:color w:val="000000"/>
          <w:spacing w:val="0"/>
          <w:w w:val="100"/>
          <w:position w:val="0"/>
        </w:rPr>
        <w:t>暂时闲置的固定资产情况</w:t>
      </w:r>
    </w:p>
    <w:p>
      <w:pPr>
        <w:pStyle w:val="Style10"/>
        <w:keepNext w:val="0"/>
        <w:keepLines w:val="0"/>
        <w:widowControl w:val="0"/>
        <w:shd w:val="clear" w:color="auto" w:fill="auto"/>
        <w:bidi w:val="0"/>
        <w:spacing w:before="0" w:after="0" w:line="384" w:lineRule="exact"/>
        <w:ind w:left="0" w:right="0" w:firstLine="6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37"/>
        </w:numPr>
        <w:shd w:val="clear" w:color="auto" w:fill="auto"/>
        <w:tabs>
          <w:tab w:pos="1085" w:val="left"/>
        </w:tabs>
        <w:bidi w:val="0"/>
        <w:spacing w:before="0" w:after="0" w:line="384" w:lineRule="exact"/>
        <w:ind w:left="640" w:right="0" w:firstLine="0"/>
        <w:jc w:val="left"/>
      </w:pPr>
      <w:bookmarkStart w:id="1166" w:name="bookmark1166"/>
      <w:bookmarkEnd w:id="1166"/>
      <w:r>
        <w:rPr>
          <w:b/>
          <w:bCs/>
          <w:color w:val="000000"/>
          <w:spacing w:val="0"/>
          <w:w w:val="100"/>
          <w:position w:val="0"/>
        </w:rPr>
        <w:t>.</w:t>
      </w:r>
      <w:r>
        <w:rPr>
          <w:b/>
          <w:bCs/>
          <w:color w:val="000000"/>
          <w:spacing w:val="0"/>
          <w:w w:val="100"/>
          <w:position w:val="0"/>
        </w:rPr>
        <w:t xml:space="preserve">通过融资租赁租入的固定资产情况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37"/>
        </w:numPr>
        <w:shd w:val="clear" w:color="auto" w:fill="auto"/>
        <w:tabs>
          <w:tab w:pos="1085" w:val="left"/>
        </w:tabs>
        <w:bidi w:val="0"/>
        <w:spacing w:before="0" w:after="0" w:line="384" w:lineRule="exact"/>
        <w:ind w:left="640" w:right="0" w:firstLine="0"/>
        <w:jc w:val="both"/>
      </w:pPr>
      <w:bookmarkStart w:id="1167" w:name="bookmark1167"/>
      <w:bookmarkEnd w:id="1167"/>
      <w:r>
        <w:rPr>
          <w:b/>
          <w:bCs/>
          <w:color w:val="000000"/>
          <w:spacing w:val="0"/>
          <w:w w:val="100"/>
          <w:position w:val="0"/>
        </w:rPr>
        <w:t>.</w:t>
      </w:r>
      <w:r>
        <w:rPr>
          <w:b/>
          <w:bCs/>
          <w:color w:val="000000"/>
          <w:spacing w:val="0"/>
          <w:w w:val="100"/>
          <w:position w:val="0"/>
        </w:rPr>
        <w:t xml:space="preserve">通过经营租赁租出的固定资产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37"/>
        </w:numPr>
        <w:shd w:val="clear" w:color="auto" w:fill="auto"/>
        <w:tabs>
          <w:tab w:pos="1070" w:val="left"/>
        </w:tabs>
        <w:bidi w:val="0"/>
        <w:spacing w:before="0" w:after="60" w:line="384" w:lineRule="exact"/>
        <w:ind w:left="640" w:right="0" w:firstLine="0"/>
        <w:jc w:val="both"/>
      </w:pPr>
      <w:bookmarkStart w:id="1168" w:name="bookmark1168"/>
      <w:bookmarkEnd w:id="1168"/>
      <w:r>
        <w:rPr>
          <w:b/>
          <w:bCs/>
          <w:color w:val="000000"/>
          <w:spacing w:val="0"/>
          <w:w w:val="100"/>
          <w:position w:val="0"/>
        </w:rPr>
        <w:t>.</w:t>
      </w:r>
      <w:r>
        <w:rPr>
          <w:b/>
          <w:bCs/>
          <w:color w:val="000000"/>
          <w:spacing w:val="0"/>
          <w:w w:val="100"/>
          <w:position w:val="0"/>
        </w:rPr>
        <w:t>未办妥产权证书的固定资产情况</w:t>
      </w:r>
    </w:p>
    <w:p>
      <w:pPr>
        <w:pStyle w:val="Style10"/>
        <w:keepNext w:val="0"/>
        <w:keepLines w:val="0"/>
        <w:widowControl w:val="0"/>
        <w:shd w:val="clear" w:color="auto" w:fill="auto"/>
        <w:bidi w:val="0"/>
        <w:spacing w:before="0" w:after="0" w:line="312" w:lineRule="exact"/>
        <w:ind w:left="6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10"/>
        <w:keepNext w:val="0"/>
        <w:keepLines w:val="0"/>
        <w:widowControl w:val="0"/>
        <w:shd w:val="clear" w:color="auto" w:fill="auto"/>
        <w:bidi w:val="0"/>
        <w:spacing w:before="0" w:after="0" w:line="312" w:lineRule="exact"/>
        <w:ind w:left="0" w:right="0" w:firstLine="6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384" w:lineRule="exact"/>
        <w:ind w:left="0" w:right="0" w:firstLine="640"/>
        <w:jc w:val="both"/>
      </w:pPr>
      <w:r>
        <w:rPr>
          <w:b/>
          <w:bCs/>
          <w:color w:val="000000"/>
          <w:spacing w:val="0"/>
          <w:w w:val="100"/>
          <w:position w:val="0"/>
        </w:rPr>
        <w:t>固定资产清理</w:t>
      </w:r>
    </w:p>
    <w:p>
      <w:pPr>
        <w:pStyle w:val="Style10"/>
        <w:keepNext w:val="0"/>
        <w:keepLines w:val="0"/>
        <w:widowControl w:val="0"/>
        <w:shd w:val="clear" w:color="auto" w:fill="auto"/>
        <w:bidi w:val="0"/>
        <w:spacing w:before="0" w:after="0" w:line="384" w:lineRule="exact"/>
        <w:ind w:left="0" w:right="0" w:firstLine="6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384" w:lineRule="exact"/>
        <w:ind w:left="0" w:right="0" w:firstLine="640"/>
        <w:jc w:val="both"/>
      </w:pPr>
      <w:bookmarkStart w:id="1169" w:name="bookmark1169"/>
      <w:r>
        <w:rPr>
          <w:b/>
          <w:bCs/>
          <w:color w:val="000000"/>
          <w:spacing w:val="0"/>
          <w:w w:val="100"/>
          <w:position w:val="0"/>
        </w:rPr>
        <w:t>2</w:t>
      </w:r>
      <w:bookmarkEnd w:id="1169"/>
      <w:r>
        <w:rPr>
          <w:b/>
          <w:bCs/>
          <w:color w:val="000000"/>
          <w:spacing w:val="0"/>
          <w:w w:val="100"/>
          <w:position w:val="0"/>
        </w:rPr>
        <w:t>2、在建工程</w:t>
      </w:r>
    </w:p>
    <w:p>
      <w:pPr>
        <w:pStyle w:val="Style10"/>
        <w:keepNext w:val="0"/>
        <w:keepLines w:val="0"/>
        <w:widowControl w:val="0"/>
        <w:shd w:val="clear" w:color="auto" w:fill="auto"/>
        <w:bidi w:val="0"/>
        <w:spacing w:before="0" w:after="0" w:line="384" w:lineRule="exact"/>
        <w:ind w:left="0" w:right="0" w:firstLine="640"/>
        <w:jc w:val="both"/>
      </w:pPr>
      <w:r>
        <w:rPr>
          <w:b/>
          <w:bCs/>
          <w:color w:val="000000"/>
          <w:spacing w:val="0"/>
          <w:w w:val="100"/>
          <w:position w:val="0"/>
        </w:rPr>
        <w:t>项目列示</w:t>
      </w:r>
    </w:p>
    <w:p>
      <w:pPr>
        <w:pStyle w:val="Style10"/>
        <w:keepNext w:val="0"/>
        <w:keepLines w:val="0"/>
        <w:widowControl w:val="0"/>
        <w:shd w:val="clear" w:color="auto" w:fill="auto"/>
        <w:bidi w:val="0"/>
        <w:spacing w:before="0" w:after="60" w:line="384" w:lineRule="exact"/>
        <w:ind w:left="0" w:right="0" w:firstLine="64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2"/>
        <w:gridCol w:w="2938"/>
        <w:gridCol w:w="2938"/>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298,458,104.54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324,048,515.92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298,458,104.54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324,048,515.92</w:t>
            </w:r>
          </w:p>
        </w:tc>
      </w:tr>
    </w:tbl>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w:t>
      </w:r>
    </w:p>
    <w:p>
      <w:pPr>
        <w:widowControl w:val="0"/>
        <w:spacing w:after="59" w:line="1" w:lineRule="exact"/>
      </w:pPr>
    </w:p>
    <w:p>
      <w:pPr>
        <w:pStyle w:val="Style10"/>
        <w:keepNext w:val="0"/>
        <w:keepLines w:val="0"/>
        <w:widowControl w:val="0"/>
        <w:shd w:val="clear" w:color="auto" w:fill="auto"/>
        <w:bidi w:val="0"/>
        <w:spacing w:before="0" w:after="140" w:line="240" w:lineRule="auto"/>
        <w:ind w:left="0" w:right="0" w:firstLine="6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40" w:line="240" w:lineRule="auto"/>
        <w:ind w:left="0" w:right="0" w:firstLine="640"/>
        <w:jc w:val="both"/>
      </w:pPr>
      <w:r>
        <w:rPr>
          <w:b/>
          <w:bCs/>
          <w:color w:val="000000"/>
          <w:spacing w:val="0"/>
          <w:w w:val="100"/>
          <w:position w:val="0"/>
        </w:rPr>
        <w:t>在建工程</w:t>
      </w:r>
    </w:p>
    <w:p>
      <w:pPr>
        <w:pStyle w:val="Style10"/>
        <w:keepNext w:val="0"/>
        <w:keepLines w:val="0"/>
        <w:widowControl w:val="0"/>
        <w:numPr>
          <w:ilvl w:val="0"/>
          <w:numId w:val="139"/>
        </w:numPr>
        <w:shd w:val="clear" w:color="auto" w:fill="auto"/>
        <w:bidi w:val="0"/>
        <w:spacing w:before="0" w:after="140" w:line="240" w:lineRule="auto"/>
        <w:ind w:left="0" w:right="0" w:firstLine="640"/>
        <w:jc w:val="both"/>
      </w:pPr>
      <w:bookmarkStart w:id="1170" w:name="bookmark1170"/>
      <w:bookmarkEnd w:id="1170"/>
      <w:r>
        <w:rPr>
          <w:b/>
          <w:bCs/>
          <w:color w:val="000000"/>
          <w:spacing w:val="0"/>
          <w:w w:val="100"/>
          <w:position w:val="0"/>
        </w:rPr>
        <w:t>.</w:t>
      </w:r>
      <w:r>
        <w:rPr>
          <w:b/>
          <w:bCs/>
          <w:color w:val="000000"/>
          <w:spacing w:val="0"/>
          <w:w w:val="100"/>
          <w:position w:val="0"/>
        </w:rPr>
        <w:t>在建工程情况</w:t>
      </w:r>
    </w:p>
    <w:p>
      <w:pPr>
        <w:pStyle w:val="Style10"/>
        <w:keepNext w:val="0"/>
        <w:keepLines w:val="0"/>
        <w:widowControl w:val="0"/>
        <w:shd w:val="clear" w:color="auto" w:fill="auto"/>
        <w:bidi w:val="0"/>
        <w:spacing w:before="0" w:after="60" w:line="240" w:lineRule="auto"/>
        <w:ind w:left="0" w:right="0" w:firstLine="64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72"/>
        <w:gridCol w:w="1790"/>
        <w:gridCol w:w="653"/>
        <w:gridCol w:w="1757"/>
        <w:gridCol w:w="1685"/>
        <w:gridCol w:w="677"/>
        <w:gridCol w:w="1694"/>
      </w:tblGrid>
      <w:tr>
        <w:trPr>
          <w:trHeight w:val="35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减值</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减值</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重点网站建设项</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218,675,478.18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218,675,478.18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246,304,028.06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246,304,028.06</w:t>
            </w: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全媒体产品数字 加工云平台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72,530,772.23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72,530,772.23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54,452,974.27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54,452,974.27</w:t>
            </w:r>
          </w:p>
        </w:tc>
      </w:tr>
      <w:tr>
        <w:trPr>
          <w:trHeight w:val="126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交互式高清视频 数字系统及移动 化社交化分享传 播平台项目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10,024,276.98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10,024,276.98</w:t>
            </w:r>
          </w:p>
        </w:tc>
      </w:tr>
    </w:tbl>
    <w:p>
      <w:pPr>
        <w:spacing w:lineRule="exact" w:line="1"/>
        <w:rPr>
          <w:sz w:val="2"/>
          <w:szCs w:val="2"/>
        </w:rPr>
      </w:pPr>
      <w:r>
        <w:br w:type="page"/>
      </w:r>
    </w:p>
    <w:tbl>
      <w:tblPr>
        <w:tblOverlap w:val="never"/>
        <w:jc w:val="center"/>
        <w:tblLayout w:type="fixed"/>
      </w:tblPr>
      <w:tblGrid>
        <w:gridCol w:w="1872"/>
        <w:gridCol w:w="1790"/>
        <w:gridCol w:w="653"/>
        <w:gridCol w:w="1757"/>
        <w:gridCol w:w="1685"/>
        <w:gridCol w:w="677"/>
        <w:gridCol w:w="1694"/>
      </w:tblGrid>
      <w:tr>
        <w:trPr>
          <w:trHeight w:val="12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基于前沿可视化 传播形态的</w:t>
            </w:r>
            <w:r>
              <w:rPr>
                <w:color w:val="000000"/>
                <w:spacing w:val="0"/>
                <w:w w:val="100"/>
                <w:position w:val="0"/>
                <w:sz w:val="18"/>
                <w:szCs w:val="18"/>
              </w:rPr>
              <w:t>DAM</w:t>
            </w:r>
            <w:r>
              <w:rPr>
                <w:color w:val="000000"/>
                <w:spacing w:val="0"/>
                <w:w w:val="100"/>
                <w:position w:val="0"/>
              </w:rPr>
              <w:t>互 联网媒体交互生 态系统建设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6,938,849.46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6,938,849.46</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思客智享媒体融 合服务云平台系 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3,002, </w:t>
            </w:r>
            <w:r>
              <w:rPr>
                <w:color w:val="000000"/>
                <w:spacing w:val="0"/>
                <w:w w:val="100"/>
                <w:position w:val="0"/>
                <w:sz w:val="18"/>
                <w:szCs w:val="18"/>
              </w:rPr>
              <w:t xml:space="preserve">824. </w:t>
            </w:r>
            <w:r>
              <w:rPr>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3,002,824.76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2,703,957.50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2,703,957.50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4,249, </w:t>
            </w:r>
            <w:r>
              <w:rPr>
                <w:color w:val="000000"/>
                <w:spacing w:val="0"/>
                <w:w w:val="100"/>
                <w:position w:val="0"/>
                <w:sz w:val="18"/>
                <w:szCs w:val="18"/>
              </w:rPr>
              <w:t xml:space="preserve">029. </w:t>
            </w:r>
            <w:r>
              <w:rPr>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4,249, </w:t>
            </w:r>
            <w:r>
              <w:rPr>
                <w:color w:val="000000"/>
                <w:spacing w:val="0"/>
                <w:w w:val="100"/>
                <w:position w:val="0"/>
                <w:sz w:val="18"/>
                <w:szCs w:val="18"/>
              </w:rPr>
              <w:t xml:space="preserve">029.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3,624, </w:t>
            </w:r>
            <w:r>
              <w:rPr>
                <w:color w:val="000000"/>
                <w:spacing w:val="0"/>
                <w:w w:val="100"/>
                <w:position w:val="0"/>
                <w:sz w:val="18"/>
                <w:szCs w:val="18"/>
              </w:rPr>
              <w:t xml:space="preserve">429. </w:t>
            </w:r>
            <w:r>
              <w:rPr>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3,624, </w:t>
            </w:r>
            <w:r>
              <w:rPr>
                <w:color w:val="000000"/>
                <w:spacing w:val="0"/>
                <w:w w:val="100"/>
                <w:position w:val="0"/>
                <w:sz w:val="18"/>
                <w:szCs w:val="18"/>
              </w:rPr>
              <w:t xml:space="preserve">429. </w:t>
            </w:r>
            <w:r>
              <w:rPr>
                <w:color w:val="000000"/>
                <w:spacing w:val="0"/>
                <w:w w:val="100"/>
                <w:position w:val="0"/>
                <w:sz w:val="18"/>
                <w:szCs w:val="18"/>
              </w:rPr>
              <w:t>65</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298,458,104.54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298,458,104.54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324,048,515.92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324,048,515.92</w:t>
            </w:r>
          </w:p>
        </w:tc>
      </w:tr>
    </w:tbl>
    <w:p>
      <w:pPr>
        <w:sectPr>
          <w:headerReference w:type="default" r:id="rId61"/>
          <w:footerReference w:type="default" r:id="rId62"/>
          <w:footnotePr>
            <w:pos w:val="pageBottom"/>
            <w:numFmt w:val="decimal"/>
            <w:numRestart w:val="continuous"/>
          </w:footnotePr>
          <w:pgSz w:w="11900" w:h="16840"/>
          <w:pgMar w:top="1441" w:right="1147" w:bottom="1532" w:left="626" w:header="0" w:footer="3" w:gutter="0"/>
          <w:cols w:space="720"/>
          <w:noEndnote/>
          <w:rtlGutter w:val="0"/>
          <w:docGrid w:linePitch="360"/>
        </w:sectPr>
      </w:pPr>
    </w:p>
    <w:p>
      <w:pPr>
        <w:pStyle w:val="Style18"/>
        <w:keepNext/>
        <w:keepLines/>
        <w:widowControl w:val="0"/>
        <w:numPr>
          <w:ilvl w:val="0"/>
          <w:numId w:val="141"/>
        </w:numPr>
        <w:shd w:val="clear" w:color="auto" w:fill="auto"/>
        <w:bidi w:val="0"/>
        <w:spacing w:before="0" w:after="140" w:line="240" w:lineRule="auto"/>
        <w:ind w:left="1060" w:right="0" w:firstLine="0"/>
        <w:jc w:val="left"/>
      </w:pPr>
      <w:bookmarkStart w:id="1171" w:name="bookmark1171"/>
      <w:bookmarkStart w:id="1172" w:name="bookmark1172"/>
      <w:bookmarkStart w:id="1173" w:name="bookmark1173"/>
      <w:bookmarkStart w:id="1174" w:name="bookmark1174"/>
      <w:bookmarkEnd w:id="1173"/>
      <w:r>
        <w:rPr>
          <w:color w:val="000000"/>
          <w:spacing w:val="0"/>
          <w:w w:val="100"/>
          <w:position w:val="0"/>
        </w:rPr>
        <w:t>.</w:t>
      </w:r>
      <w:r>
        <w:rPr>
          <w:color w:val="000000"/>
          <w:spacing w:val="0"/>
          <w:w w:val="100"/>
          <w:position w:val="0"/>
        </w:rPr>
        <w:t>重要在建工程项目本期变动情况</w:t>
      </w:r>
      <w:bookmarkEnd w:id="1171"/>
      <w:bookmarkEnd w:id="1172"/>
      <w:bookmarkEnd w:id="1174"/>
    </w:p>
    <w:p>
      <w:pPr>
        <w:pStyle w:val="Style10"/>
        <w:keepNext w:val="0"/>
        <w:keepLines w:val="0"/>
        <w:widowControl w:val="0"/>
        <w:shd w:val="clear" w:color="auto" w:fill="auto"/>
        <w:bidi w:val="0"/>
        <w:spacing w:before="0" w:after="60" w:line="240" w:lineRule="auto"/>
        <w:ind w:left="106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84"/>
        <w:gridCol w:w="1685"/>
        <w:gridCol w:w="1690"/>
        <w:gridCol w:w="1579"/>
        <w:gridCol w:w="1690"/>
        <w:gridCol w:w="1646"/>
        <w:gridCol w:w="1690"/>
        <w:gridCol w:w="845"/>
        <w:gridCol w:w="850"/>
        <w:gridCol w:w="677"/>
        <w:gridCol w:w="691"/>
        <w:gridCol w:w="643"/>
        <w:gridCol w:w="734"/>
      </w:tblGrid>
      <w:tr>
        <w:trPr>
          <w:trHeight w:val="21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本期转入固定 资产金额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本期其他减少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期末</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工程累 计投入 占预算 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8" w:lineRule="exact"/>
              <w:ind w:left="0" w:right="0" w:firstLine="0"/>
              <w:jc w:val="center"/>
            </w:pPr>
            <w:r>
              <w:rPr>
                <w:color w:val="000000"/>
                <w:spacing w:val="0"/>
                <w:w w:val="100"/>
                <w:position w:val="0"/>
              </w:rPr>
              <w:t>其 中： 本期 利息 资本 化金</w:t>
            </w:r>
          </w:p>
          <w:p>
            <w:pPr>
              <w:pStyle w:val="Style27"/>
              <w:keepNext w:val="0"/>
              <w:keepLines w:val="0"/>
              <w:widowControl w:val="0"/>
              <w:shd w:val="clear" w:color="auto" w:fill="auto"/>
              <w:bidi w:val="0"/>
              <w:spacing w:before="0" w:after="0" w:line="308" w:lineRule="exact"/>
              <w:ind w:left="0" w:right="0" w:firstLine="0"/>
              <w:jc w:val="center"/>
            </w:pPr>
            <w:r>
              <w:rPr>
                <w:color w:val="000000"/>
                <w:spacing w:val="0"/>
                <w:w w:val="100"/>
                <w:position w:val="0"/>
              </w:rPr>
              <w:t>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8" w:lineRule="exact"/>
              <w:ind w:left="0" w:right="0" w:firstLine="0"/>
              <w:jc w:val="left"/>
            </w:pPr>
            <w:r>
              <w:rPr>
                <w:color w:val="000000"/>
                <w:spacing w:val="0"/>
                <w:w w:val="100"/>
                <w:position w:val="0"/>
              </w:rPr>
              <w:t>本期 利息 资本 化率</w:t>
            </w:r>
          </w:p>
          <w:p>
            <w:pPr>
              <w:pStyle w:val="Style27"/>
              <w:keepNext w:val="0"/>
              <w:keepLines w:val="0"/>
              <w:widowControl w:val="0"/>
              <w:shd w:val="clear" w:color="auto" w:fill="auto"/>
              <w:bidi w:val="0"/>
              <w:spacing w:before="0" w:after="0" w:line="318" w:lineRule="exact"/>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140" w:right="0" w:firstLine="0"/>
              <w:jc w:val="left"/>
            </w:pPr>
            <w:r>
              <w:rPr>
                <w:color w:val="000000"/>
                <w:spacing w:val="0"/>
                <w:w w:val="100"/>
                <w:position w:val="0"/>
              </w:rPr>
              <w:t>资金 来源</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重点网站建设</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247,688,900.00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246,304,028.06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71,260,239.20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87,806,423.58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11,082,365.50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218,675,478.18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88.29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财政 部</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both"/>
            </w:pPr>
            <w:r>
              <w:rPr>
                <w:color w:val="000000"/>
                <w:spacing w:val="0"/>
                <w:w w:val="100"/>
                <w:position w:val="0"/>
              </w:rPr>
              <w:t>全媒体产品数</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字加工云平台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91,862,000.00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54,452,974.27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18,077,797.96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72,530,772.23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中宣 部</w:t>
            </w: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交互式高清视 频数字系统及 移动化社交化 分享传播平台 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12,106,124.20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10,024,276.98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2,081,847.22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10,194,358.62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1,911,765.58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财政 部</w:t>
            </w: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基于前沿可视 化传播形态的 </w:t>
            </w:r>
            <w:r>
              <w:rPr>
                <w:color w:val="000000"/>
                <w:spacing w:val="0"/>
                <w:w w:val="100"/>
                <w:position w:val="0"/>
                <w:sz w:val="18"/>
                <w:szCs w:val="18"/>
              </w:rPr>
              <w:t>DAM</w:t>
            </w:r>
            <w:r>
              <w:rPr>
                <w:color w:val="000000"/>
                <w:spacing w:val="0"/>
                <w:w w:val="100"/>
                <w:position w:val="0"/>
              </w:rPr>
              <w:t>互联网媒 体交互生态系 统建设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9,453, </w:t>
            </w:r>
            <w:r>
              <w:rPr>
                <w:color w:val="000000"/>
                <w:spacing w:val="0"/>
                <w:w w:val="100"/>
                <w:position w:val="0"/>
                <w:sz w:val="18"/>
                <w:szCs w:val="18"/>
              </w:rPr>
              <w:t xml:space="preserve">803.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6,938,849.46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2,514,953.67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6,955,504.09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2,498,299.04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财政 部</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361,110,827.33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317,720,128.77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93,934,838.05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104,956,286.29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15,492,430.12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291,206,250.41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1042" w:right="0" w:firstLine="0"/>
        <w:jc w:val="left"/>
      </w:pPr>
      <w:r>
        <w:rPr>
          <w:color w:val="000000"/>
          <w:spacing w:val="0"/>
          <w:w w:val="100"/>
          <w:position w:val="0"/>
        </w:rPr>
        <w:t>注：</w:t>
      </w:r>
      <w:r>
        <w:rPr>
          <w:color w:val="000000"/>
          <w:spacing w:val="0"/>
          <w:w w:val="100"/>
          <w:position w:val="0"/>
          <w:sz w:val="18"/>
          <w:szCs w:val="18"/>
        </w:rPr>
        <w:t xml:space="preserve">(1) </w:t>
      </w:r>
      <w:r>
        <w:rPr>
          <w:color w:val="000000"/>
          <w:spacing w:val="0"/>
          <w:w w:val="100"/>
          <w:position w:val="0"/>
        </w:rPr>
        <w:t>“重点网站建设项目”为本公司承担财政部“重点网站建设”项目形成的专项资产。结转详见本报告第十一节、七、</w:t>
      </w:r>
      <w:r>
        <w:rPr>
          <w:color w:val="000000"/>
          <w:spacing w:val="0"/>
          <w:w w:val="100"/>
          <w:position w:val="0"/>
          <w:sz w:val="18"/>
          <w:szCs w:val="18"/>
        </w:rPr>
        <w:t>48</w:t>
      </w:r>
      <w:r>
        <w:rPr>
          <w:color w:val="000000"/>
          <w:spacing w:val="0"/>
          <w:w w:val="100"/>
          <w:position w:val="0"/>
        </w:rPr>
        <w:t>、长期应付款。</w:t>
      </w:r>
    </w:p>
    <w:p>
      <w:pPr>
        <w:pStyle w:val="Style10"/>
        <w:keepNext w:val="0"/>
        <w:keepLines w:val="0"/>
        <w:widowControl w:val="0"/>
        <w:numPr>
          <w:ilvl w:val="0"/>
          <w:numId w:val="143"/>
        </w:numPr>
        <w:shd w:val="clear" w:color="auto" w:fill="auto"/>
        <w:tabs>
          <w:tab w:pos="1605" w:val="left"/>
        </w:tabs>
        <w:bidi w:val="0"/>
        <w:spacing w:before="0" w:after="0" w:line="240" w:lineRule="auto"/>
        <w:ind w:left="1060" w:right="0" w:firstLine="0"/>
        <w:jc w:val="left"/>
      </w:pPr>
      <w:bookmarkStart w:id="1175" w:name="bookmark1175"/>
      <w:bookmarkEnd w:id="1175"/>
      <w:r>
        <w:rPr>
          <w:color w:val="000000"/>
          <w:spacing w:val="0"/>
          <w:w w:val="100"/>
          <w:position w:val="0"/>
        </w:rPr>
        <w:t>“全媒体产品数字加工云平台”为本公司承担“全媒体产品数字加工云平台”项目形成的专项资产。</w:t>
      </w:r>
    </w:p>
    <w:p>
      <w:pPr>
        <w:pStyle w:val="Style10"/>
        <w:keepNext w:val="0"/>
        <w:keepLines w:val="0"/>
        <w:widowControl w:val="0"/>
        <w:numPr>
          <w:ilvl w:val="0"/>
          <w:numId w:val="143"/>
        </w:numPr>
        <w:shd w:val="clear" w:color="auto" w:fill="auto"/>
        <w:tabs>
          <w:tab w:pos="1663" w:val="left"/>
        </w:tabs>
        <w:bidi w:val="0"/>
        <w:spacing w:before="0" w:after="480" w:line="413" w:lineRule="exact"/>
        <w:ind w:left="1060" w:right="0" w:firstLine="0"/>
        <w:jc w:val="left"/>
      </w:pPr>
      <w:bookmarkStart w:id="1176" w:name="bookmark1176"/>
      <w:bookmarkEnd w:id="1176"/>
      <w:r>
        <w:rPr>
          <w:color w:val="000000"/>
          <w:spacing w:val="0"/>
          <w:w w:val="100"/>
          <w:position w:val="0"/>
        </w:rPr>
        <w:t>“交互式高清视频数字系统及移动化社交化分享传播平台项目”、“基于前沿可视化传播形态的</w:t>
      </w:r>
      <w:r>
        <w:rPr>
          <w:color w:val="000000"/>
          <w:spacing w:val="0"/>
          <w:w w:val="100"/>
          <w:position w:val="0"/>
          <w:sz w:val="18"/>
          <w:szCs w:val="18"/>
        </w:rPr>
        <w:t>DAM</w:t>
      </w:r>
      <w:r>
        <w:rPr>
          <w:color w:val="000000"/>
          <w:spacing w:val="0"/>
          <w:w w:val="100"/>
          <w:position w:val="0"/>
        </w:rPr>
        <w:t>互联网媒体交互生态系统建设”为本公司承 担财政部“文化产业发展专项资金”项目形成的专项资产。结转详见本报告第十一节、七、</w:t>
      </w:r>
      <w:r>
        <w:rPr>
          <w:color w:val="000000"/>
          <w:spacing w:val="0"/>
          <w:w w:val="100"/>
          <w:position w:val="0"/>
          <w:sz w:val="18"/>
          <w:szCs w:val="18"/>
        </w:rPr>
        <w:t>51</w:t>
      </w:r>
      <w:r>
        <w:rPr>
          <w:color w:val="000000"/>
          <w:spacing w:val="0"/>
          <w:w w:val="100"/>
          <w:position w:val="0"/>
        </w:rPr>
        <w:t>、递延收益。</w:t>
      </w:r>
    </w:p>
    <w:p>
      <w:pPr>
        <w:pStyle w:val="Style18"/>
        <w:keepNext/>
        <w:keepLines/>
        <w:widowControl w:val="0"/>
        <w:numPr>
          <w:ilvl w:val="0"/>
          <w:numId w:val="141"/>
        </w:numPr>
        <w:shd w:val="clear" w:color="auto" w:fill="auto"/>
        <w:bidi w:val="0"/>
        <w:spacing w:before="0" w:after="0" w:line="413" w:lineRule="exact"/>
        <w:ind w:left="1060" w:right="0" w:firstLine="0"/>
        <w:jc w:val="left"/>
      </w:pPr>
      <w:bookmarkStart w:id="1177" w:name="bookmark1177"/>
      <w:bookmarkStart w:id="1178" w:name="bookmark1178"/>
      <w:bookmarkStart w:id="1179" w:name="bookmark1179"/>
      <w:bookmarkStart w:id="1180" w:name="bookmark1180"/>
      <w:bookmarkEnd w:id="1179"/>
      <w:r>
        <w:rPr>
          <w:color w:val="000000"/>
          <w:spacing w:val="0"/>
          <w:w w:val="100"/>
          <w:position w:val="0"/>
        </w:rPr>
        <w:t>.</w:t>
      </w:r>
      <w:r>
        <w:rPr>
          <w:color w:val="000000"/>
          <w:spacing w:val="0"/>
          <w:w w:val="100"/>
          <w:position w:val="0"/>
        </w:rPr>
        <w:t>本期计提在建工程减值准备情况</w:t>
      </w:r>
      <w:bookmarkEnd w:id="1177"/>
      <w:bookmarkEnd w:id="1178"/>
      <w:bookmarkEnd w:id="1180"/>
    </w:p>
    <w:p>
      <w:pPr>
        <w:pStyle w:val="Style10"/>
        <w:keepNext w:val="0"/>
        <w:keepLines w:val="0"/>
        <w:widowControl w:val="0"/>
        <w:shd w:val="clear" w:color="auto" w:fill="auto"/>
        <w:bidi w:val="0"/>
        <w:spacing w:before="0" w:after="380" w:line="413" w:lineRule="exact"/>
        <w:ind w:left="10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80" w:line="240" w:lineRule="auto"/>
        <w:ind w:left="106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80" w:line="240" w:lineRule="auto"/>
        <w:ind w:left="1060" w:right="0" w:firstLine="0"/>
        <w:jc w:val="left"/>
        <w:sectPr>
          <w:headerReference w:type="default" r:id="rId63"/>
          <w:footerReference w:type="default" r:id="rId64"/>
          <w:footnotePr>
            <w:pos w:val="pageBottom"/>
            <w:numFmt w:val="decimal"/>
            <w:numRestart w:val="continuous"/>
          </w:footnotePr>
          <w:pgSz w:w="16840" w:h="11900" w:orient="landscape"/>
          <w:pgMar w:top="1302" w:right="376" w:bottom="2174" w:left="462"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520" w:after="140" w:line="240" w:lineRule="auto"/>
        <w:ind w:left="0" w:right="0" w:firstLine="520"/>
        <w:jc w:val="left"/>
      </w:pPr>
      <w:bookmarkStart w:id="1181" w:name="bookmark1181"/>
      <w:bookmarkStart w:id="1182" w:name="bookmark1182"/>
      <w:bookmarkStart w:id="1183" w:name="bookmark1183"/>
      <w:r>
        <w:rPr>
          <w:color w:val="000000"/>
          <w:spacing w:val="0"/>
          <w:w w:val="100"/>
          <w:position w:val="0"/>
        </w:rPr>
        <w:t>工程物资</w:t>
      </w:r>
      <w:bookmarkEnd w:id="1181"/>
      <w:bookmarkEnd w:id="1182"/>
      <w:bookmarkEnd w:id="1183"/>
    </w:p>
    <w:p>
      <w:pPr>
        <w:pStyle w:val="Style18"/>
        <w:keepNext/>
        <w:keepLines/>
        <w:widowControl w:val="0"/>
        <w:numPr>
          <w:ilvl w:val="0"/>
          <w:numId w:val="145"/>
        </w:numPr>
        <w:shd w:val="clear" w:color="auto" w:fill="auto"/>
        <w:bidi w:val="0"/>
        <w:spacing w:before="0" w:after="140" w:line="240" w:lineRule="auto"/>
        <w:ind w:left="0" w:right="0" w:firstLine="520"/>
        <w:jc w:val="left"/>
      </w:pPr>
      <w:bookmarkStart w:id="1181" w:name="bookmark1181"/>
      <w:bookmarkStart w:id="1182" w:name="bookmark1182"/>
      <w:bookmarkStart w:id="1184" w:name="bookmark1184"/>
      <w:bookmarkStart w:id="1185" w:name="bookmark1185"/>
      <w:bookmarkEnd w:id="1184"/>
      <w:r>
        <w:rPr>
          <w:color w:val="000000"/>
          <w:spacing w:val="0"/>
          <w:w w:val="100"/>
          <w:position w:val="0"/>
        </w:rPr>
        <w:t>.</w:t>
      </w:r>
      <w:r>
        <w:rPr>
          <w:color w:val="000000"/>
          <w:spacing w:val="0"/>
          <w:w w:val="100"/>
          <w:position w:val="0"/>
        </w:rPr>
        <w:t>工程物资情况</w:t>
      </w:r>
      <w:bookmarkEnd w:id="1181"/>
      <w:bookmarkEnd w:id="1182"/>
      <w:bookmarkEnd w:id="1185"/>
    </w:p>
    <w:p>
      <w:pPr>
        <w:pStyle w:val="Style10"/>
        <w:keepNext w:val="0"/>
        <w:keepLines w:val="0"/>
        <w:widowControl w:val="0"/>
        <w:shd w:val="clear" w:color="auto" w:fill="auto"/>
        <w:bidi w:val="0"/>
        <w:spacing w:before="0" w:after="140" w:line="240" w:lineRule="auto"/>
        <w:ind w:left="0" w:right="0" w:firstLine="5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023" w:val="left"/>
        </w:tabs>
        <w:bidi w:val="0"/>
        <w:spacing w:before="0" w:after="140" w:line="240" w:lineRule="auto"/>
        <w:ind w:left="0" w:right="0" w:firstLine="520"/>
        <w:jc w:val="left"/>
      </w:pPr>
      <w:bookmarkStart w:id="1186" w:name="bookmark1186"/>
      <w:bookmarkStart w:id="1187" w:name="bookmark1187"/>
      <w:bookmarkStart w:id="1188" w:name="bookmark1188"/>
      <w:bookmarkStart w:id="1189" w:name="bookmark1189"/>
      <w:r>
        <w:rPr>
          <w:color w:val="000000"/>
          <w:spacing w:val="0"/>
          <w:w w:val="100"/>
          <w:position w:val="0"/>
        </w:rPr>
        <w:t>2</w:t>
      </w:r>
      <w:bookmarkEnd w:id="1188"/>
      <w:r>
        <w:rPr>
          <w:color w:val="000000"/>
          <w:spacing w:val="0"/>
          <w:w w:val="100"/>
          <w:position w:val="0"/>
        </w:rPr>
        <w:t>3、</w:t>
        <w:tab/>
        <w:t>生产性生物资产</w:t>
      </w:r>
      <w:bookmarkEnd w:id="1186"/>
      <w:bookmarkEnd w:id="1187"/>
      <w:bookmarkEnd w:id="1189"/>
    </w:p>
    <w:p>
      <w:pPr>
        <w:pStyle w:val="Style18"/>
        <w:keepNext/>
        <w:keepLines/>
        <w:widowControl w:val="0"/>
        <w:numPr>
          <w:ilvl w:val="0"/>
          <w:numId w:val="147"/>
        </w:numPr>
        <w:shd w:val="clear" w:color="auto" w:fill="auto"/>
        <w:tabs>
          <w:tab w:pos="950" w:val="left"/>
        </w:tabs>
        <w:bidi w:val="0"/>
        <w:spacing w:before="0" w:after="140" w:line="240" w:lineRule="auto"/>
        <w:ind w:left="0" w:right="0" w:firstLine="520"/>
        <w:jc w:val="left"/>
      </w:pPr>
      <w:bookmarkStart w:id="1186" w:name="bookmark1186"/>
      <w:bookmarkStart w:id="1187" w:name="bookmark1187"/>
      <w:bookmarkStart w:id="1190" w:name="bookmark1190"/>
      <w:bookmarkStart w:id="1191" w:name="bookmark1191"/>
      <w:bookmarkEnd w:id="1190"/>
      <w:r>
        <w:rPr>
          <w:color w:val="000000"/>
          <w:spacing w:val="0"/>
          <w:w w:val="100"/>
          <w:position w:val="0"/>
        </w:rPr>
        <w:t>.</w:t>
      </w:r>
      <w:r>
        <w:rPr>
          <w:color w:val="000000"/>
          <w:spacing w:val="0"/>
          <w:w w:val="100"/>
          <w:position w:val="0"/>
        </w:rPr>
        <w:t>采用成本计量模式的生产性生物资产</w:t>
      </w:r>
      <w:bookmarkEnd w:id="1186"/>
      <w:bookmarkEnd w:id="1187"/>
      <w:bookmarkEnd w:id="1191"/>
    </w:p>
    <w:p>
      <w:pPr>
        <w:pStyle w:val="Style10"/>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47"/>
        </w:numPr>
        <w:shd w:val="clear" w:color="auto" w:fill="auto"/>
        <w:tabs>
          <w:tab w:pos="950" w:val="left"/>
        </w:tabs>
        <w:bidi w:val="0"/>
        <w:spacing w:before="0" w:after="140" w:line="240" w:lineRule="auto"/>
        <w:ind w:left="0" w:right="0" w:firstLine="520"/>
        <w:jc w:val="left"/>
      </w:pPr>
      <w:bookmarkStart w:id="1192" w:name="bookmark1192"/>
      <w:bookmarkEnd w:id="1192"/>
      <w:r>
        <w:rPr>
          <w:b/>
          <w:bCs/>
          <w:color w:val="000000"/>
          <w:spacing w:val="0"/>
          <w:w w:val="100"/>
          <w:position w:val="0"/>
        </w:rPr>
        <w:t>.</w:t>
      </w:r>
      <w:r>
        <w:rPr>
          <w:b/>
          <w:bCs/>
          <w:color w:val="000000"/>
          <w:spacing w:val="0"/>
          <w:w w:val="100"/>
          <w:position w:val="0"/>
        </w:rPr>
        <w:t>采用公允价值计量模式的生产性生物资产</w:t>
      </w:r>
    </w:p>
    <w:p>
      <w:pPr>
        <w:pStyle w:val="Style10"/>
        <w:keepNext w:val="0"/>
        <w:keepLines w:val="0"/>
        <w:widowControl w:val="0"/>
        <w:shd w:val="clear" w:color="auto" w:fill="auto"/>
        <w:bidi w:val="0"/>
        <w:spacing w:before="0" w:after="80" w:line="240" w:lineRule="auto"/>
        <w:ind w:left="0" w:right="0" w:firstLine="5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80" w:line="240" w:lineRule="auto"/>
        <w:ind w:left="0" w:right="0" w:firstLine="520"/>
        <w:jc w:val="left"/>
      </w:pPr>
      <w:r>
        <w:rPr>
          <w:color w:val="000000"/>
          <w:spacing w:val="0"/>
          <w:w w:val="100"/>
          <w:position w:val="0"/>
        </w:rPr>
        <w:t>其他说明</w:t>
      </w:r>
    </w:p>
    <w:p>
      <w:pPr>
        <w:pStyle w:val="Style10"/>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023" w:val="left"/>
        </w:tabs>
        <w:bidi w:val="0"/>
        <w:spacing w:before="0" w:after="140" w:line="240" w:lineRule="auto"/>
        <w:ind w:left="0" w:right="0" w:firstLine="520"/>
        <w:jc w:val="left"/>
      </w:pPr>
      <w:bookmarkStart w:id="1193" w:name="bookmark1193"/>
      <w:bookmarkStart w:id="1194" w:name="bookmark1194"/>
      <w:bookmarkStart w:id="1195" w:name="bookmark1195"/>
      <w:bookmarkStart w:id="1196" w:name="bookmark1196"/>
      <w:r>
        <w:rPr>
          <w:color w:val="000000"/>
          <w:spacing w:val="0"/>
          <w:w w:val="100"/>
          <w:position w:val="0"/>
        </w:rPr>
        <w:t>2</w:t>
      </w:r>
      <w:bookmarkEnd w:id="1195"/>
      <w:r>
        <w:rPr>
          <w:color w:val="000000"/>
          <w:spacing w:val="0"/>
          <w:w w:val="100"/>
          <w:position w:val="0"/>
        </w:rPr>
        <w:t>4、</w:t>
        <w:tab/>
        <w:t>油气资产</w:t>
      </w:r>
      <w:bookmarkEnd w:id="1193"/>
      <w:bookmarkEnd w:id="1194"/>
      <w:bookmarkEnd w:id="1196"/>
    </w:p>
    <w:p>
      <w:pPr>
        <w:pStyle w:val="Style10"/>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023" w:val="left"/>
        </w:tabs>
        <w:bidi w:val="0"/>
        <w:spacing w:before="0" w:after="140" w:line="240" w:lineRule="auto"/>
        <w:ind w:left="0" w:right="0" w:firstLine="520"/>
        <w:jc w:val="left"/>
      </w:pPr>
      <w:bookmarkStart w:id="1197" w:name="bookmark1197"/>
      <w:bookmarkStart w:id="1198" w:name="bookmark1198"/>
      <w:bookmarkStart w:id="1199" w:name="bookmark1199"/>
      <w:bookmarkStart w:id="1200" w:name="bookmark1200"/>
      <w:r>
        <w:rPr>
          <w:color w:val="000000"/>
          <w:spacing w:val="0"/>
          <w:w w:val="100"/>
          <w:position w:val="0"/>
        </w:rPr>
        <w:t>2</w:t>
      </w:r>
      <w:bookmarkEnd w:id="1199"/>
      <w:r>
        <w:rPr>
          <w:color w:val="000000"/>
          <w:spacing w:val="0"/>
          <w:w w:val="100"/>
          <w:position w:val="0"/>
        </w:rPr>
        <w:t>5、</w:t>
        <w:tab/>
        <w:t>使用权资产</w:t>
      </w:r>
      <w:bookmarkEnd w:id="1197"/>
      <w:bookmarkEnd w:id="1198"/>
      <w:bookmarkEnd w:id="1200"/>
    </w:p>
    <w:p>
      <w:pPr>
        <w:pStyle w:val="Style10"/>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023" w:val="left"/>
        </w:tabs>
        <w:bidi w:val="0"/>
        <w:spacing w:before="0" w:after="140" w:line="240" w:lineRule="auto"/>
        <w:ind w:left="0" w:right="0" w:firstLine="520"/>
        <w:jc w:val="left"/>
      </w:pPr>
      <w:bookmarkStart w:id="1201" w:name="bookmark1201"/>
      <w:bookmarkStart w:id="1202" w:name="bookmark1202"/>
      <w:bookmarkStart w:id="1203" w:name="bookmark1203"/>
      <w:bookmarkStart w:id="1204" w:name="bookmark1204"/>
      <w:r>
        <w:rPr>
          <w:color w:val="000000"/>
          <w:spacing w:val="0"/>
          <w:w w:val="100"/>
          <w:position w:val="0"/>
        </w:rPr>
        <w:t>2</w:t>
      </w:r>
      <w:bookmarkEnd w:id="1203"/>
      <w:r>
        <w:rPr>
          <w:color w:val="000000"/>
          <w:spacing w:val="0"/>
          <w:w w:val="100"/>
          <w:position w:val="0"/>
        </w:rPr>
        <w:t>6、</w:t>
        <w:tab/>
        <w:t>无形资产</w:t>
      </w:r>
      <w:bookmarkEnd w:id="1201"/>
      <w:bookmarkEnd w:id="1202"/>
      <w:bookmarkEnd w:id="1204"/>
    </w:p>
    <w:p>
      <w:pPr>
        <w:pStyle w:val="Style18"/>
        <w:keepNext/>
        <w:keepLines/>
        <w:widowControl w:val="0"/>
        <w:numPr>
          <w:ilvl w:val="0"/>
          <w:numId w:val="149"/>
        </w:numPr>
        <w:shd w:val="clear" w:color="auto" w:fill="auto"/>
        <w:bidi w:val="0"/>
        <w:spacing w:before="0" w:after="140" w:line="240" w:lineRule="auto"/>
        <w:ind w:left="0" w:right="0" w:firstLine="520"/>
        <w:jc w:val="left"/>
      </w:pPr>
      <w:bookmarkStart w:id="1201" w:name="bookmark1201"/>
      <w:bookmarkStart w:id="1202" w:name="bookmark1202"/>
      <w:bookmarkStart w:id="1205" w:name="bookmark1205"/>
      <w:bookmarkStart w:id="1206" w:name="bookmark1206"/>
      <w:bookmarkEnd w:id="1205"/>
      <w:r>
        <w:rPr>
          <w:color w:val="000000"/>
          <w:spacing w:val="0"/>
          <w:w w:val="100"/>
          <w:position w:val="0"/>
        </w:rPr>
        <w:t>.</w:t>
      </w:r>
      <w:r>
        <w:rPr>
          <w:color w:val="000000"/>
          <w:spacing w:val="0"/>
          <w:w w:val="100"/>
          <w:position w:val="0"/>
        </w:rPr>
        <w:t>无形资产情况</w:t>
      </w:r>
      <w:bookmarkEnd w:id="1201"/>
      <w:bookmarkEnd w:id="1202"/>
      <w:bookmarkEnd w:id="1206"/>
    </w:p>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J</w:t>
      </w:r>
      <w:r>
        <w:rPr>
          <w:color w:val="000000"/>
          <w:spacing w:val="0"/>
          <w:w w:val="100"/>
          <w:position w:val="0"/>
        </w:rPr>
        <w:t>适用 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2707"/>
        <w:gridCol w:w="2630"/>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57,864,993.59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57,864,993.59</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34,585,997.31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34,585,997.31</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5,977, </w:t>
            </w:r>
            <w:r>
              <w:rPr>
                <w:color w:val="000000"/>
                <w:spacing w:val="0"/>
                <w:w w:val="100"/>
                <w:position w:val="0"/>
                <w:sz w:val="18"/>
                <w:szCs w:val="18"/>
              </w:rPr>
              <w:t xml:space="preserve">802. </w:t>
            </w:r>
            <w:r>
              <w:rPr>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5,977, </w:t>
            </w:r>
            <w:r>
              <w:rPr>
                <w:color w:val="000000"/>
                <w:spacing w:val="0"/>
                <w:w w:val="100"/>
                <w:position w:val="0"/>
                <w:sz w:val="18"/>
                <w:szCs w:val="18"/>
              </w:rPr>
              <w:t>802.51</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13,115,764.68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13,115,764.68</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(3)</w:t>
            </w:r>
            <w:r>
              <w:rPr>
                <w:color w:val="000000"/>
                <w:spacing w:val="0"/>
                <w:w w:val="100"/>
                <w:position w:val="0"/>
              </w:rPr>
              <w:t>在建工程转入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15,492,430.12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15,492,430.12</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15,100.00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15,100.00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15,100.00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15,100.00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92,435,890.90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92,435,890.90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8,800, </w:t>
            </w:r>
            <w:r>
              <w:rPr>
                <w:color w:val="000000"/>
                <w:spacing w:val="0"/>
                <w:w w:val="100"/>
                <w:position w:val="0"/>
                <w:sz w:val="18"/>
                <w:szCs w:val="18"/>
              </w:rPr>
              <w:t xml:space="preserve">286.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8,800, </w:t>
            </w:r>
            <w:r>
              <w:rPr>
                <w:color w:val="000000"/>
                <w:spacing w:val="0"/>
                <w:w w:val="100"/>
                <w:position w:val="0"/>
                <w:sz w:val="18"/>
                <w:szCs w:val="18"/>
              </w:rPr>
              <w:t xml:space="preserve">286. </w:t>
            </w:r>
            <w:r>
              <w:rPr>
                <w:color w:val="000000"/>
                <w:spacing w:val="0"/>
                <w:w w:val="100"/>
                <w:position w:val="0"/>
                <w:sz w:val="18"/>
                <w:szCs w:val="18"/>
              </w:rPr>
              <w:t>70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6,897, </w:t>
            </w:r>
            <w:r>
              <w:rPr>
                <w:color w:val="000000"/>
                <w:spacing w:val="0"/>
                <w:w w:val="100"/>
                <w:position w:val="0"/>
                <w:sz w:val="18"/>
                <w:szCs w:val="18"/>
              </w:rPr>
              <w:t xml:space="preserve">278. </w:t>
            </w:r>
            <w:r>
              <w:rPr>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6,897, </w:t>
            </w:r>
            <w:r>
              <w:rPr>
                <w:color w:val="000000"/>
                <w:spacing w:val="0"/>
                <w:w w:val="100"/>
                <w:position w:val="0"/>
                <w:sz w:val="18"/>
                <w:szCs w:val="18"/>
              </w:rPr>
              <w:t xml:space="preserve">278. </w:t>
            </w:r>
            <w:r>
              <w:rPr>
                <w:color w:val="000000"/>
                <w:spacing w:val="0"/>
                <w:w w:val="100"/>
                <w:position w:val="0"/>
                <w:sz w:val="18"/>
                <w:szCs w:val="18"/>
              </w:rPr>
              <w:t>46</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6,897, </w:t>
            </w:r>
            <w:r>
              <w:rPr>
                <w:color w:val="000000"/>
                <w:spacing w:val="0"/>
                <w:w w:val="100"/>
                <w:position w:val="0"/>
                <w:sz w:val="18"/>
                <w:szCs w:val="18"/>
              </w:rPr>
              <w:t xml:space="preserve">278. </w:t>
            </w:r>
            <w:r>
              <w:rPr>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6,897, </w:t>
            </w:r>
            <w:r>
              <w:rPr>
                <w:color w:val="000000"/>
                <w:spacing w:val="0"/>
                <w:w w:val="100"/>
                <w:position w:val="0"/>
                <w:sz w:val="18"/>
                <w:szCs w:val="18"/>
              </w:rPr>
              <w:t xml:space="preserve">278. </w:t>
            </w:r>
            <w:r>
              <w:rPr>
                <w:color w:val="000000"/>
                <w:spacing w:val="0"/>
                <w:w w:val="100"/>
                <w:position w:val="0"/>
                <w:sz w:val="18"/>
                <w:szCs w:val="18"/>
              </w:rPr>
              <w:t>46</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13,415.94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13,415.94</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13,415.94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13,415.94</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15,684,149.22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15,684,149.22</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5,435, </w:t>
            </w:r>
            <w:r>
              <w:rPr>
                <w:color w:val="000000"/>
                <w:spacing w:val="0"/>
                <w:w w:val="100"/>
                <w:position w:val="0"/>
                <w:sz w:val="18"/>
                <w:szCs w:val="18"/>
              </w:rPr>
              <w:t xml:space="preserve">928. </w:t>
            </w:r>
            <w:r>
              <w:rPr>
                <w:color w:val="000000"/>
                <w:spacing w:val="0"/>
                <w:w w:val="100"/>
                <w:position w:val="0"/>
                <w:sz w:val="18"/>
                <w:szCs w:val="18"/>
              </w:rPr>
              <w:t>04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5,435, </w:t>
            </w:r>
            <w:r>
              <w:rPr>
                <w:color w:val="000000"/>
                <w:spacing w:val="0"/>
                <w:w w:val="100"/>
                <w:position w:val="0"/>
                <w:sz w:val="18"/>
                <w:szCs w:val="18"/>
              </w:rPr>
              <w:t xml:space="preserve">928. </w:t>
            </w:r>
            <w:r>
              <w:rPr>
                <w:color w:val="000000"/>
                <w:spacing w:val="0"/>
                <w:w w:val="100"/>
                <w:position w:val="0"/>
                <w:sz w:val="18"/>
                <w:szCs w:val="18"/>
              </w:rPr>
              <w:t>04</w:t>
            </w:r>
          </w:p>
        </w:tc>
      </w:tr>
    </w:tbl>
    <w:p>
      <w:pPr>
        <w:spacing w:lineRule="exact" w:line="1"/>
        <w:rPr>
          <w:sz w:val="2"/>
          <w:szCs w:val="2"/>
        </w:rPr>
      </w:pPr>
      <w:r>
        <w:br w:type="page"/>
      </w:r>
    </w:p>
    <w:tbl>
      <w:tblPr>
        <w:tblOverlap w:val="never"/>
        <w:jc w:val="center"/>
        <w:tblLayout w:type="fixed"/>
      </w:tblPr>
      <w:tblGrid>
        <w:gridCol w:w="3725"/>
        <w:gridCol w:w="2707"/>
        <w:gridCol w:w="2630"/>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5,435, </w:t>
            </w:r>
            <w:r>
              <w:rPr>
                <w:color w:val="000000"/>
                <w:spacing w:val="0"/>
                <w:w w:val="100"/>
                <w:position w:val="0"/>
                <w:sz w:val="18"/>
                <w:szCs w:val="18"/>
              </w:rPr>
              <w:t xml:space="preserve">928.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5,435, </w:t>
            </w:r>
            <w:r>
              <w:rPr>
                <w:color w:val="000000"/>
                <w:spacing w:val="0"/>
                <w:w w:val="100"/>
                <w:position w:val="0"/>
                <w:sz w:val="18"/>
                <w:szCs w:val="18"/>
              </w:rPr>
              <w:t xml:space="preserve">928. </w:t>
            </w:r>
            <w:r>
              <w:rPr>
                <w:color w:val="000000"/>
                <w:spacing w:val="0"/>
                <w:w w:val="100"/>
                <w:position w:val="0"/>
                <w:sz w:val="18"/>
                <w:szCs w:val="18"/>
              </w:rPr>
              <w:t>04</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5,435, </w:t>
            </w:r>
            <w:r>
              <w:rPr>
                <w:color w:val="000000"/>
                <w:spacing w:val="0"/>
                <w:w w:val="100"/>
                <w:position w:val="0"/>
                <w:sz w:val="18"/>
                <w:szCs w:val="18"/>
              </w:rPr>
              <w:t xml:space="preserve">928.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5,435, </w:t>
            </w:r>
            <w:r>
              <w:rPr>
                <w:color w:val="000000"/>
                <w:spacing w:val="0"/>
                <w:w w:val="100"/>
                <w:position w:val="0"/>
                <w:sz w:val="18"/>
                <w:szCs w:val="18"/>
              </w:rPr>
              <w:t xml:space="preserve">928. </w:t>
            </w:r>
            <w:r>
              <w:rPr>
                <w:color w:val="000000"/>
                <w:spacing w:val="0"/>
                <w:w w:val="100"/>
                <w:position w:val="0"/>
                <w:sz w:val="18"/>
                <w:szCs w:val="18"/>
              </w:rPr>
              <w:t>04</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71,315,813.64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71,315,813.64</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49,064,706.89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49,064,706.89</w:t>
            </w:r>
          </w:p>
        </w:tc>
      </w:tr>
    </w:tbl>
    <w:p>
      <w:pPr>
        <w:widowControl w:val="0"/>
        <w:spacing w:after="139" w:line="1" w:lineRule="exact"/>
      </w:pPr>
    </w:p>
    <w:p>
      <w:pPr>
        <w:pStyle w:val="Style10"/>
        <w:keepNext w:val="0"/>
        <w:keepLines w:val="0"/>
        <w:widowControl w:val="0"/>
        <w:shd w:val="clear" w:color="auto" w:fill="auto"/>
        <w:bidi w:val="0"/>
        <w:spacing w:before="0" w:after="240" w:line="240" w:lineRule="auto"/>
        <w:ind w:left="0" w:right="0" w:firstLine="520"/>
        <w:jc w:val="left"/>
        <w:rPr>
          <w:sz w:val="18"/>
          <w:szCs w:val="18"/>
        </w:rPr>
      </w:pPr>
      <w:r>
        <w:rPr>
          <w:color w:val="000000"/>
          <w:spacing w:val="0"/>
          <w:w w:val="100"/>
          <w:position w:val="0"/>
          <w:sz w:val="20"/>
          <w:szCs w:val="20"/>
        </w:rPr>
        <w:t>本期末通过公司内部研发形成的无形资产占无形资产余额的比例</w:t>
      </w:r>
      <w:r>
        <w:rPr>
          <w:color w:val="000000"/>
          <w:spacing w:val="0"/>
          <w:w w:val="100"/>
          <w:position w:val="0"/>
          <w:sz w:val="18"/>
          <w:szCs w:val="18"/>
        </w:rPr>
        <w:t>27.48%</w:t>
      </w:r>
    </w:p>
    <w:p>
      <w:pPr>
        <w:pStyle w:val="Style18"/>
        <w:keepNext/>
        <w:keepLines/>
        <w:widowControl w:val="0"/>
        <w:numPr>
          <w:ilvl w:val="0"/>
          <w:numId w:val="149"/>
        </w:numPr>
        <w:shd w:val="clear" w:color="auto" w:fill="auto"/>
        <w:bidi w:val="0"/>
        <w:spacing w:before="0" w:after="140" w:line="240" w:lineRule="auto"/>
        <w:ind w:left="0" w:right="0" w:firstLine="520"/>
        <w:jc w:val="left"/>
      </w:pPr>
      <w:bookmarkStart w:id="1207" w:name="bookmark1207"/>
      <w:bookmarkStart w:id="1208" w:name="bookmark1208"/>
      <w:bookmarkStart w:id="1209" w:name="bookmark1209"/>
      <w:bookmarkStart w:id="1210" w:name="bookmark1210"/>
      <w:bookmarkEnd w:id="1209"/>
      <w:r>
        <w:rPr>
          <w:color w:val="000000"/>
          <w:spacing w:val="0"/>
          <w:w w:val="100"/>
          <w:position w:val="0"/>
        </w:rPr>
        <w:t>.</w:t>
      </w:r>
      <w:r>
        <w:rPr>
          <w:color w:val="000000"/>
          <w:spacing w:val="0"/>
          <w:w w:val="100"/>
          <w:position w:val="0"/>
        </w:rPr>
        <w:t>未办妥产权证书的土地使用权情况</w:t>
      </w:r>
      <w:bookmarkEnd w:id="1207"/>
      <w:bookmarkEnd w:id="1208"/>
      <w:bookmarkEnd w:id="1210"/>
    </w:p>
    <w:p>
      <w:pPr>
        <w:pStyle w:val="Style10"/>
        <w:keepNext w:val="0"/>
        <w:keepLines w:val="0"/>
        <w:widowControl w:val="0"/>
        <w:shd w:val="clear" w:color="auto" w:fill="auto"/>
        <w:bidi w:val="0"/>
        <w:spacing w:before="0" w:after="60" w:line="240" w:lineRule="auto"/>
        <w:ind w:left="0" w:right="0" w:firstLine="5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60" w:line="240" w:lineRule="auto"/>
        <w:ind w:left="0" w:right="0" w:firstLine="520"/>
        <w:jc w:val="both"/>
      </w:pPr>
      <w:r>
        <w:rPr>
          <w:color w:val="000000"/>
          <w:spacing w:val="0"/>
          <w:w w:val="100"/>
          <w:position w:val="0"/>
        </w:rPr>
        <w:t>其他说明：</w:t>
      </w:r>
    </w:p>
    <w:p>
      <w:pPr>
        <w:pStyle w:val="Style10"/>
        <w:keepNext w:val="0"/>
        <w:keepLines w:val="0"/>
        <w:widowControl w:val="0"/>
        <w:shd w:val="clear" w:color="auto" w:fill="auto"/>
        <w:bidi w:val="0"/>
        <w:spacing w:before="0" w:after="140" w:line="240" w:lineRule="auto"/>
        <w:ind w:left="0" w:right="0" w:firstLine="5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40" w:line="240" w:lineRule="auto"/>
        <w:ind w:left="0" w:right="0" w:firstLine="520"/>
        <w:jc w:val="both"/>
      </w:pPr>
      <w:bookmarkStart w:id="1211" w:name="bookmark1211"/>
      <w:bookmarkStart w:id="1212" w:name="bookmark1212"/>
      <w:bookmarkStart w:id="1213" w:name="bookmark1213"/>
      <w:bookmarkStart w:id="1214" w:name="bookmark1214"/>
      <w:r>
        <w:rPr>
          <w:color w:val="000000"/>
          <w:spacing w:val="0"/>
          <w:w w:val="100"/>
          <w:position w:val="0"/>
        </w:rPr>
        <w:t>2</w:t>
      </w:r>
      <w:bookmarkEnd w:id="1213"/>
      <w:r>
        <w:rPr>
          <w:color w:val="000000"/>
          <w:spacing w:val="0"/>
          <w:w w:val="100"/>
          <w:position w:val="0"/>
        </w:rPr>
        <w:t>7、开发支出</w:t>
      </w:r>
      <w:bookmarkEnd w:id="1211"/>
      <w:bookmarkEnd w:id="1212"/>
      <w:bookmarkEnd w:id="1214"/>
    </w:p>
    <w:p>
      <w:pPr>
        <w:pStyle w:val="Style10"/>
        <w:keepNext w:val="0"/>
        <w:keepLines w:val="0"/>
        <w:widowControl w:val="0"/>
        <w:shd w:val="clear" w:color="auto" w:fill="auto"/>
        <w:bidi w:val="0"/>
        <w:spacing w:before="0" w:after="60" w:line="240" w:lineRule="auto"/>
        <w:ind w:left="0" w:right="0" w:firstLine="52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47"/>
        <w:gridCol w:w="1478"/>
        <w:gridCol w:w="1579"/>
        <w:gridCol w:w="437"/>
        <w:gridCol w:w="1579"/>
        <w:gridCol w:w="1584"/>
        <w:gridCol w:w="1483"/>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期末</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确认为无形资 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转入当期损益</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新华睿思•汽车 大数据分析平台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5,163, </w:t>
            </w:r>
            <w:r>
              <w:rPr>
                <w:color w:val="000000"/>
                <w:spacing w:val="0"/>
                <w:w w:val="100"/>
                <w:position w:val="0"/>
                <w:sz w:val="18"/>
                <w:szCs w:val="18"/>
              </w:rPr>
              <w:t>360.23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5,163, </w:t>
            </w:r>
            <w:r>
              <w:rPr>
                <w:color w:val="000000"/>
                <w:spacing w:val="0"/>
                <w:w w:val="100"/>
                <w:position w:val="0"/>
                <w:sz w:val="18"/>
                <w:szCs w:val="18"/>
              </w:rPr>
              <w:t xml:space="preserve">360. </w:t>
            </w:r>
            <w:r>
              <w:rPr>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新华睿思可视化 标准大屏系统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984,285.90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984,285.90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新华睿思•自媒 体分析平台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1,226, </w:t>
            </w:r>
            <w:r>
              <w:rPr>
                <w:color w:val="000000"/>
                <w:spacing w:val="0"/>
                <w:w w:val="100"/>
                <w:position w:val="0"/>
                <w:sz w:val="18"/>
                <w:szCs w:val="18"/>
              </w:rPr>
              <w:t xml:space="preserve">150.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2,151,483.88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3,377, </w:t>
            </w:r>
            <w:r>
              <w:rPr>
                <w:color w:val="000000"/>
                <w:spacing w:val="0"/>
                <w:w w:val="100"/>
                <w:position w:val="0"/>
                <w:sz w:val="18"/>
                <w:szCs w:val="18"/>
              </w:rPr>
              <w:t xml:space="preserve">634. </w:t>
            </w:r>
            <w:r>
              <w:rPr>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新华睿思数据云</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图分析平台</w:t>
            </w:r>
            <w:r>
              <w:rPr>
                <w:color w:val="000000"/>
                <w:spacing w:val="0"/>
                <w:w w:val="100"/>
                <w:position w:val="0"/>
                <w:sz w:val="18"/>
                <w:szCs w:val="18"/>
              </w:rPr>
              <w:t xml:space="preserve">V5. </w:t>
            </w: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3,590, </w:t>
            </w:r>
            <w:r>
              <w:rPr>
                <w:color w:val="000000"/>
                <w:spacing w:val="0"/>
                <w:w w:val="100"/>
                <w:position w:val="0"/>
                <w:sz w:val="18"/>
                <w:szCs w:val="18"/>
              </w:rPr>
              <w:t xml:space="preserve">483. </w:t>
            </w:r>
            <w:r>
              <w:rPr>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3,590, </w:t>
            </w:r>
            <w:r>
              <w:rPr>
                <w:color w:val="000000"/>
                <w:spacing w:val="0"/>
                <w:w w:val="100"/>
                <w:position w:val="0"/>
                <w:sz w:val="18"/>
                <w:szCs w:val="18"/>
              </w:rPr>
              <w:t xml:space="preserve">483. </w:t>
            </w:r>
            <w:r>
              <w:rPr>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睿思•快消大数 据平台</w:t>
            </w:r>
            <w:r>
              <w:rPr>
                <w:color w:val="000000"/>
                <w:spacing w:val="0"/>
                <w:w w:val="100"/>
                <w:position w:val="0"/>
                <w:sz w:val="18"/>
                <w:szCs w:val="18"/>
              </w:rPr>
              <w:t>1.0</w:t>
            </w: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2,050, </w:t>
            </w:r>
            <w:r>
              <w:rPr>
                <w:color w:val="000000"/>
                <w:spacing w:val="0"/>
                <w:w w:val="100"/>
                <w:position w:val="0"/>
                <w:sz w:val="18"/>
                <w:szCs w:val="18"/>
              </w:rPr>
              <w:t xml:space="preserve">687. </w:t>
            </w:r>
            <w:r>
              <w:rPr>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2,050, </w:t>
            </w:r>
            <w:r>
              <w:rPr>
                <w:color w:val="000000"/>
                <w:spacing w:val="0"/>
                <w:w w:val="100"/>
                <w:position w:val="0"/>
                <w:sz w:val="18"/>
                <w:szCs w:val="18"/>
              </w:rPr>
              <w:t xml:space="preserve">687. </w:t>
            </w:r>
            <w:r>
              <w:rPr>
                <w:color w:val="000000"/>
                <w:spacing w:val="0"/>
                <w:w w:val="100"/>
                <w:position w:val="0"/>
                <w:sz w:val="18"/>
                <w:szCs w:val="18"/>
              </w:rPr>
              <w:t>06</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睿思•文旅大数 据平台</w:t>
            </w:r>
            <w:r>
              <w:rPr>
                <w:color w:val="000000"/>
                <w:spacing w:val="0"/>
                <w:w w:val="100"/>
                <w:position w:val="0"/>
                <w:sz w:val="18"/>
                <w:szCs w:val="18"/>
              </w:rPr>
              <w:t>1.0</w:t>
            </w: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4,814, </w:t>
            </w:r>
            <w:r>
              <w:rPr>
                <w:color w:val="000000"/>
                <w:spacing w:val="0"/>
                <w:w w:val="100"/>
                <w:position w:val="0"/>
                <w:sz w:val="18"/>
                <w:szCs w:val="18"/>
              </w:rPr>
              <w:t xml:space="preserve">986. </w:t>
            </w:r>
            <w:r>
              <w:rPr>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4,814, </w:t>
            </w:r>
            <w:r>
              <w:rPr>
                <w:color w:val="000000"/>
                <w:spacing w:val="0"/>
                <w:w w:val="100"/>
                <w:position w:val="0"/>
                <w:sz w:val="18"/>
                <w:szCs w:val="18"/>
              </w:rPr>
              <w:t xml:space="preserve">986. </w:t>
            </w:r>
            <w:r>
              <w:rPr>
                <w:color w:val="000000"/>
                <w:spacing w:val="0"/>
                <w:w w:val="100"/>
                <w:position w:val="0"/>
                <w:sz w:val="18"/>
                <w:szCs w:val="18"/>
              </w:rPr>
              <w:t>45</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其他结转损益的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72,352,128.98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72,352,128.98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7,373, </w:t>
            </w:r>
            <w:r>
              <w:rPr>
                <w:color w:val="000000"/>
                <w:spacing w:val="0"/>
                <w:w w:val="100"/>
                <w:position w:val="0"/>
                <w:sz w:val="18"/>
                <w:szCs w:val="18"/>
              </w:rPr>
              <w:t>797.03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84,959,770.14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13,115,764.68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72,352,128.98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6,865, </w:t>
            </w:r>
            <w:r>
              <w:rPr>
                <w:color w:val="000000"/>
                <w:spacing w:val="0"/>
                <w:w w:val="100"/>
                <w:position w:val="0"/>
                <w:sz w:val="18"/>
                <w:szCs w:val="18"/>
              </w:rPr>
              <w:t xml:space="preserve">673. </w:t>
            </w:r>
            <w:r>
              <w:rPr>
                <w:color w:val="000000"/>
                <w:spacing w:val="0"/>
                <w:w w:val="100"/>
                <w:position w:val="0"/>
                <w:sz w:val="18"/>
                <w:szCs w:val="18"/>
              </w:rPr>
              <w:t>51</w:t>
            </w:r>
          </w:p>
        </w:tc>
      </w:tr>
    </w:tbl>
    <w:p>
      <w:pPr>
        <w:pStyle w:val="Style24"/>
        <w:keepNext w:val="0"/>
        <w:keepLines w:val="0"/>
        <w:widowControl w:val="0"/>
        <w:shd w:val="clear" w:color="auto" w:fill="auto"/>
        <w:bidi w:val="0"/>
        <w:spacing w:before="0" w:after="0" w:line="240" w:lineRule="auto"/>
        <w:ind w:left="509"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40" w:line="396" w:lineRule="exact"/>
        <w:ind w:left="520" w:right="0" w:firstLine="420"/>
        <w:jc w:val="both"/>
      </w:pPr>
      <w:r>
        <w:rPr>
          <w:color w:val="000000"/>
          <w:spacing w:val="0"/>
          <w:w w:val="100"/>
          <w:position w:val="0"/>
          <w:sz w:val="18"/>
          <w:szCs w:val="18"/>
        </w:rPr>
        <w:t>(1)</w:t>
      </w:r>
      <w:r>
        <w:rPr>
          <w:color w:val="000000"/>
          <w:spacing w:val="0"/>
          <w:w w:val="100"/>
          <w:position w:val="0"/>
        </w:rPr>
        <w:t>新华睿思</w:t>
      </w:r>
      <w:r>
        <w:rPr>
          <w:color w:val="000000"/>
          <w:spacing w:val="0"/>
          <w:w w:val="100"/>
          <w:position w:val="0"/>
        </w:rPr>
        <w:t>•</w:t>
      </w:r>
      <w:r>
        <w:rPr>
          <w:color w:val="000000"/>
          <w:spacing w:val="0"/>
          <w:w w:val="100"/>
          <w:position w:val="0"/>
        </w:rPr>
        <w:t>汽车大数据分析平台为本公司自主研发的汽车大数据平台，该平台包括榜单 排行、热点分析、行业动态、品牌声量、官微运营、竞品比对六大模块。该平台旨在为汽车领域 用户提供行业大数据产品应用，行业热点动态捕捉，网民态度口碑分析，精准品牌定位，数据赋 能，助力车企智慧转型升级。该平台于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月份完成研究开发并获得《计算机软件著作权 登记书》，</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月份该平台正式上线。</w:t>
      </w:r>
    </w:p>
    <w:p>
      <w:pPr>
        <w:pStyle w:val="Style10"/>
        <w:keepNext w:val="0"/>
        <w:keepLines w:val="0"/>
        <w:widowControl w:val="0"/>
        <w:numPr>
          <w:ilvl w:val="0"/>
          <w:numId w:val="145"/>
        </w:numPr>
        <w:shd w:val="clear" w:color="auto" w:fill="auto"/>
        <w:tabs>
          <w:tab w:pos="1481" w:val="left"/>
        </w:tabs>
        <w:bidi w:val="0"/>
        <w:spacing w:before="0" w:after="0" w:line="400" w:lineRule="exact"/>
        <w:ind w:left="520" w:right="0" w:firstLine="420"/>
        <w:jc w:val="both"/>
      </w:pPr>
      <w:bookmarkStart w:id="1215" w:name="bookmark1215"/>
      <w:bookmarkEnd w:id="1215"/>
      <w:r>
        <w:rPr>
          <w:color w:val="000000"/>
          <w:spacing w:val="0"/>
          <w:w w:val="100"/>
          <w:position w:val="0"/>
        </w:rPr>
        <w:t>新华睿思可视化标准大屏系统为本公司自主研发的大数据可视化分析产品，包括监测版 大屏、专题版大屏、网站传播分析版大屏、移动客户端传播分析版大屏、微博传播分析版大屏、 微信传播分析版大屏、微博竞媒比对版大屏和微信竞媒比对版大屏。直观清晰的数据及相关分析 结果，搭配上超大画面、富有科技感、酷炫的呈现效果，立体化、多维度的展示使信息呈现更加 清晰，重点突出。让用户通过大屏页面能够对关键数据一目了然，使工作更简单、更直观、更高 效。该平台于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月份完成研究开发，并于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月份正式上线。</w:t>
      </w:r>
    </w:p>
    <w:p>
      <w:pPr>
        <w:pStyle w:val="Style10"/>
        <w:keepNext w:val="0"/>
        <w:keepLines w:val="0"/>
        <w:widowControl w:val="0"/>
        <w:numPr>
          <w:ilvl w:val="0"/>
          <w:numId w:val="145"/>
        </w:numPr>
        <w:shd w:val="clear" w:color="auto" w:fill="auto"/>
        <w:tabs>
          <w:tab w:pos="1481" w:val="left"/>
        </w:tabs>
        <w:bidi w:val="0"/>
        <w:spacing w:before="0" w:after="0" w:line="400" w:lineRule="exact"/>
        <w:ind w:left="520" w:right="0" w:firstLine="420"/>
        <w:jc w:val="both"/>
      </w:pPr>
      <w:bookmarkStart w:id="1216" w:name="bookmark1216"/>
      <w:bookmarkEnd w:id="1216"/>
      <w:r>
        <w:rPr>
          <w:color w:val="000000"/>
          <w:spacing w:val="0"/>
          <w:w w:val="100"/>
          <w:position w:val="0"/>
        </w:rPr>
        <w:t>新华睿思・自媒体分析平台是新华网自主研发的自媒体大数据分析平台，基于新华网自 有的头条号采集系统和抖音号采集系统，针对头条号及抖音号进行多维度数据分析，包括排行榜 单分析、账号分析、运营分析及竞媒比对分析等多项功能。该产品能够辅助政府、媒体及企业用 户了解自媒体账号运营情况，比对自身账号与竞媒差异，准确定位自媒体账号在各领域、各区域 内排名情况，以数据为驱动优化自媒体内容生产，从而提升自媒体账号传播力、影响力与引导力。 该平台于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月份完成研究开发，并于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月份正式上线。</w:t>
      </w:r>
    </w:p>
    <w:p>
      <w:pPr>
        <w:pStyle w:val="Style10"/>
        <w:keepNext w:val="0"/>
        <w:keepLines w:val="0"/>
        <w:widowControl w:val="0"/>
        <w:numPr>
          <w:ilvl w:val="0"/>
          <w:numId w:val="145"/>
        </w:numPr>
        <w:shd w:val="clear" w:color="auto" w:fill="auto"/>
        <w:tabs>
          <w:tab w:pos="1481" w:val="left"/>
        </w:tabs>
        <w:bidi w:val="0"/>
        <w:spacing w:before="0" w:after="0" w:line="400" w:lineRule="exact"/>
        <w:ind w:left="520" w:right="0" w:firstLine="420"/>
        <w:jc w:val="both"/>
      </w:pPr>
      <w:bookmarkStart w:id="1217" w:name="bookmark1217"/>
      <w:bookmarkEnd w:id="1217"/>
      <w:r>
        <w:rPr>
          <w:color w:val="000000"/>
          <w:spacing w:val="0"/>
          <w:w w:val="100"/>
          <w:position w:val="0"/>
        </w:rPr>
        <w:t>新华睿思数据云图分析平台</w:t>
      </w:r>
      <w:r>
        <w:rPr>
          <w:color w:val="000000"/>
          <w:spacing w:val="0"/>
          <w:w w:val="100"/>
          <w:position w:val="0"/>
          <w:sz w:val="18"/>
          <w:szCs w:val="18"/>
        </w:rPr>
        <w:t>V5.0</w:t>
      </w:r>
      <w:r>
        <w:rPr>
          <w:color w:val="000000"/>
          <w:spacing w:val="0"/>
          <w:w w:val="100"/>
          <w:position w:val="0"/>
        </w:rPr>
        <w:t>是新华网自主研发的针对日常舆情、重大突发事件提 供监测及分析服务的平台级大数据产品，在睿思</w:t>
      </w:r>
      <w:r>
        <w:rPr>
          <w:color w:val="000000"/>
          <w:spacing w:val="0"/>
          <w:w w:val="100"/>
          <w:position w:val="0"/>
          <w:sz w:val="18"/>
          <w:szCs w:val="18"/>
        </w:rPr>
        <w:t>V4.0</w:t>
      </w:r>
      <w:r>
        <w:rPr>
          <w:color w:val="000000"/>
          <w:spacing w:val="0"/>
          <w:w w:val="100"/>
          <w:position w:val="0"/>
        </w:rPr>
        <w:t>基础上，睿思</w:t>
      </w:r>
      <w:r>
        <w:rPr>
          <w:color w:val="000000"/>
          <w:spacing w:val="0"/>
          <w:w w:val="100"/>
          <w:position w:val="0"/>
          <w:sz w:val="18"/>
          <w:szCs w:val="18"/>
        </w:rPr>
        <w:t>V5.0</w:t>
      </w:r>
      <w:r>
        <w:rPr>
          <w:color w:val="000000"/>
          <w:spacing w:val="0"/>
          <w:w w:val="100"/>
          <w:position w:val="0"/>
        </w:rPr>
        <w:t>全新升级系统界面及交 互设计，针对首页概览、标记不相关、热词图谱、二次搜索、情感分析、演化分析及情绪感知等 功能的算法及应用进行优化更新，强劲数据挖掘处理能力与灵活便捷的系统操作，完美契合多种 舆情业务应用场景，大幅提升用户使用感受，更好的助力政府部门提供网络空间治理能力与政务 服务能力，辅助企业智慧决策。该平台于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月份完成研究开发并正式上线。</w:t>
      </w:r>
    </w:p>
    <w:p>
      <w:pPr>
        <w:pStyle w:val="Style10"/>
        <w:keepNext w:val="0"/>
        <w:keepLines w:val="0"/>
        <w:widowControl w:val="0"/>
        <w:numPr>
          <w:ilvl w:val="0"/>
          <w:numId w:val="145"/>
        </w:numPr>
        <w:shd w:val="clear" w:color="auto" w:fill="auto"/>
        <w:tabs>
          <w:tab w:pos="1481" w:val="left"/>
        </w:tabs>
        <w:bidi w:val="0"/>
        <w:spacing w:before="0" w:after="0" w:line="400" w:lineRule="exact"/>
        <w:ind w:left="520" w:right="0" w:firstLine="420"/>
        <w:jc w:val="both"/>
      </w:pPr>
      <w:bookmarkStart w:id="1218" w:name="bookmark1218"/>
      <w:bookmarkEnd w:id="1218"/>
      <w:r>
        <w:rPr>
          <w:color w:val="000000"/>
          <w:spacing w:val="0"/>
          <w:w w:val="100"/>
          <w:position w:val="0"/>
        </w:rPr>
        <w:t>新华睿思•快消大数据平台是本公司自主研发的，基于京东、当当、苏宁易购及天猫商 城共</w:t>
      </w:r>
      <w:r>
        <w:rPr>
          <w:color w:val="000000"/>
          <w:spacing w:val="0"/>
          <w:w w:val="100"/>
          <w:position w:val="0"/>
          <w:sz w:val="18"/>
          <w:szCs w:val="18"/>
        </w:rPr>
        <w:t>4</w:t>
      </w:r>
      <w:r>
        <w:rPr>
          <w:color w:val="000000"/>
          <w:spacing w:val="0"/>
          <w:w w:val="100"/>
          <w:position w:val="0"/>
        </w:rPr>
        <w:t>大数据采集子系统，通过自主构建快消品牌指标中台，可广泛应用于快消行业的大数据分 析平台；涵盖品牌画像、商品画像、客群画像、风险评估、新媒体运营及新媒体比对共</w:t>
      </w:r>
      <w:r>
        <w:rPr>
          <w:color w:val="000000"/>
          <w:spacing w:val="0"/>
          <w:w w:val="100"/>
          <w:position w:val="0"/>
          <w:sz w:val="18"/>
          <w:szCs w:val="18"/>
        </w:rPr>
        <w:t>6</w:t>
      </w:r>
      <w:r>
        <w:rPr>
          <w:color w:val="000000"/>
          <w:spacing w:val="0"/>
          <w:w w:val="100"/>
          <w:position w:val="0"/>
        </w:rPr>
        <w:t>大功能 模块，旨在成为快消企业了解自身口碑、把握商品客群的利器，助力快消企业找准品牌定位，提 升企业知名度与影响力。该平台已于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月开始数据采集子系统研发，并进行快消大数据指 标中台构建，目前处于应用产品研发阶段。</w:t>
      </w:r>
    </w:p>
    <w:p>
      <w:pPr>
        <w:pStyle w:val="Style10"/>
        <w:keepNext w:val="0"/>
        <w:keepLines w:val="0"/>
        <w:widowControl w:val="0"/>
        <w:numPr>
          <w:ilvl w:val="0"/>
          <w:numId w:val="145"/>
        </w:numPr>
        <w:shd w:val="clear" w:color="auto" w:fill="auto"/>
        <w:tabs>
          <w:tab w:pos="1481" w:val="left"/>
        </w:tabs>
        <w:bidi w:val="0"/>
        <w:spacing w:before="0" w:after="120" w:line="400" w:lineRule="exact"/>
        <w:ind w:left="520" w:right="0" w:firstLine="420"/>
        <w:jc w:val="both"/>
      </w:pPr>
      <w:bookmarkStart w:id="1219" w:name="bookmark1219"/>
      <w:bookmarkEnd w:id="1219"/>
      <w:r>
        <w:rPr>
          <w:color w:val="000000"/>
          <w:spacing w:val="0"/>
          <w:w w:val="100"/>
          <w:position w:val="0"/>
        </w:rPr>
        <w:t>新华睿思•文旅大数据分析平台为本公司自主研发的文旅大数据平台，该平台包括地市 影响力、景区影响力、景区画像共三大功能模块，形象指数排行、游玩指数排行、传播影响力排 行等十余项分析维度，为各级旅游主管部门和涉旅企业提供城市及景区旅游相关指标分析、景区 大数据画像等多精准分析，全面把握区域旅游业运行态势，助推旅游资源的跨界整合，为旅游管 理部门、涉旅企业的营销宣传及规范化管理提供有效的决策依据。</w:t>
      </w:r>
    </w:p>
    <w:p>
      <w:pPr>
        <w:pStyle w:val="Style18"/>
        <w:keepNext/>
        <w:keepLines/>
        <w:widowControl w:val="0"/>
        <w:shd w:val="clear" w:color="auto" w:fill="auto"/>
        <w:bidi w:val="0"/>
        <w:spacing w:before="0" w:after="0" w:line="240" w:lineRule="auto"/>
        <w:ind w:left="0" w:right="0" w:firstLine="520"/>
        <w:jc w:val="both"/>
      </w:pPr>
      <w:bookmarkStart w:id="1220" w:name="bookmark1220"/>
      <w:bookmarkStart w:id="1221" w:name="bookmark1221"/>
      <w:bookmarkStart w:id="1222" w:name="bookmark1222"/>
      <w:bookmarkStart w:id="1223" w:name="bookmark1223"/>
      <w:r>
        <w:rPr>
          <w:color w:val="000000"/>
          <w:spacing w:val="0"/>
          <w:w w:val="100"/>
          <w:position w:val="0"/>
        </w:rPr>
        <w:t>2</w:t>
      </w:r>
      <w:bookmarkEnd w:id="1222"/>
      <w:r>
        <w:rPr>
          <w:color w:val="000000"/>
          <w:spacing w:val="0"/>
          <w:w w:val="100"/>
          <w:position w:val="0"/>
        </w:rPr>
        <w:t>8、商誉</w:t>
      </w:r>
      <w:bookmarkEnd w:id="1220"/>
      <w:bookmarkEnd w:id="1221"/>
      <w:bookmarkEnd w:id="1223"/>
    </w:p>
    <w:p>
      <w:pPr>
        <w:pStyle w:val="Style18"/>
        <w:keepNext/>
        <w:keepLines/>
        <w:widowControl w:val="0"/>
        <w:numPr>
          <w:ilvl w:val="0"/>
          <w:numId w:val="151"/>
        </w:numPr>
        <w:shd w:val="clear" w:color="auto" w:fill="auto"/>
        <w:tabs>
          <w:tab w:pos="890" w:val="left"/>
        </w:tabs>
        <w:bidi w:val="0"/>
        <w:spacing w:before="0" w:after="120" w:line="400" w:lineRule="exact"/>
        <w:ind w:left="0" w:right="0" w:firstLine="520"/>
        <w:jc w:val="both"/>
      </w:pPr>
      <w:bookmarkStart w:id="1220" w:name="bookmark1220"/>
      <w:bookmarkStart w:id="1221" w:name="bookmark1221"/>
      <w:bookmarkStart w:id="1224" w:name="bookmark1224"/>
      <w:bookmarkStart w:id="1225" w:name="bookmark1225"/>
      <w:bookmarkEnd w:id="1224"/>
      <w:r>
        <w:rPr>
          <w:color w:val="000000"/>
          <w:spacing w:val="0"/>
          <w:w w:val="100"/>
          <w:position w:val="0"/>
        </w:rPr>
        <w:t>.</w:t>
      </w:r>
      <w:r>
        <w:rPr>
          <w:color w:val="000000"/>
          <w:spacing w:val="0"/>
          <w:w w:val="100"/>
          <w:position w:val="0"/>
        </w:rPr>
        <w:t>商誉账面原值</w:t>
      </w:r>
      <w:bookmarkEnd w:id="1220"/>
      <w:bookmarkEnd w:id="1221"/>
      <w:bookmarkEnd w:id="1225"/>
    </w:p>
    <w:p>
      <w:pPr>
        <w:pStyle w:val="Style10"/>
        <w:keepNext w:val="0"/>
        <w:keepLines w:val="0"/>
        <w:widowControl w:val="0"/>
        <w:shd w:val="clear" w:color="auto" w:fill="auto"/>
        <w:bidi w:val="0"/>
        <w:spacing w:before="0" w:after="120" w:line="240" w:lineRule="auto"/>
        <w:ind w:left="0" w:right="0" w:firstLine="5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51"/>
        </w:numPr>
        <w:shd w:val="clear" w:color="auto" w:fill="auto"/>
        <w:tabs>
          <w:tab w:pos="890" w:val="left"/>
        </w:tabs>
        <w:bidi w:val="0"/>
        <w:spacing w:before="0" w:after="0" w:line="240" w:lineRule="auto"/>
        <w:ind w:left="0" w:right="0" w:firstLine="520"/>
        <w:jc w:val="both"/>
      </w:pPr>
      <w:bookmarkStart w:id="1226" w:name="bookmark1226"/>
      <w:bookmarkEnd w:id="1226"/>
      <w:r>
        <w:rPr>
          <w:b/>
          <w:bCs/>
          <w:color w:val="000000"/>
          <w:spacing w:val="0"/>
          <w:w w:val="100"/>
          <w:position w:val="0"/>
        </w:rPr>
        <w:t>.</w:t>
      </w:r>
      <w:r>
        <w:rPr>
          <w:b/>
          <w:bCs/>
          <w:color w:val="000000"/>
          <w:spacing w:val="0"/>
          <w:w w:val="100"/>
          <w:position w:val="0"/>
        </w:rPr>
        <w:t>商誉减值准备</w:t>
      </w:r>
    </w:p>
    <w:p>
      <w:pPr>
        <w:pStyle w:val="Style10"/>
        <w:keepNext w:val="0"/>
        <w:keepLines w:val="0"/>
        <w:widowControl w:val="0"/>
        <w:shd w:val="clear" w:color="auto" w:fill="auto"/>
        <w:bidi w:val="0"/>
        <w:spacing w:before="0" w:after="120" w:line="400" w:lineRule="exact"/>
        <w:ind w:left="0" w:right="0" w:firstLine="5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51"/>
        </w:numPr>
        <w:shd w:val="clear" w:color="auto" w:fill="auto"/>
        <w:tabs>
          <w:tab w:pos="950" w:val="left"/>
        </w:tabs>
        <w:bidi w:val="0"/>
        <w:spacing w:before="0" w:after="140" w:line="240" w:lineRule="auto"/>
        <w:ind w:left="0" w:right="0" w:firstLine="520"/>
        <w:jc w:val="left"/>
      </w:pPr>
      <w:bookmarkStart w:id="1227" w:name="bookmark1227"/>
      <w:bookmarkEnd w:id="1227"/>
      <w:r>
        <w:rPr>
          <w:b/>
          <w:bCs/>
          <w:color w:val="000000"/>
          <w:spacing w:val="0"/>
          <w:w w:val="100"/>
          <w:position w:val="0"/>
        </w:rPr>
        <w:t>,</w:t>
      </w:r>
      <w:r>
        <w:rPr>
          <w:b/>
          <w:bCs/>
          <w:color w:val="000000"/>
          <w:spacing w:val="0"/>
          <w:w w:val="100"/>
          <w:position w:val="0"/>
        </w:rPr>
        <w:t>商誉所在资产组或资产组组合的相关信息</w:t>
      </w:r>
    </w:p>
    <w:p>
      <w:pPr>
        <w:pStyle w:val="Style10"/>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51"/>
        </w:numPr>
        <w:shd w:val="clear" w:color="auto" w:fill="auto"/>
        <w:tabs>
          <w:tab w:pos="950" w:val="left"/>
        </w:tabs>
        <w:bidi w:val="0"/>
        <w:spacing w:before="0" w:after="60" w:line="240" w:lineRule="auto"/>
        <w:ind w:left="0" w:right="0" w:firstLine="520"/>
        <w:jc w:val="left"/>
      </w:pPr>
      <w:bookmarkStart w:id="1228" w:name="bookmark1228"/>
      <w:bookmarkEnd w:id="1228"/>
      <w:r>
        <w:rPr>
          <w:b/>
          <w:bCs/>
          <w:color w:val="000000"/>
          <w:spacing w:val="0"/>
          <w:w w:val="100"/>
          <w:position w:val="0"/>
        </w:rPr>
        <w:t>.</w:t>
      </w:r>
      <w:r>
        <w:rPr>
          <w:b/>
          <w:bCs/>
          <w:color w:val="000000"/>
          <w:spacing w:val="0"/>
          <w:w w:val="100"/>
          <w:position w:val="0"/>
        </w:rPr>
        <w:t>说明商誉减值测试过程、关键参数(例如预计未来现金流量现值时的预测期增长率、稳定期</w:t>
      </w:r>
    </w:p>
    <w:p>
      <w:pPr>
        <w:pStyle w:val="Style10"/>
        <w:keepNext w:val="0"/>
        <w:keepLines w:val="0"/>
        <w:widowControl w:val="0"/>
        <w:shd w:val="clear" w:color="auto" w:fill="auto"/>
        <w:bidi w:val="0"/>
        <w:spacing w:before="0" w:after="140" w:line="240" w:lineRule="auto"/>
        <w:ind w:left="0" w:right="0" w:firstLine="940"/>
        <w:jc w:val="left"/>
      </w:pPr>
      <w:r>
        <w:rPr>
          <w:b/>
          <w:bCs/>
          <w:color w:val="000000"/>
          <w:spacing w:val="0"/>
          <w:w w:val="100"/>
          <w:position w:val="0"/>
        </w:rPr>
        <w:t>增长率、利润率、折现率、预测期等，如适用)及商誉减值损失的确认方法</w:t>
      </w:r>
    </w:p>
    <w:p>
      <w:pPr>
        <w:pStyle w:val="Style10"/>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51"/>
        </w:numPr>
        <w:shd w:val="clear" w:color="auto" w:fill="auto"/>
        <w:tabs>
          <w:tab w:pos="950" w:val="left"/>
        </w:tabs>
        <w:bidi w:val="0"/>
        <w:spacing w:before="0" w:after="140" w:line="240" w:lineRule="auto"/>
        <w:ind w:left="0" w:right="0" w:firstLine="520"/>
        <w:jc w:val="left"/>
      </w:pPr>
      <w:bookmarkStart w:id="1229" w:name="bookmark1229"/>
      <w:bookmarkEnd w:id="1229"/>
      <w:r>
        <w:rPr>
          <w:b/>
          <w:bCs/>
          <w:color w:val="000000"/>
          <w:spacing w:val="0"/>
          <w:w w:val="100"/>
          <w:position w:val="0"/>
        </w:rPr>
        <w:t>.</w:t>
      </w:r>
      <w:r>
        <w:rPr>
          <w:b/>
          <w:bCs/>
          <w:color w:val="000000"/>
          <w:spacing w:val="0"/>
          <w:w w:val="100"/>
          <w:position w:val="0"/>
        </w:rPr>
        <w:t>商誉减值测试的影响</w:t>
      </w:r>
    </w:p>
    <w:p>
      <w:pPr>
        <w:pStyle w:val="Style10"/>
        <w:keepNext w:val="0"/>
        <w:keepLines w:val="0"/>
        <w:widowControl w:val="0"/>
        <w:shd w:val="clear" w:color="auto" w:fill="auto"/>
        <w:bidi w:val="0"/>
        <w:spacing w:before="0" w:after="60" w:line="240" w:lineRule="auto"/>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60" w:line="240" w:lineRule="auto"/>
        <w:ind w:left="0" w:right="0" w:firstLine="520"/>
        <w:jc w:val="left"/>
      </w:pPr>
      <w:r>
        <w:rPr>
          <w:color w:val="000000"/>
          <w:spacing w:val="0"/>
          <w:w w:val="100"/>
          <w:position w:val="0"/>
        </w:rPr>
        <w:t>其他说明</w:t>
      </w:r>
    </w:p>
    <w:p>
      <w:pPr>
        <w:pStyle w:val="Style10"/>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40" w:line="240" w:lineRule="auto"/>
        <w:ind w:left="0" w:right="0" w:firstLine="520"/>
        <w:jc w:val="left"/>
      </w:pPr>
      <w:bookmarkStart w:id="1230" w:name="bookmark1230"/>
      <w:r>
        <w:rPr>
          <w:b/>
          <w:bCs/>
          <w:color w:val="000000"/>
          <w:spacing w:val="0"/>
          <w:w w:val="100"/>
          <w:position w:val="0"/>
        </w:rPr>
        <w:t>2</w:t>
      </w:r>
      <w:bookmarkEnd w:id="1230"/>
      <w:r>
        <w:rPr>
          <w:b/>
          <w:bCs/>
          <w:color w:val="000000"/>
          <w:spacing w:val="0"/>
          <w:w w:val="100"/>
          <w:position w:val="0"/>
        </w:rPr>
        <w:t>9、长期待摊费用</w:t>
      </w:r>
    </w:p>
    <w:p>
      <w:pPr>
        <w:pStyle w:val="Style10"/>
        <w:keepNext w:val="0"/>
        <w:keepLines w:val="0"/>
        <w:widowControl w:val="0"/>
        <w:shd w:val="clear" w:color="auto" w:fill="auto"/>
        <w:bidi w:val="0"/>
        <w:spacing w:before="0" w:after="60" w:line="240" w:lineRule="auto"/>
        <w:ind w:left="0" w:right="0" w:firstLine="52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35"/>
        <w:gridCol w:w="1579"/>
        <w:gridCol w:w="1478"/>
        <w:gridCol w:w="1478"/>
        <w:gridCol w:w="1502"/>
        <w:gridCol w:w="1589"/>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19,840,262.83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1,664, </w:t>
            </w:r>
            <w:r>
              <w:rPr>
                <w:color w:val="000000"/>
                <w:spacing w:val="0"/>
                <w:w w:val="100"/>
                <w:position w:val="0"/>
                <w:sz w:val="18"/>
                <w:szCs w:val="18"/>
              </w:rPr>
              <w:t xml:space="preserve">298.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8,501,741.52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13,002,819.81</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19,840,262.83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1,664, </w:t>
            </w:r>
            <w:r>
              <w:rPr>
                <w:color w:val="000000"/>
                <w:spacing w:val="0"/>
                <w:w w:val="100"/>
                <w:position w:val="0"/>
                <w:sz w:val="18"/>
                <w:szCs w:val="18"/>
              </w:rPr>
              <w:t xml:space="preserve">298. </w:t>
            </w: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8,501,741.52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13,002,819.81</w:t>
            </w:r>
          </w:p>
        </w:tc>
      </w:tr>
    </w:tbl>
    <w:p>
      <w:pPr>
        <w:pStyle w:val="Style24"/>
        <w:keepNext w:val="0"/>
        <w:keepLines w:val="0"/>
        <w:widowControl w:val="0"/>
        <w:shd w:val="clear" w:color="auto" w:fill="auto"/>
        <w:bidi w:val="0"/>
        <w:spacing w:before="0" w:after="80" w:line="240" w:lineRule="auto"/>
        <w:ind w:left="96"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140" w:line="240" w:lineRule="auto"/>
        <w:ind w:left="96" w:right="0" w:firstLine="0"/>
        <w:jc w:val="left"/>
      </w:pPr>
      <w:r>
        <w:rPr>
          <w:color w:val="000000"/>
          <w:spacing w:val="0"/>
          <w:w w:val="100"/>
          <w:position w:val="0"/>
        </w:rPr>
        <w:t>无</w:t>
      </w:r>
    </w:p>
    <w:p>
      <w:pPr>
        <w:pStyle w:val="Style24"/>
        <w:keepNext w:val="0"/>
        <w:keepLines w:val="0"/>
        <w:widowControl w:val="0"/>
        <w:shd w:val="clear" w:color="auto" w:fill="auto"/>
        <w:bidi w:val="0"/>
        <w:spacing w:before="0" w:after="140" w:line="240" w:lineRule="auto"/>
        <w:ind w:left="96" w:right="0" w:firstLine="0"/>
        <w:jc w:val="left"/>
      </w:pPr>
      <w:r>
        <w:rPr>
          <w:b/>
          <w:bCs/>
          <w:color w:val="000000"/>
          <w:spacing w:val="0"/>
          <w:w w:val="100"/>
          <w:position w:val="0"/>
        </w:rPr>
        <w:t>30、递延所得税资产/递延所得税负债</w:t>
      </w:r>
    </w:p>
    <w:p>
      <w:pPr>
        <w:pStyle w:val="Style24"/>
        <w:keepNext w:val="0"/>
        <w:keepLines w:val="0"/>
        <w:widowControl w:val="0"/>
        <w:shd w:val="clear" w:color="auto" w:fill="auto"/>
        <w:bidi w:val="0"/>
        <w:spacing w:before="0" w:after="140" w:line="240" w:lineRule="auto"/>
        <w:ind w:left="96" w:right="0" w:firstLine="0"/>
        <w:jc w:val="left"/>
      </w:pPr>
      <w:r>
        <w:rPr>
          <w:b/>
          <w:bCs/>
          <w:color w:val="000000"/>
          <w:spacing w:val="0"/>
          <w:w w:val="100"/>
          <w:position w:val="0"/>
        </w:rPr>
        <w:t>(1).</w:t>
      </w:r>
      <w:r>
        <w:rPr>
          <w:b/>
          <w:bCs/>
          <w:color w:val="000000"/>
          <w:spacing w:val="0"/>
          <w:w w:val="100"/>
          <w:position w:val="0"/>
        </w:rPr>
        <w:t>未经抵销的递延所得税资产</w:t>
      </w:r>
    </w:p>
    <w:p>
      <w:pPr>
        <w:pStyle w:val="Style24"/>
        <w:keepNext w:val="0"/>
        <w:keepLines w:val="0"/>
        <w:widowControl w:val="0"/>
        <w:shd w:val="clear" w:color="auto" w:fill="auto"/>
        <w:bidi w:val="0"/>
        <w:spacing w:before="0" w:after="14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widowControl w:val="0"/>
        <w:spacing w:after="59" w:line="1" w:lineRule="exact"/>
      </w:pP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48"/>
        <w:gridCol w:w="1651"/>
        <w:gridCol w:w="1651"/>
        <w:gridCol w:w="1661"/>
        <w:gridCol w:w="1656"/>
      </w:tblGrid>
      <w:tr>
        <w:trPr>
          <w:trHeight w:val="35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1,619, </w:t>
            </w:r>
            <w:r>
              <w:rPr>
                <w:color w:val="000000"/>
                <w:spacing w:val="0"/>
                <w:w w:val="100"/>
                <w:position w:val="0"/>
                <w:sz w:val="18"/>
                <w:szCs w:val="18"/>
              </w:rPr>
              <w:t>386.21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161,632.92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1,017, </w:t>
            </w:r>
            <w:r>
              <w:rPr>
                <w:color w:val="000000"/>
                <w:spacing w:val="0"/>
                <w:w w:val="100"/>
                <w:position w:val="0"/>
                <w:sz w:val="18"/>
                <w:szCs w:val="18"/>
              </w:rPr>
              <w:t xml:space="preserve">468.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71,108.85</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62,131,925.85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15,532,981.46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20,761,230.25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5,190, </w:t>
            </w:r>
            <w:r>
              <w:rPr>
                <w:color w:val="000000"/>
                <w:spacing w:val="0"/>
                <w:w w:val="100"/>
                <w:position w:val="0"/>
                <w:sz w:val="18"/>
                <w:szCs w:val="18"/>
              </w:rPr>
              <w:t xml:space="preserve">307. </w:t>
            </w:r>
            <w:r>
              <w:rPr>
                <w:color w:val="000000"/>
                <w:spacing w:val="0"/>
                <w:w w:val="100"/>
                <w:position w:val="0"/>
                <w:sz w:val="18"/>
                <w:szCs w:val="18"/>
              </w:rPr>
              <w:t>56</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3,222, </w:t>
            </w:r>
            <w:r>
              <w:rPr>
                <w:color w:val="000000"/>
                <w:spacing w:val="0"/>
                <w:w w:val="100"/>
                <w:position w:val="0"/>
                <w:sz w:val="18"/>
                <w:szCs w:val="18"/>
              </w:rPr>
              <w:t xml:space="preserve">146.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805,536.60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202,400.00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50,600.00</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66,973,458.46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16,500,150.98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21,981,098.59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5,312,016.41</w:t>
            </w:r>
          </w:p>
        </w:tc>
      </w:tr>
    </w:tbl>
    <w:p>
      <w:pPr>
        <w:pStyle w:val="Style24"/>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w:t>
      </w:r>
      <w:r>
        <w:rPr>
          <w:b/>
          <w:bCs/>
          <w:color w:val="000000"/>
          <w:spacing w:val="0"/>
          <w:w w:val="100"/>
          <w:position w:val="0"/>
        </w:rPr>
        <w:t>未经抵销的递延所得税负债</w:t>
      </w:r>
    </w:p>
    <w:p>
      <w:pPr>
        <w:widowControl w:val="0"/>
        <w:spacing w:after="139" w:line="1" w:lineRule="exact"/>
      </w:pPr>
    </w:p>
    <w:p>
      <w:pPr>
        <w:pStyle w:val="Style10"/>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49"/>
        </w:numPr>
        <w:shd w:val="clear" w:color="auto" w:fill="auto"/>
        <w:tabs>
          <w:tab w:pos="950" w:val="left"/>
        </w:tabs>
        <w:bidi w:val="0"/>
        <w:spacing w:before="0" w:after="140" w:line="240" w:lineRule="auto"/>
        <w:ind w:left="0" w:right="0" w:firstLine="520"/>
        <w:jc w:val="left"/>
      </w:pPr>
      <w:bookmarkStart w:id="1231" w:name="bookmark1231"/>
      <w:bookmarkEnd w:id="1231"/>
      <w:r>
        <w:rPr>
          <w:b/>
          <w:bCs/>
          <w:color w:val="000000"/>
          <w:spacing w:val="0"/>
          <w:w w:val="100"/>
          <w:position w:val="0"/>
        </w:rPr>
        <w:t>.</w:t>
      </w:r>
      <w:r>
        <w:rPr>
          <w:b/>
          <w:bCs/>
          <w:color w:val="000000"/>
          <w:spacing w:val="0"/>
          <w:w w:val="100"/>
          <w:position w:val="0"/>
        </w:rPr>
        <w:t>以抵销后净额列示的递延所得税资产或负债</w:t>
      </w:r>
    </w:p>
    <w:p>
      <w:pPr>
        <w:pStyle w:val="Style10"/>
        <w:keepNext w:val="0"/>
        <w:keepLines w:val="0"/>
        <w:widowControl w:val="0"/>
        <w:shd w:val="clear" w:color="auto" w:fill="auto"/>
        <w:bidi w:val="0"/>
        <w:spacing w:before="0" w:after="140" w:line="240" w:lineRule="auto"/>
        <w:ind w:left="0" w:right="0" w:firstLine="5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49"/>
        </w:numPr>
        <w:shd w:val="clear" w:color="auto" w:fill="auto"/>
        <w:tabs>
          <w:tab w:pos="950" w:val="left"/>
        </w:tabs>
        <w:bidi w:val="0"/>
        <w:spacing w:before="0" w:after="140" w:line="240" w:lineRule="auto"/>
        <w:ind w:left="0" w:right="0" w:firstLine="520"/>
        <w:jc w:val="left"/>
      </w:pPr>
      <w:bookmarkStart w:id="1232" w:name="bookmark1232"/>
      <w:bookmarkEnd w:id="1232"/>
      <w:r>
        <w:rPr>
          <w:b/>
          <w:bCs/>
          <w:color w:val="000000"/>
          <w:spacing w:val="0"/>
          <w:w w:val="100"/>
          <w:position w:val="0"/>
        </w:rPr>
        <w:t>.</w:t>
      </w:r>
      <w:r>
        <w:rPr>
          <w:b/>
          <w:bCs/>
          <w:color w:val="000000"/>
          <w:spacing w:val="0"/>
          <w:w w:val="100"/>
          <w:position w:val="0"/>
        </w:rPr>
        <w:t>未确认递延所得税资产明细</w:t>
      </w:r>
    </w:p>
    <w:p>
      <w:pPr>
        <w:pStyle w:val="Style10"/>
        <w:keepNext w:val="0"/>
        <w:keepLines w:val="0"/>
        <w:widowControl w:val="0"/>
        <w:shd w:val="clear" w:color="auto" w:fill="auto"/>
        <w:bidi w:val="0"/>
        <w:spacing w:before="0" w:after="60" w:line="240" w:lineRule="auto"/>
        <w:ind w:left="0" w:right="0" w:firstLine="52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94"/>
        <w:gridCol w:w="3082"/>
        <w:gridCol w:w="3086"/>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15,097,988.52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15,132,895.69</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15,097,988.52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15,132,895.69</w:t>
            </w:r>
          </w:p>
        </w:tc>
      </w:tr>
    </w:tbl>
    <w:p>
      <w:pPr>
        <w:spacing w:lineRule="exact" w:line="1"/>
        <w:rPr>
          <w:sz w:val="2"/>
          <w:szCs w:val="2"/>
        </w:rPr>
      </w:pPr>
      <w:r>
        <w:br w:type="page"/>
      </w:r>
    </w:p>
    <w:p>
      <w:pPr>
        <w:pStyle w:val="Style24"/>
        <w:keepNext w:val="0"/>
        <w:keepLines w:val="0"/>
        <w:widowControl w:val="0"/>
        <w:shd w:val="clear" w:color="auto" w:fill="auto"/>
        <w:bidi w:val="0"/>
        <w:spacing w:before="0" w:after="140" w:line="240" w:lineRule="auto"/>
        <w:ind w:left="115" w:right="0" w:firstLine="0"/>
        <w:jc w:val="left"/>
      </w:pPr>
      <w:r>
        <w:rPr>
          <w:b/>
          <w:bCs/>
          <w:color w:val="000000"/>
          <w:spacing w:val="0"/>
          <w:w w:val="100"/>
          <w:position w:val="0"/>
        </w:rPr>
        <w:t>(5).</w:t>
      </w:r>
      <w:r>
        <w:rPr>
          <w:b/>
          <w:bCs/>
          <w:color w:val="000000"/>
          <w:spacing w:val="0"/>
          <w:w w:val="100"/>
          <w:position w:val="0"/>
        </w:rPr>
        <w:t>未确认递延所得税资产的可抵扣亏损将于以下年度到期</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088"/>
        <w:gridCol w:w="2290"/>
        <w:gridCol w:w="2314"/>
        <w:gridCol w:w="2371"/>
      </w:tblGrid>
      <w:tr>
        <w:trPr>
          <w:trHeight w:val="283"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tabs>
                <w:tab w:pos="970" w:val="left"/>
              </w:tabs>
              <w:bidi w:val="0"/>
              <w:spacing w:before="0" w:after="0" w:line="240" w:lineRule="auto"/>
              <w:ind w:left="0" w:right="0" w:firstLine="0"/>
              <w:jc w:val="center"/>
            </w:pPr>
            <w:r>
              <w:rPr>
                <w:color w:val="000000"/>
                <w:spacing w:val="0"/>
                <w:w w:val="100"/>
                <w:position w:val="0"/>
              </w:rPr>
              <w:t>土位：元</w:t>
              <w:tab/>
              <w:t>币种：人民币</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年份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7,015,217.74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7,050, </w:t>
            </w:r>
            <w:r>
              <w:rPr>
                <w:color w:val="000000"/>
                <w:spacing w:val="0"/>
                <w:w w:val="100"/>
                <w:position w:val="0"/>
                <w:sz w:val="18"/>
                <w:szCs w:val="18"/>
              </w:rPr>
              <w:t>124.91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8,082, </w:t>
            </w:r>
            <w:r>
              <w:rPr>
                <w:color w:val="000000"/>
                <w:spacing w:val="0"/>
                <w:w w:val="100"/>
                <w:position w:val="0"/>
                <w:sz w:val="18"/>
                <w:szCs w:val="18"/>
              </w:rPr>
              <w:t xml:space="preserve">770.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8,082, </w:t>
            </w:r>
            <w:r>
              <w:rPr>
                <w:color w:val="000000"/>
                <w:spacing w:val="0"/>
                <w:w w:val="100"/>
                <w:position w:val="0"/>
                <w:sz w:val="18"/>
                <w:szCs w:val="18"/>
              </w:rPr>
              <w:t xml:space="preserve">770. </w:t>
            </w:r>
            <w:r>
              <w:rPr>
                <w:color w:val="000000"/>
                <w:spacing w:val="0"/>
                <w:w w:val="100"/>
                <w:position w:val="0"/>
                <w:sz w:val="18"/>
                <w:szCs w:val="18"/>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15,097,988.52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15,132,895.69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80" w:line="240" w:lineRule="auto"/>
        <w:ind w:left="96"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140" w:line="240" w:lineRule="auto"/>
        <w:ind w:left="96"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96" w:right="0" w:firstLine="0"/>
        <w:jc w:val="left"/>
      </w:pPr>
      <w:r>
        <w:rPr>
          <w:b/>
          <w:bCs/>
          <w:color w:val="000000"/>
          <w:spacing w:val="0"/>
          <w:w w:val="100"/>
          <w:position w:val="0"/>
        </w:rPr>
        <w:t>31、其他非流动资产</w:t>
      </w:r>
    </w:p>
    <w:p>
      <w:pPr>
        <w:pStyle w:val="Style24"/>
        <w:keepNext w:val="0"/>
        <w:keepLines w:val="0"/>
        <w:widowControl w:val="0"/>
        <w:shd w:val="clear" w:color="auto" w:fill="auto"/>
        <w:bidi w:val="0"/>
        <w:spacing w:before="0" w:after="14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widowControl w:val="0"/>
        <w:spacing w:after="59" w:line="1" w:lineRule="exact"/>
      </w:pP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57"/>
        <w:gridCol w:w="1488"/>
        <w:gridCol w:w="682"/>
        <w:gridCol w:w="1483"/>
        <w:gridCol w:w="1488"/>
        <w:gridCol w:w="682"/>
        <w:gridCol w:w="1498"/>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减值</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减值</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预付系统工程、 设备款、车辆款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7,249, </w:t>
            </w:r>
            <w:r>
              <w:rPr>
                <w:color w:val="000000"/>
                <w:spacing w:val="0"/>
                <w:w w:val="100"/>
                <w:position w:val="0"/>
                <w:sz w:val="18"/>
                <w:szCs w:val="18"/>
              </w:rPr>
              <w:t xml:space="preserve">049. </w:t>
            </w:r>
            <w:r>
              <w:rPr>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7,249, </w:t>
            </w:r>
            <w:r>
              <w:rPr>
                <w:color w:val="000000"/>
                <w:spacing w:val="0"/>
                <w:w w:val="100"/>
                <w:position w:val="0"/>
                <w:sz w:val="18"/>
                <w:szCs w:val="18"/>
              </w:rPr>
              <w:t xml:space="preserve">049.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2,997, </w:t>
            </w:r>
            <w:r>
              <w:rPr>
                <w:color w:val="000000"/>
                <w:spacing w:val="0"/>
                <w:w w:val="100"/>
                <w:position w:val="0"/>
                <w:sz w:val="18"/>
                <w:szCs w:val="18"/>
              </w:rPr>
              <w:t>696.81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2,997, </w:t>
            </w:r>
            <w:r>
              <w:rPr>
                <w:color w:val="000000"/>
                <w:spacing w:val="0"/>
                <w:w w:val="100"/>
                <w:position w:val="0"/>
                <w:sz w:val="18"/>
                <w:szCs w:val="18"/>
              </w:rPr>
              <w:t>696.81</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7,249, </w:t>
            </w:r>
            <w:r>
              <w:rPr>
                <w:color w:val="000000"/>
                <w:spacing w:val="0"/>
                <w:w w:val="100"/>
                <w:position w:val="0"/>
                <w:sz w:val="18"/>
                <w:szCs w:val="18"/>
              </w:rPr>
              <w:t xml:space="preserve">049. </w:t>
            </w:r>
            <w:r>
              <w:rPr>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7,249, </w:t>
            </w:r>
            <w:r>
              <w:rPr>
                <w:color w:val="000000"/>
                <w:spacing w:val="0"/>
                <w:w w:val="100"/>
                <w:position w:val="0"/>
                <w:sz w:val="18"/>
                <w:szCs w:val="18"/>
              </w:rPr>
              <w:t xml:space="preserve">049. </w:t>
            </w:r>
            <w:r>
              <w:rPr>
                <w:color w:val="000000"/>
                <w:spacing w:val="0"/>
                <w:w w:val="100"/>
                <w:position w:val="0"/>
                <w:sz w:val="18"/>
                <w:szCs w:val="18"/>
              </w:rPr>
              <w:t>83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2,997, </w:t>
            </w:r>
            <w:r>
              <w:rPr>
                <w:color w:val="000000"/>
                <w:spacing w:val="0"/>
                <w:w w:val="100"/>
                <w:position w:val="0"/>
                <w:sz w:val="18"/>
                <w:szCs w:val="18"/>
              </w:rPr>
              <w:t>696.81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2,997, </w:t>
            </w:r>
            <w:r>
              <w:rPr>
                <w:color w:val="000000"/>
                <w:spacing w:val="0"/>
                <w:w w:val="100"/>
                <w:position w:val="0"/>
                <w:sz w:val="18"/>
                <w:szCs w:val="18"/>
              </w:rPr>
              <w:t>696.81</w:t>
            </w:r>
          </w:p>
        </w:tc>
      </w:tr>
    </w:tbl>
    <w:p>
      <w:pPr>
        <w:pStyle w:val="Style24"/>
        <w:keepNext w:val="0"/>
        <w:keepLines w:val="0"/>
        <w:widowControl w:val="0"/>
        <w:shd w:val="clear" w:color="auto" w:fill="auto"/>
        <w:bidi w:val="0"/>
        <w:spacing w:before="0" w:after="0" w:line="331" w:lineRule="exact"/>
        <w:ind w:left="101" w:right="0" w:firstLine="0"/>
        <w:jc w:val="left"/>
      </w:pPr>
      <w:r>
        <w:rPr>
          <w:color w:val="000000"/>
          <w:spacing w:val="0"/>
          <w:w w:val="100"/>
          <w:position w:val="0"/>
        </w:rPr>
        <w:t>其他说明： 无</w:t>
      </w:r>
    </w:p>
    <w:p>
      <w:pPr>
        <w:widowControl w:val="0"/>
        <w:spacing w:after="59" w:line="1" w:lineRule="exact"/>
      </w:pPr>
    </w:p>
    <w:p>
      <w:pPr>
        <w:pStyle w:val="Style18"/>
        <w:keepNext/>
        <w:keepLines/>
        <w:widowControl w:val="0"/>
        <w:shd w:val="clear" w:color="auto" w:fill="auto"/>
        <w:tabs>
          <w:tab w:pos="1016" w:val="left"/>
        </w:tabs>
        <w:bidi w:val="0"/>
        <w:spacing w:before="0" w:after="140" w:line="240" w:lineRule="auto"/>
        <w:ind w:left="0" w:right="0" w:firstLine="520"/>
        <w:jc w:val="left"/>
      </w:pPr>
      <w:bookmarkStart w:id="1233" w:name="bookmark1233"/>
      <w:bookmarkStart w:id="1234" w:name="bookmark1234"/>
      <w:bookmarkStart w:id="1235" w:name="bookmark1235"/>
      <w:bookmarkStart w:id="1236" w:name="bookmark1236"/>
      <w:r>
        <w:rPr>
          <w:color w:val="000000"/>
          <w:spacing w:val="0"/>
          <w:w w:val="100"/>
          <w:position w:val="0"/>
        </w:rPr>
        <w:t>3</w:t>
      </w:r>
      <w:bookmarkEnd w:id="1235"/>
      <w:r>
        <w:rPr>
          <w:color w:val="000000"/>
          <w:spacing w:val="0"/>
          <w:w w:val="100"/>
          <w:position w:val="0"/>
        </w:rPr>
        <w:t>2、</w:t>
        <w:tab/>
        <w:t>短期借款</w:t>
      </w:r>
      <w:bookmarkEnd w:id="1233"/>
      <w:bookmarkEnd w:id="1234"/>
      <w:bookmarkEnd w:id="1236"/>
    </w:p>
    <w:p>
      <w:pPr>
        <w:pStyle w:val="Style18"/>
        <w:keepNext/>
        <w:keepLines/>
        <w:widowControl w:val="0"/>
        <w:numPr>
          <w:ilvl w:val="0"/>
          <w:numId w:val="153"/>
        </w:numPr>
        <w:shd w:val="clear" w:color="auto" w:fill="auto"/>
        <w:tabs>
          <w:tab w:pos="950" w:val="left"/>
        </w:tabs>
        <w:bidi w:val="0"/>
        <w:spacing w:before="0" w:after="140" w:line="240" w:lineRule="auto"/>
        <w:ind w:left="0" w:right="0" w:firstLine="520"/>
        <w:jc w:val="left"/>
      </w:pPr>
      <w:bookmarkStart w:id="1233" w:name="bookmark1233"/>
      <w:bookmarkStart w:id="1234" w:name="bookmark1234"/>
      <w:bookmarkStart w:id="1237" w:name="bookmark1237"/>
      <w:bookmarkStart w:id="1238" w:name="bookmark1238"/>
      <w:bookmarkEnd w:id="1237"/>
      <w:r>
        <w:rPr>
          <w:color w:val="000000"/>
          <w:spacing w:val="0"/>
          <w:w w:val="100"/>
          <w:position w:val="0"/>
        </w:rPr>
        <w:t>.</w:t>
      </w:r>
      <w:r>
        <w:rPr>
          <w:color w:val="000000"/>
          <w:spacing w:val="0"/>
          <w:w w:val="100"/>
          <w:position w:val="0"/>
        </w:rPr>
        <w:t>短期借款分类</w:t>
      </w:r>
      <w:bookmarkEnd w:id="1233"/>
      <w:bookmarkEnd w:id="1234"/>
      <w:bookmarkEnd w:id="1238"/>
    </w:p>
    <w:p>
      <w:pPr>
        <w:pStyle w:val="Style10"/>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53"/>
        </w:numPr>
        <w:shd w:val="clear" w:color="auto" w:fill="auto"/>
        <w:tabs>
          <w:tab w:pos="950" w:val="left"/>
        </w:tabs>
        <w:bidi w:val="0"/>
        <w:spacing w:before="0" w:after="140" w:line="240" w:lineRule="auto"/>
        <w:ind w:left="0" w:right="0" w:firstLine="520"/>
        <w:jc w:val="left"/>
      </w:pPr>
      <w:bookmarkStart w:id="1239" w:name="bookmark1239"/>
      <w:bookmarkEnd w:id="1239"/>
      <w:r>
        <w:rPr>
          <w:b/>
          <w:bCs/>
          <w:color w:val="000000"/>
          <w:spacing w:val="0"/>
          <w:w w:val="100"/>
          <w:position w:val="0"/>
        </w:rPr>
        <w:t>.</w:t>
      </w:r>
      <w:r>
        <w:rPr>
          <w:b/>
          <w:bCs/>
          <w:color w:val="000000"/>
          <w:spacing w:val="0"/>
          <w:w w:val="100"/>
          <w:position w:val="0"/>
        </w:rPr>
        <w:t>已逾期未偿还的短期借款情况</w:t>
      </w:r>
    </w:p>
    <w:p>
      <w:pPr>
        <w:pStyle w:val="Style10"/>
        <w:keepNext w:val="0"/>
        <w:keepLines w:val="0"/>
        <w:widowControl w:val="0"/>
        <w:shd w:val="clear" w:color="auto" w:fill="auto"/>
        <w:bidi w:val="0"/>
        <w:spacing w:before="0" w:after="60" w:line="240" w:lineRule="auto"/>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60" w:line="240" w:lineRule="auto"/>
        <w:ind w:left="0" w:right="0" w:firstLine="520"/>
        <w:jc w:val="left"/>
      </w:pPr>
      <w:r>
        <w:rPr>
          <w:color w:val="000000"/>
          <w:spacing w:val="0"/>
          <w:w w:val="100"/>
          <w:position w:val="0"/>
        </w:rPr>
        <w:t>其中重要的已逾期未偿还的短期借款情况如下:</w:t>
      </w:r>
    </w:p>
    <w:p>
      <w:pPr>
        <w:pStyle w:val="Style10"/>
        <w:keepNext w:val="0"/>
        <w:keepLines w:val="0"/>
        <w:widowControl w:val="0"/>
        <w:shd w:val="clear" w:color="auto" w:fill="auto"/>
        <w:bidi w:val="0"/>
        <w:spacing w:before="0" w:after="60" w:line="240" w:lineRule="auto"/>
        <w:ind w:left="0" w:right="0" w:firstLine="5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60" w:line="240" w:lineRule="auto"/>
        <w:ind w:left="0" w:right="0" w:firstLine="520"/>
        <w:jc w:val="left"/>
      </w:pPr>
      <w:r>
        <w:rPr>
          <w:color w:val="000000"/>
          <w:spacing w:val="0"/>
          <w:w w:val="100"/>
          <w:position w:val="0"/>
        </w:rPr>
        <w:t>其他说明</w:t>
      </w:r>
    </w:p>
    <w:p>
      <w:pPr>
        <w:pStyle w:val="Style10"/>
        <w:keepNext w:val="0"/>
        <w:keepLines w:val="0"/>
        <w:widowControl w:val="0"/>
        <w:shd w:val="clear" w:color="auto" w:fill="auto"/>
        <w:bidi w:val="0"/>
        <w:spacing w:before="0" w:after="140" w:line="240" w:lineRule="auto"/>
        <w:ind w:left="0" w:right="0" w:firstLine="5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016" w:val="left"/>
        </w:tabs>
        <w:bidi w:val="0"/>
        <w:spacing w:before="0" w:after="140" w:line="240" w:lineRule="auto"/>
        <w:ind w:left="0" w:right="0" w:firstLine="520"/>
        <w:jc w:val="left"/>
      </w:pPr>
      <w:bookmarkStart w:id="1240" w:name="bookmark1240"/>
      <w:bookmarkStart w:id="1241" w:name="bookmark1241"/>
      <w:bookmarkStart w:id="1242" w:name="bookmark1242"/>
      <w:bookmarkStart w:id="1243" w:name="bookmark1243"/>
      <w:r>
        <w:rPr>
          <w:color w:val="000000"/>
          <w:spacing w:val="0"/>
          <w:w w:val="100"/>
          <w:position w:val="0"/>
        </w:rPr>
        <w:t>3</w:t>
      </w:r>
      <w:bookmarkEnd w:id="1242"/>
      <w:r>
        <w:rPr>
          <w:color w:val="000000"/>
          <w:spacing w:val="0"/>
          <w:w w:val="100"/>
          <w:position w:val="0"/>
        </w:rPr>
        <w:t>3、</w:t>
        <w:tab/>
        <w:t>交易性金融负债</w:t>
      </w:r>
      <w:bookmarkEnd w:id="1240"/>
      <w:bookmarkEnd w:id="1241"/>
      <w:bookmarkEnd w:id="1243"/>
    </w:p>
    <w:p>
      <w:pPr>
        <w:pStyle w:val="Style10"/>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016" w:val="left"/>
        </w:tabs>
        <w:bidi w:val="0"/>
        <w:spacing w:before="0" w:after="140" w:line="240" w:lineRule="auto"/>
        <w:ind w:left="0" w:right="0" w:firstLine="520"/>
        <w:jc w:val="left"/>
      </w:pPr>
      <w:bookmarkStart w:id="1244" w:name="bookmark1244"/>
      <w:bookmarkStart w:id="1245" w:name="bookmark1245"/>
      <w:bookmarkStart w:id="1246" w:name="bookmark1246"/>
      <w:bookmarkStart w:id="1247" w:name="bookmark1247"/>
      <w:r>
        <w:rPr>
          <w:color w:val="000000"/>
          <w:spacing w:val="0"/>
          <w:w w:val="100"/>
          <w:position w:val="0"/>
        </w:rPr>
        <w:t>3</w:t>
      </w:r>
      <w:bookmarkEnd w:id="1246"/>
      <w:r>
        <w:rPr>
          <w:color w:val="000000"/>
          <w:spacing w:val="0"/>
          <w:w w:val="100"/>
          <w:position w:val="0"/>
        </w:rPr>
        <w:t>4、</w:t>
        <w:tab/>
        <w:t>衍生金融负债</w:t>
      </w:r>
      <w:bookmarkEnd w:id="1244"/>
      <w:bookmarkEnd w:id="1245"/>
      <w:bookmarkEnd w:id="1247"/>
    </w:p>
    <w:p>
      <w:pPr>
        <w:pStyle w:val="Style10"/>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016" w:val="left"/>
        </w:tabs>
        <w:bidi w:val="0"/>
        <w:spacing w:before="0" w:after="140" w:line="240" w:lineRule="auto"/>
        <w:ind w:left="0" w:right="0" w:firstLine="520"/>
        <w:jc w:val="left"/>
      </w:pPr>
      <w:bookmarkStart w:id="1248" w:name="bookmark1248"/>
      <w:bookmarkStart w:id="1249" w:name="bookmark1249"/>
      <w:bookmarkStart w:id="1250" w:name="bookmark1250"/>
      <w:bookmarkStart w:id="1251" w:name="bookmark1251"/>
      <w:r>
        <w:rPr>
          <w:color w:val="000000"/>
          <w:spacing w:val="0"/>
          <w:w w:val="100"/>
          <w:position w:val="0"/>
        </w:rPr>
        <w:t>3</w:t>
      </w:r>
      <w:bookmarkEnd w:id="1250"/>
      <w:r>
        <w:rPr>
          <w:color w:val="000000"/>
          <w:spacing w:val="0"/>
          <w:w w:val="100"/>
          <w:position w:val="0"/>
        </w:rPr>
        <w:t>5、</w:t>
        <w:tab/>
        <w:t>应付票据</w:t>
      </w:r>
      <w:bookmarkEnd w:id="1248"/>
      <w:bookmarkEnd w:id="1249"/>
      <w:bookmarkEnd w:id="1251"/>
    </w:p>
    <w:p>
      <w:pPr>
        <w:pStyle w:val="Style18"/>
        <w:keepNext/>
        <w:keepLines/>
        <w:widowControl w:val="0"/>
        <w:numPr>
          <w:ilvl w:val="0"/>
          <w:numId w:val="155"/>
        </w:numPr>
        <w:shd w:val="clear" w:color="auto" w:fill="auto"/>
        <w:bidi w:val="0"/>
        <w:spacing w:before="0" w:after="140" w:line="240" w:lineRule="auto"/>
        <w:ind w:left="0" w:right="0" w:firstLine="520"/>
        <w:jc w:val="left"/>
      </w:pPr>
      <w:bookmarkStart w:id="1248" w:name="bookmark1248"/>
      <w:bookmarkStart w:id="1249" w:name="bookmark1249"/>
      <w:bookmarkStart w:id="1252" w:name="bookmark1252"/>
      <w:bookmarkStart w:id="1253" w:name="bookmark1253"/>
      <w:bookmarkEnd w:id="1252"/>
      <w:r>
        <w:rPr>
          <w:color w:val="000000"/>
          <w:spacing w:val="0"/>
          <w:w w:val="100"/>
          <w:position w:val="0"/>
        </w:rPr>
        <w:t>.</w:t>
      </w:r>
      <w:r>
        <w:rPr>
          <w:color w:val="000000"/>
          <w:spacing w:val="0"/>
          <w:w w:val="100"/>
          <w:position w:val="0"/>
        </w:rPr>
        <w:t>应付票据列示</w:t>
      </w:r>
      <w:bookmarkEnd w:id="1248"/>
      <w:bookmarkEnd w:id="1249"/>
      <w:bookmarkEnd w:id="1253"/>
    </w:p>
    <w:p>
      <w:pPr>
        <w:pStyle w:val="Style10"/>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016" w:val="left"/>
        </w:tabs>
        <w:bidi w:val="0"/>
        <w:spacing w:before="0" w:after="140" w:line="240" w:lineRule="auto"/>
        <w:ind w:left="0" w:right="0" w:firstLine="520"/>
        <w:jc w:val="left"/>
      </w:pPr>
      <w:bookmarkStart w:id="1254" w:name="bookmark1254"/>
      <w:bookmarkStart w:id="1255" w:name="bookmark1255"/>
      <w:bookmarkStart w:id="1256" w:name="bookmark1256"/>
      <w:bookmarkStart w:id="1257" w:name="bookmark1257"/>
      <w:r>
        <w:rPr>
          <w:color w:val="000000"/>
          <w:spacing w:val="0"/>
          <w:w w:val="100"/>
          <w:position w:val="0"/>
        </w:rPr>
        <w:t>3</w:t>
      </w:r>
      <w:bookmarkEnd w:id="1256"/>
      <w:r>
        <w:rPr>
          <w:color w:val="000000"/>
          <w:spacing w:val="0"/>
          <w:w w:val="100"/>
          <w:position w:val="0"/>
        </w:rPr>
        <w:t>6、</w:t>
        <w:tab/>
        <w:t>应付账款</w:t>
      </w:r>
      <w:bookmarkEnd w:id="1254"/>
      <w:bookmarkEnd w:id="1255"/>
      <w:bookmarkEnd w:id="1257"/>
    </w:p>
    <w:p>
      <w:pPr>
        <w:pStyle w:val="Style18"/>
        <w:keepNext/>
        <w:keepLines/>
        <w:widowControl w:val="0"/>
        <w:numPr>
          <w:ilvl w:val="0"/>
          <w:numId w:val="157"/>
        </w:numPr>
        <w:shd w:val="clear" w:color="auto" w:fill="auto"/>
        <w:bidi w:val="0"/>
        <w:spacing w:before="0" w:after="140" w:line="240" w:lineRule="auto"/>
        <w:ind w:left="0" w:right="0" w:firstLine="520"/>
        <w:jc w:val="left"/>
      </w:pPr>
      <w:bookmarkStart w:id="1254" w:name="bookmark1254"/>
      <w:bookmarkStart w:id="1255" w:name="bookmark1255"/>
      <w:bookmarkStart w:id="1258" w:name="bookmark1258"/>
      <w:bookmarkStart w:id="1259" w:name="bookmark1259"/>
      <w:bookmarkEnd w:id="1258"/>
      <w:r>
        <w:rPr>
          <w:color w:val="000000"/>
          <w:spacing w:val="0"/>
          <w:w w:val="100"/>
          <w:position w:val="0"/>
        </w:rPr>
        <w:t>.</w:t>
      </w:r>
      <w:r>
        <w:rPr>
          <w:color w:val="000000"/>
          <w:spacing w:val="0"/>
          <w:w w:val="100"/>
          <w:position w:val="0"/>
        </w:rPr>
        <w:t>应付账款列示</w:t>
      </w:r>
      <w:bookmarkEnd w:id="1254"/>
      <w:bookmarkEnd w:id="1255"/>
      <w:bookmarkEnd w:id="1259"/>
    </w:p>
    <w:p>
      <w:pPr>
        <w:pStyle w:val="Style10"/>
        <w:keepNext w:val="0"/>
        <w:keepLines w:val="0"/>
        <w:widowControl w:val="0"/>
        <w:shd w:val="clear" w:color="auto" w:fill="auto"/>
        <w:bidi w:val="0"/>
        <w:spacing w:before="0" w:after="140" w:line="240" w:lineRule="auto"/>
        <w:ind w:left="0" w:right="0" w:firstLine="52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代理及服务费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162,334,177.75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134,035,825.54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软件设备款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4,069,010.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 xml:space="preserve">3,965, </w:t>
            </w:r>
            <w:r>
              <w:rPr>
                <w:color w:val="000000"/>
                <w:spacing w:val="0"/>
                <w:w w:val="100"/>
                <w:position w:val="0"/>
                <w:sz w:val="18"/>
                <w:szCs w:val="18"/>
              </w:rPr>
              <w:t xml:space="preserve">723. </w:t>
            </w:r>
            <w:r>
              <w:rPr>
                <w:color w:val="000000"/>
                <w:spacing w:val="0"/>
                <w:w w:val="100"/>
                <w:position w:val="0"/>
                <w:sz w:val="18"/>
                <w:szCs w:val="18"/>
              </w:rPr>
              <w:t>64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工程项目款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3,812,239.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546,566.79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2,580, </w:t>
            </w:r>
            <w:r>
              <w:rPr>
                <w:color w:val="000000"/>
                <w:spacing w:val="0"/>
                <w:w w:val="100"/>
                <w:position w:val="0"/>
                <w:sz w:val="18"/>
                <w:szCs w:val="18"/>
              </w:rPr>
              <w:t>477.41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726,097.56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线路租赁费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2,371,927.56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 xml:space="preserve">4,519, </w:t>
            </w:r>
            <w:r>
              <w:rPr>
                <w:color w:val="000000"/>
                <w:spacing w:val="0"/>
                <w:w w:val="100"/>
                <w:position w:val="0"/>
                <w:sz w:val="18"/>
                <w:szCs w:val="18"/>
              </w:rPr>
              <w:t xml:space="preserve">893. </w:t>
            </w:r>
            <w:r>
              <w:rPr>
                <w:color w:val="000000"/>
                <w:spacing w:val="0"/>
                <w:w w:val="100"/>
                <w:position w:val="0"/>
                <w:sz w:val="18"/>
                <w:szCs w:val="18"/>
              </w:rPr>
              <w:t>10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772,063.60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 xml:space="preserve">1,746, </w:t>
            </w:r>
            <w:r>
              <w:rPr>
                <w:color w:val="000000"/>
                <w:spacing w:val="0"/>
                <w:w w:val="100"/>
                <w:position w:val="0"/>
                <w:sz w:val="18"/>
                <w:szCs w:val="18"/>
              </w:rPr>
              <w:t xml:space="preserve">533. </w:t>
            </w:r>
            <w:r>
              <w:rPr>
                <w:color w:val="000000"/>
                <w:spacing w:val="0"/>
                <w:w w:val="100"/>
                <w:position w:val="0"/>
                <w:sz w:val="18"/>
                <w:szCs w:val="18"/>
              </w:rPr>
              <w:t>78</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175,939,896.62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145,540,640.41</w:t>
            </w:r>
          </w:p>
        </w:tc>
      </w:tr>
    </w:tbl>
    <w:p>
      <w:pPr>
        <w:pStyle w:val="Style10"/>
        <w:keepNext w:val="0"/>
        <w:keepLines w:val="0"/>
        <w:widowControl w:val="0"/>
        <w:shd w:val="clear" w:color="auto" w:fill="auto"/>
        <w:bidi w:val="0"/>
        <w:spacing w:before="0" w:after="80" w:line="346" w:lineRule="exact"/>
        <w:ind w:left="520" w:right="0" w:firstLine="0"/>
        <w:jc w:val="left"/>
      </w:pPr>
      <w:r>
        <w:rPr>
          <w:b/>
          <w:bCs/>
          <w:color w:val="000000"/>
          <w:spacing w:val="0"/>
          <w:w w:val="100"/>
          <w:position w:val="0"/>
        </w:rPr>
        <w:t>(2).</w:t>
      </w:r>
      <w:r>
        <w:rPr>
          <w:b/>
          <w:bCs/>
          <w:color w:val="000000"/>
          <w:spacing w:val="0"/>
          <w:w w:val="100"/>
          <w:position w:val="0"/>
        </w:rPr>
        <w:t xml:space="preserve">账龄超过1年的重要应付账款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0" w:line="346" w:lineRule="exact"/>
        <w:ind w:left="0" w:right="0" w:firstLine="520"/>
        <w:jc w:val="left"/>
      </w:pPr>
      <w:bookmarkStart w:id="1260" w:name="bookmark1260"/>
      <w:bookmarkStart w:id="1261" w:name="bookmark1261"/>
      <w:bookmarkStart w:id="1262" w:name="bookmark1262"/>
      <w:bookmarkStart w:id="1263" w:name="bookmark1263"/>
      <w:r>
        <w:rPr>
          <w:color w:val="000000"/>
          <w:spacing w:val="0"/>
          <w:w w:val="100"/>
          <w:position w:val="0"/>
        </w:rPr>
        <w:t>3</w:t>
      </w:r>
      <w:bookmarkEnd w:id="1262"/>
      <w:r>
        <w:rPr>
          <w:color w:val="000000"/>
          <w:spacing w:val="0"/>
          <w:w w:val="100"/>
          <w:position w:val="0"/>
        </w:rPr>
        <w:t>7、预收款项</w:t>
      </w:r>
      <w:bookmarkEnd w:id="1260"/>
      <w:bookmarkEnd w:id="1261"/>
      <w:bookmarkEnd w:id="1263"/>
    </w:p>
    <w:p>
      <w:pPr>
        <w:pStyle w:val="Style18"/>
        <w:keepNext/>
        <w:keepLines/>
        <w:widowControl w:val="0"/>
        <w:numPr>
          <w:ilvl w:val="0"/>
          <w:numId w:val="159"/>
        </w:numPr>
        <w:shd w:val="clear" w:color="auto" w:fill="auto"/>
        <w:bidi w:val="0"/>
        <w:spacing w:before="0" w:after="0" w:line="346" w:lineRule="exact"/>
        <w:ind w:left="0" w:right="0" w:firstLine="520"/>
        <w:jc w:val="left"/>
      </w:pPr>
      <w:bookmarkStart w:id="1260" w:name="bookmark1260"/>
      <w:bookmarkStart w:id="1261" w:name="bookmark1261"/>
      <w:bookmarkStart w:id="1264" w:name="bookmark1264"/>
      <w:bookmarkStart w:id="1265" w:name="bookmark1265"/>
      <w:bookmarkEnd w:id="1264"/>
      <w:r>
        <w:rPr>
          <w:color w:val="000000"/>
          <w:spacing w:val="0"/>
          <w:w w:val="100"/>
          <w:position w:val="0"/>
        </w:rPr>
        <w:t>.</w:t>
      </w:r>
      <w:r>
        <w:rPr>
          <w:color w:val="000000"/>
          <w:spacing w:val="0"/>
          <w:w w:val="100"/>
          <w:position w:val="0"/>
        </w:rPr>
        <w:t>预收账款项列示</w:t>
      </w:r>
      <w:bookmarkEnd w:id="1260"/>
      <w:bookmarkEnd w:id="1261"/>
      <w:bookmarkEnd w:id="1265"/>
    </w:p>
    <w:p>
      <w:pPr>
        <w:pStyle w:val="Style10"/>
        <w:keepNext w:val="0"/>
        <w:keepLines w:val="0"/>
        <w:widowControl w:val="0"/>
        <w:shd w:val="clear" w:color="auto" w:fill="auto"/>
        <w:bidi w:val="0"/>
        <w:spacing w:before="0" w:after="80" w:line="346" w:lineRule="exact"/>
        <w:ind w:left="0" w:right="0" w:firstLine="52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预收服务款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311,170.00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311,170.00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w:t>
            </w:r>
          </w:p>
        </w:tc>
      </w:tr>
    </w:tbl>
    <w:p>
      <w:pPr>
        <w:pStyle w:val="Style24"/>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w:t>
      </w:r>
      <w:r>
        <w:rPr>
          <w:b/>
          <w:bCs/>
          <w:color w:val="000000"/>
          <w:spacing w:val="0"/>
          <w:w w:val="100"/>
          <w:position w:val="0"/>
        </w:rPr>
        <w:t>账龄超过1年的重要预收款项</w:t>
      </w:r>
    </w:p>
    <w:p>
      <w:pPr>
        <w:widowControl w:val="0"/>
        <w:spacing w:after="139" w:line="1" w:lineRule="exact"/>
      </w:pPr>
    </w:p>
    <w:p>
      <w:pPr>
        <w:pStyle w:val="Style10"/>
        <w:keepNext w:val="0"/>
        <w:keepLines w:val="0"/>
        <w:widowControl w:val="0"/>
        <w:shd w:val="clear" w:color="auto" w:fill="auto"/>
        <w:bidi w:val="0"/>
        <w:spacing w:before="0" w:after="80" w:line="240" w:lineRule="auto"/>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80" w:line="240" w:lineRule="auto"/>
        <w:ind w:left="0" w:right="0" w:firstLine="520"/>
        <w:jc w:val="left"/>
      </w:pPr>
      <w:r>
        <w:rPr>
          <w:color w:val="000000"/>
          <w:spacing w:val="0"/>
          <w:w w:val="100"/>
          <w:position w:val="0"/>
        </w:rPr>
        <w:t>其他说明</w:t>
      </w:r>
    </w:p>
    <w:p>
      <w:pPr>
        <w:pStyle w:val="Style10"/>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40" w:line="240" w:lineRule="auto"/>
        <w:ind w:left="0" w:right="0" w:firstLine="520"/>
        <w:jc w:val="left"/>
      </w:pPr>
      <w:bookmarkStart w:id="1266" w:name="bookmark1266"/>
      <w:bookmarkStart w:id="1267" w:name="bookmark1267"/>
      <w:bookmarkStart w:id="1268" w:name="bookmark1268"/>
      <w:bookmarkStart w:id="1269" w:name="bookmark1269"/>
      <w:r>
        <w:rPr>
          <w:color w:val="000000"/>
          <w:spacing w:val="0"/>
          <w:w w:val="100"/>
          <w:position w:val="0"/>
        </w:rPr>
        <w:t>3</w:t>
      </w:r>
      <w:bookmarkEnd w:id="1268"/>
      <w:r>
        <w:rPr>
          <w:color w:val="000000"/>
          <w:spacing w:val="0"/>
          <w:w w:val="100"/>
          <w:position w:val="0"/>
        </w:rPr>
        <w:t>8、合同负债</w:t>
      </w:r>
      <w:bookmarkEnd w:id="1266"/>
      <w:bookmarkEnd w:id="1267"/>
      <w:bookmarkEnd w:id="1269"/>
    </w:p>
    <w:p>
      <w:pPr>
        <w:pStyle w:val="Style18"/>
        <w:keepNext/>
        <w:keepLines/>
        <w:widowControl w:val="0"/>
        <w:numPr>
          <w:ilvl w:val="0"/>
          <w:numId w:val="161"/>
        </w:numPr>
        <w:shd w:val="clear" w:color="auto" w:fill="auto"/>
        <w:bidi w:val="0"/>
        <w:spacing w:before="0" w:after="140" w:line="240" w:lineRule="auto"/>
        <w:ind w:left="0" w:right="0" w:firstLine="520"/>
        <w:jc w:val="left"/>
      </w:pPr>
      <w:bookmarkStart w:id="1266" w:name="bookmark1266"/>
      <w:bookmarkStart w:id="1267" w:name="bookmark1267"/>
      <w:bookmarkStart w:id="1270" w:name="bookmark1270"/>
      <w:bookmarkStart w:id="1271" w:name="bookmark1271"/>
      <w:bookmarkEnd w:id="1270"/>
      <w:r>
        <w:rPr>
          <w:color w:val="000000"/>
          <w:spacing w:val="0"/>
          <w:w w:val="100"/>
          <w:position w:val="0"/>
        </w:rPr>
        <w:t>.</w:t>
      </w:r>
      <w:r>
        <w:rPr>
          <w:color w:val="000000"/>
          <w:spacing w:val="0"/>
          <w:w w:val="100"/>
          <w:position w:val="0"/>
        </w:rPr>
        <w:t>合同负债情况</w:t>
      </w:r>
      <w:bookmarkEnd w:id="1266"/>
      <w:bookmarkEnd w:id="1267"/>
      <w:bookmarkEnd w:id="1271"/>
    </w:p>
    <w:p>
      <w:pPr>
        <w:pStyle w:val="Style10"/>
        <w:keepNext w:val="0"/>
        <w:keepLines w:val="0"/>
        <w:widowControl w:val="0"/>
        <w:shd w:val="clear" w:color="auto" w:fill="auto"/>
        <w:bidi w:val="0"/>
        <w:spacing w:before="0" w:after="80" w:line="240" w:lineRule="auto"/>
        <w:ind w:left="0" w:right="0" w:firstLine="52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93,741,774.50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77,587,243.52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85,348,665.07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67,960,802.67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其他服务费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70,651,945.43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53,214,826.08</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249,742,385.00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198,762,872.27</w:t>
            </w:r>
          </w:p>
        </w:tc>
      </w:tr>
    </w:tbl>
    <w:p>
      <w:pPr>
        <w:widowControl w:val="0"/>
        <w:spacing w:after="79" w:line="1" w:lineRule="exact"/>
      </w:pPr>
    </w:p>
    <w:p>
      <w:pPr>
        <w:pStyle w:val="Style18"/>
        <w:keepNext/>
        <w:keepLines/>
        <w:widowControl w:val="0"/>
        <w:numPr>
          <w:ilvl w:val="0"/>
          <w:numId w:val="161"/>
        </w:numPr>
        <w:shd w:val="clear" w:color="auto" w:fill="auto"/>
        <w:bidi w:val="0"/>
        <w:spacing w:before="0" w:after="140" w:line="240" w:lineRule="auto"/>
        <w:ind w:left="0" w:right="0" w:firstLine="520"/>
        <w:jc w:val="left"/>
      </w:pPr>
      <w:bookmarkStart w:id="1272" w:name="bookmark1272"/>
      <w:bookmarkStart w:id="1273" w:name="bookmark1273"/>
      <w:bookmarkStart w:id="1274" w:name="bookmark1274"/>
      <w:bookmarkStart w:id="1275" w:name="bookmark1275"/>
      <w:bookmarkEnd w:id="1274"/>
      <w:r>
        <w:rPr>
          <w:color w:val="000000"/>
          <w:spacing w:val="0"/>
          <w:w w:val="100"/>
          <w:position w:val="0"/>
        </w:rPr>
        <w:t>.</w:t>
      </w:r>
      <w:r>
        <w:rPr>
          <w:color w:val="000000"/>
          <w:spacing w:val="0"/>
          <w:w w:val="100"/>
          <w:position w:val="0"/>
        </w:rPr>
        <w:t>报告期内账面价值发生重大变动的金额和原因</w:t>
      </w:r>
      <w:bookmarkEnd w:id="1272"/>
      <w:bookmarkEnd w:id="1273"/>
      <w:bookmarkEnd w:id="1275"/>
    </w:p>
    <w:p>
      <w:pPr>
        <w:pStyle w:val="Style10"/>
        <w:keepNext w:val="0"/>
        <w:keepLines w:val="0"/>
        <w:widowControl w:val="0"/>
        <w:shd w:val="clear" w:color="auto" w:fill="auto"/>
        <w:bidi w:val="0"/>
        <w:spacing w:before="0" w:after="80" w:line="240" w:lineRule="auto"/>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80" w:line="240" w:lineRule="auto"/>
        <w:ind w:left="0" w:right="0" w:firstLine="520"/>
        <w:jc w:val="left"/>
      </w:pPr>
      <w:r>
        <w:rPr>
          <w:color w:val="000000"/>
          <w:spacing w:val="0"/>
          <w:w w:val="100"/>
          <w:position w:val="0"/>
        </w:rPr>
        <w:t>其他说明：</w:t>
      </w:r>
    </w:p>
    <w:p>
      <w:pPr>
        <w:pStyle w:val="Style10"/>
        <w:keepNext w:val="0"/>
        <w:keepLines w:val="0"/>
        <w:widowControl w:val="0"/>
        <w:shd w:val="clear" w:color="auto" w:fill="auto"/>
        <w:bidi w:val="0"/>
        <w:spacing w:before="0" w:after="440" w:line="240" w:lineRule="auto"/>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40" w:line="240" w:lineRule="auto"/>
        <w:ind w:left="0" w:right="0" w:firstLine="520"/>
        <w:jc w:val="left"/>
      </w:pPr>
      <w:bookmarkStart w:id="1276" w:name="bookmark1276"/>
      <w:bookmarkStart w:id="1277" w:name="bookmark1277"/>
      <w:bookmarkStart w:id="1278" w:name="bookmark1278"/>
      <w:bookmarkStart w:id="1279" w:name="bookmark1279"/>
      <w:r>
        <w:rPr>
          <w:color w:val="000000"/>
          <w:spacing w:val="0"/>
          <w:w w:val="100"/>
          <w:position w:val="0"/>
        </w:rPr>
        <w:t>3</w:t>
      </w:r>
      <w:bookmarkEnd w:id="1278"/>
      <w:r>
        <w:rPr>
          <w:color w:val="000000"/>
          <w:spacing w:val="0"/>
          <w:w w:val="100"/>
          <w:position w:val="0"/>
        </w:rPr>
        <w:t>9、应付职工薪酬</w:t>
      </w:r>
      <w:bookmarkEnd w:id="1276"/>
      <w:bookmarkEnd w:id="1277"/>
      <w:bookmarkEnd w:id="1279"/>
    </w:p>
    <w:p>
      <w:pPr>
        <w:pStyle w:val="Style18"/>
        <w:keepNext/>
        <w:keepLines/>
        <w:widowControl w:val="0"/>
        <w:numPr>
          <w:ilvl w:val="0"/>
          <w:numId w:val="163"/>
        </w:numPr>
        <w:shd w:val="clear" w:color="auto" w:fill="auto"/>
        <w:bidi w:val="0"/>
        <w:spacing w:before="0" w:after="140" w:line="240" w:lineRule="auto"/>
        <w:ind w:left="0" w:right="0" w:firstLine="520"/>
        <w:jc w:val="left"/>
      </w:pPr>
      <w:bookmarkStart w:id="1276" w:name="bookmark1276"/>
      <w:bookmarkStart w:id="1277" w:name="bookmark1277"/>
      <w:bookmarkStart w:id="1280" w:name="bookmark1280"/>
      <w:bookmarkStart w:id="1281" w:name="bookmark1281"/>
      <w:bookmarkEnd w:id="1280"/>
      <w:r>
        <w:rPr>
          <w:color w:val="000000"/>
          <w:spacing w:val="0"/>
          <w:w w:val="100"/>
          <w:position w:val="0"/>
        </w:rPr>
        <w:t>.</w:t>
      </w:r>
      <w:r>
        <w:rPr>
          <w:color w:val="000000"/>
          <w:spacing w:val="0"/>
          <w:w w:val="100"/>
          <w:position w:val="0"/>
        </w:rPr>
        <w:t>应付职工薪酬列示</w:t>
      </w:r>
      <w:bookmarkEnd w:id="1276"/>
      <w:bookmarkEnd w:id="1277"/>
      <w:bookmarkEnd w:id="1281"/>
    </w:p>
    <w:p>
      <w:pPr>
        <w:pStyle w:val="Style10"/>
        <w:keepNext w:val="0"/>
        <w:keepLines w:val="0"/>
        <w:widowControl w:val="0"/>
        <w:shd w:val="clear" w:color="auto" w:fill="auto"/>
        <w:bidi w:val="0"/>
        <w:spacing w:before="0" w:after="80" w:line="240" w:lineRule="auto"/>
        <w:ind w:left="0" w:right="0" w:firstLine="520"/>
        <w:jc w:val="left"/>
      </w:pPr>
      <w:r>
        <w:rPr>
          <w:color w:val="000000"/>
          <w:spacing w:val="0"/>
          <w:w w:val="100"/>
          <w:position w:val="0"/>
          <w:sz w:val="18"/>
          <w:szCs w:val="18"/>
        </w:rPr>
        <w:t>J</w:t>
      </w:r>
      <w:r>
        <w:rPr>
          <w:color w:val="000000"/>
          <w:spacing w:val="0"/>
          <w:w w:val="100"/>
          <w:position w:val="0"/>
        </w:rPr>
        <w:t>适用口不适用</w:t>
      </w:r>
      <w:r>
        <w:br w:type="page"/>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20"/>
        <w:gridCol w:w="1584"/>
        <w:gridCol w:w="1685"/>
        <w:gridCol w:w="1685"/>
        <w:gridCol w:w="1589"/>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66,497,858.39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499,196,622.21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485,913,731.62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79,780,748.98</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二、离职后福利-设定提 存计划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3,367,771.25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5,172,377.31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8,248, </w:t>
            </w:r>
            <w:r>
              <w:rPr>
                <w:color w:val="000000"/>
                <w:spacing w:val="0"/>
                <w:w w:val="100"/>
                <w:position w:val="0"/>
                <w:sz w:val="18"/>
                <w:szCs w:val="18"/>
              </w:rPr>
              <w:t xml:space="preserve">333.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291,814.67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1,107,372.88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1,107,372.88</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四、一年内到期的其他福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69,865,629.64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505,476,372.40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495,269,438.39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80,072,563.65</w:t>
            </w:r>
          </w:p>
        </w:tc>
      </w:tr>
    </w:tbl>
    <w:p>
      <w:pPr>
        <w:widowControl w:val="0"/>
        <w:spacing w:after="399" w:line="1" w:lineRule="exact"/>
      </w:pPr>
    </w:p>
    <w:p>
      <w:pPr>
        <w:pStyle w:val="Style18"/>
        <w:keepNext/>
        <w:keepLines/>
        <w:widowControl w:val="0"/>
        <w:numPr>
          <w:ilvl w:val="0"/>
          <w:numId w:val="163"/>
        </w:numPr>
        <w:shd w:val="clear" w:color="auto" w:fill="auto"/>
        <w:bidi w:val="0"/>
        <w:spacing w:before="0" w:after="140" w:line="240" w:lineRule="auto"/>
        <w:ind w:left="0" w:right="0" w:firstLine="520"/>
        <w:jc w:val="left"/>
      </w:pPr>
      <w:bookmarkStart w:id="1282" w:name="bookmark1282"/>
      <w:bookmarkStart w:id="1283" w:name="bookmark1283"/>
      <w:bookmarkStart w:id="1284" w:name="bookmark1284"/>
      <w:bookmarkStart w:id="1285" w:name="bookmark1285"/>
      <w:bookmarkEnd w:id="1284"/>
      <w:r>
        <w:rPr>
          <w:color w:val="000000"/>
          <w:spacing w:val="0"/>
          <w:w w:val="100"/>
          <w:position w:val="0"/>
        </w:rPr>
        <w:t>.</w:t>
      </w:r>
      <w:r>
        <w:rPr>
          <w:color w:val="000000"/>
          <w:spacing w:val="0"/>
          <w:w w:val="100"/>
          <w:position w:val="0"/>
        </w:rPr>
        <w:t>短期薪酬列示</w:t>
      </w:r>
      <w:bookmarkEnd w:id="1282"/>
      <w:bookmarkEnd w:id="1283"/>
      <w:bookmarkEnd w:id="1285"/>
    </w:p>
    <w:p>
      <w:pPr>
        <w:pStyle w:val="Style10"/>
        <w:keepNext w:val="0"/>
        <w:keepLines w:val="0"/>
        <w:widowControl w:val="0"/>
        <w:shd w:val="clear" w:color="auto" w:fill="auto"/>
        <w:bidi w:val="0"/>
        <w:spacing w:before="0" w:after="60" w:line="240" w:lineRule="auto"/>
        <w:ind w:left="0" w:right="0" w:firstLine="52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20"/>
        <w:gridCol w:w="1584"/>
        <w:gridCol w:w="1685"/>
        <w:gridCol w:w="1685"/>
        <w:gridCol w:w="1589"/>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一、工资、奖金、津贴和 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62,439,795.43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422,293,165.66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410,095,711.77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74,637,249.32</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81,732.11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3,107, </w:t>
            </w:r>
            <w:r>
              <w:rPr>
                <w:color w:val="000000"/>
                <w:spacing w:val="0"/>
                <w:w w:val="100"/>
                <w:position w:val="0"/>
                <w:sz w:val="18"/>
                <w:szCs w:val="18"/>
              </w:rPr>
              <w:t xml:space="preserve">886.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3,118, </w:t>
            </w:r>
            <w:r>
              <w:rPr>
                <w:color w:val="000000"/>
                <w:spacing w:val="0"/>
                <w:w w:val="100"/>
                <w:position w:val="0"/>
                <w:sz w:val="18"/>
                <w:szCs w:val="18"/>
              </w:rPr>
              <w:t xml:space="preserve">746.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70,871.67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2,160, </w:t>
            </w:r>
            <w:r>
              <w:rPr>
                <w:color w:val="000000"/>
                <w:spacing w:val="0"/>
                <w:w w:val="100"/>
                <w:position w:val="0"/>
                <w:sz w:val="18"/>
                <w:szCs w:val="18"/>
              </w:rPr>
              <w:t xml:space="preserve">402.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27,501,514.42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27,394,454.85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2,267, </w:t>
            </w:r>
            <w:r>
              <w:rPr>
                <w:color w:val="000000"/>
                <w:spacing w:val="0"/>
                <w:w w:val="100"/>
                <w:position w:val="0"/>
                <w:sz w:val="18"/>
                <w:szCs w:val="18"/>
              </w:rPr>
              <w:t xml:space="preserve">462. </w:t>
            </w:r>
            <w:r>
              <w:rPr>
                <w:color w:val="000000"/>
                <w:spacing w:val="0"/>
                <w:w w:val="100"/>
                <w:position w:val="0"/>
                <w:sz w:val="18"/>
                <w:szCs w:val="18"/>
              </w:rPr>
              <w:t>44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1,913, </w:t>
            </w:r>
            <w:r>
              <w:rPr>
                <w:color w:val="000000"/>
                <w:spacing w:val="0"/>
                <w:w w:val="100"/>
                <w:position w:val="0"/>
                <w:sz w:val="18"/>
                <w:szCs w:val="18"/>
              </w:rPr>
              <w:t>496.71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25,480,521.19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25,328,805.84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2,065,212.06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88,756.18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102,190.72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153,561.04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37,385.86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158,149.98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1,918, </w:t>
            </w:r>
            <w:r>
              <w:rPr>
                <w:color w:val="000000"/>
                <w:spacing w:val="0"/>
                <w:w w:val="100"/>
                <w:position w:val="0"/>
                <w:sz w:val="18"/>
                <w:szCs w:val="18"/>
              </w:rPr>
              <w:t>802.51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1,912, </w:t>
            </w:r>
            <w:r>
              <w:rPr>
                <w:color w:val="000000"/>
                <w:spacing w:val="0"/>
                <w:w w:val="100"/>
                <w:position w:val="0"/>
                <w:sz w:val="18"/>
                <w:szCs w:val="18"/>
              </w:rPr>
              <w:t xml:space="preserve">087.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164,864.52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416,195.35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38,542,811.84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38,508,446.65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450,560.54</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五、工会经费和职工教育 经费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1,399,732.63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7,751,243.95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6,796,371.57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2,354, </w:t>
            </w:r>
            <w:r>
              <w:rPr>
                <w:color w:val="000000"/>
                <w:spacing w:val="0"/>
                <w:w w:val="100"/>
                <w:position w:val="0"/>
                <w:sz w:val="18"/>
                <w:szCs w:val="18"/>
              </w:rPr>
              <w:t>605.01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66,497,858.39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499,196,622.21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485,913,731.62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79,780,748.98</w:t>
            </w:r>
          </w:p>
        </w:tc>
      </w:tr>
    </w:tbl>
    <w:p>
      <w:pPr>
        <w:widowControl w:val="0"/>
        <w:spacing w:after="399" w:line="1" w:lineRule="exact"/>
      </w:pPr>
    </w:p>
    <w:p>
      <w:pPr>
        <w:pStyle w:val="Style18"/>
        <w:keepNext/>
        <w:keepLines/>
        <w:widowControl w:val="0"/>
        <w:numPr>
          <w:ilvl w:val="0"/>
          <w:numId w:val="163"/>
        </w:numPr>
        <w:shd w:val="clear" w:color="auto" w:fill="auto"/>
        <w:bidi w:val="0"/>
        <w:spacing w:before="0" w:after="140" w:line="240" w:lineRule="auto"/>
        <w:ind w:left="0" w:right="0" w:firstLine="520"/>
        <w:jc w:val="left"/>
      </w:pPr>
      <w:bookmarkStart w:id="1286" w:name="bookmark1286"/>
      <w:bookmarkStart w:id="1287" w:name="bookmark1287"/>
      <w:bookmarkStart w:id="1288" w:name="bookmark1288"/>
      <w:bookmarkStart w:id="1289" w:name="bookmark1289"/>
      <w:bookmarkEnd w:id="1288"/>
      <w:r>
        <w:rPr>
          <w:color w:val="000000"/>
          <w:spacing w:val="0"/>
          <w:w w:val="100"/>
          <w:position w:val="0"/>
        </w:rPr>
        <w:t>.</w:t>
      </w:r>
      <w:r>
        <w:rPr>
          <w:color w:val="000000"/>
          <w:spacing w:val="0"/>
          <w:w w:val="100"/>
          <w:position w:val="0"/>
        </w:rPr>
        <w:t>设定提存计划列示</w:t>
      </w:r>
      <w:bookmarkEnd w:id="1286"/>
      <w:bookmarkEnd w:id="1287"/>
      <w:bookmarkEnd w:id="1289"/>
    </w:p>
    <w:p>
      <w:pPr>
        <w:pStyle w:val="Style10"/>
        <w:keepNext w:val="0"/>
        <w:keepLines w:val="0"/>
        <w:widowControl w:val="0"/>
        <w:shd w:val="clear" w:color="auto" w:fill="auto"/>
        <w:bidi w:val="0"/>
        <w:spacing w:before="0" w:after="60" w:line="240" w:lineRule="auto"/>
        <w:ind w:left="0" w:right="0" w:firstLine="52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02"/>
        <w:gridCol w:w="1622"/>
        <w:gridCol w:w="1608"/>
        <w:gridCol w:w="1637"/>
        <w:gridCol w:w="1603"/>
      </w:tblGrid>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3,159, </w:t>
            </w:r>
            <w:r>
              <w:rPr>
                <w:color w:val="000000"/>
                <w:spacing w:val="0"/>
                <w:w w:val="100"/>
                <w:position w:val="0"/>
                <w:sz w:val="18"/>
                <w:szCs w:val="18"/>
              </w:rPr>
              <w:t>567.60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4,976, </w:t>
            </w:r>
            <w:r>
              <w:rPr>
                <w:color w:val="000000"/>
                <w:spacing w:val="0"/>
                <w:w w:val="100"/>
                <w:position w:val="0"/>
                <w:sz w:val="18"/>
                <w:szCs w:val="18"/>
              </w:rPr>
              <w:t xml:space="preserve">920.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7,915, </w:t>
            </w:r>
            <w:r>
              <w:rPr>
                <w:color w:val="000000"/>
                <w:spacing w:val="0"/>
                <w:w w:val="100"/>
                <w:position w:val="0"/>
                <w:sz w:val="18"/>
                <w:szCs w:val="18"/>
              </w:rPr>
              <w:t xml:space="preserve">144. </w:t>
            </w:r>
            <w:r>
              <w:rPr>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221,343.56</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208,203.65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195,456.91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333,189.45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70,471.11</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3,367,771.25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5,172,377.31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8,248,333.89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291,814.67</w:t>
            </w:r>
          </w:p>
        </w:tc>
      </w:tr>
    </w:tbl>
    <w:p>
      <w:pPr>
        <w:pStyle w:val="Style24"/>
        <w:keepNext w:val="0"/>
        <w:keepLines w:val="0"/>
        <w:widowControl w:val="0"/>
        <w:shd w:val="clear" w:color="auto" w:fill="auto"/>
        <w:bidi w:val="0"/>
        <w:spacing w:before="0" w:after="80" w:line="240" w:lineRule="auto"/>
        <w:ind w:left="101"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40" w:line="401" w:lineRule="exact"/>
        <w:ind w:left="520" w:right="0" w:firstLine="420"/>
        <w:jc w:val="both"/>
      </w:pPr>
      <w:r>
        <w:rPr>
          <w:color w:val="000000"/>
          <w:spacing w:val="0"/>
          <w:w w:val="100"/>
          <w:position w:val="0"/>
        </w:rPr>
        <w:t>本公司按规定参加由政府机构设立的养老保险、失业保险计划，根据该等计划，本公司分别 按全部薪酬所得的</w:t>
      </w:r>
      <w:r>
        <w:rPr>
          <w:color w:val="000000"/>
          <w:spacing w:val="0"/>
          <w:w w:val="100"/>
          <w:position w:val="0"/>
          <w:sz w:val="18"/>
          <w:szCs w:val="18"/>
        </w:rPr>
        <w:t>20%</w:t>
      </w:r>
      <w:r>
        <w:rPr>
          <w:color w:val="000000"/>
          <w:spacing w:val="0"/>
          <w:w w:val="100"/>
          <w:position w:val="0"/>
        </w:rPr>
        <w:t>、</w:t>
      </w:r>
      <w:r>
        <w:rPr>
          <w:color w:val="000000"/>
          <w:spacing w:val="0"/>
          <w:w w:val="100"/>
          <w:position w:val="0"/>
          <w:sz w:val="18"/>
          <w:szCs w:val="18"/>
        </w:rPr>
        <w:t>1%</w:t>
      </w:r>
      <w:r>
        <w:rPr>
          <w:color w:val="000000"/>
          <w:spacing w:val="0"/>
          <w:w w:val="100"/>
          <w:position w:val="0"/>
        </w:rPr>
        <w:t>每月向该等计划缴存费用。除上述每月缴存费用外，本公司不再承担进 一步支付义务。相应的支出于发生时计入当期损益或相关资产的成本。</w:t>
      </w:r>
      <w:r>
        <w:br w:type="page"/>
      </w:r>
    </w:p>
    <w:p>
      <w:pPr>
        <w:pStyle w:val="Style18"/>
        <w:keepNext/>
        <w:keepLines/>
        <w:widowControl w:val="0"/>
        <w:shd w:val="clear" w:color="auto" w:fill="auto"/>
        <w:bidi w:val="0"/>
        <w:spacing w:before="0" w:after="140" w:line="240" w:lineRule="auto"/>
        <w:ind w:left="0" w:right="0" w:firstLine="520"/>
        <w:jc w:val="left"/>
      </w:pPr>
      <w:bookmarkStart w:id="1290" w:name="bookmark1290"/>
      <w:bookmarkStart w:id="1291" w:name="bookmark1291"/>
      <w:bookmarkStart w:id="1292" w:name="bookmark1292"/>
      <w:bookmarkStart w:id="1293" w:name="bookmark1293"/>
      <w:r>
        <w:rPr>
          <w:color w:val="000000"/>
          <w:spacing w:val="0"/>
          <w:w w:val="100"/>
          <w:position w:val="0"/>
        </w:rPr>
        <w:t>4</w:t>
      </w:r>
      <w:bookmarkEnd w:id="1292"/>
      <w:r>
        <w:rPr>
          <w:color w:val="000000"/>
          <w:spacing w:val="0"/>
          <w:w w:val="100"/>
          <w:position w:val="0"/>
        </w:rPr>
        <w:t>0、应交税费</w:t>
      </w:r>
      <w:bookmarkEnd w:id="1290"/>
      <w:bookmarkEnd w:id="1291"/>
      <w:bookmarkEnd w:id="1293"/>
    </w:p>
    <w:p>
      <w:pPr>
        <w:pStyle w:val="Style10"/>
        <w:keepNext w:val="0"/>
        <w:keepLines w:val="0"/>
        <w:widowControl w:val="0"/>
        <w:shd w:val="clear" w:color="auto" w:fill="auto"/>
        <w:bidi w:val="0"/>
        <w:spacing w:before="0" w:after="40" w:line="240" w:lineRule="auto"/>
        <w:ind w:left="0" w:right="0" w:firstLine="52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38"/>
        <w:gridCol w:w="3005"/>
        <w:gridCol w:w="3019"/>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10,938,034.97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4,282,277.95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2,675, </w:t>
            </w:r>
            <w:r>
              <w:rPr>
                <w:color w:val="000000"/>
                <w:spacing w:val="0"/>
                <w:w w:val="100"/>
                <w:position w:val="0"/>
                <w:sz w:val="18"/>
                <w:szCs w:val="18"/>
              </w:rPr>
              <w:t>101.04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2,923, </w:t>
            </w:r>
            <w:r>
              <w:rPr>
                <w:color w:val="000000"/>
                <w:spacing w:val="0"/>
                <w:w w:val="100"/>
                <w:position w:val="0"/>
                <w:sz w:val="18"/>
                <w:szCs w:val="18"/>
              </w:rPr>
              <w:t xml:space="preserve">052. </w:t>
            </w:r>
            <w:r>
              <w:rPr>
                <w:color w:val="000000"/>
                <w:spacing w:val="0"/>
                <w:w w:val="100"/>
                <w:position w:val="0"/>
                <w:sz w:val="18"/>
                <w:szCs w:val="18"/>
              </w:rPr>
              <w:t>05</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5,881,780.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5,817, </w:t>
            </w:r>
            <w:r>
              <w:rPr>
                <w:color w:val="000000"/>
                <w:spacing w:val="0"/>
                <w:w w:val="100"/>
                <w:position w:val="0"/>
                <w:sz w:val="18"/>
                <w:szCs w:val="18"/>
              </w:rPr>
              <w:t xml:space="preserve">563. </w:t>
            </w:r>
            <w:r>
              <w:rPr>
                <w:color w:val="000000"/>
                <w:spacing w:val="0"/>
                <w:w w:val="100"/>
                <w:position w:val="0"/>
                <w:sz w:val="18"/>
                <w:szCs w:val="18"/>
              </w:rPr>
              <w:t>43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1,110,833.91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636,921.83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792,962.33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600,480.34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3,191,747.80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340,935.81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219,164.88</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21,739,648.45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17,671,208.28</w:t>
            </w:r>
          </w:p>
        </w:tc>
      </w:tr>
    </w:tbl>
    <w:p>
      <w:pPr>
        <w:pStyle w:val="Style24"/>
        <w:keepNext w:val="0"/>
        <w:keepLines w:val="0"/>
        <w:widowControl w:val="0"/>
        <w:shd w:val="clear" w:color="auto" w:fill="auto"/>
        <w:bidi w:val="0"/>
        <w:spacing w:before="0" w:after="100" w:line="240" w:lineRule="auto"/>
        <w:ind w:left="96"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100" w:line="240" w:lineRule="auto"/>
        <w:ind w:left="96" w:right="0" w:firstLine="0"/>
        <w:jc w:val="left"/>
      </w:pPr>
      <w:r>
        <w:rPr>
          <w:color w:val="000000"/>
          <w:spacing w:val="0"/>
          <w:w w:val="100"/>
          <w:position w:val="0"/>
        </w:rPr>
        <w:t>无</w:t>
      </w:r>
    </w:p>
    <w:p>
      <w:pPr>
        <w:pStyle w:val="Style24"/>
        <w:keepNext w:val="0"/>
        <w:keepLines w:val="0"/>
        <w:widowControl w:val="0"/>
        <w:shd w:val="clear" w:color="auto" w:fill="auto"/>
        <w:bidi w:val="0"/>
        <w:spacing w:before="0" w:after="140" w:line="240" w:lineRule="auto"/>
        <w:ind w:left="96" w:right="0" w:firstLine="0"/>
        <w:jc w:val="left"/>
      </w:pPr>
      <w:r>
        <w:rPr>
          <w:b/>
          <w:bCs/>
          <w:color w:val="000000"/>
          <w:spacing w:val="0"/>
          <w:w w:val="100"/>
          <w:position w:val="0"/>
        </w:rPr>
        <w:t>41、其他应付款</w:t>
      </w:r>
    </w:p>
    <w:p>
      <w:pPr>
        <w:pStyle w:val="Style24"/>
        <w:keepNext w:val="0"/>
        <w:keepLines w:val="0"/>
        <w:widowControl w:val="0"/>
        <w:shd w:val="clear" w:color="auto" w:fill="auto"/>
        <w:bidi w:val="0"/>
        <w:spacing w:before="0" w:after="140" w:line="240" w:lineRule="auto"/>
        <w:ind w:left="96" w:right="0" w:firstLine="0"/>
        <w:jc w:val="left"/>
      </w:pPr>
      <w:r>
        <w:rPr>
          <w:b/>
          <w:bCs/>
          <w:color w:val="000000"/>
          <w:spacing w:val="0"/>
          <w:w w:val="100"/>
          <w:position w:val="0"/>
        </w:rPr>
        <w:t>项目列示</w:t>
      </w:r>
    </w:p>
    <w:p>
      <w:pPr>
        <w:pStyle w:val="Style24"/>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widowControl w:val="0"/>
        <w:spacing w:after="39" w:line="1" w:lineRule="exact"/>
      </w:pP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88,360,248.14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34,110,095.88</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88,360,248.14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34,110,095.88</w:t>
            </w:r>
          </w:p>
        </w:tc>
      </w:tr>
    </w:tbl>
    <w:p>
      <w:pPr>
        <w:pStyle w:val="Style10"/>
        <w:keepNext w:val="0"/>
        <w:keepLines w:val="0"/>
        <w:widowControl w:val="0"/>
        <w:shd w:val="clear" w:color="auto" w:fill="auto"/>
        <w:bidi w:val="0"/>
        <w:spacing w:before="0" w:after="40" w:line="326" w:lineRule="exact"/>
        <w:ind w:left="52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326" w:lineRule="exact"/>
        <w:ind w:left="0" w:right="0" w:firstLine="520"/>
        <w:jc w:val="left"/>
      </w:pPr>
      <w:r>
        <w:rPr>
          <w:b/>
          <w:bCs/>
          <w:color w:val="000000"/>
          <w:spacing w:val="0"/>
          <w:w w:val="100"/>
          <w:position w:val="0"/>
        </w:rPr>
        <w:t>应付利息</w:t>
      </w:r>
    </w:p>
    <w:p>
      <w:pPr>
        <w:pStyle w:val="Style10"/>
        <w:keepNext w:val="0"/>
        <w:keepLines w:val="0"/>
        <w:widowControl w:val="0"/>
        <w:numPr>
          <w:ilvl w:val="0"/>
          <w:numId w:val="165"/>
        </w:numPr>
        <w:shd w:val="clear" w:color="auto" w:fill="auto"/>
        <w:bidi w:val="0"/>
        <w:spacing w:before="0" w:after="40" w:line="326" w:lineRule="exact"/>
        <w:ind w:left="0" w:right="0" w:firstLine="520"/>
        <w:jc w:val="left"/>
      </w:pPr>
      <w:bookmarkStart w:id="1294" w:name="bookmark1294"/>
      <w:bookmarkEnd w:id="1294"/>
      <w:r>
        <w:rPr>
          <w:b/>
          <w:bCs/>
          <w:color w:val="000000"/>
          <w:spacing w:val="0"/>
          <w:w w:val="100"/>
          <w:position w:val="0"/>
        </w:rPr>
        <w:t>.</w:t>
      </w:r>
      <w:r>
        <w:rPr>
          <w:b/>
          <w:bCs/>
          <w:color w:val="000000"/>
          <w:spacing w:val="0"/>
          <w:w w:val="100"/>
          <w:position w:val="0"/>
        </w:rPr>
        <w:t>分类列示</w:t>
      </w:r>
    </w:p>
    <w:p>
      <w:pPr>
        <w:pStyle w:val="Style10"/>
        <w:keepNext w:val="0"/>
        <w:keepLines w:val="0"/>
        <w:widowControl w:val="0"/>
        <w:shd w:val="clear" w:color="auto" w:fill="auto"/>
        <w:bidi w:val="0"/>
        <w:spacing w:before="0" w:after="40" w:line="326" w:lineRule="exact"/>
        <w:ind w:left="0" w:right="0" w:firstLine="5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326" w:lineRule="exact"/>
        <w:ind w:left="0" w:right="0" w:firstLine="520"/>
        <w:jc w:val="left"/>
      </w:pPr>
      <w:r>
        <w:rPr>
          <w:b/>
          <w:bCs/>
          <w:color w:val="000000"/>
          <w:spacing w:val="0"/>
          <w:w w:val="100"/>
          <w:position w:val="0"/>
        </w:rPr>
        <w:t>应付股利</w:t>
      </w:r>
    </w:p>
    <w:p>
      <w:pPr>
        <w:pStyle w:val="Style10"/>
        <w:keepNext w:val="0"/>
        <w:keepLines w:val="0"/>
        <w:widowControl w:val="0"/>
        <w:shd w:val="clear" w:color="auto" w:fill="auto"/>
        <w:bidi w:val="0"/>
        <w:spacing w:before="0" w:after="40" w:line="326" w:lineRule="exact"/>
        <w:ind w:left="0" w:right="0" w:firstLine="520"/>
        <w:jc w:val="left"/>
      </w:pPr>
      <w:r>
        <w:rPr>
          <w:b/>
          <w:bCs/>
          <w:color w:val="000000"/>
          <w:spacing w:val="0"/>
          <w:w w:val="100"/>
          <w:position w:val="0"/>
        </w:rPr>
        <w:t>(1).</w:t>
      </w:r>
      <w:r>
        <w:rPr>
          <w:b/>
          <w:bCs/>
          <w:color w:val="000000"/>
          <w:spacing w:val="0"/>
          <w:w w:val="100"/>
          <w:position w:val="0"/>
        </w:rPr>
        <w:t>分类列示</w:t>
      </w:r>
    </w:p>
    <w:p>
      <w:pPr>
        <w:pStyle w:val="Style10"/>
        <w:keepNext w:val="0"/>
        <w:keepLines w:val="0"/>
        <w:widowControl w:val="0"/>
        <w:shd w:val="clear" w:color="auto" w:fill="auto"/>
        <w:bidi w:val="0"/>
        <w:spacing w:before="0" w:after="40" w:line="326" w:lineRule="exact"/>
        <w:ind w:left="0" w:right="0" w:firstLine="5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326" w:lineRule="exact"/>
        <w:ind w:left="0" w:right="0" w:firstLine="520"/>
        <w:jc w:val="left"/>
      </w:pPr>
      <w:r>
        <w:rPr>
          <w:b/>
          <w:bCs/>
          <w:color w:val="000000"/>
          <w:spacing w:val="0"/>
          <w:w w:val="100"/>
          <w:position w:val="0"/>
        </w:rPr>
        <w:t>其他应付款</w:t>
      </w:r>
    </w:p>
    <w:p>
      <w:pPr>
        <w:pStyle w:val="Style10"/>
        <w:keepNext w:val="0"/>
        <w:keepLines w:val="0"/>
        <w:widowControl w:val="0"/>
        <w:shd w:val="clear" w:color="auto" w:fill="auto"/>
        <w:bidi w:val="0"/>
        <w:spacing w:before="0" w:after="40" w:line="326" w:lineRule="exact"/>
        <w:ind w:left="0" w:right="0" w:firstLine="520"/>
        <w:jc w:val="left"/>
      </w:pPr>
      <w:r>
        <w:rPr>
          <w:b/>
          <w:bCs/>
          <w:color w:val="000000"/>
          <w:spacing w:val="0"/>
          <w:w w:val="100"/>
          <w:position w:val="0"/>
        </w:rPr>
        <w:t>(1).</w:t>
      </w:r>
      <w:r>
        <w:rPr>
          <w:b/>
          <w:bCs/>
          <w:color w:val="000000"/>
          <w:spacing w:val="0"/>
          <w:w w:val="100"/>
          <w:position w:val="0"/>
        </w:rPr>
        <w:t>按款项性质列示其他应付款</w:t>
      </w:r>
    </w:p>
    <w:p>
      <w:pPr>
        <w:pStyle w:val="Style10"/>
        <w:keepNext w:val="0"/>
        <w:keepLines w:val="0"/>
        <w:widowControl w:val="0"/>
        <w:shd w:val="clear" w:color="auto" w:fill="auto"/>
        <w:bidi w:val="0"/>
        <w:spacing w:before="0" w:after="40" w:line="326" w:lineRule="exact"/>
        <w:ind w:left="0" w:right="0" w:firstLine="52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3000"/>
        <w:gridCol w:w="3134"/>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31,061,152.15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15,728,481.26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专项经费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6,674, </w:t>
            </w:r>
            <w:r>
              <w:rPr>
                <w:color w:val="000000"/>
                <w:spacing w:val="0"/>
                <w:w w:val="100"/>
                <w:position w:val="0"/>
                <w:sz w:val="18"/>
                <w:szCs w:val="18"/>
              </w:rPr>
              <w:t xml:space="preserve">806.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6,040, </w:t>
            </w:r>
            <w:r>
              <w:rPr>
                <w:color w:val="000000"/>
                <w:spacing w:val="0"/>
                <w:w w:val="100"/>
                <w:position w:val="0"/>
                <w:sz w:val="18"/>
                <w:szCs w:val="18"/>
              </w:rPr>
              <w:t xml:space="preserve">105. </w:t>
            </w:r>
            <w:r>
              <w:rPr>
                <w:color w:val="000000"/>
                <w:spacing w:val="0"/>
                <w:w w:val="100"/>
                <w:position w:val="0"/>
                <w:sz w:val="18"/>
                <w:szCs w:val="18"/>
              </w:rPr>
              <w:t>92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957,688.77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382,583.32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社保公积金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2,620, </w:t>
            </w:r>
            <w:r>
              <w:rPr>
                <w:color w:val="000000"/>
                <w:spacing w:val="0"/>
                <w:w w:val="100"/>
                <w:position w:val="0"/>
                <w:sz w:val="18"/>
                <w:szCs w:val="18"/>
              </w:rPr>
              <w:t xml:space="preserve">424. </w:t>
            </w:r>
            <w:r>
              <w:rPr>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2,095, </w:t>
            </w:r>
            <w:r>
              <w:rPr>
                <w:color w:val="000000"/>
                <w:spacing w:val="0"/>
                <w:w w:val="100"/>
                <w:position w:val="0"/>
                <w:sz w:val="18"/>
                <w:szCs w:val="18"/>
              </w:rPr>
              <w:t xml:space="preserve">059. </w:t>
            </w:r>
            <w:r>
              <w:rPr>
                <w:color w:val="000000"/>
                <w:spacing w:val="0"/>
                <w:w w:val="100"/>
                <w:position w:val="0"/>
                <w:sz w:val="18"/>
                <w:szCs w:val="18"/>
              </w:rPr>
              <w:t>08</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代扣房租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250,903.44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1,533,153.28</w:t>
            </w:r>
          </w:p>
        </w:tc>
      </w:tr>
    </w:tbl>
    <w:tbl>
      <w:tblPr>
        <w:tblOverlap w:val="never"/>
        <w:jc w:val="center"/>
        <w:tblLayout w:type="fixed"/>
      </w:tblPr>
      <w:tblGrid>
        <w:gridCol w:w="2928"/>
        <w:gridCol w:w="3000"/>
        <w:gridCol w:w="3134"/>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44,181,233.43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6,784,717.01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2,614, </w:t>
            </w:r>
            <w:r>
              <w:rPr>
                <w:color w:val="000000"/>
                <w:spacing w:val="0"/>
                <w:w w:val="100"/>
                <w:position w:val="0"/>
                <w:sz w:val="18"/>
                <w:szCs w:val="18"/>
              </w:rPr>
              <w:t xml:space="preserve">039. </w:t>
            </w:r>
            <w:r>
              <w:rPr>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1,545, </w:t>
            </w:r>
            <w:r>
              <w:rPr>
                <w:color w:val="000000"/>
                <w:spacing w:val="0"/>
                <w:w w:val="100"/>
                <w:position w:val="0"/>
                <w:sz w:val="18"/>
                <w:szCs w:val="18"/>
              </w:rPr>
              <w:t xml:space="preserve">996. </w:t>
            </w:r>
            <w:r>
              <w:rPr>
                <w:color w:val="000000"/>
                <w:spacing w:val="0"/>
                <w:w w:val="100"/>
                <w:position w:val="0"/>
                <w:sz w:val="18"/>
                <w:szCs w:val="18"/>
              </w:rPr>
              <w:t>01</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88,360,248.14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34,110,095.88</w:t>
            </w:r>
          </w:p>
        </w:tc>
      </w:tr>
    </w:tbl>
    <w:p>
      <w:pPr>
        <w:pStyle w:val="Style24"/>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w:t>
      </w:r>
      <w:r>
        <w:rPr>
          <w:b/>
          <w:bCs/>
          <w:color w:val="000000"/>
          <w:spacing w:val="0"/>
          <w:w w:val="100"/>
          <w:position w:val="0"/>
        </w:rPr>
        <w:t>账龄超过1年的重要其他应付款</w:t>
      </w:r>
    </w:p>
    <w:p>
      <w:pPr>
        <w:widowControl w:val="0"/>
        <w:spacing w:after="59" w:line="1" w:lineRule="exact"/>
      </w:pPr>
    </w:p>
    <w:p>
      <w:pPr>
        <w:pStyle w:val="Style10"/>
        <w:keepNext w:val="0"/>
        <w:keepLines w:val="0"/>
        <w:widowControl w:val="0"/>
        <w:shd w:val="clear" w:color="auto" w:fill="auto"/>
        <w:bidi w:val="0"/>
        <w:spacing w:before="0" w:after="0" w:line="312" w:lineRule="exact"/>
        <w:ind w:left="5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10"/>
        <w:keepNext w:val="0"/>
        <w:keepLines w:val="0"/>
        <w:widowControl w:val="0"/>
        <w:shd w:val="clear" w:color="auto" w:fill="auto"/>
        <w:bidi w:val="0"/>
        <w:spacing w:before="0" w:after="0" w:line="312" w:lineRule="exact"/>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024" w:val="left"/>
        </w:tabs>
        <w:bidi w:val="0"/>
        <w:spacing w:before="0" w:after="0" w:line="379" w:lineRule="exact"/>
        <w:ind w:left="0" w:right="0" w:firstLine="520"/>
        <w:jc w:val="left"/>
      </w:pPr>
      <w:bookmarkStart w:id="1295" w:name="bookmark1295"/>
      <w:bookmarkStart w:id="1296" w:name="bookmark1296"/>
      <w:bookmarkStart w:id="1297" w:name="bookmark1297"/>
      <w:bookmarkStart w:id="1298" w:name="bookmark1298"/>
      <w:r>
        <w:rPr>
          <w:color w:val="000000"/>
          <w:spacing w:val="0"/>
          <w:w w:val="100"/>
          <w:position w:val="0"/>
        </w:rPr>
        <w:t>4</w:t>
      </w:r>
      <w:bookmarkEnd w:id="1297"/>
      <w:r>
        <w:rPr>
          <w:color w:val="000000"/>
          <w:spacing w:val="0"/>
          <w:w w:val="100"/>
          <w:position w:val="0"/>
        </w:rPr>
        <w:t>2、</w:t>
        <w:tab/>
        <w:t>持有待售负债</w:t>
      </w:r>
      <w:bookmarkEnd w:id="1295"/>
      <w:bookmarkEnd w:id="1296"/>
      <w:bookmarkEnd w:id="1298"/>
    </w:p>
    <w:p>
      <w:pPr>
        <w:pStyle w:val="Style10"/>
        <w:keepNext w:val="0"/>
        <w:keepLines w:val="0"/>
        <w:widowControl w:val="0"/>
        <w:shd w:val="clear" w:color="auto" w:fill="auto"/>
        <w:bidi w:val="0"/>
        <w:spacing w:before="0" w:after="0" w:line="379" w:lineRule="exact"/>
        <w:ind w:left="0" w:right="0" w:firstLine="5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1024" w:val="left"/>
        </w:tabs>
        <w:bidi w:val="0"/>
        <w:spacing w:before="0" w:after="0" w:line="379" w:lineRule="exact"/>
        <w:ind w:left="520" w:right="0" w:firstLine="0"/>
        <w:jc w:val="left"/>
      </w:pPr>
      <w:bookmarkStart w:id="1299" w:name="bookmark1299"/>
      <w:r>
        <w:rPr>
          <w:b/>
          <w:bCs/>
          <w:color w:val="000000"/>
          <w:spacing w:val="0"/>
          <w:w w:val="100"/>
          <w:position w:val="0"/>
        </w:rPr>
        <w:t>4</w:t>
      </w:r>
      <w:bookmarkEnd w:id="1299"/>
      <w:r>
        <w:rPr>
          <w:b/>
          <w:bCs/>
          <w:color w:val="000000"/>
          <w:spacing w:val="0"/>
          <w:w w:val="100"/>
          <w:position w:val="0"/>
        </w:rPr>
        <w:t>3、</w:t>
        <w:tab/>
        <w:t xml:space="preserve">1年内到期的非流动负债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1024" w:val="left"/>
        </w:tabs>
        <w:bidi w:val="0"/>
        <w:spacing w:before="0" w:after="0" w:line="379" w:lineRule="exact"/>
        <w:ind w:left="0" w:right="0" w:firstLine="520"/>
        <w:jc w:val="left"/>
      </w:pPr>
      <w:bookmarkStart w:id="1300" w:name="bookmark1300"/>
      <w:r>
        <w:rPr>
          <w:b/>
          <w:bCs/>
          <w:color w:val="000000"/>
          <w:spacing w:val="0"/>
          <w:w w:val="100"/>
          <w:position w:val="0"/>
        </w:rPr>
        <w:t>4</w:t>
      </w:r>
      <w:bookmarkEnd w:id="1300"/>
      <w:r>
        <w:rPr>
          <w:b/>
          <w:bCs/>
          <w:color w:val="000000"/>
          <w:spacing w:val="0"/>
          <w:w w:val="100"/>
          <w:position w:val="0"/>
        </w:rPr>
        <w:t>4、</w:t>
        <w:tab/>
        <w:t>其他流动负债</w:t>
      </w:r>
    </w:p>
    <w:p>
      <w:pPr>
        <w:pStyle w:val="Style10"/>
        <w:keepNext w:val="0"/>
        <w:keepLines w:val="0"/>
        <w:widowControl w:val="0"/>
        <w:shd w:val="clear" w:color="auto" w:fill="auto"/>
        <w:bidi w:val="0"/>
        <w:spacing w:before="0" w:after="60" w:line="379" w:lineRule="exact"/>
        <w:ind w:left="0" w:right="0" w:firstLine="520"/>
        <w:jc w:val="left"/>
      </w:pPr>
      <w:r>
        <w:rPr>
          <w:color w:val="000000"/>
          <w:spacing w:val="0"/>
          <w:w w:val="100"/>
          <w:position w:val="0"/>
        </w:rPr>
        <w:t>其他流动负债情况</w:t>
      </w:r>
    </w:p>
    <w:p>
      <w:pPr>
        <w:pStyle w:val="Style10"/>
        <w:keepNext w:val="0"/>
        <w:keepLines w:val="0"/>
        <w:widowControl w:val="0"/>
        <w:shd w:val="clear" w:color="auto" w:fill="auto"/>
        <w:bidi w:val="0"/>
        <w:spacing w:before="0" w:after="60" w:line="240" w:lineRule="auto"/>
        <w:ind w:left="0" w:right="0" w:firstLine="520"/>
        <w:jc w:val="left"/>
      </w:pPr>
      <w:r>
        <w:rPr>
          <w:color w:val="000000"/>
          <w:spacing w:val="0"/>
          <w:w w:val="100"/>
          <w:position w:val="0"/>
          <w:sz w:val="18"/>
          <w:szCs w:val="18"/>
        </w:rPr>
        <w:t>J</w:t>
      </w:r>
      <w:r>
        <w:rPr>
          <w:color w:val="000000"/>
          <w:spacing w:val="0"/>
          <w:w w:val="100"/>
          <w:position w:val="0"/>
        </w:rPr>
        <w:t>适用 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3120"/>
        <w:gridCol w:w="313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5,103,337.80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4,183,019. </w:t>
            </w:r>
            <w:r>
              <w:rPr>
                <w:color w:val="000000"/>
                <w:spacing w:val="0"/>
                <w:w w:val="100"/>
                <w:position w:val="0"/>
                <w:sz w:val="18"/>
                <w:szCs w:val="18"/>
              </w:rPr>
              <w:t>70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5,103,337.80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4,183,019. </w:t>
            </w:r>
            <w:r>
              <w:rPr>
                <w:color w:val="000000"/>
                <w:spacing w:val="0"/>
                <w:w w:val="100"/>
                <w:position w:val="0"/>
                <w:sz w:val="18"/>
                <w:szCs w:val="18"/>
              </w:rPr>
              <w:t>70</w:t>
            </w:r>
          </w:p>
        </w:tc>
      </w:tr>
    </w:tbl>
    <w:p>
      <w:pPr>
        <w:widowControl w:val="0"/>
        <w:spacing w:after="59" w:line="1" w:lineRule="exact"/>
      </w:pPr>
    </w:p>
    <w:p>
      <w:pPr>
        <w:pStyle w:val="Style10"/>
        <w:keepNext w:val="0"/>
        <w:keepLines w:val="0"/>
        <w:widowControl w:val="0"/>
        <w:shd w:val="clear" w:color="auto" w:fill="auto"/>
        <w:bidi w:val="0"/>
        <w:spacing w:before="0" w:after="60" w:line="240" w:lineRule="auto"/>
        <w:ind w:left="0" w:right="0" w:firstLine="520"/>
        <w:jc w:val="left"/>
      </w:pPr>
      <w:r>
        <w:rPr>
          <w:color w:val="000000"/>
          <w:spacing w:val="0"/>
          <w:w w:val="100"/>
          <w:position w:val="0"/>
        </w:rPr>
        <w:t>短期应付债券的增减变动：</w:t>
      </w:r>
    </w:p>
    <w:p>
      <w:pPr>
        <w:pStyle w:val="Style10"/>
        <w:keepNext w:val="0"/>
        <w:keepLines w:val="0"/>
        <w:widowControl w:val="0"/>
        <w:shd w:val="clear" w:color="auto" w:fill="auto"/>
        <w:bidi w:val="0"/>
        <w:spacing w:before="0" w:after="140" w:line="240" w:lineRule="auto"/>
        <w:ind w:left="0" w:right="0" w:firstLine="5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其他说明：</w:t>
      </w:r>
    </w:p>
    <w:p>
      <w:pPr>
        <w:pStyle w:val="Style10"/>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024" w:val="left"/>
        </w:tabs>
        <w:bidi w:val="0"/>
        <w:spacing w:before="0" w:after="140" w:line="240" w:lineRule="auto"/>
        <w:ind w:left="0" w:right="0" w:firstLine="520"/>
        <w:jc w:val="left"/>
      </w:pPr>
      <w:bookmarkStart w:id="1301" w:name="bookmark1301"/>
      <w:bookmarkStart w:id="1302" w:name="bookmark1302"/>
      <w:bookmarkStart w:id="1303" w:name="bookmark1303"/>
      <w:bookmarkStart w:id="1304" w:name="bookmark1304"/>
      <w:r>
        <w:rPr>
          <w:color w:val="000000"/>
          <w:spacing w:val="0"/>
          <w:w w:val="100"/>
          <w:position w:val="0"/>
        </w:rPr>
        <w:t>4</w:t>
      </w:r>
      <w:bookmarkEnd w:id="1303"/>
      <w:r>
        <w:rPr>
          <w:color w:val="000000"/>
          <w:spacing w:val="0"/>
          <w:w w:val="100"/>
          <w:position w:val="0"/>
        </w:rPr>
        <w:t>5、</w:t>
        <w:tab/>
        <w:t>长期借款</w:t>
      </w:r>
      <w:bookmarkEnd w:id="1301"/>
      <w:bookmarkEnd w:id="1302"/>
      <w:bookmarkEnd w:id="1304"/>
    </w:p>
    <w:p>
      <w:pPr>
        <w:pStyle w:val="Style18"/>
        <w:keepNext/>
        <w:keepLines/>
        <w:widowControl w:val="0"/>
        <w:shd w:val="clear" w:color="auto" w:fill="auto"/>
        <w:bidi w:val="0"/>
        <w:spacing w:before="0" w:after="140" w:line="240" w:lineRule="auto"/>
        <w:ind w:left="0" w:right="0" w:firstLine="520"/>
        <w:jc w:val="left"/>
      </w:pPr>
      <w:bookmarkStart w:id="1301" w:name="bookmark1301"/>
      <w:bookmarkStart w:id="1302" w:name="bookmark1302"/>
      <w:bookmarkStart w:id="1305" w:name="bookmark1305"/>
      <w:r>
        <w:rPr>
          <w:color w:val="000000"/>
          <w:spacing w:val="0"/>
          <w:w w:val="100"/>
          <w:position w:val="0"/>
        </w:rPr>
        <w:t>(1).</w:t>
      </w:r>
      <w:r>
        <w:rPr>
          <w:color w:val="000000"/>
          <w:spacing w:val="0"/>
          <w:w w:val="100"/>
          <w:position w:val="0"/>
        </w:rPr>
        <w:t>长期借款分类</w:t>
      </w:r>
      <w:bookmarkEnd w:id="1301"/>
      <w:bookmarkEnd w:id="1302"/>
      <w:bookmarkEnd w:id="1305"/>
    </w:p>
    <w:p>
      <w:pPr>
        <w:pStyle w:val="Style10"/>
        <w:keepNext w:val="0"/>
        <w:keepLines w:val="0"/>
        <w:widowControl w:val="0"/>
        <w:shd w:val="clear" w:color="auto" w:fill="auto"/>
        <w:bidi w:val="0"/>
        <w:spacing w:before="0" w:after="60" w:line="240" w:lineRule="auto"/>
        <w:ind w:left="0" w:right="0" w:firstLine="5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60" w:line="240" w:lineRule="auto"/>
        <w:ind w:left="0" w:right="0" w:firstLine="520"/>
        <w:jc w:val="left"/>
      </w:pPr>
      <w:r>
        <w:rPr>
          <w:color w:val="000000"/>
          <w:spacing w:val="0"/>
          <w:w w:val="100"/>
          <w:position w:val="0"/>
        </w:rPr>
        <w:t>其他说明，包括利率区间：</w:t>
      </w:r>
    </w:p>
    <w:p>
      <w:pPr>
        <w:pStyle w:val="Style10"/>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024" w:val="left"/>
        </w:tabs>
        <w:bidi w:val="0"/>
        <w:spacing w:before="0" w:after="140" w:line="240" w:lineRule="auto"/>
        <w:ind w:left="0" w:right="0" w:firstLine="520"/>
        <w:jc w:val="left"/>
      </w:pPr>
      <w:bookmarkStart w:id="1306" w:name="bookmark1306"/>
      <w:bookmarkStart w:id="1307" w:name="bookmark1307"/>
      <w:bookmarkStart w:id="1308" w:name="bookmark1308"/>
      <w:bookmarkStart w:id="1309" w:name="bookmark1309"/>
      <w:r>
        <w:rPr>
          <w:color w:val="000000"/>
          <w:spacing w:val="0"/>
          <w:w w:val="100"/>
          <w:position w:val="0"/>
        </w:rPr>
        <w:t>4</w:t>
      </w:r>
      <w:bookmarkEnd w:id="1308"/>
      <w:r>
        <w:rPr>
          <w:color w:val="000000"/>
          <w:spacing w:val="0"/>
          <w:w w:val="100"/>
          <w:position w:val="0"/>
        </w:rPr>
        <w:t>6、</w:t>
        <w:tab/>
        <w:t>应付债券</w:t>
      </w:r>
      <w:bookmarkEnd w:id="1306"/>
      <w:bookmarkEnd w:id="1307"/>
      <w:bookmarkEnd w:id="1309"/>
    </w:p>
    <w:p>
      <w:pPr>
        <w:pStyle w:val="Style18"/>
        <w:keepNext/>
        <w:keepLines/>
        <w:widowControl w:val="0"/>
        <w:numPr>
          <w:ilvl w:val="0"/>
          <w:numId w:val="167"/>
        </w:numPr>
        <w:shd w:val="clear" w:color="auto" w:fill="auto"/>
        <w:tabs>
          <w:tab w:pos="950" w:val="left"/>
        </w:tabs>
        <w:bidi w:val="0"/>
        <w:spacing w:before="0" w:after="140" w:line="240" w:lineRule="auto"/>
        <w:ind w:left="0" w:right="0" w:firstLine="520"/>
        <w:jc w:val="both"/>
      </w:pPr>
      <w:bookmarkStart w:id="1306" w:name="bookmark1306"/>
      <w:bookmarkStart w:id="1307" w:name="bookmark1307"/>
      <w:bookmarkStart w:id="1310" w:name="bookmark1310"/>
      <w:bookmarkStart w:id="1311" w:name="bookmark1311"/>
      <w:bookmarkEnd w:id="1310"/>
      <w:r>
        <w:rPr>
          <w:color w:val="000000"/>
          <w:spacing w:val="0"/>
          <w:w w:val="100"/>
          <w:position w:val="0"/>
        </w:rPr>
        <w:t>.</w:t>
      </w:r>
      <w:r>
        <w:rPr>
          <w:color w:val="000000"/>
          <w:spacing w:val="0"/>
          <w:w w:val="100"/>
          <w:position w:val="0"/>
        </w:rPr>
        <w:t>应付债券</w:t>
      </w:r>
      <w:bookmarkEnd w:id="1306"/>
      <w:bookmarkEnd w:id="1307"/>
      <w:bookmarkEnd w:id="1311"/>
    </w:p>
    <w:p>
      <w:pPr>
        <w:pStyle w:val="Style10"/>
        <w:keepNext w:val="0"/>
        <w:keepLines w:val="0"/>
        <w:widowControl w:val="0"/>
        <w:shd w:val="clear" w:color="auto" w:fill="auto"/>
        <w:bidi w:val="0"/>
        <w:spacing w:before="0" w:after="140" w:line="240" w:lineRule="auto"/>
        <w:ind w:left="0" w:right="0" w:firstLine="5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67"/>
        </w:numPr>
        <w:shd w:val="clear" w:color="auto" w:fill="auto"/>
        <w:tabs>
          <w:tab w:pos="950" w:val="left"/>
        </w:tabs>
        <w:bidi w:val="0"/>
        <w:spacing w:before="0" w:after="140" w:line="240" w:lineRule="auto"/>
        <w:ind w:left="0" w:right="0" w:firstLine="520"/>
        <w:jc w:val="left"/>
      </w:pPr>
      <w:bookmarkStart w:id="1312" w:name="bookmark1312"/>
      <w:bookmarkEnd w:id="1312"/>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10"/>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67"/>
        </w:numPr>
        <w:shd w:val="clear" w:color="auto" w:fill="auto"/>
        <w:tabs>
          <w:tab w:pos="950" w:val="left"/>
        </w:tabs>
        <w:bidi w:val="0"/>
        <w:spacing w:before="0" w:after="140" w:line="240" w:lineRule="auto"/>
        <w:ind w:left="0" w:right="0" w:firstLine="520"/>
        <w:jc w:val="left"/>
      </w:pPr>
      <w:bookmarkStart w:id="1313" w:name="bookmark1313"/>
      <w:bookmarkEnd w:id="1313"/>
      <w:r>
        <w:rPr>
          <w:b/>
          <w:bCs/>
          <w:color w:val="000000"/>
          <w:spacing w:val="0"/>
          <w:w w:val="100"/>
          <w:position w:val="0"/>
        </w:rPr>
        <w:t>.</w:t>
      </w:r>
      <w:r>
        <w:rPr>
          <w:b/>
          <w:bCs/>
          <w:color w:val="000000"/>
          <w:spacing w:val="0"/>
          <w:w w:val="100"/>
          <w:position w:val="0"/>
        </w:rPr>
        <w:t>可转换公司债券的转股条件、转股时间说明</w:t>
      </w:r>
    </w:p>
    <w:p>
      <w:pPr>
        <w:pStyle w:val="Style10"/>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67"/>
        </w:numPr>
        <w:shd w:val="clear" w:color="auto" w:fill="auto"/>
        <w:tabs>
          <w:tab w:pos="950" w:val="left"/>
        </w:tabs>
        <w:bidi w:val="0"/>
        <w:spacing w:before="0" w:after="140" w:line="240" w:lineRule="auto"/>
        <w:ind w:left="0" w:right="0" w:firstLine="520"/>
        <w:jc w:val="left"/>
      </w:pPr>
      <w:bookmarkStart w:id="1314" w:name="bookmark1314"/>
      <w:bookmarkEnd w:id="1314"/>
      <w:r>
        <w:rPr>
          <w:b/>
          <w:bCs/>
          <w:color w:val="000000"/>
          <w:spacing w:val="0"/>
          <w:w w:val="100"/>
          <w:position w:val="0"/>
        </w:rPr>
        <w:t>.</w:t>
      </w:r>
      <w:r>
        <w:rPr>
          <w:b/>
          <w:bCs/>
          <w:color w:val="000000"/>
          <w:spacing w:val="0"/>
          <w:w w:val="100"/>
          <w:position w:val="0"/>
        </w:rPr>
        <w:t>划分为金融负债的其他金融工具说明</w:t>
      </w:r>
    </w:p>
    <w:p>
      <w:pPr>
        <w:pStyle w:val="Style10"/>
        <w:keepNext w:val="0"/>
        <w:keepLines w:val="0"/>
        <w:widowControl w:val="0"/>
        <w:shd w:val="clear" w:color="auto" w:fill="auto"/>
        <w:bidi w:val="0"/>
        <w:spacing w:before="0" w:after="60" w:line="240" w:lineRule="auto"/>
        <w:ind w:left="0" w:right="0" w:firstLine="520"/>
        <w:jc w:val="left"/>
      </w:pPr>
      <w:r>
        <w:rPr>
          <w:color w:val="000000"/>
          <w:spacing w:val="0"/>
          <w:w w:val="100"/>
          <w:position w:val="0"/>
        </w:rPr>
        <w:t>期末发行在外的优先股、永续债等其他金融工具基本情况</w:t>
      </w:r>
    </w:p>
    <w:p>
      <w:pPr>
        <w:pStyle w:val="Style10"/>
        <w:keepNext w:val="0"/>
        <w:keepLines w:val="0"/>
        <w:widowControl w:val="0"/>
        <w:shd w:val="clear" w:color="auto" w:fill="auto"/>
        <w:bidi w:val="0"/>
        <w:spacing w:before="0" w:after="60" w:line="240" w:lineRule="auto"/>
        <w:ind w:left="0" w:right="0" w:firstLine="5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60" w:line="240" w:lineRule="auto"/>
        <w:ind w:left="0" w:right="0" w:firstLine="520"/>
        <w:jc w:val="left"/>
      </w:pPr>
      <w:r>
        <w:rPr>
          <w:color w:val="000000"/>
          <w:spacing w:val="0"/>
          <w:w w:val="100"/>
          <w:position w:val="0"/>
        </w:rPr>
        <w:t>期末发行在外的优先股、永续债等金融工具变动情况表</w:t>
      </w:r>
    </w:p>
    <w:p>
      <w:pPr>
        <w:pStyle w:val="Style10"/>
        <w:keepNext w:val="0"/>
        <w:keepLines w:val="0"/>
        <w:widowControl w:val="0"/>
        <w:shd w:val="clear" w:color="auto" w:fill="auto"/>
        <w:bidi w:val="0"/>
        <w:spacing w:before="0" w:after="140" w:line="240" w:lineRule="auto"/>
        <w:ind w:left="0" w:right="0" w:firstLine="5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374" w:lineRule="exact"/>
        <w:ind w:left="520" w:right="0" w:firstLine="0"/>
        <w:jc w:val="left"/>
      </w:pPr>
      <w:r>
        <w:rPr>
          <w:color w:val="000000"/>
          <w:spacing w:val="0"/>
          <w:w w:val="100"/>
          <w:position w:val="0"/>
        </w:rPr>
        <w:t>其他金融工具划分为金融负债的依据说明: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374" w:lineRule="exact"/>
        <w:ind w:left="0" w:right="0" w:firstLine="520"/>
        <w:jc w:val="both"/>
      </w:pPr>
      <w:r>
        <w:rPr>
          <w:color w:val="000000"/>
          <w:spacing w:val="0"/>
          <w:w w:val="100"/>
          <w:position w:val="0"/>
        </w:rPr>
        <w:t>其他说明:</w:t>
      </w:r>
    </w:p>
    <w:p>
      <w:pPr>
        <w:pStyle w:val="Style10"/>
        <w:keepNext w:val="0"/>
        <w:keepLines w:val="0"/>
        <w:widowControl w:val="0"/>
        <w:shd w:val="clear" w:color="auto" w:fill="auto"/>
        <w:bidi w:val="0"/>
        <w:spacing w:before="0" w:after="0" w:line="374" w:lineRule="exact"/>
        <w:ind w:left="0" w:right="0" w:firstLine="5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998" w:val="left"/>
        </w:tabs>
        <w:bidi w:val="0"/>
        <w:spacing w:before="0" w:after="0" w:line="374" w:lineRule="exact"/>
        <w:ind w:left="0" w:right="0" w:firstLine="520"/>
        <w:jc w:val="both"/>
      </w:pPr>
      <w:bookmarkStart w:id="1315" w:name="bookmark1315"/>
      <w:bookmarkStart w:id="1316" w:name="bookmark1316"/>
      <w:bookmarkStart w:id="1317" w:name="bookmark1317"/>
      <w:bookmarkStart w:id="1318" w:name="bookmark1318"/>
      <w:r>
        <w:rPr>
          <w:color w:val="000000"/>
          <w:spacing w:val="0"/>
          <w:w w:val="100"/>
          <w:position w:val="0"/>
        </w:rPr>
        <w:t>4</w:t>
      </w:r>
      <w:bookmarkEnd w:id="1317"/>
      <w:r>
        <w:rPr>
          <w:color w:val="000000"/>
          <w:spacing w:val="0"/>
          <w:w w:val="100"/>
          <w:position w:val="0"/>
        </w:rPr>
        <w:t>7、</w:t>
        <w:tab/>
        <w:t>租赁负债</w:t>
      </w:r>
      <w:bookmarkEnd w:id="1315"/>
      <w:bookmarkEnd w:id="1316"/>
      <w:bookmarkEnd w:id="1318"/>
    </w:p>
    <w:p>
      <w:pPr>
        <w:pStyle w:val="Style10"/>
        <w:keepNext w:val="0"/>
        <w:keepLines w:val="0"/>
        <w:widowControl w:val="0"/>
        <w:shd w:val="clear" w:color="auto" w:fill="auto"/>
        <w:bidi w:val="0"/>
        <w:spacing w:before="0" w:after="0" w:line="374" w:lineRule="exact"/>
        <w:ind w:left="0" w:right="0" w:firstLine="5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998" w:val="left"/>
        </w:tabs>
        <w:bidi w:val="0"/>
        <w:spacing w:before="0" w:after="0" w:line="374" w:lineRule="exact"/>
        <w:ind w:left="0" w:right="0" w:firstLine="520"/>
        <w:jc w:val="both"/>
      </w:pPr>
      <w:bookmarkStart w:id="1319" w:name="bookmark1319"/>
      <w:bookmarkStart w:id="1320" w:name="bookmark1320"/>
      <w:bookmarkStart w:id="1321" w:name="bookmark1321"/>
      <w:bookmarkStart w:id="1322" w:name="bookmark1322"/>
      <w:r>
        <w:rPr>
          <w:color w:val="000000"/>
          <w:spacing w:val="0"/>
          <w:w w:val="100"/>
          <w:position w:val="0"/>
        </w:rPr>
        <w:t>4</w:t>
      </w:r>
      <w:bookmarkEnd w:id="1321"/>
      <w:r>
        <w:rPr>
          <w:color w:val="000000"/>
          <w:spacing w:val="0"/>
          <w:w w:val="100"/>
          <w:position w:val="0"/>
        </w:rPr>
        <w:t>8、</w:t>
        <w:tab/>
        <w:t>长期应付款</w:t>
      </w:r>
      <w:bookmarkEnd w:id="1319"/>
      <w:bookmarkEnd w:id="1320"/>
      <w:bookmarkEnd w:id="1322"/>
    </w:p>
    <w:p>
      <w:pPr>
        <w:pStyle w:val="Style18"/>
        <w:keepNext/>
        <w:keepLines/>
        <w:widowControl w:val="0"/>
        <w:shd w:val="clear" w:color="auto" w:fill="auto"/>
        <w:bidi w:val="0"/>
        <w:spacing w:before="0" w:after="0" w:line="374" w:lineRule="exact"/>
        <w:ind w:left="0" w:right="0" w:firstLine="520"/>
        <w:jc w:val="both"/>
      </w:pPr>
      <w:bookmarkStart w:id="1319" w:name="bookmark1319"/>
      <w:bookmarkStart w:id="1320" w:name="bookmark1320"/>
      <w:bookmarkStart w:id="1323" w:name="bookmark1323"/>
      <w:r>
        <w:rPr>
          <w:color w:val="000000"/>
          <w:spacing w:val="0"/>
          <w:w w:val="100"/>
          <w:position w:val="0"/>
        </w:rPr>
        <w:t>项目列示</w:t>
      </w:r>
      <w:bookmarkEnd w:id="1319"/>
      <w:bookmarkEnd w:id="1320"/>
      <w:bookmarkEnd w:id="1323"/>
    </w:p>
    <w:p>
      <w:pPr>
        <w:pStyle w:val="Style10"/>
        <w:keepNext w:val="0"/>
        <w:keepLines w:val="0"/>
        <w:widowControl w:val="0"/>
        <w:shd w:val="clear" w:color="auto" w:fill="auto"/>
        <w:bidi w:val="0"/>
        <w:spacing w:before="0" w:after="60" w:line="374" w:lineRule="exact"/>
        <w:ind w:left="0" w:right="0" w:firstLine="52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346,778,455.14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397,627,375.14</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346,778,455.14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397,627,375.14</w:t>
            </w:r>
          </w:p>
        </w:tc>
      </w:tr>
    </w:tbl>
    <w:p>
      <w:pPr>
        <w:pStyle w:val="Style10"/>
        <w:keepNext w:val="0"/>
        <w:keepLines w:val="0"/>
        <w:widowControl w:val="0"/>
        <w:shd w:val="clear" w:color="auto" w:fill="auto"/>
        <w:bidi w:val="0"/>
        <w:spacing w:before="0" w:after="0" w:line="326" w:lineRule="exact"/>
        <w:ind w:left="52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372" w:lineRule="exact"/>
        <w:ind w:left="520" w:right="0" w:firstLine="0"/>
        <w:jc w:val="left"/>
      </w:pPr>
      <w:r>
        <w:rPr>
          <w:b/>
          <w:bCs/>
          <w:color w:val="000000"/>
          <w:spacing w:val="0"/>
          <w:w w:val="100"/>
          <w:position w:val="0"/>
        </w:rPr>
        <w:t>长期应付款</w:t>
      </w:r>
    </w:p>
    <w:p>
      <w:pPr>
        <w:pStyle w:val="Style10"/>
        <w:keepNext w:val="0"/>
        <w:keepLines w:val="0"/>
        <w:widowControl w:val="0"/>
        <w:shd w:val="clear" w:color="auto" w:fill="auto"/>
        <w:bidi w:val="0"/>
        <w:spacing w:before="0" w:after="0" w:line="372" w:lineRule="exact"/>
        <w:ind w:left="520" w:right="0" w:firstLine="0"/>
        <w:jc w:val="left"/>
      </w:pPr>
      <w:r>
        <w:rPr>
          <w:b/>
          <w:bCs/>
          <w:color w:val="000000"/>
          <w:spacing w:val="0"/>
          <w:w w:val="100"/>
          <w:position w:val="0"/>
        </w:rPr>
        <w:t>(1).</w:t>
      </w:r>
      <w:r>
        <w:rPr>
          <w:b/>
          <w:bCs/>
          <w:color w:val="000000"/>
          <w:spacing w:val="0"/>
          <w:w w:val="100"/>
          <w:position w:val="0"/>
        </w:rPr>
        <w:t xml:space="preserve">按款项性质列示长期应付款 </w:t>
      </w: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r>
        <w:rPr>
          <w:b/>
          <w:bCs/>
          <w:color w:val="000000"/>
          <w:spacing w:val="0"/>
          <w:w w:val="100"/>
          <w:position w:val="0"/>
        </w:rPr>
        <w:t>专项应付款</w:t>
      </w:r>
    </w:p>
    <w:p>
      <w:pPr>
        <w:pStyle w:val="Style10"/>
        <w:keepNext w:val="0"/>
        <w:keepLines w:val="0"/>
        <w:widowControl w:val="0"/>
        <w:shd w:val="clear" w:color="auto" w:fill="auto"/>
        <w:bidi w:val="0"/>
        <w:spacing w:before="0" w:after="0" w:line="372" w:lineRule="exact"/>
        <w:ind w:left="520" w:right="0" w:firstLine="0"/>
        <w:jc w:val="left"/>
      </w:pPr>
      <w:r>
        <w:rPr>
          <w:b/>
          <w:bCs/>
          <w:color w:val="000000"/>
          <w:spacing w:val="0"/>
          <w:w w:val="100"/>
          <w:position w:val="0"/>
        </w:rPr>
        <w:t>(1).</w:t>
      </w:r>
      <w:r>
        <w:rPr>
          <w:b/>
          <w:bCs/>
          <w:color w:val="000000"/>
          <w:spacing w:val="0"/>
          <w:w w:val="100"/>
          <w:position w:val="0"/>
        </w:rPr>
        <w:t>按款项性质列示专项应付款</w:t>
      </w:r>
    </w:p>
    <w:p>
      <w:pPr>
        <w:pStyle w:val="Style10"/>
        <w:keepNext w:val="0"/>
        <w:keepLines w:val="0"/>
        <w:widowControl w:val="0"/>
        <w:shd w:val="clear" w:color="auto" w:fill="auto"/>
        <w:bidi w:val="0"/>
        <w:spacing w:before="0" w:after="60" w:line="372" w:lineRule="exact"/>
        <w:ind w:left="0" w:right="0" w:firstLine="52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10"/>
        <w:gridCol w:w="1766"/>
        <w:gridCol w:w="1594"/>
        <w:gridCol w:w="1589"/>
        <w:gridCol w:w="1771"/>
        <w:gridCol w:w="758"/>
      </w:tblGrid>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形成 原因</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重点网站建设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301,868,820.00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28,880,080.00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83,060,000.00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247,688,900.00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全媒体产品数字 加工云平台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89,061,000.00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8,139,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5,338,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91,862,000.00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6,697, </w:t>
            </w:r>
            <w:r>
              <w:rPr>
                <w:color w:val="000000"/>
                <w:spacing w:val="0"/>
                <w:w w:val="100"/>
                <w:position w:val="0"/>
                <w:sz w:val="18"/>
                <w:szCs w:val="18"/>
              </w:rPr>
              <w:t xml:space="preserve">555.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630,000.00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7,227,555.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397,627,375.14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37,649,080.00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88,498,000.00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346,778,455.14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59" w:line="1" w:lineRule="exact"/>
      </w:pPr>
    </w:p>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其他说明：</w:t>
      </w:r>
    </w:p>
    <w:p>
      <w:pPr>
        <w:pStyle w:val="Style10"/>
        <w:keepNext w:val="0"/>
        <w:keepLines w:val="0"/>
        <w:widowControl w:val="0"/>
        <w:numPr>
          <w:ilvl w:val="0"/>
          <w:numId w:val="169"/>
        </w:numPr>
        <w:shd w:val="clear" w:color="auto" w:fill="auto"/>
        <w:tabs>
          <w:tab w:pos="1114" w:val="left"/>
        </w:tabs>
        <w:bidi w:val="0"/>
        <w:spacing w:before="0" w:after="0" w:line="403" w:lineRule="exact"/>
        <w:ind w:left="520" w:right="0" w:firstLine="0"/>
        <w:jc w:val="left"/>
      </w:pPr>
      <w:bookmarkStart w:id="1324" w:name="bookmark1324"/>
      <w:bookmarkEnd w:id="1324"/>
      <w:r>
        <w:rPr>
          <w:color w:val="000000"/>
          <w:spacing w:val="0"/>
          <w:w w:val="100"/>
          <w:position w:val="0"/>
        </w:rPr>
        <w:t>根据财政部及新华社的有关批复，本公司承担“重点网站建设”项目。该项目本年部分完成 并结项，结转递延收益金额</w:t>
      </w:r>
      <w:r>
        <w:rPr>
          <w:color w:val="000000"/>
          <w:spacing w:val="0"/>
          <w:w w:val="100"/>
          <w:position w:val="0"/>
          <w:sz w:val="18"/>
          <w:szCs w:val="18"/>
        </w:rPr>
        <w:t>8,306.00</w:t>
      </w:r>
      <w:r>
        <w:rPr>
          <w:color w:val="000000"/>
          <w:spacing w:val="0"/>
          <w:w w:val="100"/>
          <w:position w:val="0"/>
        </w:rPr>
        <w:t>万元。</w:t>
      </w:r>
    </w:p>
    <w:p>
      <w:pPr>
        <w:pStyle w:val="Style10"/>
        <w:keepNext w:val="0"/>
        <w:keepLines w:val="0"/>
        <w:widowControl w:val="0"/>
        <w:numPr>
          <w:ilvl w:val="0"/>
          <w:numId w:val="169"/>
        </w:numPr>
        <w:shd w:val="clear" w:color="auto" w:fill="auto"/>
        <w:tabs>
          <w:tab w:pos="1003" w:val="left"/>
        </w:tabs>
        <w:bidi w:val="0"/>
        <w:spacing w:before="0" w:after="0" w:line="403" w:lineRule="exact"/>
        <w:ind w:left="520" w:right="0" w:firstLine="0"/>
        <w:jc w:val="left"/>
      </w:pPr>
      <w:bookmarkStart w:id="1325" w:name="bookmark1325"/>
      <w:bookmarkEnd w:id="1325"/>
      <w:r>
        <w:rPr>
          <w:color w:val="000000"/>
          <w:spacing w:val="0"/>
          <w:w w:val="100"/>
          <w:position w:val="0"/>
        </w:rPr>
        <w:t>根据中宣部及新华社的有关批复，本公司承担“全媒体产品数字加工云平台”项目。</w:t>
      </w:r>
    </w:p>
    <w:p>
      <w:pPr>
        <w:pStyle w:val="Style10"/>
        <w:keepNext w:val="0"/>
        <w:keepLines w:val="0"/>
        <w:widowControl w:val="0"/>
        <w:numPr>
          <w:ilvl w:val="0"/>
          <w:numId w:val="169"/>
        </w:numPr>
        <w:shd w:val="clear" w:color="auto" w:fill="auto"/>
        <w:tabs>
          <w:tab w:pos="1003" w:val="left"/>
        </w:tabs>
        <w:bidi w:val="0"/>
        <w:spacing w:before="0" w:after="60" w:line="403" w:lineRule="exact"/>
        <w:ind w:left="520" w:right="0" w:firstLine="0"/>
        <w:jc w:val="left"/>
      </w:pPr>
      <w:bookmarkStart w:id="1326" w:name="bookmark1326"/>
      <w:bookmarkEnd w:id="1326"/>
      <w:r>
        <w:rPr>
          <w:color w:val="000000"/>
          <w:spacing w:val="0"/>
          <w:w w:val="100"/>
          <w:position w:val="0"/>
        </w:rPr>
        <w:t>根据新华社的相关通知，本公司退回创新专项资金结余</w:t>
      </w:r>
      <w:r>
        <w:rPr>
          <w:color w:val="000000"/>
          <w:spacing w:val="0"/>
          <w:w w:val="100"/>
          <w:position w:val="0"/>
          <w:sz w:val="18"/>
          <w:szCs w:val="18"/>
        </w:rPr>
        <w:t>10.00</w:t>
      </w:r>
      <w:r>
        <w:rPr>
          <w:color w:val="000000"/>
          <w:spacing w:val="0"/>
          <w:w w:val="100"/>
          <w:position w:val="0"/>
        </w:rPr>
        <w:t>万元。</w:t>
      </w:r>
    </w:p>
    <w:p>
      <w:pPr>
        <w:pStyle w:val="Style18"/>
        <w:keepNext/>
        <w:keepLines/>
        <w:widowControl w:val="0"/>
        <w:shd w:val="clear" w:color="auto" w:fill="auto"/>
        <w:tabs>
          <w:tab w:pos="998" w:val="left"/>
        </w:tabs>
        <w:bidi w:val="0"/>
        <w:spacing w:before="0" w:after="0" w:line="403" w:lineRule="exact"/>
        <w:ind w:left="0" w:right="0" w:firstLine="520"/>
        <w:jc w:val="left"/>
      </w:pPr>
      <w:bookmarkStart w:id="1327" w:name="bookmark1327"/>
      <w:bookmarkStart w:id="1328" w:name="bookmark1328"/>
      <w:bookmarkStart w:id="1329" w:name="bookmark1329"/>
      <w:bookmarkStart w:id="1330" w:name="bookmark1330"/>
      <w:r>
        <w:rPr>
          <w:color w:val="000000"/>
          <w:spacing w:val="0"/>
          <w:w w:val="100"/>
          <w:position w:val="0"/>
        </w:rPr>
        <w:t>4</w:t>
      </w:r>
      <w:bookmarkEnd w:id="1329"/>
      <w:r>
        <w:rPr>
          <w:color w:val="000000"/>
          <w:spacing w:val="0"/>
          <w:w w:val="100"/>
          <w:position w:val="0"/>
        </w:rPr>
        <w:t>9、</w:t>
        <w:tab/>
        <w:t>长期应付职工薪酬</w:t>
      </w:r>
      <w:bookmarkEnd w:id="1327"/>
      <w:bookmarkEnd w:id="1328"/>
      <w:bookmarkEnd w:id="1330"/>
    </w:p>
    <w:p>
      <w:pPr>
        <w:pStyle w:val="Style10"/>
        <w:keepNext w:val="0"/>
        <w:keepLines w:val="0"/>
        <w:widowControl w:val="0"/>
        <w:shd w:val="clear" w:color="auto" w:fill="auto"/>
        <w:bidi w:val="0"/>
        <w:spacing w:before="0" w:after="0" w:line="403" w:lineRule="exact"/>
        <w:ind w:left="0" w:right="0" w:firstLine="5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998" w:val="left"/>
        </w:tabs>
        <w:bidi w:val="0"/>
        <w:spacing w:before="0" w:after="0" w:line="403" w:lineRule="exact"/>
        <w:ind w:left="0" w:right="0" w:firstLine="520"/>
        <w:jc w:val="both"/>
      </w:pPr>
      <w:bookmarkStart w:id="1331" w:name="bookmark1331"/>
      <w:bookmarkStart w:id="1332" w:name="bookmark1332"/>
      <w:bookmarkStart w:id="1333" w:name="bookmark1333"/>
      <w:bookmarkStart w:id="1334" w:name="bookmark1334"/>
      <w:r>
        <w:rPr>
          <w:color w:val="000000"/>
          <w:spacing w:val="0"/>
          <w:w w:val="100"/>
          <w:position w:val="0"/>
        </w:rPr>
        <w:t>5</w:t>
      </w:r>
      <w:bookmarkEnd w:id="1333"/>
      <w:r>
        <w:rPr>
          <w:color w:val="000000"/>
          <w:spacing w:val="0"/>
          <w:w w:val="100"/>
          <w:position w:val="0"/>
        </w:rPr>
        <w:t>0、</w:t>
        <w:tab/>
        <w:t>预计负债</w:t>
      </w:r>
      <w:bookmarkEnd w:id="1331"/>
      <w:bookmarkEnd w:id="1332"/>
      <w:bookmarkEnd w:id="1334"/>
    </w:p>
    <w:p>
      <w:pPr>
        <w:pStyle w:val="Style10"/>
        <w:keepNext w:val="0"/>
        <w:keepLines w:val="0"/>
        <w:widowControl w:val="0"/>
        <w:shd w:val="clear" w:color="auto" w:fill="auto"/>
        <w:bidi w:val="0"/>
        <w:spacing w:before="0" w:after="40" w:line="403" w:lineRule="exact"/>
        <w:ind w:left="0" w:right="0" w:firstLine="520"/>
        <w:jc w:val="both"/>
        <w:sectPr>
          <w:headerReference w:type="default" r:id="rId65"/>
          <w:footerReference w:type="default" r:id="rId66"/>
          <w:footnotePr>
            <w:pos w:val="pageBottom"/>
            <w:numFmt w:val="decimal"/>
            <w:numRestart w:val="continuous"/>
          </w:footnotePr>
          <w:pgSz w:w="11900" w:h="16840"/>
          <w:pgMar w:top="1340" w:right="1267" w:bottom="1575" w:left="746"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101" w:right="0" w:firstLine="0"/>
        <w:jc w:val="left"/>
      </w:pPr>
      <w:r>
        <w:rPr>
          <w:b/>
          <w:bCs/>
          <w:color w:val="000000"/>
          <w:spacing w:val="0"/>
          <w:w w:val="100"/>
          <w:position w:val="0"/>
        </w:rPr>
        <w:t>51、递延收益</w:t>
      </w:r>
    </w:p>
    <w:p>
      <w:pPr>
        <w:pStyle w:val="Style24"/>
        <w:keepNext w:val="0"/>
        <w:keepLines w:val="0"/>
        <w:widowControl w:val="0"/>
        <w:shd w:val="clear" w:color="auto" w:fill="auto"/>
        <w:bidi w:val="0"/>
        <w:spacing w:before="0" w:after="80" w:line="240" w:lineRule="auto"/>
        <w:ind w:left="101" w:right="0" w:firstLine="0"/>
        <w:jc w:val="left"/>
      </w:pPr>
      <w:r>
        <w:rPr>
          <w:color w:val="000000"/>
          <w:spacing w:val="0"/>
          <w:w w:val="100"/>
          <w:position w:val="0"/>
        </w:rPr>
        <w:t>递延收益情况</w:t>
      </w:r>
    </w:p>
    <w:p>
      <w:pPr>
        <w:pStyle w:val="Style24"/>
        <w:keepNext w:val="0"/>
        <w:keepLines w:val="0"/>
        <w:widowControl w:val="0"/>
        <w:shd w:val="clear" w:color="auto" w:fill="auto"/>
        <w:bidi w:val="0"/>
        <w:spacing w:before="0" w:after="100" w:line="240" w:lineRule="auto"/>
        <w:ind w:left="101" w:right="0" w:firstLine="0"/>
        <w:jc w:val="left"/>
      </w:pPr>
      <w:r>
        <w:rPr>
          <w:color w:val="000000"/>
          <w:spacing w:val="0"/>
          <w:w w:val="100"/>
          <w:position w:val="0"/>
          <w:sz w:val="18"/>
          <w:szCs w:val="18"/>
        </w:rPr>
        <w:t>J</w:t>
      </w:r>
      <w:r>
        <w:rPr>
          <w:color w:val="000000"/>
          <w:spacing w:val="0"/>
          <w:w w:val="100"/>
          <w:position w:val="0"/>
        </w:rPr>
        <w:t>适用 口不适用</w:t>
      </w:r>
    </w:p>
    <w:tbl>
      <w:tblPr>
        <w:tblOverlap w:val="never"/>
        <w:jc w:val="center"/>
        <w:tblLayout w:type="fixed"/>
      </w:tblPr>
      <w:tblGrid>
        <w:gridCol w:w="2256"/>
        <w:gridCol w:w="2640"/>
        <w:gridCol w:w="2477"/>
        <w:gridCol w:w="2155"/>
        <w:gridCol w:w="2232"/>
        <w:gridCol w:w="2357"/>
      </w:tblGrid>
      <w:tr>
        <w:trPr>
          <w:trHeight w:val="283" w:hRule="exact"/>
        </w:trPr>
        <w:tc>
          <w:tcPr>
            <w:gridSpan w:val="5"/>
            <w:tcBorders/>
            <w:shd w:val="clear" w:color="auto" w:fill="FFFFFF"/>
            <w:vAlign w:val="top"/>
          </w:tcPr>
          <w:p>
            <w:pPr>
              <w:pStyle w:val="Style27"/>
              <w:keepNext w:val="0"/>
              <w:keepLines w:val="0"/>
              <w:widowControl w:val="0"/>
              <w:shd w:val="clear" w:color="auto" w:fill="auto"/>
              <w:bidi w:val="0"/>
              <w:spacing w:before="0" w:after="0" w:line="240" w:lineRule="auto"/>
              <w:ind w:left="11660" w:right="0" w:firstLine="0"/>
              <w:jc w:val="lef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tabs>
                <w:tab w:pos="994" w:val="left"/>
              </w:tabs>
              <w:bidi w:val="0"/>
              <w:spacing w:before="0" w:after="0" w:line="240" w:lineRule="auto"/>
              <w:ind w:left="0" w:right="0" w:firstLine="0"/>
              <w:jc w:val="center"/>
            </w:pPr>
            <w:r>
              <w:rPr>
                <w:color w:val="000000"/>
                <w:spacing w:val="0"/>
                <w:w w:val="100"/>
                <w:position w:val="0"/>
              </w:rPr>
              <w:t>息位：元</w:t>
              <w:tab/>
              <w:t>币种：人民币</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186,689,177.35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84,160,000.00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50,225,668.46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220,623,508.89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 - （4）</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186,689,177.35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84,160,000.00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50,225,668.46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220,623,508.89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涉及政府补助的项目:</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26"/>
        <w:gridCol w:w="1694"/>
        <w:gridCol w:w="1589"/>
        <w:gridCol w:w="1171"/>
        <w:gridCol w:w="1714"/>
        <w:gridCol w:w="1003"/>
        <w:gridCol w:w="1694"/>
        <w:gridCol w:w="1325"/>
      </w:tblGrid>
      <w:tr>
        <w:trPr>
          <w:trHeight w:val="9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本期计入 营业外收 入金额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本期计入其他收 益金额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其他变 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 /与收益相 关</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重点网站建设项目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131,693,793.41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83,060,000.00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36,367,448.36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178,386,345.05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文化产业发展专项资金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38,343,002.10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5,606, </w:t>
            </w:r>
            <w:r>
              <w:rPr>
                <w:color w:val="000000"/>
                <w:spacing w:val="0"/>
                <w:w w:val="100"/>
                <w:position w:val="0"/>
                <w:sz w:val="18"/>
                <w:szCs w:val="18"/>
              </w:rPr>
              <w:t xml:space="preserve">529. </w:t>
            </w:r>
            <w:r>
              <w:rPr>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32,736,472.94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信息发布平台和内容管理平台系统项目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3,933,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1,966,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1,966,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园区搬迁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1,851,000.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1,851,000.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北京市文创资金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1, 400,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国家科技支撑计划项目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1,868, </w:t>
            </w:r>
            <w:r>
              <w:rPr>
                <w:color w:val="000000"/>
                <w:spacing w:val="0"/>
                <w:w w:val="100"/>
                <w:position w:val="0"/>
                <w:sz w:val="18"/>
                <w:szCs w:val="18"/>
              </w:rPr>
              <w:t>181.84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934,090.94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934,090.90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“熊猫社区”项目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科技创新中心建设宣传资金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江苏省艺术基金专项经费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建邺区文化产业发展专项资金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江苏省互联网大会项目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江苏省互联网大会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bl>
    <w:p>
      <w:pPr>
        <w:widowControl w:val="0"/>
        <w:spacing w:after="879" w:line="1" w:lineRule="exact"/>
      </w:pPr>
    </w:p>
    <w:p>
      <w:pPr>
        <w:pStyle w:val="Style75"/>
        <w:keepNext w:val="0"/>
        <w:keepLines w:val="0"/>
        <w:widowControl w:val="0"/>
        <w:shd w:val="clear" w:color="auto" w:fill="auto"/>
        <w:bidi w:val="0"/>
        <w:spacing w:before="0" w:after="120" w:line="240" w:lineRule="auto"/>
        <w:ind w:left="0" w:right="0" w:firstLine="0"/>
        <w:jc w:val="center"/>
        <w:sectPr>
          <w:headerReference w:type="default" r:id="rId67"/>
          <w:footerReference w:type="default" r:id="rId68"/>
          <w:footnotePr>
            <w:pos w:val="pageBottom"/>
            <w:numFmt w:val="decimal"/>
            <w:numRestart w:val="continuous"/>
          </w:footnotePr>
          <w:pgSz w:w="16840" w:h="11900" w:orient="landscape"/>
          <w:pgMar w:top="1302" w:right="1320" w:bottom="1190" w:left="1402" w:header="0" w:footer="762" w:gutter="0"/>
          <w:cols w:space="720"/>
          <w:noEndnote/>
          <w:rtlGutter w:val="0"/>
          <w:docGrid w:linePitch="360"/>
        </w:sectPr>
      </w:pPr>
      <w:r>
        <w:rPr>
          <w:color w:val="000000"/>
          <w:spacing w:val="0"/>
          <w:w w:val="100"/>
          <w:position w:val="0"/>
        </w:rPr>
        <w:t xml:space="preserve">150 </w:t>
      </w:r>
      <w:r>
        <w:rPr>
          <w:b w:val="0"/>
          <w:bCs w:val="0"/>
          <w:color w:val="000000"/>
          <w:spacing w:val="0"/>
          <w:w w:val="100"/>
          <w:position w:val="0"/>
        </w:rPr>
        <w:t xml:space="preserve">/ </w:t>
      </w:r>
      <w:r>
        <w:rPr>
          <w:color w:val="000000"/>
          <w:spacing w:val="0"/>
          <w:w w:val="100"/>
          <w:position w:val="0"/>
        </w:rPr>
        <w:t>191</w:t>
      </w:r>
    </w:p>
    <w:p>
      <w:pPr>
        <w:pStyle w:val="Style10"/>
        <w:keepNext w:val="0"/>
        <w:keepLines w:val="0"/>
        <w:widowControl w:val="0"/>
        <w:shd w:val="clear" w:color="auto" w:fill="auto"/>
        <w:bidi w:val="0"/>
        <w:spacing w:before="0" w:after="0" w:line="398"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60" w:line="39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398" w:lineRule="exact"/>
        <w:ind w:left="0" w:right="0" w:firstLine="52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重点网站建设项目、文化产业发展专项资金、信息发布平台和内容管理平台系统项 目、园区搬迁、北京市文创资金以及国家科技支撑计划项目等，系财政部、新华社等部门按照相 关文件批准拨付的专项资金，本公司根据相关文件要求完成项目、结项并转固后，专项资金归本 公司所有。本公司根据折旧进度，结转递延收益至损益。</w:t>
      </w:r>
    </w:p>
    <w:p>
      <w:pPr>
        <w:pStyle w:val="Style10"/>
        <w:keepNext w:val="0"/>
        <w:keepLines w:val="0"/>
        <w:widowControl w:val="0"/>
        <w:shd w:val="clear" w:color="auto" w:fill="auto"/>
        <w:tabs>
          <w:tab w:pos="1022" w:val="left"/>
        </w:tabs>
        <w:bidi w:val="0"/>
        <w:spacing w:before="0" w:after="0" w:line="398" w:lineRule="exact"/>
        <w:ind w:left="0" w:right="0" w:firstLine="520"/>
        <w:jc w:val="both"/>
      </w:pPr>
      <w:bookmarkStart w:id="1335" w:name="bookmark1335"/>
      <w:r>
        <w:rPr>
          <w:color w:val="000000"/>
          <w:spacing w:val="0"/>
          <w:w w:val="100"/>
          <w:position w:val="0"/>
          <w:sz w:val="18"/>
          <w:szCs w:val="18"/>
        </w:rPr>
        <w:t>（</w:t>
      </w:r>
      <w:bookmarkEnd w:id="1335"/>
      <w:r>
        <w:rPr>
          <w:color w:val="000000"/>
          <w:spacing w:val="0"/>
          <w:w w:val="100"/>
          <w:position w:val="0"/>
          <w:sz w:val="18"/>
          <w:szCs w:val="18"/>
        </w:rPr>
        <w:t>2）</w:t>
        <w:tab/>
      </w:r>
      <w:r>
        <w:rPr>
          <w:color w:val="000000"/>
          <w:spacing w:val="0"/>
          <w:w w:val="100"/>
          <w:position w:val="0"/>
        </w:rPr>
        <w:t>“江苏省艺术基金专项经费”为江苏省财政厅、文化和旅游厅按照《江苏省艺术基金使 用和管理办法》（苏财规</w:t>
      </w:r>
      <w:r>
        <w:rPr>
          <w:color w:val="000000"/>
          <w:spacing w:val="0"/>
          <w:w w:val="100"/>
          <w:position w:val="0"/>
          <w:sz w:val="18"/>
          <w:szCs w:val="18"/>
        </w:rPr>
        <w:t>[2016]32</w:t>
      </w:r>
      <w:r>
        <w:rPr>
          <w:color w:val="000000"/>
          <w:spacing w:val="0"/>
          <w:w w:val="100"/>
          <w:position w:val="0"/>
        </w:rPr>
        <w:t>号）规定拨付的专项扶持资金。</w:t>
      </w:r>
    </w:p>
    <w:p>
      <w:pPr>
        <w:pStyle w:val="Style10"/>
        <w:keepNext w:val="0"/>
        <w:keepLines w:val="0"/>
        <w:widowControl w:val="0"/>
        <w:shd w:val="clear" w:color="auto" w:fill="auto"/>
        <w:tabs>
          <w:tab w:pos="1022" w:val="left"/>
        </w:tabs>
        <w:bidi w:val="0"/>
        <w:spacing w:before="0" w:after="0" w:line="398" w:lineRule="exact"/>
        <w:ind w:left="0" w:right="0" w:firstLine="520"/>
        <w:jc w:val="both"/>
      </w:pPr>
      <w:bookmarkStart w:id="1336" w:name="bookmark1336"/>
      <w:r>
        <w:rPr>
          <w:color w:val="000000"/>
          <w:spacing w:val="0"/>
          <w:w w:val="100"/>
          <w:position w:val="0"/>
          <w:sz w:val="18"/>
          <w:szCs w:val="18"/>
        </w:rPr>
        <w:t>（</w:t>
      </w:r>
      <w:bookmarkEnd w:id="1336"/>
      <w:r>
        <w:rPr>
          <w:color w:val="000000"/>
          <w:spacing w:val="0"/>
          <w:w w:val="100"/>
          <w:position w:val="0"/>
          <w:sz w:val="18"/>
          <w:szCs w:val="18"/>
        </w:rPr>
        <w:t>3）</w:t>
        <w:tab/>
        <w:t>“2018</w:t>
      </w:r>
      <w:r>
        <w:rPr>
          <w:color w:val="000000"/>
          <w:spacing w:val="0"/>
          <w:w w:val="100"/>
          <w:position w:val="0"/>
        </w:rPr>
        <w:t>江苏省互联网大会项目”为企业根据中共建邺区委宣传部按照《关于转发〈建 邺区关于扶持文化产业发展的暂行办法〉的通知》（建政办发〔</w:t>
      </w:r>
      <w:r>
        <w:rPr>
          <w:color w:val="000000"/>
          <w:spacing w:val="0"/>
          <w:w w:val="100"/>
          <w:position w:val="0"/>
          <w:sz w:val="18"/>
          <w:szCs w:val="18"/>
        </w:rPr>
        <w:t>2016） 41</w:t>
      </w:r>
      <w:r>
        <w:rPr>
          <w:color w:val="000000"/>
          <w:spacing w:val="0"/>
          <w:w w:val="100"/>
          <w:position w:val="0"/>
        </w:rPr>
        <w:t>号）申请的专项资金。</w:t>
      </w:r>
    </w:p>
    <w:p>
      <w:pPr>
        <w:pStyle w:val="Style10"/>
        <w:keepNext w:val="0"/>
        <w:keepLines w:val="0"/>
        <w:widowControl w:val="0"/>
        <w:shd w:val="clear" w:color="auto" w:fill="auto"/>
        <w:tabs>
          <w:tab w:pos="1022" w:val="left"/>
        </w:tabs>
        <w:bidi w:val="0"/>
        <w:spacing w:before="0" w:after="0" w:line="398" w:lineRule="exact"/>
        <w:ind w:left="0" w:right="0" w:firstLine="520"/>
        <w:jc w:val="both"/>
      </w:pPr>
      <w:bookmarkStart w:id="1337" w:name="bookmark1337"/>
      <w:r>
        <w:rPr>
          <w:color w:val="000000"/>
          <w:spacing w:val="0"/>
          <w:w w:val="100"/>
          <w:position w:val="0"/>
          <w:sz w:val="18"/>
          <w:szCs w:val="18"/>
        </w:rPr>
        <w:t>（</w:t>
      </w:r>
      <w:bookmarkEnd w:id="1337"/>
      <w:r>
        <w:rPr>
          <w:color w:val="000000"/>
          <w:spacing w:val="0"/>
          <w:w w:val="100"/>
          <w:position w:val="0"/>
          <w:sz w:val="18"/>
          <w:szCs w:val="18"/>
        </w:rPr>
        <w:t>4）</w:t>
        <w:tab/>
        <w:t>“2020</w:t>
      </w:r>
      <w:r>
        <w:rPr>
          <w:color w:val="000000"/>
          <w:spacing w:val="0"/>
          <w:w w:val="100"/>
          <w:position w:val="0"/>
        </w:rPr>
        <w:t>江苏省互联网大会”为企业根据中共建邺区委宣传部按照《建邺区关于推进重 点特色产业发展的若干政策措施》（建政办发〔</w:t>
      </w:r>
      <w:r>
        <w:rPr>
          <w:color w:val="000000"/>
          <w:spacing w:val="0"/>
          <w:w w:val="100"/>
          <w:position w:val="0"/>
          <w:sz w:val="18"/>
          <w:szCs w:val="18"/>
        </w:rPr>
        <w:t>2019） 26</w:t>
      </w:r>
      <w:r>
        <w:rPr>
          <w:color w:val="000000"/>
          <w:spacing w:val="0"/>
          <w:w w:val="100"/>
          <w:position w:val="0"/>
        </w:rPr>
        <w:t>号）申请的专项资金。</w:t>
      </w:r>
    </w:p>
    <w:p>
      <w:pPr>
        <w:pStyle w:val="Style18"/>
        <w:keepNext/>
        <w:keepLines/>
        <w:widowControl w:val="0"/>
        <w:shd w:val="clear" w:color="auto" w:fill="auto"/>
        <w:bidi w:val="0"/>
        <w:spacing w:before="0" w:after="0" w:line="398" w:lineRule="exact"/>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5</w:t>
      </w:r>
      <w:bookmarkEnd w:id="1340"/>
      <w:r>
        <w:rPr>
          <w:color w:val="000000"/>
          <w:spacing w:val="0"/>
          <w:w w:val="100"/>
          <w:position w:val="0"/>
        </w:rPr>
        <w:t>2、其他非流动负债</w:t>
      </w:r>
      <w:bookmarkEnd w:id="1338"/>
      <w:bookmarkEnd w:id="1339"/>
      <w:bookmarkEnd w:id="1341"/>
    </w:p>
    <w:p>
      <w:pPr>
        <w:pStyle w:val="Style10"/>
        <w:keepNext w:val="0"/>
        <w:keepLines w:val="0"/>
        <w:widowControl w:val="0"/>
        <w:shd w:val="clear" w:color="auto" w:fill="auto"/>
        <w:bidi w:val="0"/>
        <w:spacing w:before="0" w:after="60" w:line="39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64"/>
        <w:gridCol w:w="2894"/>
        <w:gridCol w:w="2904"/>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首期出资款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180,000,000.00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180,000,000.00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180,000,000.00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180,000,000.00</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59" w:line="1" w:lineRule="exact"/>
      </w:pPr>
    </w:p>
    <w:p>
      <w:pPr>
        <w:pStyle w:val="Style10"/>
        <w:keepNext w:val="0"/>
        <w:keepLines w:val="0"/>
        <w:widowControl w:val="0"/>
        <w:shd w:val="clear" w:color="auto" w:fill="auto"/>
        <w:bidi w:val="0"/>
        <w:spacing w:before="0" w:after="0" w:line="398" w:lineRule="exact"/>
        <w:ind w:left="0" w:right="0" w:firstLine="520"/>
        <w:jc w:val="both"/>
      </w:pPr>
      <w:r>
        <w:rPr>
          <w:color w:val="000000"/>
          <w:spacing w:val="0"/>
          <w:w w:val="100"/>
          <w:position w:val="0"/>
        </w:rPr>
        <w:t>注：新华网、新华炫闻与北京弘闻企业管理咨询合伙企业（有限合伙）（以下简称“弘闻合 伙”）签署投资协议，弘闻合伙以</w:t>
      </w:r>
      <w:r>
        <w:rPr>
          <w:color w:val="000000"/>
          <w:spacing w:val="0"/>
          <w:w w:val="100"/>
          <w:position w:val="0"/>
          <w:sz w:val="18"/>
          <w:szCs w:val="18"/>
        </w:rPr>
        <w:t>30,000.00</w:t>
      </w:r>
      <w:r>
        <w:rPr>
          <w:color w:val="000000"/>
          <w:spacing w:val="0"/>
          <w:w w:val="100"/>
          <w:position w:val="0"/>
        </w:rPr>
        <w:t>万元认购新华炫闻</w:t>
      </w:r>
      <w:r>
        <w:rPr>
          <w:color w:val="000000"/>
          <w:spacing w:val="0"/>
          <w:w w:val="100"/>
          <w:position w:val="0"/>
          <w:sz w:val="18"/>
          <w:szCs w:val="18"/>
        </w:rPr>
        <w:t>20%</w:t>
      </w:r>
      <w:r>
        <w:rPr>
          <w:color w:val="000000"/>
          <w:spacing w:val="0"/>
          <w:w w:val="100"/>
          <w:position w:val="0"/>
        </w:rPr>
        <w:t>股份，于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月在上海 联合产权交易所完成摘牌。截至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日，弘闻合伙累计出资款</w:t>
      </w:r>
      <w:r>
        <w:rPr>
          <w:color w:val="000000"/>
          <w:spacing w:val="0"/>
          <w:w w:val="100"/>
          <w:position w:val="0"/>
          <w:sz w:val="18"/>
          <w:szCs w:val="18"/>
        </w:rPr>
        <w:t>18,000.00</w:t>
      </w:r>
      <w:r>
        <w:rPr>
          <w:color w:val="000000"/>
          <w:spacing w:val="0"/>
          <w:w w:val="100"/>
          <w:position w:val="0"/>
        </w:rPr>
        <w:t>万元。</w:t>
      </w:r>
    </w:p>
    <w:p>
      <w:pPr>
        <w:pStyle w:val="Style18"/>
        <w:keepNext/>
        <w:keepLines/>
        <w:widowControl w:val="0"/>
        <w:shd w:val="clear" w:color="auto" w:fill="auto"/>
        <w:bidi w:val="0"/>
        <w:spacing w:before="0" w:after="0" w:line="398" w:lineRule="exact"/>
        <w:ind w:left="0" w:right="0" w:firstLine="0"/>
        <w:jc w:val="left"/>
      </w:pPr>
      <w:bookmarkStart w:id="1342" w:name="bookmark1342"/>
      <w:bookmarkStart w:id="1343" w:name="bookmark1343"/>
      <w:bookmarkStart w:id="1344" w:name="bookmark1344"/>
      <w:bookmarkStart w:id="1345" w:name="bookmark1345"/>
      <w:r>
        <w:rPr>
          <w:color w:val="000000"/>
          <w:spacing w:val="0"/>
          <w:w w:val="100"/>
          <w:position w:val="0"/>
        </w:rPr>
        <w:t>5</w:t>
      </w:r>
      <w:bookmarkEnd w:id="1344"/>
      <w:r>
        <w:rPr>
          <w:color w:val="000000"/>
          <w:spacing w:val="0"/>
          <w:w w:val="100"/>
          <w:position w:val="0"/>
        </w:rPr>
        <w:t>3、股本</w:t>
      </w:r>
      <w:bookmarkEnd w:id="1342"/>
      <w:bookmarkEnd w:id="1343"/>
      <w:bookmarkEnd w:id="1345"/>
    </w:p>
    <w:p>
      <w:pPr>
        <w:pStyle w:val="Style10"/>
        <w:keepNext w:val="0"/>
        <w:keepLines w:val="0"/>
        <w:widowControl w:val="0"/>
        <w:shd w:val="clear" w:color="auto" w:fill="auto"/>
        <w:bidi w:val="0"/>
        <w:spacing w:before="0" w:after="60" w:line="39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90"/>
        <w:gridCol w:w="1685"/>
        <w:gridCol w:w="854"/>
        <w:gridCol w:w="859"/>
        <w:gridCol w:w="926"/>
        <w:gridCol w:w="941"/>
        <w:gridCol w:w="912"/>
        <w:gridCol w:w="1694"/>
      </w:tblGrid>
      <w:tr>
        <w:trPr>
          <w:trHeight w:val="35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519,029,360.00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519,029,360.00</w:t>
            </w:r>
          </w:p>
        </w:tc>
      </w:tr>
    </w:tbl>
    <w:p>
      <w:pPr>
        <w:widowControl w:val="0"/>
        <w:spacing w:after="59" w:line="1" w:lineRule="exact"/>
      </w:pPr>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8"/>
        <w:keepNext/>
        <w:keepLines/>
        <w:widowControl w:val="0"/>
        <w:shd w:val="clear" w:color="auto" w:fill="auto"/>
        <w:bidi w:val="0"/>
        <w:spacing w:before="0" w:after="140" w:line="240" w:lineRule="auto"/>
        <w:ind w:left="0" w:right="0" w:firstLine="0"/>
        <w:jc w:val="left"/>
      </w:pPr>
      <w:bookmarkStart w:id="1346" w:name="bookmark1346"/>
      <w:bookmarkStart w:id="1347" w:name="bookmark1347"/>
      <w:bookmarkStart w:id="1348" w:name="bookmark1348"/>
      <w:bookmarkStart w:id="1349" w:name="bookmark1349"/>
      <w:r>
        <w:rPr>
          <w:color w:val="000000"/>
          <w:spacing w:val="0"/>
          <w:w w:val="100"/>
          <w:position w:val="0"/>
        </w:rPr>
        <w:t>5</w:t>
      </w:r>
      <w:bookmarkEnd w:id="1348"/>
      <w:r>
        <w:rPr>
          <w:color w:val="000000"/>
          <w:spacing w:val="0"/>
          <w:w w:val="100"/>
          <w:position w:val="0"/>
        </w:rPr>
        <w:t>4、其他权益工具</w:t>
      </w:r>
      <w:bookmarkEnd w:id="1346"/>
      <w:bookmarkEnd w:id="1347"/>
      <w:bookmarkEnd w:id="1349"/>
    </w:p>
    <w:p>
      <w:pPr>
        <w:pStyle w:val="Style18"/>
        <w:keepNext/>
        <w:keepLines/>
        <w:widowControl w:val="0"/>
        <w:shd w:val="clear" w:color="auto" w:fill="auto"/>
        <w:tabs>
          <w:tab w:pos="430" w:val="left"/>
        </w:tabs>
        <w:bidi w:val="0"/>
        <w:spacing w:before="0" w:after="140" w:line="240" w:lineRule="auto"/>
        <w:ind w:left="0" w:right="0" w:firstLine="0"/>
        <w:jc w:val="left"/>
      </w:pPr>
      <w:bookmarkStart w:id="1346" w:name="bookmark1346"/>
      <w:bookmarkStart w:id="1347" w:name="bookmark1347"/>
      <w:bookmarkStart w:id="1350" w:name="bookmark1350"/>
      <w:bookmarkStart w:id="1351" w:name="bookmark1351"/>
      <w:r>
        <w:rPr>
          <w:color w:val="000000"/>
          <w:spacing w:val="0"/>
          <w:w w:val="100"/>
          <w:position w:val="0"/>
        </w:rPr>
        <w:t>（</w:t>
      </w:r>
      <w:bookmarkEnd w:id="1350"/>
      <w:r>
        <w:rPr>
          <w:color w:val="000000"/>
          <w:spacing w:val="0"/>
          <w:w w:val="100"/>
          <w:position w:val="0"/>
        </w:rPr>
        <w:t>1）</w:t>
        <w:tab/>
        <w:t>.</w:t>
      </w:r>
      <w:r>
        <w:rPr>
          <w:color w:val="000000"/>
          <w:spacing w:val="0"/>
          <w:w w:val="100"/>
          <w:position w:val="0"/>
        </w:rPr>
        <w:t>期末发行在外的优先股、永续债等其他金融工具基本情况</w:t>
      </w:r>
      <w:bookmarkEnd w:id="1346"/>
      <w:bookmarkEnd w:id="1347"/>
      <w:bookmarkEnd w:id="1351"/>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30" w:val="left"/>
        </w:tabs>
        <w:bidi w:val="0"/>
        <w:spacing w:before="0" w:after="140" w:line="240" w:lineRule="auto"/>
        <w:ind w:left="0" w:right="0" w:firstLine="0"/>
        <w:jc w:val="left"/>
      </w:pPr>
      <w:bookmarkStart w:id="1352" w:name="bookmark1352"/>
      <w:r>
        <w:rPr>
          <w:b/>
          <w:bCs/>
          <w:color w:val="000000"/>
          <w:spacing w:val="0"/>
          <w:w w:val="100"/>
          <w:position w:val="0"/>
        </w:rPr>
        <w:t>（</w:t>
      </w:r>
      <w:bookmarkEnd w:id="1352"/>
      <w:r>
        <w:rPr>
          <w:b/>
          <w:bCs/>
          <w:color w:val="000000"/>
          <w:spacing w:val="0"/>
          <w:w w:val="100"/>
          <w:position w:val="0"/>
        </w:rPr>
        <w:t>2）</w:t>
        <w:tab/>
        <w:t>.</w:t>
      </w:r>
      <w:r>
        <w:rPr>
          <w:b/>
          <w:bCs/>
          <w:color w:val="000000"/>
          <w:spacing w:val="0"/>
          <w:w w:val="100"/>
          <w:position w:val="0"/>
        </w:rPr>
        <w:t>期末发行在外的优先股、永续债等金融工具变动情况表</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其他权益工具本期增减变动情况、变动原因说明，以及相关会计处理的依据: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4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317" w:lineRule="exact"/>
        <w:ind w:left="0" w:right="0" w:firstLine="0"/>
        <w:jc w:val="left"/>
      </w:pPr>
      <w:bookmarkStart w:id="1353" w:name="bookmark1353"/>
      <w:bookmarkStart w:id="1354" w:name="bookmark1354"/>
      <w:bookmarkStart w:id="1355" w:name="bookmark1355"/>
      <w:bookmarkStart w:id="1356" w:name="bookmark1356"/>
      <w:r>
        <w:rPr>
          <w:color w:val="000000"/>
          <w:spacing w:val="0"/>
          <w:w w:val="100"/>
          <w:position w:val="0"/>
        </w:rPr>
        <w:t>5</w:t>
      </w:r>
      <w:bookmarkEnd w:id="1355"/>
      <w:r>
        <w:rPr>
          <w:color w:val="000000"/>
          <w:spacing w:val="0"/>
          <w:w w:val="100"/>
          <w:position w:val="0"/>
        </w:rPr>
        <w:t>5、资本公积</w:t>
      </w:r>
      <w:bookmarkEnd w:id="1353"/>
      <w:bookmarkEnd w:id="1354"/>
      <w:bookmarkEnd w:id="1356"/>
    </w:p>
    <w:p>
      <w:pPr>
        <w:pStyle w:val="Style10"/>
        <w:keepNext w:val="0"/>
        <w:keepLines w:val="0"/>
        <w:widowControl w:val="0"/>
        <w:shd w:val="clear" w:color="auto" w:fill="auto"/>
        <w:bidi w:val="0"/>
        <w:spacing w:before="0" w:after="40" w:line="31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54"/>
        <w:gridCol w:w="2088"/>
        <w:gridCol w:w="1171"/>
        <w:gridCol w:w="1166"/>
        <w:gridCol w:w="2098"/>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1,499, 045, </w:t>
            </w:r>
            <w:r>
              <w:rPr>
                <w:color w:val="000000"/>
                <w:spacing w:val="0"/>
                <w:w w:val="100"/>
                <w:position w:val="0"/>
                <w:sz w:val="18"/>
                <w:szCs w:val="18"/>
              </w:rPr>
              <w:t xml:space="preserve">955. </w:t>
            </w:r>
            <w:r>
              <w:rPr>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1,499, 045, </w:t>
            </w:r>
            <w:r>
              <w:rPr>
                <w:color w:val="000000"/>
                <w:spacing w:val="0"/>
                <w:w w:val="100"/>
                <w:position w:val="0"/>
                <w:sz w:val="18"/>
                <w:szCs w:val="18"/>
              </w:rPr>
              <w:t xml:space="preserve">955. </w:t>
            </w:r>
            <w:r>
              <w:rPr>
                <w:color w:val="000000"/>
                <w:spacing w:val="0"/>
                <w:w w:val="100"/>
                <w:position w:val="0"/>
                <w:sz w:val="18"/>
                <w:szCs w:val="18"/>
              </w:rPr>
              <w:t>97</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1,499, 045, </w:t>
            </w:r>
            <w:r>
              <w:rPr>
                <w:color w:val="000000"/>
                <w:spacing w:val="0"/>
                <w:w w:val="100"/>
                <w:position w:val="0"/>
                <w:sz w:val="18"/>
                <w:szCs w:val="18"/>
              </w:rPr>
              <w:t xml:space="preserve">955. </w:t>
            </w:r>
            <w:r>
              <w:rPr>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1,499, 045, </w:t>
            </w:r>
            <w:r>
              <w:rPr>
                <w:color w:val="000000"/>
                <w:spacing w:val="0"/>
                <w:w w:val="100"/>
                <w:position w:val="0"/>
                <w:sz w:val="18"/>
                <w:szCs w:val="18"/>
              </w:rPr>
              <w:t xml:space="preserve">955. </w:t>
            </w:r>
            <w:r>
              <w:rPr>
                <w:color w:val="000000"/>
                <w:spacing w:val="0"/>
                <w:w w:val="100"/>
                <w:position w:val="0"/>
                <w:sz w:val="18"/>
                <w:szCs w:val="18"/>
              </w:rPr>
              <w:t>97</w:t>
            </w:r>
          </w:p>
        </w:tc>
      </w:tr>
      <w:tr>
        <w:trPr>
          <w:trHeight w:val="293" w:hRule="exact"/>
        </w:trPr>
        <w:tc>
          <w:tcPr>
            <w:gridSpan w:val="2"/>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月：</w:t>
            </w:r>
          </w:p>
        </w:tc>
      </w:tr>
    </w:tbl>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无</w:t>
      </w:r>
    </w:p>
    <w:p>
      <w:pPr>
        <w:widowControl w:val="0"/>
        <w:spacing w:after="459" w:line="1" w:lineRule="exact"/>
      </w:pPr>
    </w:p>
    <w:p>
      <w:pPr>
        <w:pStyle w:val="Style18"/>
        <w:keepNext/>
        <w:keepLines/>
        <w:widowControl w:val="0"/>
        <w:shd w:val="clear" w:color="auto" w:fill="auto"/>
        <w:bidi w:val="0"/>
        <w:spacing w:before="0" w:after="140" w:line="240" w:lineRule="auto"/>
        <w:ind w:left="0" w:right="0" w:firstLine="0"/>
        <w:jc w:val="left"/>
      </w:pPr>
      <w:bookmarkStart w:id="1357" w:name="bookmark1357"/>
      <w:bookmarkStart w:id="1358" w:name="bookmark1358"/>
      <w:bookmarkStart w:id="1359" w:name="bookmark1359"/>
      <w:bookmarkStart w:id="1360" w:name="bookmark1360"/>
      <w:r>
        <w:rPr>
          <w:color w:val="000000"/>
          <w:spacing w:val="0"/>
          <w:w w:val="100"/>
          <w:position w:val="0"/>
        </w:rPr>
        <w:t>5</w:t>
      </w:r>
      <w:bookmarkEnd w:id="1359"/>
      <w:r>
        <w:rPr>
          <w:color w:val="000000"/>
          <w:spacing w:val="0"/>
          <w:w w:val="100"/>
          <w:position w:val="0"/>
        </w:rPr>
        <w:t>6、库存股</w:t>
      </w:r>
      <w:bookmarkEnd w:id="1357"/>
      <w:bookmarkEnd w:id="1358"/>
      <w:bookmarkEnd w:id="1360"/>
    </w:p>
    <w:p>
      <w:pPr>
        <w:pStyle w:val="Style10"/>
        <w:keepNext w:val="0"/>
        <w:keepLines w:val="0"/>
        <w:widowControl w:val="0"/>
        <w:shd w:val="clear" w:color="auto" w:fill="auto"/>
        <w:bidi w:val="0"/>
        <w:spacing w:before="0" w:after="100" w:line="240" w:lineRule="auto"/>
        <w:ind w:left="0" w:right="0" w:firstLine="0"/>
        <w:jc w:val="left"/>
        <w:sectPr>
          <w:headerReference w:type="default" r:id="rId69"/>
          <w:footerReference w:type="default" r:id="rId70"/>
          <w:footnotePr>
            <w:pos w:val="pageBottom"/>
            <w:numFmt w:val="decimal"/>
            <w:numRestart w:val="continuous"/>
          </w:footnotePr>
          <w:pgSz w:w="11900" w:h="16840"/>
          <w:pgMar w:top="1316" w:right="1668" w:bottom="1681" w:left="1154"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40" w:line="240" w:lineRule="auto"/>
        <w:ind w:left="0" w:right="0" w:firstLine="200"/>
        <w:jc w:val="left"/>
      </w:pPr>
      <w:bookmarkStart w:id="1361" w:name="bookmark1361"/>
      <w:bookmarkStart w:id="1362" w:name="bookmark1362"/>
      <w:bookmarkStart w:id="1363" w:name="bookmark1363"/>
      <w:bookmarkStart w:id="1364" w:name="bookmark1364"/>
      <w:r>
        <w:rPr>
          <w:color w:val="000000"/>
          <w:spacing w:val="0"/>
          <w:w w:val="100"/>
          <w:position w:val="0"/>
        </w:rPr>
        <w:t>5</w:t>
      </w:r>
      <w:bookmarkEnd w:id="1363"/>
      <w:r>
        <w:rPr>
          <w:color w:val="000000"/>
          <w:spacing w:val="0"/>
          <w:w w:val="100"/>
          <w:position w:val="0"/>
        </w:rPr>
        <w:t>7、其他综合收益</w:t>
      </w:r>
      <w:bookmarkEnd w:id="1361"/>
      <w:bookmarkEnd w:id="1362"/>
      <w:bookmarkEnd w:id="1364"/>
    </w:p>
    <w:p>
      <w:pPr>
        <w:pStyle w:val="Style10"/>
        <w:keepNext w:val="0"/>
        <w:keepLines w:val="0"/>
        <w:widowControl w:val="0"/>
        <w:shd w:val="clear" w:color="auto" w:fill="auto"/>
        <w:bidi w:val="0"/>
        <w:spacing w:before="0" w:after="60" w:line="240" w:lineRule="auto"/>
        <w:ind w:left="0" w:right="0" w:firstLine="20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30"/>
        <w:gridCol w:w="1579"/>
        <w:gridCol w:w="1690"/>
        <w:gridCol w:w="1118"/>
        <w:gridCol w:w="1296"/>
        <w:gridCol w:w="634"/>
        <w:gridCol w:w="1690"/>
        <w:gridCol w:w="749"/>
        <w:gridCol w:w="1694"/>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期末 余额</w:t>
            </w:r>
          </w:p>
        </w:tc>
      </w:tr>
      <w:tr>
        <w:trPr>
          <w:trHeight w:val="15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本期所得税前发 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减：前期 计入其他 综合收益 当期转入 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减：前期计 入其他综合 收益当期转 入留存收益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所得 税费 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税后归属于母公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税后 归属 于少 数股 东</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1,256, </w:t>
            </w:r>
            <w:r>
              <w:rPr>
                <w:color w:val="000000"/>
                <w:spacing w:val="0"/>
                <w:w w:val="100"/>
                <w:position w:val="0"/>
                <w:sz w:val="18"/>
                <w:szCs w:val="18"/>
              </w:rPr>
              <w:t>783.76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-21,587,192.80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-21,587,192.80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-20,330,409.04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权益法下不能转损益的其他综合收益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-2,131,005.92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-2,131,005.92</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3,387, </w:t>
            </w:r>
            <w:r>
              <w:rPr>
                <w:color w:val="000000"/>
                <w:spacing w:val="0"/>
                <w:w w:val="100"/>
                <w:position w:val="0"/>
                <w:sz w:val="18"/>
                <w:szCs w:val="18"/>
              </w:rPr>
              <w:t xml:space="preserve">789.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-21,587,192.80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-21,587,192.80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-18,199,403.12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1,047, </w:t>
            </w:r>
            <w:r>
              <w:rPr>
                <w:color w:val="000000"/>
                <w:spacing w:val="0"/>
                <w:w w:val="100"/>
                <w:position w:val="0"/>
                <w:sz w:val="18"/>
                <w:szCs w:val="18"/>
              </w:rPr>
              <w:t xml:space="preserve">025.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-660,813.24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-660,813.24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386,211.85</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其中：权益法下可转损益的其他综合收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320"/>
              <w:jc w:val="left"/>
            </w:pPr>
            <w:r>
              <w:rPr>
                <w:color w:val="000000"/>
                <w:spacing w:val="0"/>
                <w:w w:val="100"/>
                <w:position w:val="0"/>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1,047, </w:t>
            </w:r>
            <w:r>
              <w:rPr>
                <w:color w:val="000000"/>
                <w:spacing w:val="0"/>
                <w:w w:val="100"/>
                <w:position w:val="0"/>
                <w:sz w:val="18"/>
                <w:szCs w:val="18"/>
              </w:rPr>
              <w:t xml:space="preserve">025.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-660,813.24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-660,813.24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386,211.85</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2,303, </w:t>
            </w:r>
            <w:r>
              <w:rPr>
                <w:color w:val="000000"/>
                <w:spacing w:val="0"/>
                <w:w w:val="100"/>
                <w:position w:val="0"/>
                <w:sz w:val="18"/>
                <w:szCs w:val="18"/>
              </w:rPr>
              <w:t>808.85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-22,248,006.04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-22,248,006.04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-19,944,197.19</w:t>
            </w:r>
          </w:p>
        </w:tc>
      </w:tr>
    </w:tbl>
    <w:p>
      <w:pPr>
        <w:pStyle w:val="Style10"/>
        <w:keepNext w:val="0"/>
        <w:keepLines w:val="0"/>
        <w:widowControl w:val="0"/>
        <w:shd w:val="clear" w:color="auto" w:fill="auto"/>
        <w:bidi w:val="0"/>
        <w:spacing w:before="0" w:after="760" w:line="379" w:lineRule="exact"/>
        <w:ind w:left="200" w:right="0" w:firstLine="0"/>
        <w:jc w:val="left"/>
      </w:pPr>
      <w:r>
        <w:rPr>
          <w:color w:val="000000"/>
          <w:spacing w:val="0"/>
          <w:w w:val="100"/>
          <w:position w:val="0"/>
        </w:rPr>
        <w:t>其他说明，包括对现金流量套期损益的有效部分转为被套期项目初始确认金额调整: 无</w:t>
      </w:r>
    </w:p>
    <w:p>
      <w:pPr>
        <w:pStyle w:val="Style75"/>
        <w:keepNext w:val="0"/>
        <w:keepLines w:val="0"/>
        <w:widowControl w:val="0"/>
        <w:shd w:val="clear" w:color="auto" w:fill="auto"/>
        <w:bidi w:val="0"/>
        <w:spacing w:before="0" w:after="140" w:line="240" w:lineRule="auto"/>
        <w:ind w:left="0" w:right="0" w:firstLine="0"/>
        <w:jc w:val="center"/>
        <w:sectPr>
          <w:headerReference w:type="default" r:id="rId71"/>
          <w:footerReference w:type="default" r:id="rId72"/>
          <w:footnotePr>
            <w:pos w:val="pageBottom"/>
            <w:numFmt w:val="decimal"/>
            <w:numRestart w:val="continuous"/>
          </w:footnotePr>
          <w:pgSz w:w="16840" w:h="11900" w:orient="landscape"/>
          <w:pgMar w:top="1331" w:right="1239" w:bottom="1191" w:left="1321" w:header="0" w:footer="763" w:gutter="0"/>
          <w:cols w:space="720"/>
          <w:noEndnote/>
          <w:rtlGutter w:val="0"/>
          <w:docGrid w:linePitch="360"/>
        </w:sectPr>
      </w:pPr>
      <w:r>
        <w:rPr>
          <w:color w:val="000000"/>
          <w:spacing w:val="0"/>
          <w:w w:val="100"/>
          <w:position w:val="0"/>
        </w:rPr>
        <w:t xml:space="preserve">153 </w:t>
      </w:r>
      <w:r>
        <w:rPr>
          <w:b w:val="0"/>
          <w:bCs w:val="0"/>
          <w:color w:val="000000"/>
          <w:spacing w:val="0"/>
          <w:w w:val="100"/>
          <w:position w:val="0"/>
        </w:rPr>
        <w:t xml:space="preserve">/ </w:t>
      </w:r>
      <w:r>
        <w:rPr>
          <w:color w:val="000000"/>
          <w:spacing w:val="0"/>
          <w:w w:val="100"/>
          <w:position w:val="0"/>
        </w:rPr>
        <w:t>191</w:t>
      </w:r>
    </w:p>
    <w:p>
      <w:pPr>
        <w:pStyle w:val="Style18"/>
        <w:keepNext/>
        <w:keepLines/>
        <w:widowControl w:val="0"/>
        <w:shd w:val="clear" w:color="auto" w:fill="auto"/>
        <w:tabs>
          <w:tab w:pos="478" w:val="left"/>
        </w:tabs>
        <w:bidi w:val="0"/>
        <w:spacing w:before="100" w:after="120" w:line="240" w:lineRule="auto"/>
        <w:ind w:left="0" w:right="0" w:firstLine="0"/>
        <w:jc w:val="left"/>
      </w:pPr>
      <w:bookmarkStart w:id="1365" w:name="bookmark1365"/>
      <w:bookmarkStart w:id="1366" w:name="bookmark1366"/>
      <w:bookmarkStart w:id="1367" w:name="bookmark1367"/>
      <w:bookmarkStart w:id="1368" w:name="bookmark1368"/>
      <w:r>
        <w:rPr>
          <w:color w:val="000000"/>
          <w:spacing w:val="0"/>
          <w:w w:val="100"/>
          <w:position w:val="0"/>
        </w:rPr>
        <w:t>5</w:t>
      </w:r>
      <w:bookmarkEnd w:id="1367"/>
      <w:r>
        <w:rPr>
          <w:color w:val="000000"/>
          <w:spacing w:val="0"/>
          <w:w w:val="100"/>
          <w:position w:val="0"/>
        </w:rPr>
        <w:t>8、</w:t>
        <w:tab/>
        <w:t>专项储备</w:t>
      </w:r>
      <w:bookmarkEnd w:id="1365"/>
      <w:bookmarkEnd w:id="1366"/>
      <w:bookmarkEnd w:id="1368"/>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78" w:val="left"/>
        </w:tabs>
        <w:bidi w:val="0"/>
        <w:spacing w:before="0" w:after="120" w:line="240" w:lineRule="auto"/>
        <w:ind w:left="0" w:right="0" w:firstLine="0"/>
        <w:jc w:val="left"/>
      </w:pPr>
      <w:bookmarkStart w:id="1369" w:name="bookmark1369"/>
      <w:bookmarkStart w:id="1370" w:name="bookmark1370"/>
      <w:bookmarkStart w:id="1371" w:name="bookmark1371"/>
      <w:bookmarkStart w:id="1372" w:name="bookmark1372"/>
      <w:r>
        <w:rPr>
          <w:color w:val="000000"/>
          <w:spacing w:val="0"/>
          <w:w w:val="100"/>
          <w:position w:val="0"/>
        </w:rPr>
        <w:t>5</w:t>
      </w:r>
      <w:bookmarkEnd w:id="1371"/>
      <w:r>
        <w:rPr>
          <w:color w:val="000000"/>
          <w:spacing w:val="0"/>
          <w:w w:val="100"/>
          <w:position w:val="0"/>
        </w:rPr>
        <w:t>9、</w:t>
        <w:tab/>
        <w:t>盈余公积</w:t>
      </w:r>
      <w:bookmarkEnd w:id="1369"/>
      <w:bookmarkEnd w:id="1370"/>
      <w:bookmarkEnd w:id="137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5"/>
        <w:gridCol w:w="1800"/>
        <w:gridCol w:w="1805"/>
        <w:gridCol w:w="1814"/>
        <w:gridCol w:w="1814"/>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184,145,212.08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16,966,590.80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201,111,802.88</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184,145,212.08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16,966,590.80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201,111,802.88</w:t>
            </w:r>
          </w:p>
        </w:tc>
      </w:tr>
    </w:tbl>
    <w:p>
      <w:pPr>
        <w:pStyle w:val="Style24"/>
        <w:keepNext w:val="0"/>
        <w:keepLines w:val="0"/>
        <w:widowControl w:val="0"/>
        <w:shd w:val="clear" w:color="auto" w:fill="auto"/>
        <w:bidi w:val="0"/>
        <w:spacing w:before="0" w:after="0" w:line="240" w:lineRule="auto"/>
        <w:ind w:left="19" w:right="0" w:firstLine="0"/>
        <w:jc w:val="left"/>
      </w:pPr>
      <w:r>
        <w:rPr>
          <w:color w:val="000000"/>
          <w:spacing w:val="0"/>
          <w:w w:val="100"/>
          <w:position w:val="0"/>
        </w:rPr>
        <w:t>盈余公积说明，包括本期增减变动情况、变动原因说明:</w:t>
      </w:r>
    </w:p>
    <w:p>
      <w:pPr>
        <w:widowControl w:val="0"/>
        <w:spacing w:after="179" w:line="1" w:lineRule="exact"/>
      </w:pPr>
    </w:p>
    <w:p>
      <w:pPr>
        <w:pStyle w:val="Style10"/>
        <w:keepNext w:val="0"/>
        <w:keepLines w:val="0"/>
        <w:widowControl w:val="0"/>
        <w:shd w:val="clear" w:color="auto" w:fill="auto"/>
        <w:bidi w:val="0"/>
        <w:spacing w:before="0" w:after="180" w:line="240" w:lineRule="auto"/>
        <w:ind w:left="0" w:right="0" w:firstLine="520"/>
        <w:jc w:val="both"/>
      </w:pPr>
      <w:r>
        <w:rPr>
          <w:color w:val="000000"/>
          <w:spacing w:val="0"/>
          <w:w w:val="100"/>
          <w:position w:val="0"/>
        </w:rPr>
        <w:t>根据《公司法》、公司章程的规定，本公司按净利润的</w:t>
      </w:r>
      <w:r>
        <w:rPr>
          <w:color w:val="000000"/>
          <w:spacing w:val="0"/>
          <w:w w:val="100"/>
          <w:position w:val="0"/>
          <w:sz w:val="18"/>
          <w:szCs w:val="18"/>
        </w:rPr>
        <w:t>10%</w:t>
      </w:r>
      <w:r>
        <w:rPr>
          <w:color w:val="000000"/>
          <w:spacing w:val="0"/>
          <w:w w:val="100"/>
          <w:position w:val="0"/>
        </w:rPr>
        <w:t>提取法定盈余公积。法定盈余公积</w:t>
      </w:r>
    </w:p>
    <w:p>
      <w:pPr>
        <w:pStyle w:val="Style10"/>
        <w:keepNext w:val="0"/>
        <w:keepLines w:val="0"/>
        <w:widowControl w:val="0"/>
        <w:shd w:val="clear" w:color="auto" w:fill="auto"/>
        <w:bidi w:val="0"/>
        <w:spacing w:before="0" w:after="180" w:line="240" w:lineRule="auto"/>
        <w:ind w:left="0" w:right="0" w:firstLine="0"/>
        <w:jc w:val="left"/>
      </w:pPr>
      <w:r>
        <w:rPr>
          <w:color w:val="000000"/>
          <w:spacing w:val="0"/>
          <w:w w:val="100"/>
          <w:position w:val="0"/>
        </w:rPr>
        <w:t>累计额达到本公司注册资本</w:t>
      </w:r>
      <w:r>
        <w:rPr>
          <w:color w:val="000000"/>
          <w:spacing w:val="0"/>
          <w:w w:val="100"/>
          <w:position w:val="0"/>
          <w:sz w:val="18"/>
          <w:szCs w:val="18"/>
        </w:rPr>
        <w:t>50%</w:t>
      </w:r>
      <w:r>
        <w:rPr>
          <w:color w:val="000000"/>
          <w:spacing w:val="0"/>
          <w:w w:val="100"/>
          <w:position w:val="0"/>
        </w:rPr>
        <w:t>以上的，不再提取。本公司在提取法定盈余公积金后，可提取任意</w:t>
      </w:r>
    </w:p>
    <w:p>
      <w:pPr>
        <w:pStyle w:val="Style24"/>
        <w:keepNext w:val="0"/>
        <w:keepLines w:val="0"/>
        <w:widowControl w:val="0"/>
        <w:shd w:val="clear" w:color="auto" w:fill="auto"/>
        <w:bidi w:val="0"/>
        <w:spacing w:before="0" w:after="100" w:line="240" w:lineRule="auto"/>
        <w:ind w:left="96" w:right="0" w:firstLine="0"/>
        <w:jc w:val="left"/>
      </w:pPr>
      <w:r>
        <w:rPr>
          <w:color w:val="000000"/>
          <w:spacing w:val="0"/>
          <w:w w:val="100"/>
          <w:position w:val="0"/>
        </w:rPr>
        <w:t>盈余公积金。经批准，任意盈余公积金可用于弥补以前年度亏损或增加股本。</w:t>
      </w:r>
    </w:p>
    <w:p>
      <w:pPr>
        <w:pStyle w:val="Style2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60、未分配利润</w:t>
      </w:r>
    </w:p>
    <w:p>
      <w:pPr>
        <w:pStyle w:val="Style24"/>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795"/>
        <w:gridCol w:w="2117"/>
        <w:gridCol w:w="2160"/>
      </w:tblGrid>
      <w:tr>
        <w:trPr>
          <w:trHeight w:val="264" w:hRule="exact"/>
        </w:trPr>
        <w:tc>
          <w:tcPr>
            <w:gridSpan w:val="2"/>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立：元 币种：人民币</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759,032,143.93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649,268,116.79</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-22,648,349.34</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759,032,143.93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626,619,767.45</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164,941,398.26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287,887,614.18</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16,966,590.80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26,755,956.42</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101,210,725.91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128,719,281.28</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805,796,225.48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759,032,143.93</w:t>
            </w:r>
          </w:p>
        </w:tc>
      </w:tr>
    </w:tbl>
    <w:p>
      <w:pPr>
        <w:widowControl w:val="0"/>
        <w:spacing w:after="119" w:line="1" w:lineRule="exact"/>
      </w:pP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10"/>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1</w:t>
      </w:r>
      <w:r>
        <w:rPr>
          <w:color w:val="000000"/>
          <w:spacing w:val="0"/>
          <w:w w:val="100"/>
          <w:position w:val="0"/>
        </w:rPr>
        <w:t>、由于《企业会计准则》及其相关新规定进行追溯调整，影响期初未分配利润</w:t>
      </w:r>
      <w:r>
        <w:rPr>
          <w:color w:val="000000"/>
          <w:spacing w:val="0"/>
          <w:w w:val="100"/>
          <w:position w:val="0"/>
          <w:sz w:val="18"/>
          <w:szCs w:val="18"/>
        </w:rPr>
        <w:t>0</w:t>
      </w:r>
      <w:r>
        <w:rPr>
          <w:color w:val="000000"/>
          <w:spacing w:val="0"/>
          <w:w w:val="100"/>
          <w:position w:val="0"/>
        </w:rPr>
        <w:t>元。</w:t>
      </w:r>
    </w:p>
    <w:p>
      <w:pPr>
        <w:pStyle w:val="Style10"/>
        <w:keepNext w:val="0"/>
        <w:keepLines w:val="0"/>
        <w:widowControl w:val="0"/>
        <w:shd w:val="clear" w:color="auto" w:fill="auto"/>
        <w:tabs>
          <w:tab w:pos="388" w:val="left"/>
        </w:tabs>
        <w:bidi w:val="0"/>
        <w:spacing w:before="0" w:after="120" w:line="240" w:lineRule="auto"/>
        <w:ind w:left="0" w:right="0" w:firstLine="0"/>
        <w:jc w:val="left"/>
      </w:pPr>
      <w:bookmarkStart w:id="1373" w:name="bookmark1373"/>
      <w:r>
        <w:rPr>
          <w:color w:val="000000"/>
          <w:spacing w:val="0"/>
          <w:w w:val="100"/>
          <w:position w:val="0"/>
          <w:sz w:val="18"/>
          <w:szCs w:val="18"/>
        </w:rPr>
        <w:t>2</w:t>
      </w:r>
      <w:bookmarkEnd w:id="1373"/>
      <w:r>
        <w:rPr>
          <w:color w:val="000000"/>
          <w:spacing w:val="0"/>
          <w:w w:val="100"/>
          <w:position w:val="0"/>
        </w:rPr>
        <w:t>、</w:t>
        <w:tab/>
        <w:t>由于会计政策变更，影响期初未分配利润</w:t>
      </w:r>
      <w:r>
        <w:rPr>
          <w:color w:val="000000"/>
          <w:spacing w:val="0"/>
          <w:w w:val="100"/>
          <w:position w:val="0"/>
          <w:sz w:val="18"/>
          <w:szCs w:val="18"/>
        </w:rPr>
        <w:t>0</w:t>
      </w:r>
      <w:r>
        <w:rPr>
          <w:color w:val="000000"/>
          <w:spacing w:val="0"/>
          <w:w w:val="100"/>
          <w:position w:val="0"/>
        </w:rPr>
        <w:t>元。</w:t>
      </w:r>
    </w:p>
    <w:p>
      <w:pPr>
        <w:pStyle w:val="Style10"/>
        <w:keepNext w:val="0"/>
        <w:keepLines w:val="0"/>
        <w:widowControl w:val="0"/>
        <w:shd w:val="clear" w:color="auto" w:fill="auto"/>
        <w:tabs>
          <w:tab w:pos="388" w:val="left"/>
        </w:tabs>
        <w:bidi w:val="0"/>
        <w:spacing w:before="0" w:after="180" w:line="240" w:lineRule="auto"/>
        <w:ind w:left="0" w:right="0" w:firstLine="0"/>
        <w:jc w:val="left"/>
      </w:pPr>
      <w:bookmarkStart w:id="1374" w:name="bookmark1374"/>
      <w:r>
        <w:rPr>
          <w:color w:val="000000"/>
          <w:spacing w:val="0"/>
          <w:w w:val="100"/>
          <w:position w:val="0"/>
          <w:sz w:val="18"/>
          <w:szCs w:val="18"/>
        </w:rPr>
        <w:t>3</w:t>
      </w:r>
      <w:bookmarkEnd w:id="1374"/>
      <w:r>
        <w:rPr>
          <w:color w:val="000000"/>
          <w:spacing w:val="0"/>
          <w:w w:val="100"/>
          <w:position w:val="0"/>
        </w:rPr>
        <w:t>、</w:t>
        <w:tab/>
        <w:t>由于重大会计差错更正，影响期初未分配利润</w:t>
      </w:r>
      <w:r>
        <w:rPr>
          <w:color w:val="000000"/>
          <w:spacing w:val="0"/>
          <w:w w:val="100"/>
          <w:position w:val="0"/>
          <w:sz w:val="18"/>
          <w:szCs w:val="18"/>
        </w:rPr>
        <w:t>0</w:t>
      </w:r>
      <w:r>
        <w:rPr>
          <w:color w:val="000000"/>
          <w:spacing w:val="0"/>
          <w:w w:val="100"/>
          <w:position w:val="0"/>
        </w:rPr>
        <w:t>元。</w:t>
      </w:r>
    </w:p>
    <w:p>
      <w:pPr>
        <w:pStyle w:val="Style10"/>
        <w:keepNext w:val="0"/>
        <w:keepLines w:val="0"/>
        <w:widowControl w:val="0"/>
        <w:shd w:val="clear" w:color="auto" w:fill="auto"/>
        <w:tabs>
          <w:tab w:pos="388" w:val="left"/>
        </w:tabs>
        <w:bidi w:val="0"/>
        <w:spacing w:before="0" w:after="180" w:line="240" w:lineRule="auto"/>
        <w:ind w:left="0" w:right="0" w:firstLine="0"/>
        <w:jc w:val="left"/>
      </w:pPr>
      <w:bookmarkStart w:id="1375" w:name="bookmark1375"/>
      <w:r>
        <w:rPr>
          <w:color w:val="000000"/>
          <w:spacing w:val="0"/>
          <w:w w:val="100"/>
          <w:position w:val="0"/>
          <w:sz w:val="18"/>
          <w:szCs w:val="18"/>
        </w:rPr>
        <w:t>4</w:t>
      </w:r>
      <w:bookmarkEnd w:id="1375"/>
      <w:r>
        <w:rPr>
          <w:color w:val="000000"/>
          <w:spacing w:val="0"/>
          <w:w w:val="100"/>
          <w:position w:val="0"/>
        </w:rPr>
        <w:t>、</w:t>
        <w:tab/>
        <w:t>由于同一控制导致的合并范围变更，影响期初未分配利润</w:t>
      </w:r>
      <w:r>
        <w:rPr>
          <w:color w:val="000000"/>
          <w:spacing w:val="0"/>
          <w:w w:val="100"/>
          <w:position w:val="0"/>
          <w:sz w:val="18"/>
          <w:szCs w:val="18"/>
        </w:rPr>
        <w:t>0</w:t>
      </w:r>
      <w:r>
        <w:rPr>
          <w:color w:val="000000"/>
          <w:spacing w:val="0"/>
          <w:w w:val="100"/>
          <w:position w:val="0"/>
        </w:rPr>
        <w:t>元。</w:t>
      </w:r>
    </w:p>
    <w:p>
      <w:pPr>
        <w:pStyle w:val="Style10"/>
        <w:keepNext w:val="0"/>
        <w:keepLines w:val="0"/>
        <w:widowControl w:val="0"/>
        <w:shd w:val="clear" w:color="auto" w:fill="auto"/>
        <w:tabs>
          <w:tab w:pos="388" w:val="left"/>
        </w:tabs>
        <w:bidi w:val="0"/>
        <w:spacing w:before="0" w:after="120" w:line="240" w:lineRule="auto"/>
        <w:ind w:left="0" w:right="0" w:firstLine="0"/>
        <w:jc w:val="left"/>
      </w:pPr>
      <w:bookmarkStart w:id="1376" w:name="bookmark1376"/>
      <w:r>
        <w:rPr>
          <w:color w:val="000000"/>
          <w:spacing w:val="0"/>
          <w:w w:val="100"/>
          <w:position w:val="0"/>
          <w:sz w:val="18"/>
          <w:szCs w:val="18"/>
        </w:rPr>
        <w:t>5</w:t>
      </w:r>
      <w:bookmarkEnd w:id="1376"/>
      <w:r>
        <w:rPr>
          <w:color w:val="000000"/>
          <w:spacing w:val="0"/>
          <w:w w:val="100"/>
          <w:position w:val="0"/>
        </w:rPr>
        <w:t>、</w:t>
        <w:tab/>
        <w:t>其他调整合计影响期初未分配利润</w:t>
      </w:r>
      <w:r>
        <w:rPr>
          <w:color w:val="000000"/>
          <w:spacing w:val="0"/>
          <w:w w:val="100"/>
          <w:position w:val="0"/>
          <w:sz w:val="18"/>
          <w:szCs w:val="18"/>
        </w:rPr>
        <w:t>0</w:t>
      </w:r>
      <w:r>
        <w:rPr>
          <w:color w:val="000000"/>
          <w:spacing w:val="0"/>
          <w:w w:val="100"/>
          <w:position w:val="0"/>
        </w:rPr>
        <w:t>元。</w:t>
      </w:r>
    </w:p>
    <w:p>
      <w:pPr>
        <w:pStyle w:val="Style18"/>
        <w:keepNext/>
        <w:keepLines/>
        <w:widowControl w:val="0"/>
        <w:shd w:val="clear" w:color="auto" w:fill="auto"/>
        <w:bidi w:val="0"/>
        <w:spacing w:before="0" w:after="120" w:line="240" w:lineRule="auto"/>
        <w:ind w:left="0" w:right="0" w:firstLine="0"/>
        <w:jc w:val="left"/>
      </w:pPr>
      <w:bookmarkStart w:id="1377" w:name="bookmark1377"/>
      <w:bookmarkStart w:id="1378" w:name="bookmark1378"/>
      <w:bookmarkStart w:id="1379" w:name="bookmark1379"/>
      <w:r>
        <w:rPr>
          <w:color w:val="000000"/>
          <w:spacing w:val="0"/>
          <w:w w:val="100"/>
          <w:position w:val="0"/>
        </w:rPr>
        <w:t>61、营业收入和营业成本</w:t>
      </w:r>
      <w:bookmarkEnd w:id="1377"/>
      <w:bookmarkEnd w:id="1378"/>
      <w:bookmarkEnd w:id="1379"/>
    </w:p>
    <w:p>
      <w:pPr>
        <w:pStyle w:val="Style18"/>
        <w:keepNext/>
        <w:keepLines/>
        <w:widowControl w:val="0"/>
        <w:shd w:val="clear" w:color="auto" w:fill="auto"/>
        <w:bidi w:val="0"/>
        <w:spacing w:before="0" w:after="120" w:line="240" w:lineRule="auto"/>
        <w:ind w:left="0" w:right="0" w:firstLine="0"/>
        <w:jc w:val="left"/>
      </w:pPr>
      <w:bookmarkStart w:id="1377" w:name="bookmark1377"/>
      <w:bookmarkStart w:id="1378" w:name="bookmark1378"/>
      <w:bookmarkStart w:id="1380" w:name="bookmark1380"/>
      <w:r>
        <w:rPr>
          <w:color w:val="000000"/>
          <w:spacing w:val="0"/>
          <w:w w:val="100"/>
          <w:position w:val="0"/>
        </w:rPr>
        <w:t>(1).</w:t>
      </w:r>
      <w:r>
        <w:rPr>
          <w:color w:val="000000"/>
          <w:spacing w:val="0"/>
          <w:w w:val="100"/>
          <w:position w:val="0"/>
        </w:rPr>
        <w:t>营业收入和营业成本情况</w:t>
      </w:r>
      <w:bookmarkEnd w:id="1377"/>
      <w:bookmarkEnd w:id="1378"/>
      <w:bookmarkEnd w:id="138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40"/>
        <w:gridCol w:w="1925"/>
        <w:gridCol w:w="1882"/>
        <w:gridCol w:w="1925"/>
        <w:gridCol w:w="1891"/>
      </w:tblGrid>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1,433, 403, </w:t>
            </w:r>
            <w:r>
              <w:rPr>
                <w:color w:val="000000"/>
                <w:spacing w:val="0"/>
                <w:w w:val="100"/>
                <w:position w:val="0"/>
                <w:sz w:val="18"/>
                <w:szCs w:val="18"/>
              </w:rPr>
              <w:t>177.47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878,147,901.71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1,569, 884, </w:t>
            </w:r>
            <w:r>
              <w:rPr>
                <w:color w:val="000000"/>
                <w:spacing w:val="0"/>
                <w:w w:val="100"/>
                <w:position w:val="0"/>
                <w:sz w:val="18"/>
                <w:szCs w:val="18"/>
              </w:rPr>
              <w:t xml:space="preserve">958.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944,658,160.04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1,433, 403, </w:t>
            </w:r>
            <w:r>
              <w:rPr>
                <w:color w:val="000000"/>
                <w:spacing w:val="0"/>
                <w:w w:val="100"/>
                <w:position w:val="0"/>
                <w:sz w:val="18"/>
                <w:szCs w:val="18"/>
              </w:rPr>
              <w:t>177.47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878,147,901.71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1,569, 884, </w:t>
            </w:r>
            <w:r>
              <w:rPr>
                <w:color w:val="000000"/>
                <w:spacing w:val="0"/>
                <w:w w:val="100"/>
                <w:position w:val="0"/>
                <w:sz w:val="18"/>
                <w:szCs w:val="18"/>
              </w:rPr>
              <w:t xml:space="preserve">958. </w:t>
            </w:r>
            <w:r>
              <w:rPr>
                <w:color w:val="000000"/>
                <w:spacing w:val="0"/>
                <w:w w:val="100"/>
                <w:position w:val="0"/>
                <w:sz w:val="18"/>
                <w:szCs w:val="18"/>
              </w:rPr>
              <w:t>35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944,658,160.04</w:t>
            </w:r>
          </w:p>
        </w:tc>
      </w:tr>
    </w:tbl>
    <w:p>
      <w:pPr>
        <w:pStyle w:val="Style10"/>
        <w:keepNext w:val="0"/>
        <w:keepLines w:val="0"/>
        <w:widowControl w:val="0"/>
        <w:numPr>
          <w:ilvl w:val="0"/>
          <w:numId w:val="165"/>
        </w:numPr>
        <w:shd w:val="clear" w:color="auto" w:fill="auto"/>
        <w:tabs>
          <w:tab w:pos="430" w:val="left"/>
        </w:tabs>
        <w:bidi w:val="0"/>
        <w:spacing w:before="0" w:after="100" w:line="240" w:lineRule="auto"/>
        <w:ind w:left="0" w:right="0" w:firstLine="0"/>
        <w:jc w:val="left"/>
      </w:pPr>
      <w:bookmarkStart w:id="1381" w:name="bookmark1381"/>
      <w:bookmarkEnd w:id="1381"/>
      <w:r>
        <w:rPr>
          <w:b/>
          <w:bCs/>
          <w:color w:val="000000"/>
          <w:spacing w:val="0"/>
          <w:w w:val="100"/>
          <w:position w:val="0"/>
        </w:rPr>
        <w:t>.</w:t>
      </w:r>
      <w:r>
        <w:rPr>
          <w:b/>
          <w:bCs/>
          <w:color w:val="000000"/>
          <w:spacing w:val="0"/>
          <w:w w:val="100"/>
          <w:position w:val="0"/>
        </w:rPr>
        <w:t>合同产生的收入的情况</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合同产生的收入说明：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65"/>
        </w:numPr>
        <w:shd w:val="clear" w:color="auto" w:fill="auto"/>
        <w:tabs>
          <w:tab w:pos="430" w:val="left"/>
        </w:tabs>
        <w:bidi w:val="0"/>
        <w:spacing w:before="0" w:after="100" w:line="240" w:lineRule="auto"/>
        <w:ind w:left="0" w:right="0" w:firstLine="0"/>
        <w:jc w:val="left"/>
      </w:pPr>
      <w:bookmarkStart w:id="1382" w:name="bookmark1382"/>
      <w:bookmarkEnd w:id="1382"/>
      <w:r>
        <w:rPr>
          <w:b/>
          <w:bCs/>
          <w:color w:val="000000"/>
          <w:spacing w:val="0"/>
          <w:w w:val="100"/>
          <w:position w:val="0"/>
        </w:rPr>
        <w:t>.</w:t>
      </w:r>
      <w:r>
        <w:rPr>
          <w:b/>
          <w:bCs/>
          <w:color w:val="000000"/>
          <w:spacing w:val="0"/>
          <w:w w:val="100"/>
          <w:position w:val="0"/>
        </w:rPr>
        <w:t>履约义务的说明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65"/>
        </w:numPr>
        <w:shd w:val="clear" w:color="auto" w:fill="auto"/>
        <w:tabs>
          <w:tab w:pos="430" w:val="left"/>
        </w:tabs>
        <w:bidi w:val="0"/>
        <w:spacing w:before="0" w:after="100" w:line="240" w:lineRule="auto"/>
        <w:ind w:left="0" w:right="0" w:firstLine="0"/>
        <w:jc w:val="left"/>
      </w:pPr>
      <w:bookmarkStart w:id="1383" w:name="bookmark1383"/>
      <w:bookmarkEnd w:id="1383"/>
      <w:r>
        <w:rPr>
          <w:b/>
          <w:bCs/>
          <w:color w:val="000000"/>
          <w:spacing w:val="0"/>
          <w:w w:val="100"/>
          <w:position w:val="0"/>
        </w:rPr>
        <w:t>.</w:t>
      </w:r>
      <w:r>
        <w:rPr>
          <w:b/>
          <w:bCs/>
          <w:color w:val="000000"/>
          <w:spacing w:val="0"/>
          <w:w w:val="100"/>
          <w:position w:val="0"/>
        </w:rPr>
        <w:t>分摊至剩余履约义务的说明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62、税金及附加</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8"/>
        <w:gridCol w:w="3077"/>
        <w:gridCol w:w="3086"/>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2,448, </w:t>
            </w:r>
            <w:r>
              <w:rPr>
                <w:color w:val="000000"/>
                <w:spacing w:val="0"/>
                <w:w w:val="100"/>
                <w:position w:val="0"/>
                <w:sz w:val="18"/>
                <w:szCs w:val="18"/>
              </w:rPr>
              <w:t xml:space="preserve">043. </w:t>
            </w:r>
            <w:r>
              <w:rPr>
                <w:color w:val="000000"/>
                <w:spacing w:val="0"/>
                <w:w w:val="100"/>
                <w:position w:val="0"/>
                <w:sz w:val="18"/>
                <w:szCs w:val="18"/>
              </w:rPr>
              <w:t>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2,275, </w:t>
            </w:r>
            <w:r>
              <w:rPr>
                <w:color w:val="000000"/>
                <w:spacing w:val="0"/>
                <w:w w:val="100"/>
                <w:position w:val="0"/>
                <w:sz w:val="18"/>
                <w:szCs w:val="18"/>
              </w:rPr>
              <w:t xml:space="preserve">724. </w:t>
            </w:r>
            <w:r>
              <w:rPr>
                <w:color w:val="000000"/>
                <w:spacing w:val="0"/>
                <w:w w:val="100"/>
                <w:position w:val="0"/>
                <w:sz w:val="18"/>
                <w:szCs w:val="18"/>
              </w:rPr>
              <w:t>94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2,015, </w:t>
            </w:r>
            <w:r>
              <w:rPr>
                <w:color w:val="000000"/>
                <w:spacing w:val="0"/>
                <w:w w:val="100"/>
                <w:position w:val="0"/>
                <w:sz w:val="18"/>
                <w:szCs w:val="18"/>
              </w:rPr>
              <w:t xml:space="preserve">625.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2,139, </w:t>
            </w:r>
            <w:r>
              <w:rPr>
                <w:color w:val="000000"/>
                <w:spacing w:val="0"/>
                <w:w w:val="100"/>
                <w:position w:val="0"/>
                <w:sz w:val="18"/>
                <w:szCs w:val="18"/>
              </w:rPr>
              <w:t>037.84</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14,276,966.81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1,038, </w:t>
            </w:r>
            <w:r>
              <w:rPr>
                <w:color w:val="000000"/>
                <w:spacing w:val="0"/>
                <w:w w:val="100"/>
                <w:position w:val="0"/>
                <w:sz w:val="18"/>
                <w:szCs w:val="18"/>
              </w:rPr>
              <w:t xml:space="preserve">509. </w:t>
            </w:r>
            <w:r>
              <w:rPr>
                <w:color w:val="000000"/>
                <w:spacing w:val="0"/>
                <w:w w:val="100"/>
                <w:position w:val="0"/>
                <w:sz w:val="18"/>
                <w:szCs w:val="18"/>
              </w:rPr>
              <w:t>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5,519, </w:t>
            </w:r>
            <w:r>
              <w:rPr>
                <w:color w:val="000000"/>
                <w:spacing w:val="0"/>
                <w:w w:val="100"/>
                <w:position w:val="0"/>
                <w:sz w:val="18"/>
                <w:szCs w:val="18"/>
              </w:rPr>
              <w:t xml:space="preserve">360. </w:t>
            </w:r>
            <w:r>
              <w:rPr>
                <w:color w:val="000000"/>
                <w:spacing w:val="0"/>
                <w:w w:val="100"/>
                <w:position w:val="0"/>
                <w:sz w:val="18"/>
                <w:szCs w:val="18"/>
              </w:rPr>
              <w:t>14</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5,502,179.01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24,211,089.73</w:t>
            </w:r>
          </w:p>
        </w:tc>
      </w:tr>
    </w:tbl>
    <w:p>
      <w:pPr>
        <w:pStyle w:val="Style24"/>
        <w:keepNext w:val="0"/>
        <w:keepLines w:val="0"/>
        <w:widowControl w:val="0"/>
        <w:shd w:val="clear" w:color="auto" w:fill="auto"/>
        <w:bidi w:val="0"/>
        <w:spacing w:before="0" w:after="100" w:line="240" w:lineRule="auto"/>
        <w:ind w:left="101"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100" w:line="240" w:lineRule="auto"/>
        <w:ind w:left="101" w:right="0" w:firstLine="0"/>
        <w:jc w:val="left"/>
      </w:pPr>
      <w:r>
        <w:rPr>
          <w:color w:val="000000"/>
          <w:spacing w:val="0"/>
          <w:w w:val="100"/>
          <w:position w:val="0"/>
        </w:rPr>
        <w:t>注：各项税金及附加的计缴标准详见附注五、税项。</w:t>
      </w:r>
    </w:p>
    <w:p>
      <w:pPr>
        <w:pStyle w:val="Style24"/>
        <w:keepNext w:val="0"/>
        <w:keepLines w:val="0"/>
        <w:widowControl w:val="0"/>
        <w:shd w:val="clear" w:color="auto" w:fill="auto"/>
        <w:bidi w:val="0"/>
        <w:spacing w:before="0" w:after="100" w:line="240" w:lineRule="auto"/>
        <w:ind w:left="101" w:right="0" w:firstLine="0"/>
        <w:jc w:val="left"/>
      </w:pPr>
      <w:r>
        <w:rPr>
          <w:b/>
          <w:bCs/>
          <w:color w:val="000000"/>
          <w:spacing w:val="0"/>
          <w:w w:val="100"/>
          <w:position w:val="0"/>
        </w:rPr>
        <w:t>63、销售费用</w:t>
      </w:r>
    </w:p>
    <w:p>
      <w:pPr>
        <w:pStyle w:val="Style24"/>
        <w:keepNext w:val="0"/>
        <w:keepLines w:val="0"/>
        <w:widowControl w:val="0"/>
        <w:shd w:val="clear" w:color="auto" w:fill="auto"/>
        <w:bidi w:val="0"/>
        <w:spacing w:before="0" w:after="100" w:line="240" w:lineRule="auto"/>
        <w:ind w:left="101"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153,714,936.96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167,598,084.38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13,279,210.89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12,604,965.97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9,105, </w:t>
            </w:r>
            <w:r>
              <w:rPr>
                <w:color w:val="000000"/>
                <w:spacing w:val="0"/>
                <w:w w:val="100"/>
                <w:position w:val="0"/>
                <w:sz w:val="18"/>
                <w:szCs w:val="18"/>
              </w:rPr>
              <w:t xml:space="preserve">720.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16,282,184.49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9,972, </w:t>
            </w:r>
            <w:r>
              <w:rPr>
                <w:color w:val="000000"/>
                <w:spacing w:val="0"/>
                <w:w w:val="100"/>
                <w:position w:val="0"/>
                <w:sz w:val="18"/>
                <w:szCs w:val="18"/>
              </w:rPr>
              <w:t xml:space="preserve">443.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14,031,429.52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7,040,912.61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9,812, </w:t>
            </w:r>
            <w:r>
              <w:rPr>
                <w:color w:val="000000"/>
                <w:spacing w:val="0"/>
                <w:w w:val="100"/>
                <w:position w:val="0"/>
                <w:sz w:val="18"/>
                <w:szCs w:val="18"/>
              </w:rPr>
              <w:t>907.82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7,489, </w:t>
            </w:r>
            <w:r>
              <w:rPr>
                <w:color w:val="000000"/>
                <w:spacing w:val="0"/>
                <w:w w:val="100"/>
                <w:position w:val="0"/>
                <w:sz w:val="18"/>
                <w:szCs w:val="18"/>
              </w:rPr>
              <w:t xml:space="preserve">126. </w:t>
            </w:r>
            <w:r>
              <w:rPr>
                <w:color w:val="000000"/>
                <w:spacing w:val="0"/>
                <w:w w:val="100"/>
                <w:position w:val="0"/>
                <w:sz w:val="18"/>
                <w:szCs w:val="18"/>
              </w:rPr>
              <w:t>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5,648,833.65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5,358, </w:t>
            </w:r>
            <w:r>
              <w:rPr>
                <w:color w:val="000000"/>
                <w:spacing w:val="0"/>
                <w:w w:val="100"/>
                <w:position w:val="0"/>
                <w:sz w:val="18"/>
                <w:szCs w:val="18"/>
              </w:rPr>
              <w:t xml:space="preserve">844.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5,653, </w:t>
            </w:r>
            <w:r>
              <w:rPr>
                <w:color w:val="000000"/>
                <w:spacing w:val="0"/>
                <w:w w:val="100"/>
                <w:position w:val="0"/>
                <w:sz w:val="18"/>
                <w:szCs w:val="18"/>
              </w:rPr>
              <w:t>164.27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网络线租费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3,440, </w:t>
            </w:r>
            <w:r>
              <w:rPr>
                <w:color w:val="000000"/>
                <w:spacing w:val="0"/>
                <w:w w:val="100"/>
                <w:position w:val="0"/>
                <w:sz w:val="18"/>
                <w:szCs w:val="18"/>
              </w:rPr>
              <w:t xml:space="preserve">031.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3,280, </w:t>
            </w:r>
            <w:r>
              <w:rPr>
                <w:color w:val="000000"/>
                <w:spacing w:val="0"/>
                <w:w w:val="100"/>
                <w:position w:val="0"/>
                <w:sz w:val="18"/>
                <w:szCs w:val="18"/>
              </w:rPr>
              <w:t xml:space="preserve">427. </w:t>
            </w:r>
            <w:r>
              <w:rPr>
                <w:color w:val="000000"/>
                <w:spacing w:val="0"/>
                <w:w w:val="100"/>
                <w:position w:val="0"/>
                <w:sz w:val="18"/>
                <w:szCs w:val="18"/>
              </w:rPr>
              <w:t>97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2,226, </w:t>
            </w:r>
            <w:r>
              <w:rPr>
                <w:color w:val="000000"/>
                <w:spacing w:val="0"/>
                <w:w w:val="100"/>
                <w:position w:val="0"/>
                <w:sz w:val="18"/>
                <w:szCs w:val="18"/>
              </w:rPr>
              <w:t>620.21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4,295, </w:t>
            </w:r>
            <w:r>
              <w:rPr>
                <w:color w:val="000000"/>
                <w:spacing w:val="0"/>
                <w:w w:val="100"/>
                <w:position w:val="0"/>
                <w:sz w:val="18"/>
                <w:szCs w:val="18"/>
              </w:rPr>
              <w:t xml:space="preserve">287. </w:t>
            </w:r>
            <w:r>
              <w:rPr>
                <w:color w:val="000000"/>
                <w:spacing w:val="0"/>
                <w:w w:val="100"/>
                <w:position w:val="0"/>
                <w:sz w:val="18"/>
                <w:szCs w:val="18"/>
              </w:rPr>
              <w:t>73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市场推广及宣传费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3,942, </w:t>
            </w:r>
            <w:r>
              <w:rPr>
                <w:color w:val="000000"/>
                <w:spacing w:val="0"/>
                <w:w w:val="100"/>
                <w:position w:val="0"/>
                <w:sz w:val="18"/>
                <w:szCs w:val="18"/>
              </w:rPr>
              <w:t xml:space="preserve">105.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2,093,216.13</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13,455,472.54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11,522,871.82</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229,025,425.28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252,823,373.75</w:t>
            </w:r>
          </w:p>
        </w:tc>
      </w:tr>
    </w:tbl>
    <w:p>
      <w:pPr>
        <w:pStyle w:val="Style24"/>
        <w:keepNext w:val="0"/>
        <w:keepLines w:val="0"/>
        <w:widowControl w:val="0"/>
        <w:shd w:val="clear" w:color="auto" w:fill="auto"/>
        <w:bidi w:val="0"/>
        <w:spacing w:before="0" w:after="120" w:line="240" w:lineRule="auto"/>
        <w:ind w:left="91"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80" w:line="240" w:lineRule="auto"/>
        <w:ind w:left="91" w:right="0" w:firstLine="0"/>
        <w:jc w:val="left"/>
      </w:pPr>
      <w:r>
        <w:rPr>
          <w:color w:val="000000"/>
          <w:spacing w:val="0"/>
          <w:w w:val="100"/>
          <w:position w:val="0"/>
        </w:rPr>
        <w:t>无</w:t>
      </w:r>
    </w:p>
    <w:p>
      <w:pPr>
        <w:pStyle w:val="Style24"/>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64、管理费用</w:t>
      </w:r>
    </w:p>
    <w:p>
      <w:pPr>
        <w:pStyle w:val="Style24"/>
        <w:keepNext w:val="0"/>
        <w:keepLines w:val="0"/>
        <w:widowControl w:val="0"/>
        <w:shd w:val="clear" w:color="auto" w:fill="auto"/>
        <w:bidi w:val="0"/>
        <w:spacing w:before="0" w:after="12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68,528,421.10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61,673,697.88</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13,147,412.02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10,134,980.93</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固定资产折旧费</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5,914, </w:t>
            </w:r>
            <w:r>
              <w:rPr>
                <w:color w:val="000000"/>
                <w:spacing w:val="0"/>
                <w:w w:val="100"/>
                <w:position w:val="0"/>
                <w:sz w:val="18"/>
                <w:szCs w:val="18"/>
              </w:rPr>
              <w:t xml:space="preserve">467. </w:t>
            </w:r>
            <w:r>
              <w:rPr>
                <w:color w:val="000000"/>
                <w:spacing w:val="0"/>
                <w:w w:val="100"/>
                <w:position w:val="0"/>
                <w:sz w:val="18"/>
                <w:szCs w:val="18"/>
              </w:rPr>
              <w:t>53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5,757, </w:t>
            </w:r>
            <w:r>
              <w:rPr>
                <w:color w:val="000000"/>
                <w:spacing w:val="0"/>
                <w:w w:val="100"/>
                <w:position w:val="0"/>
                <w:sz w:val="18"/>
                <w:szCs w:val="18"/>
              </w:rPr>
              <w:t xml:space="preserve">727. </w:t>
            </w:r>
            <w:r>
              <w:rPr>
                <w:color w:val="000000"/>
                <w:spacing w:val="0"/>
                <w:w w:val="100"/>
                <w:position w:val="0"/>
                <w:sz w:val="18"/>
                <w:szCs w:val="18"/>
              </w:rPr>
              <w:t>18</w:t>
            </w:r>
          </w:p>
        </w:tc>
      </w:tr>
    </w:tbl>
    <w:p>
      <w:pPr>
        <w:spacing w:lineRule="exact" w:line="1"/>
        <w:rPr>
          <w:sz w:val="2"/>
          <w:szCs w:val="2"/>
        </w:rPr>
      </w:pPr>
      <w:r>
        <w:br w:type="page"/>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4,923, </w:t>
            </w:r>
            <w:r>
              <w:rPr>
                <w:color w:val="000000"/>
                <w:spacing w:val="0"/>
                <w:w w:val="100"/>
                <w:position w:val="0"/>
                <w:sz w:val="18"/>
                <w:szCs w:val="18"/>
              </w:rPr>
              <w:t xml:space="preserve">545.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4,242, </w:t>
            </w:r>
            <w:r>
              <w:rPr>
                <w:color w:val="000000"/>
                <w:spacing w:val="0"/>
                <w:w w:val="100"/>
                <w:position w:val="0"/>
                <w:sz w:val="18"/>
                <w:szCs w:val="18"/>
              </w:rPr>
              <w:t xml:space="preserve">349. </w:t>
            </w:r>
            <w:r>
              <w:rPr>
                <w:color w:val="000000"/>
                <w:spacing w:val="0"/>
                <w:w w:val="100"/>
                <w:position w:val="0"/>
                <w:sz w:val="18"/>
                <w:szCs w:val="18"/>
              </w:rPr>
              <w:t>33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装修改建费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2,012,274.21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3,125,276.23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网络线租费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1,944, </w:t>
            </w:r>
            <w:r>
              <w:rPr>
                <w:color w:val="000000"/>
                <w:spacing w:val="0"/>
                <w:w w:val="100"/>
                <w:position w:val="0"/>
                <w:sz w:val="18"/>
                <w:szCs w:val="18"/>
              </w:rPr>
              <w:t xml:space="preserve">147.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2,142, </w:t>
            </w:r>
            <w:r>
              <w:rPr>
                <w:color w:val="000000"/>
                <w:spacing w:val="0"/>
                <w:w w:val="100"/>
                <w:position w:val="0"/>
                <w:sz w:val="18"/>
                <w:szCs w:val="18"/>
              </w:rPr>
              <w:t xml:space="preserve">327. </w:t>
            </w:r>
            <w:r>
              <w:rPr>
                <w:color w:val="000000"/>
                <w:spacing w:val="0"/>
                <w:w w:val="100"/>
                <w:position w:val="0"/>
                <w:sz w:val="18"/>
                <w:szCs w:val="18"/>
              </w:rPr>
              <w:t>17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1,118, </w:t>
            </w:r>
            <w:r>
              <w:rPr>
                <w:color w:val="000000"/>
                <w:spacing w:val="0"/>
                <w:w w:val="100"/>
                <w:position w:val="0"/>
                <w:sz w:val="18"/>
                <w:szCs w:val="18"/>
              </w:rPr>
              <w:t xml:space="preserve">199. </w:t>
            </w:r>
            <w:r>
              <w:rPr>
                <w:color w:val="000000"/>
                <w:spacing w:val="0"/>
                <w:w w:val="100"/>
                <w:position w:val="0"/>
                <w:sz w:val="18"/>
                <w:szCs w:val="18"/>
              </w:rPr>
              <w:t>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2,840, </w:t>
            </w:r>
            <w:r>
              <w:rPr>
                <w:color w:val="000000"/>
                <w:spacing w:val="0"/>
                <w:w w:val="100"/>
                <w:position w:val="0"/>
                <w:sz w:val="18"/>
                <w:szCs w:val="18"/>
              </w:rPr>
              <w:t xml:space="preserve">359. </w:t>
            </w:r>
            <w:r>
              <w:rPr>
                <w:color w:val="000000"/>
                <w:spacing w:val="0"/>
                <w:w w:val="100"/>
                <w:position w:val="0"/>
                <w:sz w:val="18"/>
                <w:szCs w:val="18"/>
              </w:rPr>
              <w:t>33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1,372,232.47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2,298, </w:t>
            </w:r>
            <w:r>
              <w:rPr>
                <w:color w:val="000000"/>
                <w:spacing w:val="0"/>
                <w:w w:val="100"/>
                <w:position w:val="0"/>
                <w:sz w:val="18"/>
                <w:szCs w:val="18"/>
              </w:rPr>
              <w:t xml:space="preserve">650. </w:t>
            </w:r>
            <w:r>
              <w:rPr>
                <w:color w:val="000000"/>
                <w:spacing w:val="0"/>
                <w:w w:val="100"/>
                <w:position w:val="0"/>
                <w:sz w:val="18"/>
                <w:szCs w:val="18"/>
              </w:rPr>
              <w:t>82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党组织工作经费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635,596.36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2,986, </w:t>
            </w:r>
            <w:r>
              <w:rPr>
                <w:color w:val="000000"/>
                <w:spacing w:val="0"/>
                <w:w w:val="100"/>
                <w:position w:val="0"/>
                <w:sz w:val="18"/>
                <w:szCs w:val="18"/>
              </w:rPr>
              <w:t xml:space="preserve">535. </w:t>
            </w:r>
            <w:r>
              <w:rPr>
                <w:color w:val="000000"/>
                <w:spacing w:val="0"/>
                <w:w w:val="100"/>
                <w:position w:val="0"/>
                <w:sz w:val="18"/>
                <w:szCs w:val="18"/>
              </w:rPr>
              <w:t>88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1,647, </w:t>
            </w:r>
            <w:r>
              <w:rPr>
                <w:color w:val="000000"/>
                <w:spacing w:val="0"/>
                <w:w w:val="100"/>
                <w:position w:val="0"/>
                <w:sz w:val="18"/>
                <w:szCs w:val="18"/>
              </w:rPr>
              <w:t>451.90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1,671,376. </w:t>
            </w:r>
            <w:r>
              <w:rPr>
                <w:color w:val="000000"/>
                <w:spacing w:val="0"/>
                <w:w w:val="100"/>
                <w:position w:val="0"/>
                <w:sz w:val="18"/>
                <w:szCs w:val="18"/>
              </w:rPr>
              <w:t>68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11,941,414.97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6,254, </w:t>
            </w:r>
            <w:r>
              <w:rPr>
                <w:color w:val="000000"/>
                <w:spacing w:val="0"/>
                <w:w w:val="100"/>
                <w:position w:val="0"/>
                <w:sz w:val="18"/>
                <w:szCs w:val="18"/>
              </w:rPr>
              <w:t xml:space="preserve">784. </w:t>
            </w:r>
            <w:r>
              <w:rPr>
                <w:color w:val="000000"/>
                <w:spacing w:val="0"/>
                <w:w w:val="100"/>
                <w:position w:val="0"/>
                <w:sz w:val="18"/>
                <w:szCs w:val="18"/>
              </w:rPr>
              <w:t>42</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113,185,163.56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103,128,065.85</w:t>
            </w:r>
          </w:p>
        </w:tc>
      </w:tr>
    </w:tbl>
    <w:p>
      <w:pPr>
        <w:pStyle w:val="Style24"/>
        <w:keepNext w:val="0"/>
        <w:keepLines w:val="0"/>
        <w:widowControl w:val="0"/>
        <w:shd w:val="clear" w:color="auto" w:fill="auto"/>
        <w:bidi w:val="0"/>
        <w:spacing w:before="0" w:after="60" w:line="240" w:lineRule="auto"/>
        <w:ind w:left="91"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60" w:line="240" w:lineRule="auto"/>
        <w:ind w:left="91" w:right="0" w:firstLine="0"/>
        <w:jc w:val="left"/>
      </w:pPr>
      <w:r>
        <w:rPr>
          <w:color w:val="000000"/>
          <w:spacing w:val="0"/>
          <w:w w:val="100"/>
          <w:position w:val="0"/>
        </w:rPr>
        <w:t>无</w:t>
      </w:r>
    </w:p>
    <w:p>
      <w:pPr>
        <w:pStyle w:val="Style24"/>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65、研发费用</w:t>
      </w:r>
    </w:p>
    <w:p>
      <w:pPr>
        <w:pStyle w:val="Style24"/>
        <w:keepNext w:val="0"/>
        <w:keepLines w:val="0"/>
        <w:widowControl w:val="0"/>
        <w:shd w:val="clear" w:color="auto" w:fill="auto"/>
        <w:bidi w:val="0"/>
        <w:spacing w:before="0" w:after="8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26,558,564.74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33,358,304.86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网站建设费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28,715,189.01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16,808,659.74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7,129, </w:t>
            </w:r>
            <w:r>
              <w:rPr>
                <w:color w:val="000000"/>
                <w:spacing w:val="0"/>
                <w:w w:val="100"/>
                <w:position w:val="0"/>
                <w:sz w:val="18"/>
                <w:szCs w:val="18"/>
              </w:rPr>
              <w:t>383.62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6,489, </w:t>
            </w:r>
            <w:r>
              <w:rPr>
                <w:color w:val="000000"/>
                <w:spacing w:val="0"/>
                <w:w w:val="100"/>
                <w:position w:val="0"/>
                <w:sz w:val="18"/>
                <w:szCs w:val="18"/>
              </w:rPr>
              <w:t xml:space="preserve">266. </w:t>
            </w: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3,057,419.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3,690, </w:t>
            </w:r>
            <w:r>
              <w:rPr>
                <w:color w:val="000000"/>
                <w:spacing w:val="0"/>
                <w:w w:val="100"/>
                <w:position w:val="0"/>
                <w:sz w:val="18"/>
                <w:szCs w:val="18"/>
              </w:rPr>
              <w:t xml:space="preserve">882. </w:t>
            </w:r>
            <w:r>
              <w:rPr>
                <w:color w:val="000000"/>
                <w:spacing w:val="0"/>
                <w:w w:val="100"/>
                <w:position w:val="0"/>
                <w:sz w:val="18"/>
                <w:szCs w:val="18"/>
              </w:rPr>
              <w:t>38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网络线租费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1,137, </w:t>
            </w:r>
            <w:r>
              <w:rPr>
                <w:color w:val="000000"/>
                <w:spacing w:val="0"/>
                <w:w w:val="100"/>
                <w:position w:val="0"/>
                <w:sz w:val="18"/>
                <w:szCs w:val="18"/>
              </w:rPr>
              <w:t>597.05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2,012,718.53</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1,574, </w:t>
            </w:r>
            <w:r>
              <w:rPr>
                <w:color w:val="000000"/>
                <w:spacing w:val="0"/>
                <w:w w:val="100"/>
                <w:position w:val="0"/>
                <w:sz w:val="18"/>
                <w:szCs w:val="18"/>
              </w:rPr>
              <w:t>782.05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1,169, </w:t>
            </w:r>
            <w:r>
              <w:rPr>
                <w:color w:val="000000"/>
                <w:spacing w:val="0"/>
                <w:w w:val="100"/>
                <w:position w:val="0"/>
                <w:sz w:val="18"/>
                <w:szCs w:val="18"/>
              </w:rPr>
              <w:t xml:space="preserve">227. </w:t>
            </w:r>
            <w:r>
              <w:rPr>
                <w:color w:val="000000"/>
                <w:spacing w:val="0"/>
                <w:w w:val="100"/>
                <w:position w:val="0"/>
                <w:sz w:val="18"/>
                <w:szCs w:val="18"/>
              </w:rPr>
              <w:t>72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IDC</w:t>
            </w:r>
            <w:r>
              <w:rPr>
                <w:color w:val="000000"/>
                <w:spacing w:val="0"/>
                <w:w w:val="100"/>
                <w:position w:val="0"/>
              </w:rPr>
              <w:t>机房租赁费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1,045, </w:t>
            </w:r>
            <w:r>
              <w:rPr>
                <w:color w:val="000000"/>
                <w:spacing w:val="0"/>
                <w:w w:val="100"/>
                <w:position w:val="0"/>
                <w:sz w:val="18"/>
                <w:szCs w:val="18"/>
              </w:rPr>
              <w:t xml:space="preserve">080.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859,062.33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17,857.14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591,888.61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239,293.55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482,776.31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设备租赁费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306,128.72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169,811.32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2,570, </w:t>
            </w:r>
            <w:r>
              <w:rPr>
                <w:color w:val="000000"/>
                <w:spacing w:val="0"/>
                <w:w w:val="100"/>
                <w:position w:val="0"/>
                <w:sz w:val="18"/>
                <w:szCs w:val="18"/>
              </w:rPr>
              <w:t xml:space="preserve">832.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5,973, </w:t>
            </w:r>
            <w:r>
              <w:rPr>
                <w:color w:val="000000"/>
                <w:spacing w:val="0"/>
                <w:w w:val="100"/>
                <w:position w:val="0"/>
                <w:sz w:val="18"/>
                <w:szCs w:val="18"/>
              </w:rPr>
              <w:t xml:space="preserve">477. </w:t>
            </w:r>
            <w:r>
              <w:rPr>
                <w:color w:val="000000"/>
                <w:spacing w:val="0"/>
                <w:w w:val="100"/>
                <w:position w:val="0"/>
                <w:sz w:val="18"/>
                <w:szCs w:val="18"/>
              </w:rPr>
              <w:t>52</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72,352,128.98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71,606,075.47</w:t>
            </w:r>
          </w:p>
        </w:tc>
      </w:tr>
    </w:tbl>
    <w:p>
      <w:pPr>
        <w:pStyle w:val="Style24"/>
        <w:keepNext w:val="0"/>
        <w:keepLines w:val="0"/>
        <w:widowControl w:val="0"/>
        <w:shd w:val="clear" w:color="auto" w:fill="auto"/>
        <w:bidi w:val="0"/>
        <w:spacing w:before="0" w:after="60" w:line="240" w:lineRule="auto"/>
        <w:ind w:left="91"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60" w:line="240" w:lineRule="auto"/>
        <w:ind w:left="91" w:right="0" w:firstLine="0"/>
        <w:jc w:val="left"/>
      </w:pPr>
      <w:r>
        <w:rPr>
          <w:color w:val="000000"/>
          <w:spacing w:val="0"/>
          <w:w w:val="100"/>
          <w:position w:val="0"/>
        </w:rPr>
        <w:t>无</w:t>
      </w:r>
    </w:p>
    <w:p>
      <w:pPr>
        <w:pStyle w:val="Style24"/>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66、财务费用</w:t>
      </w:r>
    </w:p>
    <w:p>
      <w:pPr>
        <w:pStyle w:val="Style24"/>
        <w:keepNext w:val="0"/>
        <w:keepLines w:val="0"/>
        <w:widowControl w:val="0"/>
        <w:shd w:val="clear" w:color="auto" w:fill="auto"/>
        <w:bidi w:val="0"/>
        <w:spacing w:before="0" w:after="8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-23,613,236.70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-27,761,057.47</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-229,882.19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19,088.08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322,470.86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354,478.31</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-23,520,648.03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-27,387,491.08</w:t>
            </w:r>
          </w:p>
        </w:tc>
      </w:tr>
    </w:tbl>
    <w:p>
      <w:pPr>
        <w:pStyle w:val="Style24"/>
        <w:keepNext w:val="0"/>
        <w:keepLines w:val="0"/>
        <w:widowControl w:val="0"/>
        <w:shd w:val="clear" w:color="auto" w:fill="auto"/>
        <w:bidi w:val="0"/>
        <w:spacing w:before="0" w:after="60" w:line="240" w:lineRule="auto"/>
        <w:ind w:left="91"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60" w:line="240" w:lineRule="auto"/>
        <w:ind w:left="91" w:right="0" w:firstLine="0"/>
        <w:jc w:val="left"/>
      </w:pPr>
      <w:r>
        <w:rPr>
          <w:color w:val="000000"/>
          <w:spacing w:val="0"/>
          <w:w w:val="100"/>
          <w:position w:val="0"/>
        </w:rPr>
        <w:t>无</w:t>
      </w:r>
    </w:p>
    <w:p>
      <w:pPr>
        <w:pStyle w:val="Style24"/>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67、其他收益</w:t>
      </w:r>
    </w:p>
    <w:p>
      <w:pPr>
        <w:pStyle w:val="Style24"/>
        <w:keepNext w:val="0"/>
        <w:keepLines w:val="0"/>
        <w:widowControl w:val="0"/>
        <w:shd w:val="clear" w:color="auto" w:fill="auto"/>
        <w:bidi w:val="0"/>
        <w:spacing w:before="0" w:after="8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07"/>
        <w:gridCol w:w="2549"/>
        <w:gridCol w:w="2006"/>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与企业日常活动相关的政府补助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59,997,995.24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54,126,136.23</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59,997,995.24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54,126,136.23</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r>
        <w:br w:type="page"/>
      </w:r>
    </w:p>
    <w:p>
      <w:pPr>
        <w:pStyle w:val="Style10"/>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计入其他收益的政府补助的具体情况如下: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07"/>
        <w:gridCol w:w="2266"/>
        <w:gridCol w:w="2290"/>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重点网站建设项目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36,367,448.36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36,367,448.36</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文化产业发展专项资金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5,606, </w:t>
            </w:r>
            <w:r>
              <w:rPr>
                <w:color w:val="000000"/>
                <w:spacing w:val="0"/>
                <w:w w:val="100"/>
                <w:position w:val="0"/>
                <w:sz w:val="18"/>
                <w:szCs w:val="18"/>
              </w:rPr>
              <w:t xml:space="preserve">529.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5,606, </w:t>
            </w:r>
            <w:r>
              <w:rPr>
                <w:color w:val="000000"/>
                <w:spacing w:val="0"/>
                <w:w w:val="100"/>
                <w:position w:val="0"/>
                <w:sz w:val="18"/>
                <w:szCs w:val="18"/>
              </w:rPr>
              <w:t xml:space="preserve">529. </w:t>
            </w:r>
            <w:r>
              <w:rPr>
                <w:color w:val="000000"/>
                <w:spacing w:val="0"/>
                <w:w w:val="100"/>
                <w:position w:val="0"/>
                <w:sz w:val="18"/>
                <w:szCs w:val="18"/>
              </w:rPr>
              <w:t>16</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信息发布平台和内容管理平台系统项目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1,966,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1,966, </w:t>
            </w:r>
            <w:r>
              <w:rPr>
                <w:color w:val="000000"/>
                <w:spacing w:val="0"/>
                <w:w w:val="100"/>
                <w:position w:val="0"/>
                <w:sz w:val="18"/>
                <w:szCs w:val="18"/>
              </w:rPr>
              <w:t xml:space="preserve">600. </w:t>
            </w:r>
            <w:r>
              <w:rPr>
                <w:color w:val="000000"/>
                <w:spacing w:val="0"/>
                <w:w w:val="100"/>
                <w:position w:val="0"/>
                <w:sz w:val="18"/>
                <w:szCs w:val="18"/>
              </w:rPr>
              <w:t>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园区搬迁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1,851,000.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3,702, </w:t>
            </w:r>
            <w:r>
              <w:rPr>
                <w:color w:val="000000"/>
                <w:spacing w:val="0"/>
                <w:w w:val="100"/>
                <w:position w:val="0"/>
                <w:sz w:val="18"/>
                <w:szCs w:val="18"/>
              </w:rPr>
              <w:t xml:space="preserve">000. </w:t>
            </w:r>
            <w:r>
              <w:rPr>
                <w:color w:val="000000"/>
                <w:spacing w:val="0"/>
                <w:w w:val="100"/>
                <w:position w:val="0"/>
                <w:sz w:val="18"/>
                <w:szCs w:val="18"/>
              </w:rPr>
              <w:t>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北京市文创资金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国家科技支撑计划项目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934,090.94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934,090.96</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江苏省艺术基金专项经费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920,550.16</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增值税加计扣除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5,382, </w:t>
            </w:r>
            <w:r>
              <w:rPr>
                <w:color w:val="000000"/>
                <w:spacing w:val="0"/>
                <w:w w:val="100"/>
                <w:position w:val="0"/>
                <w:sz w:val="18"/>
                <w:szCs w:val="18"/>
              </w:rPr>
              <w:t xml:space="preserve">602. </w:t>
            </w:r>
            <w:r>
              <w:rPr>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2,843, </w:t>
            </w:r>
            <w:r>
              <w:rPr>
                <w:color w:val="000000"/>
                <w:spacing w:val="0"/>
                <w:w w:val="100"/>
                <w:position w:val="0"/>
                <w:sz w:val="18"/>
                <w:szCs w:val="18"/>
              </w:rPr>
              <w:t xml:space="preserve">373. </w:t>
            </w:r>
            <w:r>
              <w:rPr>
                <w:color w:val="000000"/>
                <w:spacing w:val="0"/>
                <w:w w:val="100"/>
                <w:position w:val="0"/>
                <w:sz w:val="18"/>
                <w:szCs w:val="18"/>
              </w:rPr>
              <w:t>97</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5,489, </w:t>
            </w:r>
            <w:r>
              <w:rPr>
                <w:color w:val="000000"/>
                <w:spacing w:val="0"/>
                <w:w w:val="100"/>
                <w:position w:val="0"/>
                <w:sz w:val="18"/>
                <w:szCs w:val="18"/>
              </w:rPr>
              <w:t xml:space="preserve">724. </w:t>
            </w:r>
            <w:r>
              <w:rPr>
                <w:color w:val="000000"/>
                <w:spacing w:val="0"/>
                <w:w w:val="100"/>
                <w:position w:val="0"/>
                <w:sz w:val="18"/>
                <w:szCs w:val="18"/>
              </w:rPr>
              <w:t>16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385,543.62</w:t>
            </w:r>
          </w:p>
        </w:tc>
      </w:tr>
    </w:tbl>
    <w:p>
      <w:pPr>
        <w:widowControl w:val="0"/>
        <w:spacing w:after="479" w:line="1" w:lineRule="exact"/>
      </w:pPr>
    </w:p>
    <w:p>
      <w:pPr>
        <w:pStyle w:val="Style18"/>
        <w:keepNext/>
        <w:keepLines/>
        <w:widowControl w:val="0"/>
        <w:shd w:val="clear" w:color="auto" w:fill="auto"/>
        <w:bidi w:val="0"/>
        <w:spacing w:before="0" w:after="100" w:line="240" w:lineRule="auto"/>
        <w:ind w:left="0" w:right="0" w:firstLine="0"/>
        <w:jc w:val="left"/>
      </w:pPr>
      <w:bookmarkStart w:id="1384" w:name="bookmark1384"/>
      <w:bookmarkStart w:id="1385" w:name="bookmark1385"/>
      <w:bookmarkStart w:id="1386" w:name="bookmark1386"/>
      <w:bookmarkStart w:id="1387" w:name="bookmark1387"/>
      <w:r>
        <w:rPr>
          <w:color w:val="000000"/>
          <w:spacing w:val="0"/>
          <w:w w:val="100"/>
          <w:position w:val="0"/>
        </w:rPr>
        <w:t>6</w:t>
      </w:r>
      <w:bookmarkEnd w:id="1386"/>
      <w:r>
        <w:rPr>
          <w:color w:val="000000"/>
          <w:spacing w:val="0"/>
          <w:w w:val="100"/>
          <w:position w:val="0"/>
        </w:rPr>
        <w:t>8、投资收益</w:t>
      </w:r>
      <w:bookmarkEnd w:id="1384"/>
      <w:bookmarkEnd w:id="1385"/>
      <w:bookmarkEnd w:id="1387"/>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07"/>
        <w:gridCol w:w="2554"/>
        <w:gridCol w:w="200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-15,818,095.30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-1,270,064.39</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1,604, </w:t>
            </w:r>
            <w:r>
              <w:rPr>
                <w:color w:val="000000"/>
                <w:spacing w:val="0"/>
                <w:w w:val="100"/>
                <w:position w:val="0"/>
                <w:sz w:val="18"/>
                <w:szCs w:val="18"/>
              </w:rPr>
              <w:t xml:space="preserve">125. </w:t>
            </w:r>
            <w:r>
              <w:rPr>
                <w:color w:val="000000"/>
                <w:spacing w:val="0"/>
                <w:w w:val="100"/>
                <w:position w:val="0"/>
                <w:sz w:val="18"/>
                <w:szCs w:val="18"/>
              </w:rPr>
              <w:t>63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920,720.40</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476,190.16</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839.93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7,031, </w:t>
            </w:r>
            <w:r>
              <w:rPr>
                <w:color w:val="000000"/>
                <w:spacing w:val="0"/>
                <w:w w:val="100"/>
                <w:position w:val="0"/>
                <w:sz w:val="18"/>
                <w:szCs w:val="18"/>
              </w:rPr>
              <w:t>127.60</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19,220,580.41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15,572,265.98</w:t>
            </w: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5,483, </w:t>
            </w:r>
            <w:r>
              <w:rPr>
                <w:color w:val="000000"/>
                <w:spacing w:val="0"/>
                <w:w w:val="100"/>
                <w:position w:val="0"/>
                <w:sz w:val="18"/>
                <w:szCs w:val="18"/>
              </w:rPr>
              <w:t xml:space="preserve">640. </w:t>
            </w:r>
            <w:r>
              <w:rPr>
                <w:color w:val="000000"/>
                <w:spacing w:val="0"/>
                <w:w w:val="100"/>
                <w:position w:val="0"/>
                <w:sz w:val="18"/>
                <w:szCs w:val="18"/>
              </w:rPr>
              <w:t>83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22,254,049.59</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10"/>
        <w:keepNext w:val="0"/>
        <w:keepLines w:val="0"/>
        <w:widowControl w:val="0"/>
        <w:numPr>
          <w:ilvl w:val="0"/>
          <w:numId w:val="171"/>
        </w:numPr>
        <w:shd w:val="clear" w:color="auto" w:fill="auto"/>
        <w:tabs>
          <w:tab w:pos="1003" w:val="left"/>
        </w:tabs>
        <w:bidi w:val="0"/>
        <w:spacing w:before="0" w:after="0" w:line="396" w:lineRule="exact"/>
        <w:ind w:left="0" w:right="0" w:firstLine="520"/>
        <w:jc w:val="left"/>
      </w:pPr>
      <w:bookmarkStart w:id="1388" w:name="bookmark1388"/>
      <w:bookmarkEnd w:id="1388"/>
      <w:r>
        <w:rPr>
          <w:color w:val="000000"/>
          <w:spacing w:val="0"/>
          <w:w w:val="100"/>
          <w:position w:val="0"/>
        </w:rPr>
        <w:t>权益法核算的长期股权投资收益，详见本报告第十一节、七、</w:t>
      </w:r>
      <w:r>
        <w:rPr>
          <w:color w:val="000000"/>
          <w:spacing w:val="0"/>
          <w:w w:val="100"/>
          <w:position w:val="0"/>
          <w:sz w:val="18"/>
          <w:szCs w:val="18"/>
        </w:rPr>
        <w:t>17</w:t>
      </w:r>
      <w:r>
        <w:rPr>
          <w:color w:val="000000"/>
          <w:spacing w:val="0"/>
          <w:w w:val="100"/>
          <w:position w:val="0"/>
        </w:rPr>
        <w:t>、长期股权投资；</w:t>
      </w:r>
    </w:p>
    <w:p>
      <w:pPr>
        <w:pStyle w:val="Style10"/>
        <w:keepNext w:val="0"/>
        <w:keepLines w:val="0"/>
        <w:widowControl w:val="0"/>
        <w:numPr>
          <w:ilvl w:val="0"/>
          <w:numId w:val="171"/>
        </w:numPr>
        <w:shd w:val="clear" w:color="auto" w:fill="auto"/>
        <w:tabs>
          <w:tab w:pos="1016" w:val="left"/>
        </w:tabs>
        <w:bidi w:val="0"/>
        <w:spacing w:before="0" w:after="0" w:line="396" w:lineRule="exact"/>
        <w:ind w:left="0" w:right="0" w:firstLine="520"/>
        <w:jc w:val="left"/>
      </w:pPr>
      <w:bookmarkStart w:id="1389" w:name="bookmark1389"/>
      <w:bookmarkEnd w:id="1389"/>
      <w:r>
        <w:rPr>
          <w:color w:val="000000"/>
          <w:spacing w:val="0"/>
          <w:w w:val="100"/>
          <w:position w:val="0"/>
        </w:rPr>
        <w:t>处置长期股权投资产生的投资收益为处置海南亿连投资产生损益，公开挂牌转让成交价 格</w:t>
      </w:r>
      <w:r>
        <w:rPr>
          <w:color w:val="000000"/>
          <w:spacing w:val="0"/>
          <w:w w:val="100"/>
          <w:position w:val="0"/>
          <w:sz w:val="18"/>
          <w:szCs w:val="18"/>
        </w:rPr>
        <w:t>4,000,000.00</w:t>
      </w:r>
      <w:r>
        <w:rPr>
          <w:color w:val="000000"/>
          <w:spacing w:val="0"/>
          <w:w w:val="100"/>
          <w:position w:val="0"/>
        </w:rPr>
        <w:t>元；</w:t>
      </w:r>
    </w:p>
    <w:p>
      <w:pPr>
        <w:pStyle w:val="Style10"/>
        <w:keepNext w:val="0"/>
        <w:keepLines w:val="0"/>
        <w:widowControl w:val="0"/>
        <w:numPr>
          <w:ilvl w:val="0"/>
          <w:numId w:val="171"/>
        </w:numPr>
        <w:shd w:val="clear" w:color="auto" w:fill="auto"/>
        <w:tabs>
          <w:tab w:pos="1003" w:val="left"/>
        </w:tabs>
        <w:bidi w:val="0"/>
        <w:spacing w:before="0" w:after="0" w:line="396" w:lineRule="exact"/>
        <w:ind w:left="0" w:right="0" w:firstLine="520"/>
        <w:jc w:val="left"/>
      </w:pPr>
      <w:bookmarkStart w:id="1390" w:name="bookmark1390"/>
      <w:bookmarkEnd w:id="1390"/>
      <w:r>
        <w:rPr>
          <w:color w:val="000000"/>
          <w:spacing w:val="0"/>
          <w:w w:val="100"/>
          <w:position w:val="0"/>
        </w:rPr>
        <w:t>处置交易性金融资产取得的投资收益为可交换债权处置产生损益；</w:t>
      </w:r>
    </w:p>
    <w:p>
      <w:pPr>
        <w:pStyle w:val="Style10"/>
        <w:keepNext w:val="0"/>
        <w:keepLines w:val="0"/>
        <w:widowControl w:val="0"/>
        <w:numPr>
          <w:ilvl w:val="0"/>
          <w:numId w:val="171"/>
        </w:numPr>
        <w:shd w:val="clear" w:color="auto" w:fill="auto"/>
        <w:tabs>
          <w:tab w:pos="1016" w:val="left"/>
        </w:tabs>
        <w:bidi w:val="0"/>
        <w:spacing w:before="0" w:after="100" w:line="396" w:lineRule="exact"/>
        <w:ind w:left="0" w:right="0" w:firstLine="520"/>
        <w:jc w:val="left"/>
      </w:pPr>
      <w:bookmarkStart w:id="1391" w:name="bookmark1391"/>
      <w:bookmarkEnd w:id="1391"/>
      <w:r>
        <w:rPr>
          <w:color w:val="000000"/>
          <w:spacing w:val="0"/>
          <w:w w:val="100"/>
          <w:position w:val="0"/>
        </w:rPr>
        <w:t>其他权益工具投资在持有期间取得的股利收入为平治信息以</w:t>
      </w:r>
      <w:r>
        <w:rPr>
          <w:color w:val="000000"/>
          <w:spacing w:val="0"/>
          <w:w w:val="100"/>
          <w:position w:val="0"/>
          <w:sz w:val="18"/>
          <w:szCs w:val="18"/>
        </w:rPr>
        <w:t xml:space="preserve">1, 035, </w:t>
      </w:r>
      <w:r>
        <w:rPr>
          <w:color w:val="000000"/>
          <w:spacing w:val="0"/>
          <w:w w:val="100"/>
          <w:position w:val="0"/>
          <w:sz w:val="18"/>
          <w:szCs w:val="18"/>
        </w:rPr>
        <w:t xml:space="preserve">196. </w:t>
      </w:r>
      <w:r>
        <w:rPr>
          <w:color w:val="000000"/>
          <w:spacing w:val="0"/>
          <w:w w:val="100"/>
          <w:position w:val="0"/>
          <w:sz w:val="18"/>
          <w:szCs w:val="18"/>
        </w:rPr>
        <w:t>00</w:t>
      </w:r>
      <w:r>
        <w:rPr>
          <w:color w:val="000000"/>
          <w:spacing w:val="0"/>
          <w:w w:val="100"/>
          <w:position w:val="0"/>
        </w:rPr>
        <w:t xml:space="preserve">股分得现金红 利 </w:t>
      </w:r>
      <w:r>
        <w:rPr>
          <w:color w:val="000000"/>
          <w:spacing w:val="0"/>
          <w:w w:val="100"/>
          <w:position w:val="0"/>
          <w:sz w:val="18"/>
          <w:szCs w:val="18"/>
        </w:rPr>
        <w:t xml:space="preserve">476, </w:t>
      </w:r>
      <w:r>
        <w:rPr>
          <w:color w:val="000000"/>
          <w:spacing w:val="0"/>
          <w:w w:val="100"/>
          <w:position w:val="0"/>
          <w:sz w:val="18"/>
          <w:szCs w:val="18"/>
        </w:rPr>
        <w:t xml:space="preserve">190. </w:t>
      </w:r>
      <w:r>
        <w:rPr>
          <w:color w:val="000000"/>
          <w:spacing w:val="0"/>
          <w:w w:val="100"/>
          <w:position w:val="0"/>
          <w:sz w:val="18"/>
          <w:szCs w:val="18"/>
        </w:rPr>
        <w:t>16</w:t>
      </w:r>
      <w:r>
        <w:rPr>
          <w:color w:val="000000"/>
          <w:spacing w:val="0"/>
          <w:w w:val="100"/>
          <w:position w:val="0"/>
        </w:rPr>
        <w:t>元。</w:t>
      </w:r>
    </w:p>
    <w:p>
      <w:pPr>
        <w:pStyle w:val="Style18"/>
        <w:keepNext/>
        <w:keepLines/>
        <w:widowControl w:val="0"/>
        <w:shd w:val="clear" w:color="auto" w:fill="auto"/>
        <w:tabs>
          <w:tab w:pos="504" w:val="left"/>
        </w:tabs>
        <w:bidi w:val="0"/>
        <w:spacing w:before="0" w:after="100" w:line="240" w:lineRule="auto"/>
        <w:ind w:left="0" w:right="0" w:firstLine="0"/>
        <w:jc w:val="left"/>
      </w:pPr>
      <w:bookmarkStart w:id="1392" w:name="bookmark1392"/>
      <w:bookmarkStart w:id="1393" w:name="bookmark1393"/>
      <w:bookmarkStart w:id="1394" w:name="bookmark1394"/>
      <w:bookmarkStart w:id="1395" w:name="bookmark1395"/>
      <w:r>
        <w:rPr>
          <w:color w:val="000000"/>
          <w:spacing w:val="0"/>
          <w:w w:val="100"/>
          <w:position w:val="0"/>
        </w:rPr>
        <w:t>6</w:t>
      </w:r>
      <w:bookmarkEnd w:id="1394"/>
      <w:r>
        <w:rPr>
          <w:color w:val="000000"/>
          <w:spacing w:val="0"/>
          <w:w w:val="100"/>
          <w:position w:val="0"/>
        </w:rPr>
        <w:t>9、</w:t>
        <w:tab/>
        <w:t>净敞口套期收益</w:t>
      </w:r>
      <w:bookmarkEnd w:id="1392"/>
      <w:bookmarkEnd w:id="1393"/>
      <w:bookmarkEnd w:id="1395"/>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504" w:val="left"/>
        </w:tabs>
        <w:bidi w:val="0"/>
        <w:spacing w:before="0" w:after="100" w:line="240" w:lineRule="auto"/>
        <w:ind w:left="0" w:right="0" w:firstLine="0"/>
        <w:jc w:val="left"/>
      </w:pPr>
      <w:bookmarkStart w:id="1396" w:name="bookmark1396"/>
      <w:bookmarkStart w:id="1397" w:name="bookmark1397"/>
      <w:bookmarkStart w:id="1398" w:name="bookmark1398"/>
      <w:bookmarkStart w:id="1399" w:name="bookmark1399"/>
      <w:r>
        <w:rPr>
          <w:color w:val="000000"/>
          <w:spacing w:val="0"/>
          <w:w w:val="100"/>
          <w:position w:val="0"/>
        </w:rPr>
        <w:t>7</w:t>
      </w:r>
      <w:bookmarkEnd w:id="1398"/>
      <w:r>
        <w:rPr>
          <w:color w:val="000000"/>
          <w:spacing w:val="0"/>
          <w:w w:val="100"/>
          <w:position w:val="0"/>
        </w:rPr>
        <w:t>0、</w:t>
        <w:tab/>
        <w:t>公允价值变动收益</w:t>
      </w:r>
      <w:bookmarkEnd w:id="1396"/>
      <w:bookmarkEnd w:id="1397"/>
      <w:bookmarkEnd w:id="1399"/>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352"/>
        <w:gridCol w:w="1786"/>
        <w:gridCol w:w="1925"/>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上期发生额</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8,935, </w:t>
            </w:r>
            <w:r>
              <w:rPr>
                <w:color w:val="000000"/>
                <w:spacing w:val="0"/>
                <w:w w:val="100"/>
                <w:position w:val="0"/>
                <w:sz w:val="18"/>
                <w:szCs w:val="18"/>
              </w:rPr>
              <w:t>127.94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22,799,185.48</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其中：衍生金融工具产生的公允价值变动收益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8,935, </w:t>
            </w:r>
            <w:r>
              <w:rPr>
                <w:color w:val="000000"/>
                <w:spacing w:val="0"/>
                <w:w w:val="100"/>
                <w:position w:val="0"/>
                <w:sz w:val="18"/>
                <w:szCs w:val="18"/>
              </w:rPr>
              <w:t>127.94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22,799,185.48</w:t>
            </w:r>
          </w:p>
        </w:tc>
      </w:tr>
    </w:tbl>
    <w:p>
      <w:pPr>
        <w:pStyle w:val="Style24"/>
        <w:keepNext w:val="0"/>
        <w:keepLines w:val="0"/>
        <w:widowControl w:val="0"/>
        <w:shd w:val="clear" w:color="auto" w:fill="auto"/>
        <w:bidi w:val="0"/>
        <w:spacing w:before="0" w:after="100" w:line="240" w:lineRule="auto"/>
        <w:ind w:left="96"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100" w:line="240" w:lineRule="auto"/>
        <w:ind w:left="96" w:right="0" w:firstLine="0"/>
        <w:jc w:val="left"/>
      </w:pPr>
      <w:r>
        <w:rPr>
          <w:color w:val="000000"/>
          <w:spacing w:val="0"/>
          <w:w w:val="100"/>
          <w:position w:val="0"/>
        </w:rPr>
        <w:t>无</w:t>
      </w:r>
    </w:p>
    <w:p>
      <w:pPr>
        <w:pStyle w:val="Style2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71、信用减值损失</w:t>
      </w:r>
    </w:p>
    <w:p>
      <w:pPr>
        <w:pStyle w:val="Style24"/>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74,726,829.33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79,843,745.26</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1,531,683.67</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76,260,013.00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79,843,745.26</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119" w:line="1" w:lineRule="exact"/>
      </w:pPr>
    </w:p>
    <w:p>
      <w:pPr>
        <w:pStyle w:val="Style24"/>
        <w:keepNext w:val="0"/>
        <w:keepLines w:val="0"/>
        <w:widowControl w:val="0"/>
        <w:shd w:val="clear" w:color="auto" w:fill="auto"/>
        <w:bidi w:val="0"/>
        <w:spacing w:before="0" w:after="100" w:line="240" w:lineRule="auto"/>
        <w:ind w:left="96" w:right="0" w:firstLine="0"/>
        <w:jc w:val="left"/>
      </w:pPr>
      <w:r>
        <w:rPr>
          <w:color w:val="000000"/>
          <w:spacing w:val="0"/>
          <w:w w:val="100"/>
          <w:position w:val="0"/>
        </w:rPr>
        <w:t>应收账款坏账损失详见本报告第十一节、七、</w:t>
      </w:r>
      <w:r>
        <w:rPr>
          <w:color w:val="000000"/>
          <w:spacing w:val="0"/>
          <w:w w:val="100"/>
          <w:position w:val="0"/>
          <w:sz w:val="18"/>
          <w:szCs w:val="18"/>
        </w:rPr>
        <w:t>5</w:t>
      </w:r>
      <w:r>
        <w:rPr>
          <w:color w:val="000000"/>
          <w:spacing w:val="0"/>
          <w:w w:val="100"/>
          <w:position w:val="0"/>
        </w:rPr>
        <w:t>、应收账款。</w:t>
      </w:r>
    </w:p>
    <w:p>
      <w:pPr>
        <w:pStyle w:val="Style2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72、资产减值损失</w:t>
      </w:r>
    </w:p>
    <w:p>
      <w:pPr>
        <w:pStyle w:val="Style24"/>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790"/>
        <w:gridCol w:w="2117"/>
        <w:gridCol w:w="2155"/>
      </w:tblGrid>
      <w:tr>
        <w:trPr>
          <w:trHeight w:val="264" w:hRule="exact"/>
        </w:trPr>
        <w:tc>
          <w:tcPr>
            <w:gridSpan w:val="2"/>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 币种：人民币</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5,435, </w:t>
            </w:r>
            <w:r>
              <w:rPr>
                <w:color w:val="000000"/>
                <w:spacing w:val="0"/>
                <w:w w:val="100"/>
                <w:position w:val="0"/>
                <w:sz w:val="18"/>
                <w:szCs w:val="18"/>
              </w:rPr>
              <w:t xml:space="preserve">928. </w:t>
            </w:r>
            <w:r>
              <w:rPr>
                <w:color w:val="000000"/>
                <w:spacing w:val="0"/>
                <w:w w:val="100"/>
                <w:position w:val="0"/>
                <w:sz w:val="18"/>
                <w:szCs w:val="18"/>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十三、合同资产减值损失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260,471.42</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5,696, </w:t>
            </w:r>
            <w:r>
              <w:rPr>
                <w:color w:val="000000"/>
                <w:spacing w:val="0"/>
                <w:w w:val="100"/>
                <w:position w:val="0"/>
                <w:sz w:val="18"/>
                <w:szCs w:val="18"/>
              </w:rPr>
              <w:t xml:space="preserve">399. </w:t>
            </w:r>
            <w:r>
              <w:rPr>
                <w:color w:val="000000"/>
                <w:spacing w:val="0"/>
                <w:w w:val="100"/>
                <w:position w:val="0"/>
                <w:sz w:val="18"/>
                <w:szCs w:val="18"/>
              </w:rPr>
              <w:t>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120" w:line="240" w:lineRule="auto"/>
        <w:ind w:left="96"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无</w:t>
      </w:r>
    </w:p>
    <w:p>
      <w:pPr>
        <w:widowControl w:val="0"/>
        <w:spacing w:after="599" w:line="1" w:lineRule="exact"/>
      </w:pPr>
    </w:p>
    <w:p>
      <w:pPr>
        <w:pStyle w:val="Style18"/>
        <w:keepNext/>
        <w:keepLines/>
        <w:widowControl w:val="0"/>
        <w:shd w:val="clear" w:color="auto" w:fill="auto"/>
        <w:bidi w:val="0"/>
        <w:spacing w:before="0" w:after="120" w:line="240" w:lineRule="auto"/>
        <w:ind w:left="0" w:right="0" w:firstLine="0"/>
        <w:jc w:val="left"/>
      </w:pPr>
      <w:bookmarkStart w:id="1400" w:name="bookmark1400"/>
      <w:bookmarkStart w:id="1401" w:name="bookmark1401"/>
      <w:bookmarkStart w:id="1402" w:name="bookmark1402"/>
      <w:r>
        <w:rPr>
          <w:color w:val="000000"/>
          <w:spacing w:val="0"/>
          <w:w w:val="100"/>
          <w:position w:val="0"/>
        </w:rPr>
        <w:t>73、资产处置收益</w:t>
      </w:r>
      <w:bookmarkEnd w:id="1400"/>
      <w:bookmarkEnd w:id="1401"/>
      <w:bookmarkEnd w:id="1402"/>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-80,102.07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-1,195.31</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-80,102.07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-1,195.31</w:t>
            </w:r>
          </w:p>
        </w:tc>
      </w:tr>
    </w:tbl>
    <w:p>
      <w:pPr>
        <w:pStyle w:val="Style24"/>
        <w:keepNext w:val="0"/>
        <w:keepLines w:val="0"/>
        <w:widowControl w:val="0"/>
        <w:shd w:val="clear" w:color="auto" w:fill="auto"/>
        <w:bidi w:val="0"/>
        <w:spacing w:before="0" w:after="60" w:line="240" w:lineRule="auto"/>
        <w:ind w:left="96"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100" w:line="240" w:lineRule="auto"/>
        <w:ind w:left="96" w:right="0" w:firstLine="0"/>
        <w:jc w:val="left"/>
      </w:pPr>
      <w:r>
        <w:rPr>
          <w:color w:val="000000"/>
          <w:spacing w:val="0"/>
          <w:w w:val="100"/>
          <w:position w:val="0"/>
        </w:rPr>
        <w:t>无</w:t>
      </w:r>
    </w:p>
    <w:p>
      <w:pPr>
        <w:pStyle w:val="Style2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74、营业外收入</w:t>
      </w:r>
    </w:p>
    <w:p>
      <w:pPr>
        <w:pStyle w:val="Style24"/>
        <w:keepNext w:val="0"/>
        <w:keepLines w:val="0"/>
        <w:widowControl w:val="0"/>
        <w:shd w:val="clear" w:color="auto" w:fill="auto"/>
        <w:bidi w:val="0"/>
        <w:spacing w:before="0" w:after="60" w:line="240" w:lineRule="auto"/>
        <w:ind w:left="96" w:right="0" w:firstLine="0"/>
        <w:jc w:val="left"/>
      </w:pPr>
      <w:r>
        <w:rPr>
          <w:color w:val="000000"/>
          <w:spacing w:val="0"/>
          <w:w w:val="100"/>
          <w:position w:val="0"/>
        </w:rPr>
        <w:t>营业外收入情况</w:t>
      </w:r>
    </w:p>
    <w:p>
      <w:pPr>
        <w:pStyle w:val="Style24"/>
        <w:keepNext w:val="0"/>
        <w:keepLines w:val="0"/>
        <w:widowControl w:val="0"/>
        <w:shd w:val="clear" w:color="auto" w:fill="auto"/>
        <w:bidi w:val="0"/>
        <w:spacing w:before="0" w:after="6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74"/>
        <w:gridCol w:w="1843"/>
        <w:gridCol w:w="1843"/>
        <w:gridCol w:w="2002"/>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计入当期非经常性 损益的金额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11,488,528.70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11,488,528.70</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取得合营企业的投资成本小于取得 投资时应享有被投资单位可辨认净 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46,743,162.51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业绩补偿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418,038.02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1,984,010.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418,038.02</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11,906,566.72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68,727,172.98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11,906,566.72</w:t>
            </w:r>
          </w:p>
        </w:tc>
      </w:tr>
    </w:tbl>
    <w:p>
      <w:pPr>
        <w:pStyle w:val="Style24"/>
        <w:keepNext w:val="0"/>
        <w:keepLines w:val="0"/>
        <w:widowControl w:val="0"/>
        <w:shd w:val="clear" w:color="auto" w:fill="auto"/>
        <w:bidi w:val="0"/>
        <w:spacing w:before="0" w:after="40" w:line="240" w:lineRule="auto"/>
        <w:ind w:left="96" w:right="0" w:firstLine="0"/>
        <w:jc w:val="left"/>
      </w:pPr>
      <w:r>
        <w:rPr>
          <w:color w:val="000000"/>
          <w:spacing w:val="0"/>
          <w:w w:val="100"/>
          <w:position w:val="0"/>
        </w:rPr>
        <w:t>计入当期损益的政府补助</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46"/>
        <w:gridCol w:w="1810"/>
        <w:gridCol w:w="1594"/>
        <w:gridCol w:w="1723"/>
      </w:tblGrid>
      <w:tr>
        <w:trPr>
          <w:trHeight w:val="57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与资产相关/与 收益相关</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地方产业支持资金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经济贡献奖励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1,004,217.00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484,311.70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与收益相关</w:t>
            </w:r>
          </w:p>
        </w:tc>
      </w:tr>
    </w:tbl>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w:t>
      </w:r>
    </w:p>
    <w:p>
      <w:pPr>
        <w:widowControl w:val="0"/>
        <w:spacing w:after="179" w:line="1" w:lineRule="exact"/>
      </w:pP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403" w:name="bookmark1403"/>
      <w:bookmarkStart w:id="1404" w:name="bookmark1404"/>
      <w:bookmarkStart w:id="1405" w:name="bookmark1405"/>
      <w:bookmarkStart w:id="1406" w:name="bookmark1406"/>
      <w:r>
        <w:rPr>
          <w:color w:val="000000"/>
          <w:spacing w:val="0"/>
          <w:w w:val="100"/>
          <w:position w:val="0"/>
        </w:rPr>
        <w:t>7</w:t>
      </w:r>
      <w:bookmarkEnd w:id="1405"/>
      <w:r>
        <w:rPr>
          <w:color w:val="000000"/>
          <w:spacing w:val="0"/>
          <w:w w:val="100"/>
          <w:position w:val="0"/>
        </w:rPr>
        <w:t>5、营业外支出</w:t>
      </w:r>
      <w:bookmarkEnd w:id="1403"/>
      <w:bookmarkEnd w:id="1404"/>
      <w:bookmarkEnd w:id="140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74"/>
        <w:gridCol w:w="1843"/>
        <w:gridCol w:w="1843"/>
        <w:gridCol w:w="2002"/>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 损益的金额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2,565, </w:t>
            </w:r>
            <w:r>
              <w:rPr>
                <w:color w:val="000000"/>
                <w:spacing w:val="0"/>
                <w:w w:val="100"/>
                <w:position w:val="0"/>
                <w:sz w:val="18"/>
                <w:szCs w:val="18"/>
              </w:rPr>
              <w:t xml:space="preserve">246. </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73,913.58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2,565, </w:t>
            </w:r>
            <w:r>
              <w:rPr>
                <w:color w:val="000000"/>
                <w:spacing w:val="0"/>
                <w:w w:val="100"/>
                <w:position w:val="0"/>
                <w:sz w:val="18"/>
                <w:szCs w:val="18"/>
              </w:rPr>
              <w:t xml:space="preserve">246. </w:t>
            </w:r>
            <w:r>
              <w:rPr>
                <w:color w:val="000000"/>
                <w:spacing w:val="0"/>
                <w:w w:val="100"/>
                <w:position w:val="0"/>
                <w:sz w:val="18"/>
                <w:szCs w:val="18"/>
              </w:rPr>
              <w:t>14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2,563, </w:t>
            </w:r>
            <w:r>
              <w:rPr>
                <w:color w:val="000000"/>
                <w:spacing w:val="0"/>
                <w:w w:val="100"/>
                <w:position w:val="0"/>
                <w:sz w:val="18"/>
                <w:szCs w:val="18"/>
              </w:rPr>
              <w:t xml:space="preserve">562. </w:t>
            </w:r>
            <w:r>
              <w:rPr>
                <w:color w:val="000000"/>
                <w:spacing w:val="0"/>
                <w:w w:val="100"/>
                <w:position w:val="0"/>
                <w:sz w:val="18"/>
                <w:szCs w:val="18"/>
              </w:rPr>
              <w:t>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73,913.58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2,563, </w:t>
            </w:r>
            <w:r>
              <w:rPr>
                <w:color w:val="000000"/>
                <w:spacing w:val="0"/>
                <w:w w:val="100"/>
                <w:position w:val="0"/>
                <w:sz w:val="18"/>
                <w:szCs w:val="18"/>
              </w:rPr>
              <w:t xml:space="preserve">562. </w:t>
            </w:r>
            <w:r>
              <w:rPr>
                <w:color w:val="000000"/>
                <w:spacing w:val="0"/>
                <w:w w:val="100"/>
                <w:position w:val="0"/>
                <w:sz w:val="18"/>
                <w:szCs w:val="18"/>
              </w:rPr>
              <w:t>08</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1,684. </w:t>
            </w:r>
            <w:r>
              <w:rPr>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1,684. </w:t>
            </w:r>
            <w:r>
              <w:rPr>
                <w:color w:val="000000"/>
                <w:spacing w:val="0"/>
                <w:w w:val="100"/>
                <w:position w:val="0"/>
                <w:sz w:val="18"/>
                <w:szCs w:val="18"/>
              </w:rPr>
              <w:t>06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对外捐赠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381,600.00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619,400.00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381,600.00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542,117.81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462,091.65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542,117.81</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3,488, </w:t>
            </w:r>
            <w:r>
              <w:rPr>
                <w:color w:val="000000"/>
                <w:spacing w:val="0"/>
                <w:w w:val="100"/>
                <w:position w:val="0"/>
                <w:sz w:val="18"/>
                <w:szCs w:val="18"/>
              </w:rPr>
              <w:t xml:space="preserve">963. </w:t>
            </w:r>
            <w:r>
              <w:rPr>
                <w:color w:val="000000"/>
                <w:spacing w:val="0"/>
                <w:w w:val="100"/>
                <w:position w:val="0"/>
                <w:sz w:val="18"/>
                <w:szCs w:val="18"/>
              </w:rPr>
              <w:t>95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1,155, </w:t>
            </w:r>
            <w:r>
              <w:rPr>
                <w:color w:val="000000"/>
                <w:spacing w:val="0"/>
                <w:w w:val="100"/>
                <w:position w:val="0"/>
                <w:sz w:val="18"/>
                <w:szCs w:val="18"/>
              </w:rPr>
              <w:t>405.23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3,488, </w:t>
            </w:r>
            <w:r>
              <w:rPr>
                <w:color w:val="000000"/>
                <w:spacing w:val="0"/>
                <w:w w:val="100"/>
                <w:position w:val="0"/>
                <w:sz w:val="18"/>
                <w:szCs w:val="18"/>
              </w:rPr>
              <w:t xml:space="preserve">963. </w:t>
            </w:r>
            <w:r>
              <w:rPr>
                <w:color w:val="000000"/>
                <w:spacing w:val="0"/>
                <w:w w:val="100"/>
                <w:position w:val="0"/>
                <w:sz w:val="18"/>
                <w:szCs w:val="18"/>
              </w:rPr>
              <w:t>95</w:t>
            </w:r>
          </w:p>
        </w:tc>
      </w:tr>
    </w:tbl>
    <w:p>
      <w:pPr>
        <w:pStyle w:val="Style24"/>
        <w:keepNext w:val="0"/>
        <w:keepLines w:val="0"/>
        <w:widowControl w:val="0"/>
        <w:shd w:val="clear" w:color="auto" w:fill="auto"/>
        <w:bidi w:val="0"/>
        <w:spacing w:before="0" w:after="120" w:line="240" w:lineRule="auto"/>
        <w:ind w:left="96"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无</w:t>
      </w:r>
    </w:p>
    <w:p>
      <w:pPr>
        <w:widowControl w:val="0"/>
        <w:spacing w:after="339" w:line="1" w:lineRule="exact"/>
      </w:pPr>
    </w:p>
    <w:p>
      <w:pPr>
        <w:pStyle w:val="Style18"/>
        <w:keepNext/>
        <w:keepLines/>
        <w:widowControl w:val="0"/>
        <w:shd w:val="clear" w:color="auto" w:fill="auto"/>
        <w:bidi w:val="0"/>
        <w:spacing w:before="0" w:after="100" w:line="240" w:lineRule="auto"/>
        <w:ind w:left="0" w:right="0" w:firstLine="0"/>
        <w:jc w:val="left"/>
      </w:pPr>
      <w:bookmarkStart w:id="1407" w:name="bookmark1407"/>
      <w:bookmarkStart w:id="1408" w:name="bookmark1408"/>
      <w:bookmarkStart w:id="1409" w:name="bookmark1409"/>
      <w:bookmarkStart w:id="1410" w:name="bookmark1410"/>
      <w:r>
        <w:rPr>
          <w:color w:val="000000"/>
          <w:spacing w:val="0"/>
          <w:w w:val="100"/>
          <w:position w:val="0"/>
        </w:rPr>
        <w:t>7</w:t>
      </w:r>
      <w:bookmarkEnd w:id="1409"/>
      <w:r>
        <w:rPr>
          <w:color w:val="000000"/>
          <w:spacing w:val="0"/>
          <w:w w:val="100"/>
          <w:position w:val="0"/>
        </w:rPr>
        <w:t>6、所得税费用</w:t>
      </w:r>
      <w:bookmarkEnd w:id="1407"/>
      <w:bookmarkEnd w:id="1408"/>
      <w:bookmarkEnd w:id="1410"/>
    </w:p>
    <w:p>
      <w:pPr>
        <w:pStyle w:val="Style18"/>
        <w:keepNext/>
        <w:keepLines/>
        <w:widowControl w:val="0"/>
        <w:shd w:val="clear" w:color="auto" w:fill="auto"/>
        <w:bidi w:val="0"/>
        <w:spacing w:before="0" w:after="100" w:line="240" w:lineRule="auto"/>
        <w:ind w:left="0" w:right="0" w:firstLine="0"/>
        <w:jc w:val="left"/>
      </w:pPr>
      <w:bookmarkStart w:id="1407" w:name="bookmark1407"/>
      <w:bookmarkStart w:id="1408" w:name="bookmark1408"/>
      <w:bookmarkStart w:id="1411" w:name="bookmark1411"/>
      <w:r>
        <w:rPr>
          <w:color w:val="000000"/>
          <w:spacing w:val="0"/>
          <w:w w:val="100"/>
          <w:position w:val="0"/>
        </w:rPr>
        <w:t>(1).</w:t>
      </w:r>
      <w:r>
        <w:rPr>
          <w:color w:val="000000"/>
          <w:spacing w:val="0"/>
          <w:w w:val="100"/>
          <w:position w:val="0"/>
        </w:rPr>
        <w:t>所得税费用表</w:t>
      </w:r>
      <w:bookmarkEnd w:id="1407"/>
      <w:bookmarkEnd w:id="1408"/>
      <w:bookmarkEnd w:id="1411"/>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1"/>
        <w:gridCol w:w="2928"/>
        <w:gridCol w:w="2923"/>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5,755,615.52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4,907, </w:t>
            </w:r>
            <w:r>
              <w:rPr>
                <w:color w:val="000000"/>
                <w:spacing w:val="0"/>
                <w:w w:val="100"/>
                <w:position w:val="0"/>
                <w:sz w:val="18"/>
                <w:szCs w:val="18"/>
              </w:rPr>
              <w:t xml:space="preserve">100. </w:t>
            </w:r>
            <w:r>
              <w:rPr>
                <w:color w:val="000000"/>
                <w:spacing w:val="0"/>
                <w:w w:val="100"/>
                <w:position w:val="0"/>
                <w:sz w:val="18"/>
                <w:szCs w:val="18"/>
              </w:rPr>
              <w:t>17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-11,188,134.57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-4,801,566.41</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-5,432,519.05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105,533.76</w:t>
            </w:r>
          </w:p>
        </w:tc>
      </w:tr>
    </w:tbl>
    <w:p>
      <w:pPr>
        <w:pStyle w:val="Style24"/>
        <w:keepNext w:val="0"/>
        <w:keepLines w:val="0"/>
        <w:widowControl w:val="0"/>
        <w:shd w:val="clear" w:color="auto" w:fill="auto"/>
        <w:bidi w:val="0"/>
        <w:spacing w:before="0" w:after="100" w:line="240" w:lineRule="auto"/>
        <w:ind w:left="120" w:right="0" w:firstLine="0"/>
        <w:jc w:val="left"/>
      </w:pPr>
      <w:r>
        <w:rPr>
          <w:b/>
          <w:bCs/>
          <w:color w:val="000000"/>
          <w:spacing w:val="0"/>
          <w:w w:val="100"/>
          <w:position w:val="0"/>
        </w:rPr>
        <w:t>(2).</w:t>
      </w:r>
      <w:r>
        <w:rPr>
          <w:b/>
          <w:bCs/>
          <w:color w:val="000000"/>
          <w:spacing w:val="0"/>
          <w:w w:val="100"/>
          <w:position w:val="0"/>
        </w:rPr>
        <w:t>会计利润与所得税费用调整过程</w:t>
      </w:r>
    </w:p>
    <w:p>
      <w:pPr>
        <w:pStyle w:val="Style24"/>
        <w:keepNext w:val="0"/>
        <w:keepLines w:val="0"/>
        <w:widowControl w:val="0"/>
        <w:shd w:val="clear" w:color="auto" w:fill="auto"/>
        <w:bidi w:val="0"/>
        <w:spacing w:before="0" w:after="0" w:line="240" w:lineRule="auto"/>
        <w:ind w:left="120" w:right="0" w:firstLine="0"/>
        <w:jc w:val="left"/>
      </w:pPr>
      <w:r>
        <w:rPr>
          <w:color w:val="000000"/>
          <w:spacing w:val="0"/>
          <w:w w:val="100"/>
          <w:position w:val="0"/>
          <w:sz w:val="18"/>
          <w:szCs w:val="18"/>
        </w:rPr>
        <w:t>J</w:t>
      </w:r>
      <w:r>
        <w:rPr>
          <w:color w:val="000000"/>
          <w:spacing w:val="0"/>
          <w:w w:val="100"/>
          <w:position w:val="0"/>
        </w:rPr>
        <w:t>适用口不适用</w:t>
      </w:r>
    </w:p>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6787"/>
        <w:gridCol w:w="229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159,508,879.21</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-4,370,395.36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94,220.62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-505,617.27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276,955.32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-8,726.79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-918,955.66</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-5,432,519.05</w:t>
            </w:r>
          </w:p>
        </w:tc>
      </w:tr>
    </w:tbl>
    <w:p>
      <w:pPr>
        <w:widowControl w:val="0"/>
        <w:spacing w:after="79" w:line="1" w:lineRule="exact"/>
      </w:pP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99" w:val="left"/>
        </w:tabs>
        <w:bidi w:val="0"/>
        <w:spacing w:before="0" w:after="80" w:line="240" w:lineRule="auto"/>
        <w:ind w:left="0" w:right="0" w:firstLine="0"/>
        <w:jc w:val="left"/>
      </w:pPr>
      <w:bookmarkStart w:id="1412" w:name="bookmark1412"/>
      <w:bookmarkStart w:id="1413" w:name="bookmark1413"/>
      <w:bookmarkStart w:id="1414" w:name="bookmark1414"/>
      <w:bookmarkStart w:id="1415" w:name="bookmark1415"/>
      <w:r>
        <w:rPr>
          <w:color w:val="000000"/>
          <w:spacing w:val="0"/>
          <w:w w:val="100"/>
          <w:position w:val="0"/>
        </w:rPr>
        <w:t>7</w:t>
      </w:r>
      <w:bookmarkEnd w:id="1414"/>
      <w:r>
        <w:rPr>
          <w:color w:val="000000"/>
          <w:spacing w:val="0"/>
          <w:w w:val="100"/>
          <w:position w:val="0"/>
        </w:rPr>
        <w:t>7、</w:t>
        <w:tab/>
        <w:t>其他综合收益</w:t>
      </w:r>
      <w:bookmarkEnd w:id="1412"/>
      <w:bookmarkEnd w:id="1413"/>
      <w:bookmarkEnd w:id="1415"/>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详见本报告第十一节、七、</w:t>
      </w:r>
      <w:r>
        <w:rPr>
          <w:color w:val="000000"/>
          <w:spacing w:val="0"/>
          <w:w w:val="100"/>
          <w:position w:val="0"/>
          <w:sz w:val="18"/>
          <w:szCs w:val="18"/>
        </w:rPr>
        <w:t>57</w:t>
      </w:r>
      <w:r>
        <w:rPr>
          <w:color w:val="000000"/>
          <w:spacing w:val="0"/>
          <w:w w:val="100"/>
          <w:position w:val="0"/>
        </w:rPr>
        <w:t>、其他综合收益。</w:t>
      </w:r>
    </w:p>
    <w:p>
      <w:pPr>
        <w:pStyle w:val="Style18"/>
        <w:keepNext/>
        <w:keepLines/>
        <w:widowControl w:val="0"/>
        <w:shd w:val="clear" w:color="auto" w:fill="auto"/>
        <w:tabs>
          <w:tab w:pos="499" w:val="left"/>
        </w:tabs>
        <w:bidi w:val="0"/>
        <w:spacing w:before="0" w:after="80" w:line="240" w:lineRule="auto"/>
        <w:ind w:left="0" w:right="0" w:firstLine="0"/>
        <w:jc w:val="left"/>
      </w:pPr>
      <w:bookmarkStart w:id="1416" w:name="bookmark1416"/>
      <w:bookmarkStart w:id="1417" w:name="bookmark1417"/>
      <w:bookmarkStart w:id="1418" w:name="bookmark1418"/>
      <w:bookmarkStart w:id="1419" w:name="bookmark1419"/>
      <w:r>
        <w:rPr>
          <w:color w:val="000000"/>
          <w:spacing w:val="0"/>
          <w:w w:val="100"/>
          <w:position w:val="0"/>
        </w:rPr>
        <w:t>7</w:t>
      </w:r>
      <w:bookmarkEnd w:id="1418"/>
      <w:r>
        <w:rPr>
          <w:color w:val="000000"/>
          <w:spacing w:val="0"/>
          <w:w w:val="100"/>
          <w:position w:val="0"/>
        </w:rPr>
        <w:t>8、</w:t>
        <w:tab/>
        <w:t>现金流量表项目</w:t>
      </w:r>
      <w:bookmarkEnd w:id="1416"/>
      <w:bookmarkEnd w:id="1417"/>
      <w:bookmarkEnd w:id="1419"/>
    </w:p>
    <w:p>
      <w:pPr>
        <w:pStyle w:val="Style18"/>
        <w:keepNext/>
        <w:keepLines/>
        <w:widowControl w:val="0"/>
        <w:shd w:val="clear" w:color="auto" w:fill="auto"/>
        <w:bidi w:val="0"/>
        <w:spacing w:before="0" w:after="80" w:line="240" w:lineRule="auto"/>
        <w:ind w:left="0" w:right="0" w:firstLine="0"/>
        <w:jc w:val="left"/>
      </w:pPr>
      <w:bookmarkStart w:id="1416" w:name="bookmark1416"/>
      <w:bookmarkStart w:id="1417" w:name="bookmark1417"/>
      <w:bookmarkStart w:id="1420" w:name="bookmark1420"/>
      <w:r>
        <w:rPr>
          <w:color w:val="000000"/>
          <w:spacing w:val="0"/>
          <w:w w:val="100"/>
          <w:position w:val="0"/>
        </w:rPr>
        <w:t>(1).</w:t>
      </w:r>
      <w:r>
        <w:rPr>
          <w:color w:val="000000"/>
          <w:spacing w:val="0"/>
          <w:w w:val="100"/>
          <w:position w:val="0"/>
        </w:rPr>
        <w:t>收到的其他与经营活动有关的现金</w:t>
      </w:r>
      <w:bookmarkEnd w:id="1416"/>
      <w:bookmarkEnd w:id="1417"/>
      <w:bookmarkEnd w:id="142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85"/>
        <w:gridCol w:w="2554"/>
        <w:gridCol w:w="2434"/>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16,978,252.86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11,091,000.69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17,510,844.79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16,374,759.49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15,158,116.33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49,310,423.51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43,922,275.68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4,180, </w:t>
            </w:r>
            <w:r>
              <w:rPr>
                <w:color w:val="000000"/>
                <w:spacing w:val="0"/>
                <w:w w:val="100"/>
                <w:position w:val="0"/>
                <w:sz w:val="18"/>
                <w:szCs w:val="18"/>
              </w:rPr>
              <w:t>439.41</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93,569,489.66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80,956,623.10</w:t>
            </w:r>
          </w:p>
        </w:tc>
      </w:tr>
    </w:tbl>
    <w:p>
      <w:pPr>
        <w:pStyle w:val="Style24"/>
        <w:keepNext w:val="0"/>
        <w:keepLines w:val="0"/>
        <w:widowControl w:val="0"/>
        <w:shd w:val="clear" w:color="auto" w:fill="auto"/>
        <w:bidi w:val="0"/>
        <w:spacing w:before="0" w:after="0" w:line="336" w:lineRule="exact"/>
        <w:ind w:left="101" w:right="0" w:firstLine="0"/>
        <w:jc w:val="left"/>
      </w:pPr>
      <w:r>
        <w:rPr>
          <w:color w:val="000000"/>
          <w:spacing w:val="0"/>
          <w:w w:val="100"/>
          <w:position w:val="0"/>
        </w:rPr>
        <w:t>收到的其他与经营活动有关的现金说明: 无</w:t>
      </w:r>
    </w:p>
    <w:p>
      <w:pPr>
        <w:pStyle w:val="Style24"/>
        <w:keepNext w:val="0"/>
        <w:keepLines w:val="0"/>
        <w:widowControl w:val="0"/>
        <w:shd w:val="clear" w:color="auto" w:fill="auto"/>
        <w:bidi w:val="0"/>
        <w:spacing w:before="0" w:after="0" w:line="336" w:lineRule="exact"/>
        <w:ind w:left="101" w:right="0" w:firstLine="0"/>
        <w:jc w:val="left"/>
      </w:pPr>
      <w:r>
        <w:rPr>
          <w:b/>
          <w:bCs/>
          <w:color w:val="000000"/>
          <w:spacing w:val="0"/>
          <w:w w:val="100"/>
          <w:position w:val="0"/>
        </w:rPr>
        <w:t>(2).</w:t>
      </w:r>
      <w:r>
        <w:rPr>
          <w:b/>
          <w:bCs/>
          <w:color w:val="000000"/>
          <w:spacing w:val="0"/>
          <w:w w:val="100"/>
          <w:position w:val="0"/>
        </w:rPr>
        <w:t>支付的其他与经营活动有关的现金</w:t>
      </w:r>
    </w:p>
    <w:p>
      <w:pPr>
        <w:pStyle w:val="Style24"/>
        <w:keepNext w:val="0"/>
        <w:keepLines w:val="0"/>
        <w:widowControl w:val="0"/>
        <w:shd w:val="clear" w:color="auto" w:fill="auto"/>
        <w:bidi w:val="0"/>
        <w:spacing w:before="0" w:after="0" w:line="336" w:lineRule="exact"/>
        <w:ind w:left="101"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85"/>
        <w:gridCol w:w="2554"/>
        <w:gridCol w:w="243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广告发布及代理费用支出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10,032,422.20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14,031,429.52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租赁费费用支出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26,589,518.40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28,520,155.85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制作及服务费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24,616,003.12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38,207,048.57</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市场推广及宣传费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4,494, </w:t>
            </w:r>
            <w:r>
              <w:rPr>
                <w:color w:val="000000"/>
                <w:spacing w:val="0"/>
                <w:w w:val="100"/>
                <w:position w:val="0"/>
                <w:sz w:val="18"/>
                <w:szCs w:val="18"/>
              </w:rPr>
              <w:t xml:space="preserve">006.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2,847, </w:t>
            </w:r>
            <w:r>
              <w:rPr>
                <w:color w:val="000000"/>
                <w:spacing w:val="0"/>
                <w:w w:val="100"/>
                <w:position w:val="0"/>
                <w:sz w:val="18"/>
                <w:szCs w:val="18"/>
              </w:rPr>
              <w:t xml:space="preserve">933. </w:t>
            </w:r>
            <w:r>
              <w:rPr>
                <w:color w:val="000000"/>
                <w:spacing w:val="0"/>
                <w:w w:val="100"/>
                <w:position w:val="0"/>
                <w:sz w:val="18"/>
                <w:szCs w:val="18"/>
              </w:rPr>
              <w:t>10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网络建设费</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28,715,189.01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16,808,659.74</w:t>
            </w:r>
          </w:p>
        </w:tc>
      </w:tr>
    </w:tbl>
    <w:p>
      <w:pPr>
        <w:spacing w:lineRule="exact" w:line="1"/>
        <w:rPr>
          <w:sz w:val="2"/>
          <w:szCs w:val="2"/>
        </w:rPr>
      </w:pPr>
      <w:r>
        <w:br w:type="page"/>
      </w:r>
    </w:p>
    <w:tbl>
      <w:tblPr>
        <w:tblOverlap w:val="never"/>
        <w:jc w:val="center"/>
        <w:tblLayout w:type="fixed"/>
      </w:tblPr>
      <w:tblGrid>
        <w:gridCol w:w="4085"/>
        <w:gridCol w:w="2554"/>
        <w:gridCol w:w="243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8,090, </w:t>
            </w:r>
            <w:r>
              <w:rPr>
                <w:color w:val="000000"/>
                <w:spacing w:val="0"/>
                <w:w w:val="100"/>
                <w:position w:val="0"/>
                <w:sz w:val="18"/>
                <w:szCs w:val="18"/>
              </w:rPr>
              <w:t xml:space="preserve">524.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7,784, </w:t>
            </w:r>
            <w:r>
              <w:rPr>
                <w:color w:val="000000"/>
                <w:spacing w:val="0"/>
                <w:w w:val="100"/>
                <w:position w:val="0"/>
                <w:sz w:val="18"/>
                <w:szCs w:val="18"/>
              </w:rPr>
              <w:t xml:space="preserve">129. </w:t>
            </w:r>
            <w:r>
              <w:rPr>
                <w:color w:val="000000"/>
                <w:spacing w:val="0"/>
                <w:w w:val="100"/>
                <w:position w:val="0"/>
                <w:sz w:val="18"/>
                <w:szCs w:val="18"/>
              </w:rPr>
              <w:t>77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52,853,660.69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49,630,633.95</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155,391,324.61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157,829,990.50</w:t>
            </w:r>
          </w:p>
        </w:tc>
      </w:tr>
    </w:tbl>
    <w:p>
      <w:pPr>
        <w:pStyle w:val="Style24"/>
        <w:keepNext w:val="0"/>
        <w:keepLines w:val="0"/>
        <w:widowControl w:val="0"/>
        <w:shd w:val="clear" w:color="auto" w:fill="auto"/>
        <w:bidi w:val="0"/>
        <w:spacing w:before="0" w:after="0" w:line="338" w:lineRule="exact"/>
        <w:ind w:left="101" w:right="0" w:firstLine="0"/>
        <w:jc w:val="left"/>
      </w:pPr>
      <w:r>
        <w:rPr>
          <w:color w:val="000000"/>
          <w:spacing w:val="0"/>
          <w:w w:val="100"/>
          <w:position w:val="0"/>
        </w:rPr>
        <w:t>支付的其他与经营活动有关的现金说明: 无</w:t>
      </w:r>
    </w:p>
    <w:p>
      <w:pPr>
        <w:pStyle w:val="Style24"/>
        <w:keepNext w:val="0"/>
        <w:keepLines w:val="0"/>
        <w:widowControl w:val="0"/>
        <w:shd w:val="clear" w:color="auto" w:fill="auto"/>
        <w:bidi w:val="0"/>
        <w:spacing w:before="0" w:after="0" w:line="338" w:lineRule="exact"/>
        <w:ind w:left="101" w:right="0" w:firstLine="0"/>
        <w:jc w:val="left"/>
      </w:pPr>
      <w:r>
        <w:rPr>
          <w:b/>
          <w:bCs/>
          <w:color w:val="000000"/>
          <w:spacing w:val="0"/>
          <w:w w:val="100"/>
          <w:position w:val="0"/>
        </w:rPr>
        <w:t>(3).</w:t>
      </w:r>
      <w:r>
        <w:rPr>
          <w:b/>
          <w:bCs/>
          <w:color w:val="000000"/>
          <w:spacing w:val="0"/>
          <w:w w:val="100"/>
          <w:position w:val="0"/>
        </w:rPr>
        <w:t xml:space="preserve">收到的其他与投资活动有关的现金 </w:t>
      </w: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85"/>
        <w:gridCol w:w="2554"/>
        <w:gridCol w:w="2434"/>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定期存款到期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400,967,344.44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290,154,000.00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98,500,000.00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10,000,000.00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预付投资保证金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410,967,344.44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398,654,000.00</w:t>
            </w:r>
          </w:p>
        </w:tc>
      </w:tr>
    </w:tbl>
    <w:p>
      <w:pPr>
        <w:pStyle w:val="Style24"/>
        <w:keepNext w:val="0"/>
        <w:keepLines w:val="0"/>
        <w:widowControl w:val="0"/>
        <w:shd w:val="clear" w:color="auto" w:fill="auto"/>
        <w:bidi w:val="0"/>
        <w:spacing w:before="0" w:after="0" w:line="336" w:lineRule="exact"/>
        <w:ind w:left="101" w:right="0" w:firstLine="0"/>
        <w:jc w:val="left"/>
      </w:pPr>
      <w:r>
        <w:rPr>
          <w:color w:val="000000"/>
          <w:spacing w:val="0"/>
          <w:w w:val="100"/>
          <w:position w:val="0"/>
        </w:rPr>
        <w:t>收到的其他与投资活动有关的现金说明: 无</w:t>
      </w:r>
    </w:p>
    <w:p>
      <w:pPr>
        <w:pStyle w:val="Style24"/>
        <w:keepNext w:val="0"/>
        <w:keepLines w:val="0"/>
        <w:widowControl w:val="0"/>
        <w:shd w:val="clear" w:color="auto" w:fill="auto"/>
        <w:bidi w:val="0"/>
        <w:spacing w:before="0" w:after="0" w:line="336" w:lineRule="exact"/>
        <w:ind w:left="101" w:right="0" w:firstLine="0"/>
        <w:jc w:val="left"/>
      </w:pPr>
      <w:r>
        <w:rPr>
          <w:b/>
          <w:bCs/>
          <w:color w:val="000000"/>
          <w:spacing w:val="0"/>
          <w:w w:val="100"/>
          <w:position w:val="0"/>
        </w:rPr>
        <w:t>(4).</w:t>
      </w:r>
      <w:r>
        <w:rPr>
          <w:b/>
          <w:bCs/>
          <w:color w:val="000000"/>
          <w:spacing w:val="0"/>
          <w:w w:val="100"/>
          <w:position w:val="0"/>
        </w:rPr>
        <w:t>支付的其他与投资活动有关的现金</w:t>
      </w:r>
    </w:p>
    <w:p>
      <w:pPr>
        <w:pStyle w:val="Style24"/>
        <w:keepNext w:val="0"/>
        <w:keepLines w:val="0"/>
        <w:widowControl w:val="0"/>
        <w:shd w:val="clear" w:color="auto" w:fill="auto"/>
        <w:bidi w:val="0"/>
        <w:spacing w:before="0" w:after="0" w:line="336" w:lineRule="exact"/>
        <w:ind w:left="101"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85"/>
        <w:gridCol w:w="2554"/>
        <w:gridCol w:w="243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204,501,666.67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400,967,344.44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504,501,666.67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400,967,344.44</w:t>
            </w:r>
          </w:p>
        </w:tc>
      </w:tr>
    </w:tbl>
    <w:p>
      <w:pPr>
        <w:pStyle w:val="Style24"/>
        <w:keepNext w:val="0"/>
        <w:keepLines w:val="0"/>
        <w:widowControl w:val="0"/>
        <w:shd w:val="clear" w:color="auto" w:fill="auto"/>
        <w:bidi w:val="0"/>
        <w:spacing w:before="0" w:after="0" w:line="336" w:lineRule="exact"/>
        <w:ind w:left="101" w:right="0" w:firstLine="0"/>
        <w:jc w:val="left"/>
      </w:pPr>
      <w:r>
        <w:rPr>
          <w:color w:val="000000"/>
          <w:spacing w:val="0"/>
          <w:w w:val="100"/>
          <w:position w:val="0"/>
        </w:rPr>
        <w:t>支付的其他与投资活动有关的现金说明: 无</w:t>
      </w:r>
    </w:p>
    <w:p>
      <w:pPr>
        <w:pStyle w:val="Style24"/>
        <w:keepNext w:val="0"/>
        <w:keepLines w:val="0"/>
        <w:widowControl w:val="0"/>
        <w:shd w:val="clear" w:color="auto" w:fill="auto"/>
        <w:bidi w:val="0"/>
        <w:spacing w:before="0" w:after="0" w:line="336" w:lineRule="exact"/>
        <w:ind w:left="101" w:right="0" w:firstLine="0"/>
        <w:jc w:val="left"/>
      </w:pPr>
      <w:r>
        <w:rPr>
          <w:b/>
          <w:bCs/>
          <w:color w:val="000000"/>
          <w:spacing w:val="0"/>
          <w:w w:val="100"/>
          <w:position w:val="0"/>
        </w:rPr>
        <w:t>(5).</w:t>
      </w:r>
      <w:r>
        <w:rPr>
          <w:b/>
          <w:bCs/>
          <w:color w:val="000000"/>
          <w:spacing w:val="0"/>
          <w:w w:val="100"/>
          <w:position w:val="0"/>
        </w:rPr>
        <w:t>收到的其他与筹资活动有关的现金</w:t>
      </w:r>
    </w:p>
    <w:p>
      <w:pPr>
        <w:pStyle w:val="Style24"/>
        <w:keepNext w:val="0"/>
        <w:keepLines w:val="0"/>
        <w:widowControl w:val="0"/>
        <w:shd w:val="clear" w:color="auto" w:fill="auto"/>
        <w:bidi w:val="0"/>
        <w:spacing w:before="0" w:after="0" w:line="336" w:lineRule="exact"/>
        <w:ind w:left="101"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85"/>
        <w:gridCol w:w="2554"/>
        <w:gridCol w:w="243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重点网站建设项目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28,880,080.00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50,025,920.00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全媒体产品数字加工云平台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8,139,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37,338,000.00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1,300, </w:t>
            </w:r>
            <w:r>
              <w:rPr>
                <w:color w:val="000000"/>
                <w:spacing w:val="0"/>
                <w:w w:val="100"/>
                <w:position w:val="0"/>
                <w:sz w:val="18"/>
                <w:szCs w:val="18"/>
              </w:rPr>
              <w:t xml:space="preserve">000.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37,649,080.00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88,663,920.00</w:t>
            </w:r>
          </w:p>
        </w:tc>
      </w:tr>
    </w:tbl>
    <w:p>
      <w:pPr>
        <w:pStyle w:val="Style24"/>
        <w:keepNext w:val="0"/>
        <w:keepLines w:val="0"/>
        <w:widowControl w:val="0"/>
        <w:shd w:val="clear" w:color="auto" w:fill="auto"/>
        <w:bidi w:val="0"/>
        <w:spacing w:before="0" w:after="0" w:line="336" w:lineRule="exact"/>
        <w:ind w:left="101" w:right="0" w:firstLine="0"/>
        <w:jc w:val="left"/>
      </w:pPr>
      <w:r>
        <w:rPr>
          <w:color w:val="000000"/>
          <w:spacing w:val="0"/>
          <w:w w:val="100"/>
          <w:position w:val="0"/>
        </w:rPr>
        <w:t>收到的其他与筹资活动有关的现金说明: 无</w:t>
      </w:r>
    </w:p>
    <w:p>
      <w:pPr>
        <w:pStyle w:val="Style24"/>
        <w:keepNext w:val="0"/>
        <w:keepLines w:val="0"/>
        <w:widowControl w:val="0"/>
        <w:shd w:val="clear" w:color="auto" w:fill="auto"/>
        <w:bidi w:val="0"/>
        <w:spacing w:before="0" w:after="0" w:line="336" w:lineRule="exact"/>
        <w:ind w:left="101" w:right="0" w:firstLine="0"/>
        <w:jc w:val="left"/>
      </w:pPr>
      <w:r>
        <w:rPr>
          <w:b/>
          <w:bCs/>
          <w:color w:val="000000"/>
          <w:spacing w:val="0"/>
          <w:w w:val="100"/>
          <w:position w:val="0"/>
        </w:rPr>
        <w:t>(6).</w:t>
      </w:r>
      <w:r>
        <w:rPr>
          <w:b/>
          <w:bCs/>
          <w:color w:val="000000"/>
          <w:spacing w:val="0"/>
          <w:w w:val="100"/>
          <w:position w:val="0"/>
        </w:rPr>
        <w:t>支付的其他与筹资活动有关的现金</w:t>
      </w:r>
    </w:p>
    <w:p>
      <w:pPr>
        <w:pStyle w:val="Style24"/>
        <w:keepNext w:val="0"/>
        <w:keepLines w:val="0"/>
        <w:widowControl w:val="0"/>
        <w:shd w:val="clear" w:color="auto" w:fill="auto"/>
        <w:bidi w:val="0"/>
        <w:spacing w:before="0" w:after="0" w:line="336" w:lineRule="exact"/>
        <w:ind w:left="101"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3"/>
        <w:gridCol w:w="2918"/>
        <w:gridCol w:w="2741"/>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专项资金退回</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407,926.00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407,926.00</w:t>
            </w:r>
          </w:p>
        </w:tc>
      </w:tr>
    </w:tbl>
    <w:p>
      <w:pPr>
        <w:pStyle w:val="Style24"/>
        <w:keepNext w:val="0"/>
        <w:keepLines w:val="0"/>
        <w:widowControl w:val="0"/>
        <w:shd w:val="clear" w:color="auto" w:fill="auto"/>
        <w:bidi w:val="0"/>
        <w:spacing w:before="0" w:after="0" w:line="336" w:lineRule="exact"/>
        <w:ind w:left="101" w:right="0" w:firstLine="0"/>
        <w:jc w:val="left"/>
      </w:pPr>
      <w:r>
        <w:rPr>
          <w:color w:val="000000"/>
          <w:spacing w:val="0"/>
          <w:w w:val="100"/>
          <w:position w:val="0"/>
        </w:rPr>
        <w:t>支付的其他与筹资活动有关的现金说明: 无</w:t>
      </w:r>
      <w:r>
        <w:br w:type="page"/>
      </w:r>
    </w:p>
    <w:p>
      <w:pPr>
        <w:pStyle w:val="Style18"/>
        <w:keepNext/>
        <w:keepLines/>
        <w:widowControl w:val="0"/>
        <w:shd w:val="clear" w:color="auto" w:fill="auto"/>
        <w:bidi w:val="0"/>
        <w:spacing w:before="0" w:after="100" w:line="240" w:lineRule="auto"/>
        <w:ind w:left="0" w:right="0" w:firstLine="0"/>
        <w:jc w:val="left"/>
      </w:pPr>
      <w:bookmarkStart w:id="1421" w:name="bookmark1421"/>
      <w:bookmarkStart w:id="1422" w:name="bookmark1422"/>
      <w:bookmarkStart w:id="1423" w:name="bookmark1423"/>
      <w:bookmarkStart w:id="1424" w:name="bookmark1424"/>
      <w:r>
        <w:rPr>
          <w:color w:val="000000"/>
          <w:spacing w:val="0"/>
          <w:w w:val="100"/>
          <w:position w:val="0"/>
        </w:rPr>
        <w:t>7</w:t>
      </w:r>
      <w:bookmarkEnd w:id="1423"/>
      <w:r>
        <w:rPr>
          <w:color w:val="000000"/>
          <w:spacing w:val="0"/>
          <w:w w:val="100"/>
          <w:position w:val="0"/>
        </w:rPr>
        <w:t>9、现金流量表补充资料</w:t>
      </w:r>
      <w:bookmarkEnd w:id="1421"/>
      <w:bookmarkEnd w:id="1422"/>
      <w:bookmarkEnd w:id="1424"/>
    </w:p>
    <w:p>
      <w:pPr>
        <w:pStyle w:val="Style18"/>
        <w:keepNext/>
        <w:keepLines/>
        <w:widowControl w:val="0"/>
        <w:shd w:val="clear" w:color="auto" w:fill="auto"/>
        <w:bidi w:val="0"/>
        <w:spacing w:before="0" w:after="100" w:line="240" w:lineRule="auto"/>
        <w:ind w:left="0" w:right="0" w:firstLine="0"/>
        <w:jc w:val="left"/>
      </w:pPr>
      <w:bookmarkStart w:id="1421" w:name="bookmark1421"/>
      <w:bookmarkStart w:id="1422" w:name="bookmark1422"/>
      <w:bookmarkStart w:id="1425" w:name="bookmark1425"/>
      <w:r>
        <w:rPr>
          <w:color w:val="000000"/>
          <w:spacing w:val="0"/>
          <w:w w:val="100"/>
          <w:position w:val="0"/>
        </w:rPr>
        <w:t>（1）.</w:t>
      </w:r>
      <w:r>
        <w:rPr>
          <w:color w:val="000000"/>
          <w:spacing w:val="0"/>
          <w:w w:val="100"/>
          <w:position w:val="0"/>
        </w:rPr>
        <w:t>现金流量表补充资料</w:t>
      </w:r>
      <w:bookmarkEnd w:id="1421"/>
      <w:bookmarkEnd w:id="1422"/>
      <w:bookmarkEnd w:id="1425"/>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021"/>
        <w:gridCol w:w="2040"/>
        <w:gridCol w:w="200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164,941,398.26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287,646,349.31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5,696, </w:t>
            </w:r>
            <w:r>
              <w:rPr>
                <w:color w:val="000000"/>
                <w:spacing w:val="0"/>
                <w:w w:val="100"/>
                <w:position w:val="0"/>
                <w:sz w:val="18"/>
                <w:szCs w:val="18"/>
              </w:rPr>
              <w:t xml:space="preserve">399. </w:t>
            </w:r>
            <w:r>
              <w:rPr>
                <w:color w:val="000000"/>
                <w:spacing w:val="0"/>
                <w:w w:val="100"/>
                <w:position w:val="0"/>
                <w:sz w:val="18"/>
                <w:szCs w:val="18"/>
              </w:rPr>
              <w:t>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76,260,013.00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79,843,745.26</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68,937,007.45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69,309,879.26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6,897, </w:t>
            </w:r>
            <w:r>
              <w:rPr>
                <w:color w:val="000000"/>
                <w:spacing w:val="0"/>
                <w:w w:val="100"/>
                <w:position w:val="0"/>
                <w:sz w:val="18"/>
                <w:szCs w:val="18"/>
              </w:rPr>
              <w:t xml:space="preserve">278.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2,295, </w:t>
            </w:r>
            <w:r>
              <w:rPr>
                <w:color w:val="000000"/>
                <w:spacing w:val="0"/>
                <w:w w:val="100"/>
                <w:position w:val="0"/>
                <w:sz w:val="18"/>
                <w:szCs w:val="18"/>
              </w:rPr>
              <w:t xml:space="preserve">930. </w:t>
            </w:r>
            <w:r>
              <w:rPr>
                <w:color w:val="000000"/>
                <w:spacing w:val="0"/>
                <w:w w:val="100"/>
                <w:position w:val="0"/>
                <w:sz w:val="18"/>
                <w:szCs w:val="18"/>
              </w:rPr>
              <w:t>19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8,501,741.52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9,590, </w:t>
            </w:r>
            <w:r>
              <w:rPr>
                <w:color w:val="000000"/>
                <w:spacing w:val="0"/>
                <w:w w:val="100"/>
                <w:position w:val="0"/>
                <w:sz w:val="18"/>
                <w:szCs w:val="18"/>
              </w:rPr>
              <w:t xml:space="preserve">809. </w:t>
            </w:r>
            <w:r>
              <w:rPr>
                <w:color w:val="000000"/>
                <w:spacing w:val="0"/>
                <w:w w:val="100"/>
                <w:position w:val="0"/>
                <w:sz w:val="18"/>
                <w:szCs w:val="18"/>
              </w:rPr>
              <w:t>13</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处置固定资产、无形资产和其他长期资产的损失（收 益以"一”号填列）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80,102.07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1,195.31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2,565, </w:t>
            </w:r>
            <w:r>
              <w:rPr>
                <w:color w:val="000000"/>
                <w:spacing w:val="0"/>
                <w:w w:val="100"/>
                <w:position w:val="0"/>
                <w:sz w:val="18"/>
                <w:szCs w:val="18"/>
              </w:rPr>
              <w:t xml:space="preserve">246.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73,913.58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-8,935,127.94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-22,799,185.48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-5,041,675.45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-11,386,297.98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-5,483,640.83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-22,254,049.59</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-11,188,134.57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-4,801,566.41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35,008.52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-336,032.87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-19,510,483.27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-195,187,404.98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97,108,924.86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-74,263,859.13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-56,743,162.51</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380,864,057.68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60,990,263.09</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 .不涉及现金收支的重大投资和筹资活动：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1,885,755, </w:t>
            </w:r>
            <w:r>
              <w:rPr>
                <w:color w:val="000000"/>
                <w:spacing w:val="0"/>
                <w:w w:val="100"/>
                <w:position w:val="0"/>
                <w:sz w:val="18"/>
                <w:szCs w:val="18"/>
              </w:rPr>
              <w:t xml:space="preserve">079.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1,859, 823, </w:t>
            </w:r>
            <w:r>
              <w:rPr>
                <w:color w:val="000000"/>
                <w:spacing w:val="0"/>
                <w:w w:val="100"/>
                <w:position w:val="0"/>
                <w:sz w:val="18"/>
                <w:szCs w:val="18"/>
              </w:rPr>
              <w:t xml:space="preserve">059. </w:t>
            </w:r>
            <w:r>
              <w:rPr>
                <w:color w:val="000000"/>
                <w:spacing w:val="0"/>
                <w:w w:val="100"/>
                <w:position w:val="0"/>
                <w:sz w:val="18"/>
                <w:szCs w:val="18"/>
              </w:rPr>
              <w:t>47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1,859, 823, </w:t>
            </w:r>
            <w:r>
              <w:rPr>
                <w:color w:val="000000"/>
                <w:spacing w:val="0"/>
                <w:w w:val="100"/>
                <w:position w:val="0"/>
                <w:sz w:val="18"/>
                <w:szCs w:val="18"/>
              </w:rPr>
              <w:t xml:space="preserve">059.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1,861,272, </w:t>
            </w:r>
            <w:r>
              <w:rPr>
                <w:color w:val="000000"/>
                <w:spacing w:val="0"/>
                <w:w w:val="100"/>
                <w:position w:val="0"/>
                <w:sz w:val="18"/>
                <w:szCs w:val="18"/>
              </w:rPr>
              <w:t>281.39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25,932,019.81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-1,449,221.92</w:t>
            </w:r>
          </w:p>
        </w:tc>
      </w:tr>
    </w:tbl>
    <w:p>
      <w:pPr>
        <w:pStyle w:val="Style18"/>
        <w:keepNext/>
        <w:keepLines/>
        <w:widowControl w:val="0"/>
        <w:shd w:val="clear" w:color="auto" w:fill="auto"/>
        <w:tabs>
          <w:tab w:pos="440" w:val="left"/>
        </w:tabs>
        <w:bidi w:val="0"/>
        <w:spacing w:before="0" w:after="0" w:line="341" w:lineRule="exact"/>
        <w:ind w:left="0" w:right="0" w:firstLine="0"/>
        <w:jc w:val="left"/>
      </w:pPr>
      <w:bookmarkStart w:id="1426" w:name="bookmark1426"/>
      <w:bookmarkStart w:id="1427" w:name="bookmark1427"/>
      <w:bookmarkStart w:id="1428" w:name="bookmark1428"/>
      <w:bookmarkStart w:id="1429" w:name="bookmark1429"/>
      <w:r>
        <w:rPr>
          <w:color w:val="000000"/>
          <w:spacing w:val="0"/>
          <w:w w:val="100"/>
          <w:position w:val="0"/>
        </w:rPr>
        <w:t>（</w:t>
      </w:r>
      <w:bookmarkEnd w:id="1428"/>
      <w:r>
        <w:rPr>
          <w:color w:val="000000"/>
          <w:spacing w:val="0"/>
          <w:w w:val="100"/>
          <w:position w:val="0"/>
        </w:rPr>
        <w:t>2）</w:t>
        <w:tab/>
        <w:t>.</w:t>
      </w:r>
      <w:r>
        <w:rPr>
          <w:color w:val="000000"/>
          <w:spacing w:val="0"/>
          <w:w w:val="100"/>
          <w:position w:val="0"/>
        </w:rPr>
        <w:t xml:space="preserve">本期支付的取得子公司的现金净额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bookmarkEnd w:id="1426"/>
      <w:bookmarkEnd w:id="1427"/>
      <w:bookmarkEnd w:id="1429"/>
    </w:p>
    <w:p>
      <w:pPr>
        <w:pStyle w:val="Style18"/>
        <w:keepNext/>
        <w:keepLines/>
        <w:widowControl w:val="0"/>
        <w:shd w:val="clear" w:color="auto" w:fill="auto"/>
        <w:tabs>
          <w:tab w:pos="430" w:val="left"/>
        </w:tabs>
        <w:bidi w:val="0"/>
        <w:spacing w:before="0" w:after="0" w:line="341" w:lineRule="exact"/>
        <w:ind w:left="0" w:right="0" w:firstLine="0"/>
        <w:jc w:val="left"/>
      </w:pPr>
      <w:bookmarkStart w:id="1426" w:name="bookmark1426"/>
      <w:bookmarkStart w:id="1427" w:name="bookmark1427"/>
      <w:bookmarkStart w:id="1430" w:name="bookmark1430"/>
      <w:bookmarkStart w:id="1431" w:name="bookmark1431"/>
      <w:r>
        <w:rPr>
          <w:color w:val="000000"/>
          <w:spacing w:val="0"/>
          <w:w w:val="100"/>
          <w:position w:val="0"/>
        </w:rPr>
        <w:t>（</w:t>
      </w:r>
      <w:bookmarkEnd w:id="1430"/>
      <w:r>
        <w:rPr>
          <w:color w:val="000000"/>
          <w:spacing w:val="0"/>
          <w:w w:val="100"/>
          <w:position w:val="0"/>
        </w:rPr>
        <w:t>3）</w:t>
        <w:tab/>
        <w:t>.</w:t>
      </w:r>
      <w:r>
        <w:rPr>
          <w:color w:val="000000"/>
          <w:spacing w:val="0"/>
          <w:w w:val="100"/>
          <w:position w:val="0"/>
        </w:rPr>
        <w:t>本期收到的处置子公司的现金净额</w:t>
      </w:r>
      <w:bookmarkEnd w:id="1426"/>
      <w:bookmarkEnd w:id="1427"/>
      <w:bookmarkEnd w:id="1431"/>
    </w:p>
    <w:p>
      <w:pPr>
        <w:pStyle w:val="Style10"/>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30" w:val="left"/>
        </w:tabs>
        <w:bidi w:val="0"/>
        <w:spacing w:before="0" w:after="0" w:line="341" w:lineRule="exact"/>
        <w:ind w:left="0" w:right="0" w:firstLine="0"/>
        <w:jc w:val="left"/>
      </w:pPr>
      <w:bookmarkStart w:id="1432" w:name="bookmark1432"/>
      <w:bookmarkStart w:id="1433" w:name="bookmark1433"/>
      <w:bookmarkStart w:id="1434" w:name="bookmark1434"/>
      <w:bookmarkStart w:id="1435" w:name="bookmark1435"/>
      <w:r>
        <w:rPr>
          <w:color w:val="000000"/>
          <w:spacing w:val="0"/>
          <w:w w:val="100"/>
          <w:position w:val="0"/>
        </w:rPr>
        <w:t>（</w:t>
      </w:r>
      <w:bookmarkEnd w:id="1434"/>
      <w:r>
        <w:rPr>
          <w:color w:val="000000"/>
          <w:spacing w:val="0"/>
          <w:w w:val="100"/>
          <w:position w:val="0"/>
        </w:rPr>
        <w:t>4）</w:t>
        <w:tab/>
        <w:t>.现金和现金等价物的构成</w:t>
      </w:r>
      <w:bookmarkEnd w:id="1432"/>
      <w:bookmarkEnd w:id="1433"/>
      <w:bookmarkEnd w:id="1435"/>
    </w:p>
    <w:p>
      <w:pPr>
        <w:pStyle w:val="Style10"/>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790"/>
        <w:gridCol w:w="2117"/>
        <w:gridCol w:w="2155"/>
      </w:tblGrid>
      <w:tr>
        <w:trPr>
          <w:trHeight w:val="264" w:hRule="exact"/>
        </w:trPr>
        <w:tc>
          <w:tcPr>
            <w:gridSpan w:val="2"/>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立：元 币种：人民币</w:t>
            </w:r>
          </w:p>
        </w:tc>
      </w:tr>
      <w:tr>
        <w:trPr>
          <w:trHeight w:val="29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1,885,755, </w:t>
            </w:r>
            <w:r>
              <w:rPr>
                <w:color w:val="000000"/>
                <w:spacing w:val="0"/>
                <w:w w:val="100"/>
                <w:position w:val="0"/>
                <w:sz w:val="18"/>
                <w:szCs w:val="18"/>
              </w:rPr>
              <w:t xml:space="preserve">079.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1,859, 823, </w:t>
            </w:r>
            <w:r>
              <w:rPr>
                <w:color w:val="000000"/>
                <w:spacing w:val="0"/>
                <w:w w:val="100"/>
                <w:position w:val="0"/>
                <w:sz w:val="18"/>
                <w:szCs w:val="18"/>
              </w:rPr>
              <w:t xml:space="preserve">059. </w:t>
            </w:r>
            <w:r>
              <w:rPr>
                <w:color w:val="000000"/>
                <w:spacing w:val="0"/>
                <w:w w:val="100"/>
                <w:position w:val="0"/>
                <w:sz w:val="18"/>
                <w:szCs w:val="18"/>
              </w:rPr>
              <w:t>47</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17,264.63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8,382.63</w:t>
            </w: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1,874, </w:t>
            </w:r>
            <w:r>
              <w:rPr>
                <w:color w:val="000000"/>
                <w:spacing w:val="0"/>
                <w:w w:val="100"/>
                <w:position w:val="0"/>
                <w:sz w:val="18"/>
                <w:szCs w:val="18"/>
              </w:rPr>
              <w:t>041,521.45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1,859, 105, </w:t>
            </w:r>
            <w:r>
              <w:rPr>
                <w:color w:val="000000"/>
                <w:spacing w:val="0"/>
                <w:w w:val="100"/>
                <w:position w:val="0"/>
                <w:sz w:val="18"/>
                <w:szCs w:val="18"/>
              </w:rPr>
              <w:t>587.57</w:t>
            </w:r>
          </w:p>
        </w:tc>
      </w:tr>
    </w:tbl>
    <w:p>
      <w:pPr>
        <w:spacing w:lineRule="exact" w:line="1"/>
        <w:rPr>
          <w:sz w:val="2"/>
          <w:szCs w:val="2"/>
        </w:rPr>
      </w:pPr>
      <w:r>
        <w:br w:type="page"/>
      </w:r>
    </w:p>
    <w:tbl>
      <w:tblPr>
        <w:tblOverlap w:val="never"/>
        <w:jc w:val="center"/>
        <w:tblLayout w:type="fixed"/>
      </w:tblPr>
      <w:tblGrid>
        <w:gridCol w:w="4790"/>
        <w:gridCol w:w="2126"/>
        <w:gridCol w:w="2146"/>
      </w:tblGrid>
      <w:tr>
        <w:trPr>
          <w:trHeight w:val="3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11,696,293.20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709,089.27</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1,885,755, </w:t>
            </w:r>
            <w:r>
              <w:rPr>
                <w:color w:val="000000"/>
                <w:spacing w:val="0"/>
                <w:w w:val="100"/>
                <w:position w:val="0"/>
                <w:sz w:val="18"/>
                <w:szCs w:val="18"/>
              </w:rPr>
              <w:t xml:space="preserve">079.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1,859, 823, </w:t>
            </w:r>
            <w:r>
              <w:rPr>
                <w:color w:val="000000"/>
                <w:spacing w:val="0"/>
                <w:w w:val="100"/>
                <w:position w:val="0"/>
                <w:sz w:val="18"/>
                <w:szCs w:val="18"/>
              </w:rPr>
              <w:t xml:space="preserve">059. </w:t>
            </w:r>
            <w:r>
              <w:rPr>
                <w:color w:val="000000"/>
                <w:spacing w:val="0"/>
                <w:w w:val="100"/>
                <w:position w:val="0"/>
                <w:sz w:val="18"/>
                <w:szCs w:val="18"/>
              </w:rPr>
              <w:t>47</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其中：母公司或集团内子公司使用受限制的现金和 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10"/>
        <w:keepNext w:val="0"/>
        <w:keepLines w:val="0"/>
        <w:widowControl w:val="0"/>
        <w:shd w:val="clear" w:color="auto" w:fill="auto"/>
        <w:bidi w:val="0"/>
        <w:spacing w:before="0" w:after="40" w:line="269"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504" w:val="left"/>
        </w:tabs>
        <w:bidi w:val="0"/>
        <w:spacing w:before="0" w:after="40" w:line="269" w:lineRule="exact"/>
        <w:ind w:left="0" w:right="0" w:firstLine="0"/>
        <w:jc w:val="left"/>
      </w:pPr>
      <w:bookmarkStart w:id="1436" w:name="bookmark1436"/>
      <w:bookmarkStart w:id="1437" w:name="bookmark1437"/>
      <w:bookmarkStart w:id="1438" w:name="bookmark1438"/>
      <w:bookmarkStart w:id="1439" w:name="bookmark1439"/>
      <w:r>
        <w:rPr>
          <w:color w:val="000000"/>
          <w:spacing w:val="0"/>
          <w:w w:val="100"/>
          <w:position w:val="0"/>
        </w:rPr>
        <w:t>8</w:t>
      </w:r>
      <w:bookmarkEnd w:id="1438"/>
      <w:r>
        <w:rPr>
          <w:color w:val="000000"/>
          <w:spacing w:val="0"/>
          <w:w w:val="100"/>
          <w:position w:val="0"/>
        </w:rPr>
        <w:t>0、</w:t>
        <w:tab/>
        <w:t>所有者权益变动表项目注释</w:t>
      </w:r>
      <w:bookmarkEnd w:id="1436"/>
      <w:bookmarkEnd w:id="1437"/>
      <w:bookmarkEnd w:id="1439"/>
    </w:p>
    <w:p>
      <w:pPr>
        <w:pStyle w:val="Style10"/>
        <w:keepNext w:val="0"/>
        <w:keepLines w:val="0"/>
        <w:widowControl w:val="0"/>
        <w:shd w:val="clear" w:color="auto" w:fill="auto"/>
        <w:bidi w:val="0"/>
        <w:spacing w:before="0" w:after="40" w:line="269"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504" w:val="left"/>
        </w:tabs>
        <w:bidi w:val="0"/>
        <w:spacing w:before="0" w:after="40" w:line="269" w:lineRule="exact"/>
        <w:ind w:left="0" w:right="0" w:firstLine="0"/>
        <w:jc w:val="left"/>
      </w:pPr>
      <w:bookmarkStart w:id="1440" w:name="bookmark1440"/>
      <w:bookmarkStart w:id="1441" w:name="bookmark1441"/>
      <w:bookmarkStart w:id="1442" w:name="bookmark1442"/>
      <w:bookmarkStart w:id="1443" w:name="bookmark1443"/>
      <w:r>
        <w:rPr>
          <w:color w:val="000000"/>
          <w:spacing w:val="0"/>
          <w:w w:val="100"/>
          <w:position w:val="0"/>
        </w:rPr>
        <w:t>8</w:t>
      </w:r>
      <w:bookmarkEnd w:id="1442"/>
      <w:r>
        <w:rPr>
          <w:color w:val="000000"/>
          <w:spacing w:val="0"/>
          <w:w w:val="100"/>
          <w:position w:val="0"/>
        </w:rPr>
        <w:t>1、</w:t>
        <w:tab/>
        <w:t>所有权或使用权受到限制的资产</w:t>
      </w:r>
      <w:bookmarkEnd w:id="1440"/>
      <w:bookmarkEnd w:id="1441"/>
      <w:bookmarkEnd w:id="1443"/>
    </w:p>
    <w:p>
      <w:pPr>
        <w:pStyle w:val="Style10"/>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6"/>
        <w:gridCol w:w="3101"/>
        <w:gridCol w:w="2755"/>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5,329, </w:t>
            </w:r>
            <w:r>
              <w:rPr>
                <w:color w:val="000000"/>
                <w:spacing w:val="0"/>
                <w:w w:val="100"/>
                <w:position w:val="0"/>
                <w:sz w:val="18"/>
                <w:szCs w:val="18"/>
              </w:rPr>
              <w:t xml:space="preserve">907.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保函保证金</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1,383, </w:t>
            </w:r>
            <w:r>
              <w:rPr>
                <w:color w:val="000000"/>
                <w:spacing w:val="0"/>
                <w:w w:val="100"/>
                <w:position w:val="0"/>
                <w:sz w:val="18"/>
                <w:szCs w:val="18"/>
              </w:rPr>
              <w:t>471.80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司法冻结</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6,713,379. </w:t>
            </w:r>
            <w:r>
              <w:rPr>
                <w:color w:val="000000"/>
                <w:spacing w:val="0"/>
                <w:w w:val="100"/>
                <w:position w:val="0"/>
                <w:sz w:val="18"/>
                <w:szCs w:val="18"/>
              </w:rPr>
              <w:t>52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106" w:right="0" w:firstLine="0"/>
        <w:jc w:val="left"/>
      </w:pPr>
      <w:r>
        <w:rPr>
          <w:color w:val="000000"/>
          <w:spacing w:val="0"/>
          <w:w w:val="100"/>
          <w:position w:val="0"/>
        </w:rPr>
        <w:t>其他说明：</w:t>
      </w:r>
    </w:p>
    <w:p>
      <w:pPr>
        <w:widowControl w:val="0"/>
        <w:spacing w:after="39" w:line="1" w:lineRule="exact"/>
      </w:pPr>
    </w:p>
    <w:p>
      <w:pPr>
        <w:pStyle w:val="Style10"/>
        <w:keepNext w:val="0"/>
        <w:keepLines w:val="0"/>
        <w:widowControl w:val="0"/>
        <w:shd w:val="clear" w:color="auto" w:fill="auto"/>
        <w:bidi w:val="0"/>
        <w:spacing w:before="0" w:after="100" w:line="405" w:lineRule="exact"/>
        <w:ind w:left="0" w:right="0" w:firstLine="54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日，本公司有银行账户子账户部分金额被冻结，因客户涉及相关案件需 配合调查，银行据京公朝经冻财字</w:t>
      </w:r>
      <w:r>
        <w:rPr>
          <w:color w:val="000000"/>
          <w:spacing w:val="0"/>
          <w:w w:val="100"/>
          <w:position w:val="0"/>
          <w:sz w:val="18"/>
          <w:szCs w:val="18"/>
        </w:rPr>
        <w:t>[2015]2029</w:t>
      </w:r>
      <w:r>
        <w:rPr>
          <w:color w:val="000000"/>
          <w:spacing w:val="0"/>
          <w:w w:val="100"/>
          <w:position w:val="0"/>
        </w:rPr>
        <w:t>号文件，暂时冻结人民币</w:t>
      </w:r>
      <w:r>
        <w:rPr>
          <w:color w:val="000000"/>
          <w:spacing w:val="0"/>
          <w:w w:val="100"/>
          <w:position w:val="0"/>
          <w:sz w:val="18"/>
          <w:szCs w:val="18"/>
        </w:rPr>
        <w:t>1,383,471.80</w:t>
      </w:r>
      <w:r>
        <w:rPr>
          <w:color w:val="000000"/>
          <w:spacing w:val="0"/>
          <w:w w:val="100"/>
          <w:position w:val="0"/>
        </w:rPr>
        <w:t>元。本公 司正积极与银行及有关法院联系，尽快核实后续进展具体情况。该账户不属于本公司主要账户， 涉及金额较小，不会对公司的经营产生重大影响。</w:t>
      </w:r>
    </w:p>
    <w:p>
      <w:pPr>
        <w:pStyle w:val="Style18"/>
        <w:keepNext/>
        <w:keepLines/>
        <w:widowControl w:val="0"/>
        <w:shd w:val="clear" w:color="auto" w:fill="auto"/>
        <w:bidi w:val="0"/>
        <w:spacing w:before="0" w:after="100" w:line="240" w:lineRule="auto"/>
        <w:ind w:left="0" w:right="0" w:firstLine="0"/>
        <w:jc w:val="left"/>
      </w:pPr>
      <w:bookmarkStart w:id="1444" w:name="bookmark1444"/>
      <w:bookmarkStart w:id="1445" w:name="bookmark1445"/>
      <w:bookmarkStart w:id="1446" w:name="bookmark1446"/>
      <w:bookmarkStart w:id="1447" w:name="bookmark1447"/>
      <w:r>
        <w:rPr>
          <w:color w:val="000000"/>
          <w:spacing w:val="0"/>
          <w:w w:val="100"/>
          <w:position w:val="0"/>
        </w:rPr>
        <w:t>8</w:t>
      </w:r>
      <w:bookmarkEnd w:id="1446"/>
      <w:r>
        <w:rPr>
          <w:color w:val="000000"/>
          <w:spacing w:val="0"/>
          <w:w w:val="100"/>
          <w:position w:val="0"/>
        </w:rPr>
        <w:t>2、外币货币性项目</w:t>
      </w:r>
      <w:bookmarkEnd w:id="1444"/>
      <w:bookmarkEnd w:id="1445"/>
      <w:bookmarkEnd w:id="1447"/>
    </w:p>
    <w:p>
      <w:pPr>
        <w:pStyle w:val="Style18"/>
        <w:keepNext/>
        <w:keepLines/>
        <w:widowControl w:val="0"/>
        <w:shd w:val="clear" w:color="auto" w:fill="auto"/>
        <w:bidi w:val="0"/>
        <w:spacing w:before="0" w:after="100" w:line="240" w:lineRule="auto"/>
        <w:ind w:left="0" w:right="0" w:firstLine="0"/>
        <w:jc w:val="left"/>
      </w:pPr>
      <w:bookmarkStart w:id="1444" w:name="bookmark1444"/>
      <w:bookmarkStart w:id="1445" w:name="bookmark1445"/>
      <w:bookmarkStart w:id="1448" w:name="bookmark1448"/>
      <w:r>
        <w:rPr>
          <w:color w:val="000000"/>
          <w:spacing w:val="0"/>
          <w:w w:val="100"/>
          <w:position w:val="0"/>
        </w:rPr>
        <w:t>(1).</w:t>
      </w:r>
      <w:r>
        <w:rPr>
          <w:color w:val="000000"/>
          <w:spacing w:val="0"/>
          <w:w w:val="100"/>
          <w:position w:val="0"/>
        </w:rPr>
        <w:t>外币货币性项目</w:t>
      </w:r>
      <w:bookmarkEnd w:id="1444"/>
      <w:bookmarkEnd w:id="1445"/>
      <w:bookmarkEnd w:id="1448"/>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899"/>
        <w:gridCol w:w="2050"/>
        <w:gridCol w:w="2059"/>
        <w:gridCol w:w="2054"/>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363,892.80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6.52490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2,374, </w:t>
            </w:r>
            <w:r>
              <w:rPr>
                <w:color w:val="000000"/>
                <w:spacing w:val="0"/>
                <w:w w:val="100"/>
                <w:position w:val="0"/>
                <w:sz w:val="18"/>
                <w:szCs w:val="18"/>
              </w:rPr>
              <w:t xml:space="preserve">364. </w:t>
            </w:r>
            <w:r>
              <w:rPr>
                <w:color w:val="000000"/>
                <w:spacing w:val="0"/>
                <w:w w:val="100"/>
                <w:position w:val="0"/>
                <w:sz w:val="18"/>
                <w:szCs w:val="18"/>
              </w:rPr>
              <w:t>13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1,401, </w:t>
            </w:r>
            <w:r>
              <w:rPr>
                <w:color w:val="000000"/>
                <w:spacing w:val="0"/>
                <w:w w:val="100"/>
                <w:position w:val="0"/>
                <w:sz w:val="18"/>
                <w:szCs w:val="18"/>
              </w:rPr>
              <w:t xml:space="preserve">128. </w:t>
            </w:r>
            <w:r>
              <w:rPr>
                <w:color w:val="000000"/>
                <w:spacing w:val="0"/>
                <w:w w:val="100"/>
                <w:position w:val="0"/>
                <w:sz w:val="18"/>
                <w:szCs w:val="18"/>
              </w:rPr>
              <w:t>72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8.02500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11,244,057.98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31,093,877.16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0.84164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26,169,850.78</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其中：欧元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5,151.82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8.02500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41,343.36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其中：欧元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2,658.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8.02500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21,330.45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31,500.00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0.84164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26,511.66</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2,816. </w:t>
            </w:r>
            <w:r>
              <w:rPr>
                <w:color w:val="000000"/>
                <w:spacing w:val="0"/>
                <w:w w:val="100"/>
                <w:position w:val="0"/>
                <w:sz w:val="18"/>
                <w:szCs w:val="18"/>
              </w:rPr>
              <w:t>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6.52490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18,377.32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921.79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8.02500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7,397. </w:t>
            </w:r>
            <w:r>
              <w:rPr>
                <w:color w:val="000000"/>
                <w:spacing w:val="0"/>
                <w:w w:val="100"/>
                <w:position w:val="0"/>
                <w:sz w:val="18"/>
                <w:szCs w:val="18"/>
              </w:rPr>
              <w:t>36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9,325, </w:t>
            </w:r>
            <w:r>
              <w:rPr>
                <w:color w:val="000000"/>
                <w:spacing w:val="0"/>
                <w:w w:val="100"/>
                <w:position w:val="0"/>
                <w:sz w:val="18"/>
                <w:szCs w:val="18"/>
              </w:rPr>
              <w:t>977.81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0.84164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7,849, </w:t>
            </w:r>
            <w:r>
              <w:rPr>
                <w:color w:val="000000"/>
                <w:spacing w:val="0"/>
                <w:w w:val="100"/>
                <w:position w:val="0"/>
                <w:sz w:val="18"/>
                <w:szCs w:val="18"/>
              </w:rPr>
              <w:t>115.96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27,669.02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6.52490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180,537.59</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40" w:line="283" w:lineRule="exact"/>
        <w:ind w:left="0" w:right="0" w:firstLine="0"/>
        <w:jc w:val="left"/>
      </w:pPr>
      <w:r>
        <w:rPr>
          <w:color w:val="000000"/>
          <w:spacing w:val="0"/>
          <w:w w:val="100"/>
          <w:position w:val="0"/>
        </w:rPr>
        <w:t>无</w:t>
      </w:r>
    </w:p>
    <w:p>
      <w:pPr>
        <w:pStyle w:val="Style10"/>
        <w:keepNext w:val="0"/>
        <w:keepLines w:val="0"/>
        <w:widowControl w:val="0"/>
        <w:shd w:val="clear" w:color="auto" w:fill="auto"/>
        <w:bidi w:val="0"/>
        <w:spacing w:before="0" w:after="40" w:line="283" w:lineRule="exact"/>
        <w:ind w:left="540" w:right="0" w:hanging="540"/>
        <w:jc w:val="left"/>
      </w:pPr>
      <w:r>
        <w:rPr>
          <w:b/>
          <w:bCs/>
          <w:color w:val="000000"/>
          <w:spacing w:val="0"/>
          <w:w w:val="100"/>
          <w:position w:val="0"/>
        </w:rPr>
        <w:t>(2),</w:t>
      </w:r>
      <w:r>
        <w:rPr>
          <w:b/>
          <w:bCs/>
          <w:color w:val="000000"/>
          <w:spacing w:val="0"/>
          <w:w w:val="100"/>
          <w:position w:val="0"/>
        </w:rPr>
        <w:t>境外经营实体说明，包括对于重要的境外经营实体，应披露其境外主要经营地、记账本位币 及选择依据，记账本位币发生变化的还应披露原因</w:t>
      </w:r>
    </w:p>
    <w:p>
      <w:pPr>
        <w:pStyle w:val="Style10"/>
        <w:keepNext w:val="0"/>
        <w:keepLines w:val="0"/>
        <w:widowControl w:val="0"/>
        <w:shd w:val="clear" w:color="auto" w:fill="auto"/>
        <w:bidi w:val="0"/>
        <w:spacing w:before="0" w:after="28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66"/>
        <w:gridCol w:w="2261"/>
        <w:gridCol w:w="2266"/>
        <w:gridCol w:w="227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境外经营实体</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选择依据</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新华网欧洲公司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荷兰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当地货币</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欧洲传播与运营中心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比利时</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当地货币</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北美子公司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当地货币</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当地货币</w:t>
            </w:r>
          </w:p>
        </w:tc>
      </w:tr>
    </w:tbl>
    <w:p>
      <w:pPr>
        <w:widowControl w:val="0"/>
        <w:spacing w:after="339" w:line="1" w:lineRule="exact"/>
      </w:pPr>
    </w:p>
    <w:p>
      <w:pPr>
        <w:pStyle w:val="Style18"/>
        <w:keepNext/>
        <w:keepLines/>
        <w:widowControl w:val="0"/>
        <w:shd w:val="clear" w:color="auto" w:fill="auto"/>
        <w:tabs>
          <w:tab w:pos="483" w:val="left"/>
        </w:tabs>
        <w:bidi w:val="0"/>
        <w:spacing w:before="0" w:after="100" w:line="240" w:lineRule="auto"/>
        <w:ind w:left="0" w:right="0" w:firstLine="0"/>
        <w:jc w:val="left"/>
      </w:pPr>
      <w:bookmarkStart w:id="1449" w:name="bookmark1449"/>
      <w:bookmarkStart w:id="1450" w:name="bookmark1450"/>
      <w:bookmarkStart w:id="1451" w:name="bookmark1451"/>
      <w:bookmarkStart w:id="1452" w:name="bookmark1452"/>
      <w:r>
        <w:rPr>
          <w:color w:val="000000"/>
          <w:spacing w:val="0"/>
          <w:w w:val="100"/>
          <w:position w:val="0"/>
        </w:rPr>
        <w:t>8</w:t>
      </w:r>
      <w:bookmarkEnd w:id="1451"/>
      <w:r>
        <w:rPr>
          <w:color w:val="000000"/>
          <w:spacing w:val="0"/>
          <w:w w:val="100"/>
          <w:position w:val="0"/>
        </w:rPr>
        <w:t>3、</w:t>
        <w:tab/>
        <w:t>套期</w:t>
      </w:r>
      <w:bookmarkEnd w:id="1449"/>
      <w:bookmarkEnd w:id="1450"/>
      <w:bookmarkEnd w:id="1452"/>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100" w:line="240" w:lineRule="auto"/>
        <w:ind w:left="0" w:right="0" w:firstLine="0"/>
        <w:jc w:val="left"/>
      </w:pPr>
      <w:bookmarkStart w:id="1453" w:name="bookmark1453"/>
      <w:bookmarkStart w:id="1454" w:name="bookmark1454"/>
      <w:bookmarkStart w:id="1455" w:name="bookmark1455"/>
      <w:bookmarkStart w:id="1456" w:name="bookmark1456"/>
      <w:r>
        <w:rPr>
          <w:color w:val="000000"/>
          <w:spacing w:val="0"/>
          <w:w w:val="100"/>
          <w:position w:val="0"/>
        </w:rPr>
        <w:t>8</w:t>
      </w:r>
      <w:bookmarkEnd w:id="1455"/>
      <w:r>
        <w:rPr>
          <w:color w:val="000000"/>
          <w:spacing w:val="0"/>
          <w:w w:val="100"/>
          <w:position w:val="0"/>
        </w:rPr>
        <w:t>4、</w:t>
        <w:tab/>
        <w:t>政府补助</w:t>
      </w:r>
      <w:bookmarkEnd w:id="1453"/>
      <w:bookmarkEnd w:id="1454"/>
      <w:bookmarkEnd w:id="1456"/>
    </w:p>
    <w:p>
      <w:pPr>
        <w:pStyle w:val="Style18"/>
        <w:keepNext/>
        <w:keepLines/>
        <w:widowControl w:val="0"/>
        <w:shd w:val="clear" w:color="auto" w:fill="auto"/>
        <w:bidi w:val="0"/>
        <w:spacing w:before="0" w:after="100" w:line="240" w:lineRule="auto"/>
        <w:ind w:left="0" w:right="0" w:firstLine="0"/>
        <w:jc w:val="left"/>
      </w:pPr>
      <w:bookmarkStart w:id="1453" w:name="bookmark1453"/>
      <w:bookmarkStart w:id="1454" w:name="bookmark1454"/>
      <w:bookmarkStart w:id="1457" w:name="bookmark1457"/>
      <w:r>
        <w:rPr>
          <w:color w:val="000000"/>
          <w:spacing w:val="0"/>
          <w:w w:val="100"/>
          <w:position w:val="0"/>
        </w:rPr>
        <w:t>(1).</w:t>
      </w:r>
      <w:r>
        <w:rPr>
          <w:color w:val="000000"/>
          <w:spacing w:val="0"/>
          <w:w w:val="100"/>
          <w:position w:val="0"/>
        </w:rPr>
        <w:t>政府补助基本情况</w:t>
      </w:r>
      <w:bookmarkEnd w:id="1453"/>
      <w:bookmarkEnd w:id="1454"/>
      <w:bookmarkEnd w:id="1457"/>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66"/>
        <w:gridCol w:w="2261"/>
        <w:gridCol w:w="2266"/>
        <w:gridCol w:w="227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计入当期损益的金额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83,060,000.00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48,125,668.46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48,125,668.46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11,872,326.78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11,872,326.78</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11,488,528.70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11,488,528.70</w:t>
            </w:r>
          </w:p>
        </w:tc>
      </w:tr>
    </w:tbl>
    <w:p>
      <w:pPr>
        <w:widowControl w:val="0"/>
        <w:spacing w:after="39" w:line="1" w:lineRule="exact"/>
      </w:pPr>
    </w:p>
    <w:p>
      <w:pPr>
        <w:pStyle w:val="Style18"/>
        <w:keepNext/>
        <w:keepLines/>
        <w:widowControl w:val="0"/>
        <w:shd w:val="clear" w:color="auto" w:fill="auto"/>
        <w:bidi w:val="0"/>
        <w:spacing w:before="0" w:after="40" w:line="264" w:lineRule="exact"/>
        <w:ind w:left="0" w:right="0" w:firstLine="0"/>
        <w:jc w:val="left"/>
      </w:pPr>
      <w:bookmarkStart w:id="1458" w:name="bookmark1458"/>
      <w:bookmarkStart w:id="1459" w:name="bookmark1459"/>
      <w:bookmarkStart w:id="1460" w:name="bookmark1460"/>
      <w:r>
        <w:rPr>
          <w:color w:val="000000"/>
          <w:spacing w:val="0"/>
          <w:w w:val="100"/>
          <w:position w:val="0"/>
        </w:rPr>
        <w:t>(2).</w:t>
      </w:r>
      <w:r>
        <w:rPr>
          <w:color w:val="000000"/>
          <w:spacing w:val="0"/>
          <w:w w:val="100"/>
          <w:position w:val="0"/>
        </w:rPr>
        <w:t>政府补助退回情况</w:t>
      </w:r>
      <w:bookmarkEnd w:id="1458"/>
      <w:bookmarkEnd w:id="1459"/>
      <w:bookmarkEnd w:id="1460"/>
    </w:p>
    <w:p>
      <w:pPr>
        <w:pStyle w:val="Style10"/>
        <w:keepNext w:val="0"/>
        <w:keepLines w:val="0"/>
        <w:widowControl w:val="0"/>
        <w:shd w:val="clear" w:color="auto" w:fill="auto"/>
        <w:bidi w:val="0"/>
        <w:spacing w:before="0" w:after="4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64"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40" w:line="264" w:lineRule="exact"/>
        <w:ind w:left="0" w:right="0" w:firstLine="0"/>
        <w:jc w:val="left"/>
      </w:pPr>
      <w:r>
        <w:rPr>
          <w:color w:val="000000"/>
          <w:spacing w:val="0"/>
          <w:w w:val="100"/>
          <w:position w:val="0"/>
        </w:rPr>
        <w:t>无</w:t>
      </w:r>
    </w:p>
    <w:p>
      <w:pPr>
        <w:pStyle w:val="Style18"/>
        <w:keepNext/>
        <w:keepLines/>
        <w:widowControl w:val="0"/>
        <w:shd w:val="clear" w:color="auto" w:fill="auto"/>
        <w:bidi w:val="0"/>
        <w:spacing w:before="0" w:after="100" w:line="264" w:lineRule="exact"/>
        <w:ind w:left="0" w:right="0" w:firstLine="0"/>
        <w:jc w:val="left"/>
      </w:pPr>
      <w:bookmarkStart w:id="1461" w:name="bookmark1461"/>
      <w:bookmarkStart w:id="1462" w:name="bookmark1462"/>
      <w:bookmarkStart w:id="1463" w:name="bookmark1463"/>
      <w:bookmarkStart w:id="1464" w:name="bookmark1464"/>
      <w:r>
        <w:rPr>
          <w:color w:val="000000"/>
          <w:spacing w:val="0"/>
          <w:w w:val="100"/>
          <w:position w:val="0"/>
        </w:rPr>
        <w:t>8</w:t>
      </w:r>
      <w:bookmarkEnd w:id="1463"/>
      <w:r>
        <w:rPr>
          <w:color w:val="000000"/>
          <w:spacing w:val="0"/>
          <w:w w:val="100"/>
          <w:position w:val="0"/>
        </w:rPr>
        <w:t>5、其他</w:t>
      </w:r>
      <w:bookmarkEnd w:id="1461"/>
      <w:bookmarkEnd w:id="1462"/>
      <w:bookmarkEnd w:id="1464"/>
    </w:p>
    <w:p>
      <w:pPr>
        <w:pStyle w:val="Style10"/>
        <w:keepNext w:val="0"/>
        <w:keepLines w:val="0"/>
        <w:widowControl w:val="0"/>
        <w:shd w:val="clear" w:color="auto" w:fill="auto"/>
        <w:bidi w:val="0"/>
        <w:spacing w:before="0" w:after="4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64" w:lineRule="exact"/>
        <w:ind w:left="0" w:right="0" w:firstLine="0"/>
        <w:jc w:val="left"/>
      </w:pPr>
      <w:bookmarkStart w:id="1465" w:name="bookmark1465"/>
      <w:r>
        <w:rPr>
          <w:b/>
          <w:bCs/>
          <w:color w:val="000000"/>
          <w:spacing w:val="0"/>
          <w:w w:val="100"/>
          <w:position w:val="0"/>
        </w:rPr>
        <w:t>八</w:t>
      </w:r>
      <w:bookmarkEnd w:id="1465"/>
      <w:r>
        <w:rPr>
          <w:b/>
          <w:bCs/>
          <w:color w:val="000000"/>
          <w:spacing w:val="0"/>
          <w:w w:val="100"/>
          <w:position w:val="0"/>
        </w:rPr>
        <w:t>、合并范围的变更</w:t>
      </w:r>
    </w:p>
    <w:p>
      <w:pPr>
        <w:pStyle w:val="Style10"/>
        <w:keepNext w:val="0"/>
        <w:keepLines w:val="0"/>
        <w:widowControl w:val="0"/>
        <w:shd w:val="clear" w:color="auto" w:fill="auto"/>
        <w:tabs>
          <w:tab w:pos="440" w:val="left"/>
        </w:tabs>
        <w:bidi w:val="0"/>
        <w:spacing w:before="0" w:after="100" w:line="264" w:lineRule="exact"/>
        <w:ind w:left="0" w:right="0" w:firstLine="0"/>
        <w:jc w:val="left"/>
      </w:pPr>
      <w:bookmarkStart w:id="1466" w:name="bookmark1466"/>
      <w:r>
        <w:rPr>
          <w:b/>
          <w:bCs/>
          <w:color w:val="000000"/>
          <w:spacing w:val="0"/>
          <w:w w:val="100"/>
          <w:position w:val="0"/>
        </w:rPr>
        <w:t>1</w:t>
      </w:r>
      <w:bookmarkEnd w:id="1466"/>
      <w:r>
        <w:rPr>
          <w:b/>
          <w:bCs/>
          <w:color w:val="000000"/>
          <w:spacing w:val="0"/>
          <w:w w:val="100"/>
          <w:position w:val="0"/>
        </w:rPr>
        <w:t>、</w:t>
        <w:tab/>
        <w:t>非同一控制下企业合并</w:t>
      </w:r>
    </w:p>
    <w:p>
      <w:pPr>
        <w:pStyle w:val="Style10"/>
        <w:keepNext w:val="0"/>
        <w:keepLines w:val="0"/>
        <w:widowControl w:val="0"/>
        <w:shd w:val="clear" w:color="auto" w:fill="auto"/>
        <w:bidi w:val="0"/>
        <w:spacing w:before="0" w:after="4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40" w:val="left"/>
        </w:tabs>
        <w:bidi w:val="0"/>
        <w:spacing w:before="0" w:after="100" w:line="264" w:lineRule="exact"/>
        <w:ind w:left="0" w:right="0" w:firstLine="0"/>
        <w:jc w:val="left"/>
      </w:pPr>
      <w:bookmarkStart w:id="1467" w:name="bookmark1467"/>
      <w:bookmarkStart w:id="1468" w:name="bookmark1468"/>
      <w:bookmarkStart w:id="1469" w:name="bookmark1469"/>
      <w:bookmarkStart w:id="1470" w:name="bookmark1470"/>
      <w:r>
        <w:rPr>
          <w:color w:val="000000"/>
          <w:spacing w:val="0"/>
          <w:w w:val="100"/>
          <w:position w:val="0"/>
        </w:rPr>
        <w:t>2</w:t>
      </w:r>
      <w:bookmarkEnd w:id="1469"/>
      <w:r>
        <w:rPr>
          <w:color w:val="000000"/>
          <w:spacing w:val="0"/>
          <w:w w:val="100"/>
          <w:position w:val="0"/>
        </w:rPr>
        <w:t>、</w:t>
        <w:tab/>
        <w:t>同一控制下企业合并</w:t>
      </w:r>
      <w:bookmarkEnd w:id="1467"/>
      <w:bookmarkEnd w:id="1468"/>
      <w:bookmarkEnd w:id="1470"/>
    </w:p>
    <w:p>
      <w:pPr>
        <w:pStyle w:val="Style10"/>
        <w:keepNext w:val="0"/>
        <w:keepLines w:val="0"/>
        <w:widowControl w:val="0"/>
        <w:shd w:val="clear" w:color="auto" w:fill="auto"/>
        <w:bidi w:val="0"/>
        <w:spacing w:before="0" w:after="4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40" w:val="left"/>
        </w:tabs>
        <w:bidi w:val="0"/>
        <w:spacing w:before="0" w:after="40" w:line="264" w:lineRule="exact"/>
        <w:ind w:left="0" w:right="0" w:firstLine="0"/>
        <w:jc w:val="left"/>
      </w:pPr>
      <w:bookmarkStart w:id="1471" w:name="bookmark1471"/>
      <w:bookmarkStart w:id="1472" w:name="bookmark1472"/>
      <w:bookmarkStart w:id="1473" w:name="bookmark1473"/>
      <w:bookmarkStart w:id="1474" w:name="bookmark1474"/>
      <w:r>
        <w:rPr>
          <w:color w:val="000000"/>
          <w:spacing w:val="0"/>
          <w:w w:val="100"/>
          <w:position w:val="0"/>
        </w:rPr>
        <w:t>3</w:t>
      </w:r>
      <w:bookmarkEnd w:id="1473"/>
      <w:r>
        <w:rPr>
          <w:color w:val="000000"/>
          <w:spacing w:val="0"/>
          <w:w w:val="100"/>
          <w:position w:val="0"/>
        </w:rPr>
        <w:t>、</w:t>
        <w:tab/>
        <w:t>反向购买</w:t>
      </w:r>
      <w:bookmarkEnd w:id="1471"/>
      <w:bookmarkEnd w:id="1472"/>
      <w:bookmarkEnd w:id="1474"/>
    </w:p>
    <w:p>
      <w:pPr>
        <w:pStyle w:val="Style10"/>
        <w:keepNext w:val="0"/>
        <w:keepLines w:val="0"/>
        <w:widowControl w:val="0"/>
        <w:shd w:val="clear" w:color="auto" w:fill="auto"/>
        <w:bidi w:val="0"/>
        <w:spacing w:before="0" w:after="4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40" w:val="left"/>
        </w:tabs>
        <w:bidi w:val="0"/>
        <w:spacing w:before="0" w:after="100" w:line="264" w:lineRule="exact"/>
        <w:ind w:left="0" w:right="0" w:firstLine="0"/>
        <w:jc w:val="left"/>
      </w:pPr>
      <w:bookmarkStart w:id="1475" w:name="bookmark1475"/>
      <w:bookmarkStart w:id="1476" w:name="bookmark1476"/>
      <w:bookmarkStart w:id="1477" w:name="bookmark1477"/>
      <w:bookmarkStart w:id="1478" w:name="bookmark1478"/>
      <w:r>
        <w:rPr>
          <w:color w:val="000000"/>
          <w:spacing w:val="0"/>
          <w:w w:val="100"/>
          <w:position w:val="0"/>
        </w:rPr>
        <w:t>4</w:t>
      </w:r>
      <w:bookmarkEnd w:id="1477"/>
      <w:r>
        <w:rPr>
          <w:color w:val="000000"/>
          <w:spacing w:val="0"/>
          <w:w w:val="100"/>
          <w:position w:val="0"/>
        </w:rPr>
        <w:t>、</w:t>
        <w:tab/>
        <w:t>处置子公司</w:t>
      </w:r>
      <w:bookmarkEnd w:id="1475"/>
      <w:bookmarkEnd w:id="1476"/>
      <w:bookmarkEnd w:id="1478"/>
    </w:p>
    <w:p>
      <w:pPr>
        <w:pStyle w:val="Style10"/>
        <w:keepNext w:val="0"/>
        <w:keepLines w:val="0"/>
        <w:widowControl w:val="0"/>
        <w:shd w:val="clear" w:color="auto" w:fill="auto"/>
        <w:bidi w:val="0"/>
        <w:spacing w:before="0" w:after="40" w:line="264" w:lineRule="exact"/>
        <w:ind w:left="0" w:right="0" w:firstLine="0"/>
        <w:jc w:val="left"/>
      </w:pPr>
      <w:r>
        <w:rPr>
          <w:color w:val="000000"/>
          <w:spacing w:val="0"/>
          <w:w w:val="100"/>
          <w:position w:val="0"/>
        </w:rPr>
        <w:t>是否存在单次处置对子公司投资即丧失控制权的情形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64"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4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40" w:val="left"/>
        </w:tabs>
        <w:bidi w:val="0"/>
        <w:spacing w:before="0" w:after="40" w:line="264" w:lineRule="exact"/>
        <w:ind w:left="0" w:right="0" w:firstLine="0"/>
        <w:jc w:val="left"/>
      </w:pPr>
      <w:bookmarkStart w:id="1479" w:name="bookmark1479"/>
      <w:bookmarkStart w:id="1480" w:name="bookmark1480"/>
      <w:bookmarkStart w:id="1481" w:name="bookmark1481"/>
      <w:bookmarkStart w:id="1482" w:name="bookmark1482"/>
      <w:r>
        <w:rPr>
          <w:color w:val="000000"/>
          <w:spacing w:val="0"/>
          <w:w w:val="100"/>
          <w:position w:val="0"/>
        </w:rPr>
        <w:t>5</w:t>
      </w:r>
      <w:bookmarkEnd w:id="1481"/>
      <w:r>
        <w:rPr>
          <w:color w:val="000000"/>
          <w:spacing w:val="0"/>
          <w:w w:val="100"/>
          <w:position w:val="0"/>
        </w:rPr>
        <w:t>、</w:t>
        <w:tab/>
        <w:t>其他原因的合并范围变动</w:t>
      </w:r>
      <w:bookmarkEnd w:id="1479"/>
      <w:bookmarkEnd w:id="1480"/>
      <w:bookmarkEnd w:id="1482"/>
    </w:p>
    <w:p>
      <w:pPr>
        <w:pStyle w:val="Style10"/>
        <w:keepNext w:val="0"/>
        <w:keepLines w:val="0"/>
        <w:widowControl w:val="0"/>
        <w:shd w:val="clear" w:color="auto" w:fill="auto"/>
        <w:bidi w:val="0"/>
        <w:spacing w:before="0" w:after="40" w:line="278" w:lineRule="exact"/>
        <w:ind w:left="0" w:right="0" w:firstLine="0"/>
        <w:jc w:val="left"/>
      </w:pPr>
      <w:r>
        <w:rPr>
          <w:color w:val="000000"/>
          <w:spacing w:val="0"/>
          <w:w w:val="100"/>
          <w:position w:val="0"/>
        </w:rPr>
        <w:t>说明其他原因导致的合并范围变动(如，新设子公司、清算子公司等)及其相关情况: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40" w:val="left"/>
        </w:tabs>
        <w:bidi w:val="0"/>
        <w:spacing w:before="0" w:after="40" w:line="264" w:lineRule="exact"/>
        <w:ind w:left="0" w:right="0" w:firstLine="0"/>
        <w:jc w:val="left"/>
      </w:pPr>
      <w:bookmarkStart w:id="1483" w:name="bookmark1483"/>
      <w:bookmarkStart w:id="1484" w:name="bookmark1484"/>
      <w:bookmarkStart w:id="1485" w:name="bookmark1485"/>
      <w:bookmarkStart w:id="1486" w:name="bookmark1486"/>
      <w:r>
        <w:rPr>
          <w:color w:val="000000"/>
          <w:spacing w:val="0"/>
          <w:w w:val="100"/>
          <w:position w:val="0"/>
        </w:rPr>
        <w:t>6</w:t>
      </w:r>
      <w:bookmarkEnd w:id="1485"/>
      <w:r>
        <w:rPr>
          <w:color w:val="000000"/>
          <w:spacing w:val="0"/>
          <w:w w:val="100"/>
          <w:position w:val="0"/>
        </w:rPr>
        <w:t>、</w:t>
        <w:tab/>
        <w:t>其他</w:t>
      </w:r>
      <w:bookmarkEnd w:id="1483"/>
      <w:bookmarkEnd w:id="1484"/>
      <w:bookmarkEnd w:id="1486"/>
    </w:p>
    <w:p>
      <w:pPr>
        <w:pStyle w:val="Style10"/>
        <w:keepNext w:val="0"/>
        <w:keepLines w:val="0"/>
        <w:widowControl w:val="0"/>
        <w:shd w:val="clear" w:color="auto" w:fill="auto"/>
        <w:bidi w:val="0"/>
        <w:spacing w:before="0" w:after="40" w:line="26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九、在其他主体中的权益</w:t>
      </w:r>
    </w:p>
    <w:p>
      <w:pPr>
        <w:pStyle w:val="Style2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1、在子公司中的权益</w:t>
      </w:r>
    </w:p>
    <w:p>
      <w:pPr>
        <w:pStyle w:val="Style2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w:t>
      </w:r>
      <w:r>
        <w:rPr>
          <w:b/>
          <w:bCs/>
          <w:color w:val="000000"/>
          <w:spacing w:val="0"/>
          <w:w w:val="100"/>
          <w:position w:val="0"/>
        </w:rPr>
        <w:t>企业集团的构成</w:t>
      </w:r>
    </w:p>
    <w:p>
      <w:pPr>
        <w:pStyle w:val="Style24"/>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46"/>
        <w:gridCol w:w="1133"/>
        <w:gridCol w:w="989"/>
        <w:gridCol w:w="2088"/>
        <w:gridCol w:w="946"/>
        <w:gridCol w:w="845"/>
        <w:gridCol w:w="816"/>
      </w:tblGrid>
      <w:tr>
        <w:trPr>
          <w:trHeight w:val="35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持股比例(粉</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180" w:right="0" w:firstLine="0"/>
              <w:jc w:val="left"/>
            </w:pPr>
            <w:r>
              <w:rPr>
                <w:color w:val="000000"/>
                <w:spacing w:val="0"/>
                <w:w w:val="100"/>
                <w:position w:val="0"/>
              </w:rPr>
              <w:t>取得 方式</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新华网欧洲公司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荷兰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荷兰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新闻信息服务等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欧洲传播与运营中心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比利时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比利时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新闻信息服务等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北美子公司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纽约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纽约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新闻信息服务等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香港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香港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新闻信息服务等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亿连科技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互联网信息服务等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四川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新闻信息服务等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江苏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江苏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新闻信息服务等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广东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新闻信息服务等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亿连投资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天津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收购</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新华炫闻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新华炫闻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64"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司于表决权比</w:t>
            </w:r>
          </w:p>
        </w:tc>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匕例的说明：</w:t>
            </w:r>
          </w:p>
        </w:tc>
      </w:tr>
    </w:tbl>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无</w:t>
      </w:r>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rPr>
        <w:t>持有半数或以下表决权但仍控制被投资单位、以及持有半数以上表决权但不控制被投资单位的依 据：</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无</w:t>
      </w:r>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rPr>
        <w:t>对于纳入合并范围的重要的结构化主体，控制的依据：</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无</w:t>
      </w:r>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rPr>
        <w:t>确定公司是代理人还是委托人的依据：</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无</w:t>
      </w:r>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00" w:line="274" w:lineRule="exact"/>
        <w:ind w:left="0" w:right="0" w:firstLine="0"/>
        <w:jc w:val="left"/>
      </w:pPr>
      <w:r>
        <w:rPr>
          <w:color w:val="000000"/>
          <w:spacing w:val="0"/>
          <w:w w:val="100"/>
          <w:position w:val="0"/>
        </w:rPr>
        <w:t>无</w:t>
      </w:r>
    </w:p>
    <w:p>
      <w:pPr>
        <w:pStyle w:val="Style18"/>
        <w:keepNext/>
        <w:keepLines/>
        <w:widowControl w:val="0"/>
        <w:numPr>
          <w:ilvl w:val="0"/>
          <w:numId w:val="173"/>
        </w:numPr>
        <w:shd w:val="clear" w:color="auto" w:fill="auto"/>
        <w:tabs>
          <w:tab w:pos="430" w:val="left"/>
        </w:tabs>
        <w:bidi w:val="0"/>
        <w:spacing w:before="0" w:after="40" w:line="274" w:lineRule="exact"/>
        <w:ind w:left="0" w:right="0" w:firstLine="0"/>
        <w:jc w:val="left"/>
      </w:pPr>
      <w:bookmarkStart w:id="1487" w:name="bookmark1487"/>
      <w:bookmarkStart w:id="1488" w:name="bookmark1488"/>
      <w:bookmarkStart w:id="1489" w:name="bookmark1489"/>
      <w:bookmarkStart w:id="1490" w:name="bookmark1490"/>
      <w:bookmarkEnd w:id="1489"/>
      <w:r>
        <w:rPr>
          <w:color w:val="000000"/>
          <w:spacing w:val="0"/>
          <w:w w:val="100"/>
          <w:position w:val="0"/>
        </w:rPr>
        <w:t>.</w:t>
      </w:r>
      <w:r>
        <w:rPr>
          <w:color w:val="000000"/>
          <w:spacing w:val="0"/>
          <w:w w:val="100"/>
          <w:position w:val="0"/>
        </w:rPr>
        <w:t>重要的非全资子公司</w:t>
      </w:r>
      <w:bookmarkEnd w:id="1487"/>
      <w:bookmarkEnd w:id="1488"/>
      <w:bookmarkEnd w:id="1490"/>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73"/>
        </w:numPr>
        <w:shd w:val="clear" w:color="auto" w:fill="auto"/>
        <w:tabs>
          <w:tab w:pos="430" w:val="left"/>
        </w:tabs>
        <w:bidi w:val="0"/>
        <w:spacing w:before="0" w:after="40" w:line="274" w:lineRule="exact"/>
        <w:ind w:left="0" w:right="0" w:firstLine="0"/>
        <w:jc w:val="left"/>
      </w:pPr>
      <w:bookmarkStart w:id="1491" w:name="bookmark1491"/>
      <w:bookmarkEnd w:id="1491"/>
      <w:r>
        <w:rPr>
          <w:b/>
          <w:bCs/>
          <w:color w:val="000000"/>
          <w:spacing w:val="0"/>
          <w:w w:val="100"/>
          <w:position w:val="0"/>
        </w:rPr>
        <w:t>.</w:t>
      </w:r>
      <w:r>
        <w:rPr>
          <w:b/>
          <w:bCs/>
          <w:color w:val="000000"/>
          <w:spacing w:val="0"/>
          <w:w w:val="100"/>
          <w:position w:val="0"/>
        </w:rPr>
        <w:t>重要非全资子公司的主要财务信息</w:t>
      </w:r>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73"/>
        </w:numPr>
        <w:shd w:val="clear" w:color="auto" w:fill="auto"/>
        <w:tabs>
          <w:tab w:pos="430" w:val="left"/>
        </w:tabs>
        <w:bidi w:val="0"/>
        <w:spacing w:before="0" w:after="40" w:line="274" w:lineRule="exact"/>
        <w:ind w:left="0" w:right="0" w:firstLine="0"/>
        <w:jc w:val="left"/>
      </w:pPr>
      <w:bookmarkStart w:id="1492" w:name="bookmark1492"/>
      <w:bookmarkEnd w:id="1492"/>
      <w:r>
        <w:rPr>
          <w:b/>
          <w:bCs/>
          <w:color w:val="000000"/>
          <w:spacing w:val="0"/>
          <w:w w:val="100"/>
          <w:position w:val="0"/>
        </w:rPr>
        <w:t>,</w:t>
      </w:r>
      <w:r>
        <w:rPr>
          <w:b/>
          <w:bCs/>
          <w:color w:val="000000"/>
          <w:spacing w:val="0"/>
          <w:w w:val="100"/>
          <w:position w:val="0"/>
        </w:rPr>
        <w:t>使用企业集团资产和清偿企业集团债务的重大限制</w:t>
      </w:r>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73"/>
        </w:numPr>
        <w:shd w:val="clear" w:color="auto" w:fill="auto"/>
        <w:tabs>
          <w:tab w:pos="430" w:val="left"/>
        </w:tabs>
        <w:bidi w:val="0"/>
        <w:spacing w:before="0" w:after="40" w:line="274" w:lineRule="exact"/>
        <w:ind w:left="0" w:right="0" w:firstLine="0"/>
        <w:jc w:val="left"/>
      </w:pPr>
      <w:bookmarkStart w:id="1493" w:name="bookmark1493"/>
      <w:bookmarkEnd w:id="1493"/>
      <w:r>
        <w:rPr>
          <w:b/>
          <w:bCs/>
          <w:color w:val="000000"/>
          <w:spacing w:val="0"/>
          <w:w w:val="100"/>
          <w:position w:val="0"/>
        </w:rPr>
        <w:t>.</w:t>
      </w:r>
      <w:r>
        <w:rPr>
          <w:b/>
          <w:bCs/>
          <w:color w:val="000000"/>
          <w:spacing w:val="0"/>
          <w:w w:val="100"/>
          <w:position w:val="0"/>
        </w:rPr>
        <w:t>向纳入合并财务报表范围的结构化主体提供的财务支持或其他支持</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74" w:lineRule="exact"/>
        <w:ind w:left="0" w:right="0" w:firstLine="0"/>
        <w:jc w:val="left"/>
      </w:pPr>
      <w:bookmarkStart w:id="1494" w:name="bookmark1494"/>
      <w:bookmarkStart w:id="1495" w:name="bookmark1495"/>
      <w:bookmarkStart w:id="1496" w:name="bookmark1496"/>
      <w:r>
        <w:rPr>
          <w:color w:val="000000"/>
          <w:spacing w:val="0"/>
          <w:w w:val="100"/>
          <w:position w:val="0"/>
        </w:rPr>
        <w:t>2、在子公司的所有者权益份额发生变化且仍控制子公司的交易</w:t>
      </w:r>
      <w:bookmarkEnd w:id="1494"/>
      <w:bookmarkEnd w:id="1495"/>
      <w:bookmarkEnd w:id="1496"/>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8"/>
        <w:keepNext/>
        <w:keepLines/>
        <w:widowControl w:val="0"/>
        <w:shd w:val="clear" w:color="auto" w:fill="auto"/>
        <w:bidi w:val="0"/>
        <w:spacing w:before="0" w:after="100" w:line="240" w:lineRule="auto"/>
        <w:ind w:left="0" w:right="0" w:firstLine="0"/>
        <w:jc w:val="left"/>
      </w:pPr>
      <w:bookmarkStart w:id="1497" w:name="bookmark1497"/>
      <w:bookmarkStart w:id="1498" w:name="bookmark1498"/>
      <w:bookmarkStart w:id="1499" w:name="bookmark1499"/>
      <w:bookmarkStart w:id="1500" w:name="bookmark1500"/>
      <w:r>
        <w:rPr>
          <w:color w:val="000000"/>
          <w:spacing w:val="0"/>
          <w:w w:val="100"/>
          <w:position w:val="0"/>
        </w:rPr>
        <w:t>3</w:t>
      </w:r>
      <w:bookmarkEnd w:id="1499"/>
      <w:r>
        <w:rPr>
          <w:color w:val="000000"/>
          <w:spacing w:val="0"/>
          <w:w w:val="100"/>
          <w:position w:val="0"/>
        </w:rPr>
        <w:t>、在合营企业或联营企业中的权益</w:t>
      </w:r>
      <w:bookmarkEnd w:id="1497"/>
      <w:bookmarkEnd w:id="1498"/>
      <w:bookmarkEnd w:id="1500"/>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05"/>
        <w:gridCol w:w="883"/>
        <w:gridCol w:w="840"/>
        <w:gridCol w:w="2832"/>
        <w:gridCol w:w="744"/>
        <w:gridCol w:w="744"/>
        <w:gridCol w:w="1814"/>
      </w:tblGrid>
      <w:tr>
        <w:trPr>
          <w:trHeight w:val="355"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合营企业 或联营企 业名称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注册 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对合营企业或联 营企业投资的会 计处理方法</w:t>
            </w:r>
          </w:p>
        </w:tc>
      </w:tr>
      <w:tr>
        <w:trPr>
          <w:trHeight w:val="475"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新华智云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大数据开发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新华康美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医疗健康产品研发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新彩华章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bl>
    <w:p>
      <w:pPr>
        <w:widowControl w:val="0"/>
        <w:spacing w:after="219" w:line="1" w:lineRule="exact"/>
      </w:pPr>
    </w:p>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 xml:space="preserve">在合营企业或联营企业的持股比例不同于表决权比例的说明: 无 </w:t>
      </w:r>
      <w:r>
        <w:rPr>
          <w:color w:val="000000"/>
          <w:spacing w:val="0"/>
          <w:w w:val="100"/>
          <w:position w:val="0"/>
        </w:rPr>
        <w:t>持有</w:t>
      </w:r>
      <w:r>
        <w:rPr>
          <w:color w:val="000000"/>
          <w:spacing w:val="0"/>
          <w:w w:val="100"/>
          <w:position w:val="0"/>
          <w:sz w:val="18"/>
          <w:szCs w:val="18"/>
        </w:rPr>
        <w:t>20%</w:t>
      </w:r>
      <w:r>
        <w:rPr>
          <w:color w:val="000000"/>
          <w:spacing w:val="0"/>
          <w:w w:val="100"/>
          <w:position w:val="0"/>
        </w:rPr>
        <w:t>以下表决权但具有重大影响，或者持有</w:t>
      </w:r>
      <w:r>
        <w:rPr>
          <w:color w:val="000000"/>
          <w:spacing w:val="0"/>
          <w:w w:val="100"/>
          <w:position w:val="0"/>
          <w:sz w:val="18"/>
          <w:szCs w:val="18"/>
        </w:rPr>
        <w:t>20%</w:t>
      </w:r>
      <w:r>
        <w:rPr>
          <w:color w:val="000000"/>
          <w:spacing w:val="0"/>
          <w:w w:val="100"/>
          <w:position w:val="0"/>
        </w:rPr>
        <w:t>或以上表决权但不具有重大影响的依据: 无</w:t>
      </w:r>
    </w:p>
    <w:p>
      <w:pPr>
        <w:pStyle w:val="Style10"/>
        <w:keepNext w:val="0"/>
        <w:keepLines w:val="0"/>
        <w:widowControl w:val="0"/>
        <w:shd w:val="clear" w:color="auto" w:fill="auto"/>
        <w:bidi w:val="0"/>
        <w:spacing w:before="0" w:after="0" w:line="293" w:lineRule="exact"/>
        <w:ind w:left="0" w:right="0" w:firstLine="0"/>
        <w:jc w:val="left"/>
      </w:pPr>
      <w:r>
        <w:rPr>
          <w:b/>
          <w:bCs/>
          <w:color w:val="000000"/>
          <w:spacing w:val="0"/>
          <w:w w:val="100"/>
          <w:position w:val="0"/>
        </w:rPr>
        <w:t>(2).</w:t>
      </w:r>
      <w:r>
        <w:rPr>
          <w:b/>
          <w:bCs/>
          <w:color w:val="000000"/>
          <w:spacing w:val="0"/>
          <w:w w:val="100"/>
          <w:position w:val="0"/>
        </w:rPr>
        <w:t>重要合营企业的主要财务信息</w:t>
      </w:r>
    </w:p>
    <w:p>
      <w:pPr>
        <w:pStyle w:val="Style10"/>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79"/>
        <w:gridCol w:w="2563"/>
        <w:gridCol w:w="2520"/>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新华智云</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新华智云</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703, 675, </w:t>
            </w:r>
            <w:r>
              <w:rPr>
                <w:color w:val="000000"/>
                <w:spacing w:val="0"/>
                <w:w w:val="100"/>
                <w:position w:val="0"/>
                <w:sz w:val="18"/>
                <w:szCs w:val="18"/>
              </w:rPr>
              <w:t xml:space="preserve">435.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739,520,644.93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其中：现金和现金等价物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604,551,852.93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435,891,264.55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5,332,173.01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3,980, </w:t>
            </w:r>
            <w:r>
              <w:rPr>
                <w:color w:val="000000"/>
                <w:spacing w:val="0"/>
                <w:w w:val="100"/>
                <w:position w:val="0"/>
                <w:sz w:val="18"/>
                <w:szCs w:val="18"/>
              </w:rPr>
              <w:t>301.65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709,007,608.83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743,500,946.58</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57,837,416.74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32,969,111.95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12,534,726.02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45,352,233.40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70,372,142.76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78,321,345.35</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638,635,466.07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665,179,601.23</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325,704,087.70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275,473,276.98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31,709,228.22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31,709,228.22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357,413,315.92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275,473,276.98</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87,013,717.03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49,933,428.79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-14,606,386.00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-42,780.20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-125,906.71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-68,120.01</w:t>
            </w:r>
          </w:p>
        </w:tc>
      </w:tr>
    </w:tbl>
    <w:p>
      <w:pPr>
        <w:spacing w:lineRule="exact" w:line="1"/>
        <w:rPr>
          <w:sz w:val="2"/>
          <w:szCs w:val="2"/>
        </w:rPr>
      </w:pPr>
      <w:r>
        <w:br w:type="page"/>
      </w:r>
    </w:p>
    <w:tbl>
      <w:tblPr>
        <w:tblOverlap w:val="never"/>
        <w:jc w:val="center"/>
        <w:tblLayout w:type="fixed"/>
      </w:tblPr>
      <w:tblGrid>
        <w:gridCol w:w="3979"/>
        <w:gridCol w:w="2563"/>
        <w:gridCol w:w="2520"/>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-36,544,135.16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-7,031,856.74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-36,544,135.16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-7,031,856.74</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60" w:line="240" w:lineRule="auto"/>
        <w:ind w:left="96"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60" w:line="240" w:lineRule="auto"/>
        <w:ind w:left="96" w:right="0" w:firstLine="0"/>
        <w:jc w:val="left"/>
      </w:pPr>
      <w:r>
        <w:rPr>
          <w:color w:val="000000"/>
          <w:spacing w:val="0"/>
          <w:w w:val="100"/>
          <w:position w:val="0"/>
        </w:rPr>
        <w:t>无</w:t>
      </w:r>
    </w:p>
    <w:p>
      <w:pPr>
        <w:pStyle w:val="Style2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(3),</w:t>
      </w:r>
      <w:r>
        <w:rPr>
          <w:b/>
          <w:bCs/>
          <w:color w:val="000000"/>
          <w:spacing w:val="0"/>
          <w:w w:val="100"/>
          <w:position w:val="0"/>
        </w:rPr>
        <w:t>重要联营企业的主要财务信息</w:t>
      </w:r>
    </w:p>
    <w:p>
      <w:pPr>
        <w:pStyle w:val="Style24"/>
        <w:keepNext w:val="0"/>
        <w:keepLines w:val="0"/>
        <w:widowControl w:val="0"/>
        <w:shd w:val="clear" w:color="auto" w:fill="auto"/>
        <w:bidi w:val="0"/>
        <w:spacing w:before="0" w:after="8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20"/>
        <w:gridCol w:w="1685"/>
        <w:gridCol w:w="1584"/>
        <w:gridCol w:w="1685"/>
        <w:gridCol w:w="1589"/>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新华康美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新彩华章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新华康美</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新彩华章</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103,570,585.37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46,953,385.79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105,808,174.71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28,190,846.95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144,334.07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54,804.14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247,693.67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37,845.03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103,714,919.44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47,008,189.93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106,055,868.38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28,228,691.98</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292,061.03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23,082,593.20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6,839.83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7,040, </w:t>
            </w:r>
            <w:r>
              <w:rPr>
                <w:color w:val="000000"/>
                <w:spacing w:val="0"/>
                <w:w w:val="100"/>
                <w:position w:val="0"/>
                <w:sz w:val="18"/>
                <w:szCs w:val="18"/>
              </w:rPr>
              <w:t xml:space="preserve">783. </w:t>
            </w:r>
            <w:r>
              <w:rPr>
                <w:color w:val="000000"/>
                <w:spacing w:val="0"/>
                <w:w w:val="100"/>
                <w:position w:val="0"/>
                <w:sz w:val="18"/>
                <w:szCs w:val="18"/>
              </w:rPr>
              <w:t>94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292,061.03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23,082,593.20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6,839.83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7,040, </w:t>
            </w:r>
            <w:r>
              <w:rPr>
                <w:color w:val="000000"/>
                <w:spacing w:val="0"/>
                <w:w w:val="100"/>
                <w:position w:val="0"/>
                <w:sz w:val="18"/>
                <w:szCs w:val="18"/>
              </w:rPr>
              <w:t xml:space="preserve">783. </w:t>
            </w:r>
            <w:r>
              <w:rPr>
                <w:color w:val="000000"/>
                <w:spacing w:val="0"/>
                <w:w w:val="100"/>
                <w:position w:val="0"/>
                <w:sz w:val="18"/>
                <w:szCs w:val="18"/>
              </w:rPr>
              <w:t>94</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103,422,858.41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23,925,596.73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106,049,028.55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21,187,908.04</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按持股比例计算的净资 产份额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44,471,829.11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9,570,238.70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45,601,082.27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8,475, </w:t>
            </w:r>
            <w:r>
              <w:rPr>
                <w:color w:val="000000"/>
                <w:spacing w:val="0"/>
                <w:w w:val="100"/>
                <w:position w:val="0"/>
                <w:sz w:val="18"/>
                <w:szCs w:val="18"/>
              </w:rPr>
              <w:t>163.22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对联营企业权益投资的 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44,471,829.11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9,570,238.70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45,601,082.27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8,475, </w:t>
            </w:r>
            <w:r>
              <w:rPr>
                <w:color w:val="000000"/>
                <w:spacing w:val="0"/>
                <w:w w:val="100"/>
                <w:position w:val="0"/>
                <w:sz w:val="18"/>
                <w:szCs w:val="18"/>
              </w:rPr>
              <w:t>163.22</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存在公开报价的联营企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56,539,261.42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1,968,286.38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27,319,435.88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-2,626,170.14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2,737, </w:t>
            </w:r>
            <w:r>
              <w:rPr>
                <w:color w:val="000000"/>
                <w:spacing w:val="0"/>
                <w:w w:val="100"/>
                <w:position w:val="0"/>
                <w:sz w:val="18"/>
                <w:szCs w:val="18"/>
              </w:rPr>
              <w:t xml:space="preserve">688. </w:t>
            </w:r>
            <w:r>
              <w:rPr>
                <w:color w:val="000000"/>
                <w:spacing w:val="0"/>
                <w:w w:val="100"/>
                <w:position w:val="0"/>
                <w:sz w:val="18"/>
                <w:szCs w:val="18"/>
              </w:rPr>
              <w:t>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591,289.67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3,907, </w:t>
            </w:r>
            <w:r>
              <w:rPr>
                <w:color w:val="000000"/>
                <w:spacing w:val="0"/>
                <w:w w:val="100"/>
                <w:position w:val="0"/>
                <w:sz w:val="18"/>
                <w:szCs w:val="18"/>
              </w:rPr>
              <w:t xml:space="preserve">507. </w:t>
            </w:r>
            <w:r>
              <w:rPr>
                <w:color w:val="000000"/>
                <w:spacing w:val="0"/>
                <w:w w:val="100"/>
                <w:position w:val="0"/>
                <w:sz w:val="18"/>
                <w:szCs w:val="18"/>
              </w:rPr>
              <w:t>59</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-70,254.66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-2,626,170.14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2,737, </w:t>
            </w:r>
            <w:r>
              <w:rPr>
                <w:color w:val="000000"/>
                <w:spacing w:val="0"/>
                <w:w w:val="100"/>
                <w:position w:val="0"/>
                <w:sz w:val="18"/>
                <w:szCs w:val="18"/>
              </w:rPr>
              <w:t xml:space="preserve">688. </w:t>
            </w:r>
            <w:r>
              <w:rPr>
                <w:color w:val="000000"/>
                <w:spacing w:val="0"/>
                <w:w w:val="100"/>
                <w:position w:val="0"/>
                <w:sz w:val="18"/>
                <w:szCs w:val="18"/>
              </w:rPr>
              <w:t>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521,035.01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3,907, </w:t>
            </w:r>
            <w:r>
              <w:rPr>
                <w:color w:val="000000"/>
                <w:spacing w:val="0"/>
                <w:w w:val="100"/>
                <w:position w:val="0"/>
                <w:sz w:val="18"/>
                <w:szCs w:val="18"/>
              </w:rPr>
              <w:t xml:space="preserve">507. </w:t>
            </w:r>
            <w:r>
              <w:rPr>
                <w:color w:val="000000"/>
                <w:spacing w:val="0"/>
                <w:w w:val="100"/>
                <w:position w:val="0"/>
                <w:sz w:val="18"/>
                <w:szCs w:val="18"/>
              </w:rPr>
              <w:t>59</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本年度收到的来自联营 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无</w:t>
      </w:r>
    </w:p>
    <w:p>
      <w:pPr>
        <w:pStyle w:val="Style10"/>
        <w:keepNext w:val="0"/>
        <w:keepLines w:val="0"/>
        <w:widowControl w:val="0"/>
        <w:numPr>
          <w:ilvl w:val="0"/>
          <w:numId w:val="175"/>
        </w:numPr>
        <w:shd w:val="clear" w:color="auto" w:fill="auto"/>
        <w:tabs>
          <w:tab w:pos="430" w:val="left"/>
        </w:tabs>
        <w:bidi w:val="0"/>
        <w:spacing w:before="0" w:after="100" w:line="240" w:lineRule="auto"/>
        <w:ind w:left="0" w:right="0" w:firstLine="0"/>
        <w:jc w:val="left"/>
      </w:pPr>
      <w:bookmarkStart w:id="1501" w:name="bookmark1501"/>
      <w:bookmarkEnd w:id="1501"/>
      <w:r>
        <w:rPr>
          <w:b/>
          <w:bCs/>
          <w:color w:val="000000"/>
          <w:spacing w:val="0"/>
          <w:w w:val="100"/>
          <w:position w:val="0"/>
        </w:rPr>
        <w:t>,不重要的合营企业和联营企业的汇总财务信息</w:t>
      </w:r>
    </w:p>
    <w:p>
      <w:pPr>
        <w:pStyle w:val="Style10"/>
        <w:keepNext w:val="0"/>
        <w:keepLines w:val="0"/>
        <w:widowControl w:val="0"/>
        <w:shd w:val="clear" w:color="auto" w:fill="auto"/>
        <w:bidi w:val="0"/>
        <w:spacing w:before="0" w:after="80" w:line="240" w:lineRule="auto"/>
        <w:ind w:left="0" w:right="0" w:firstLine="0"/>
        <w:jc w:val="left"/>
        <w:sectPr>
          <w:headerReference w:type="default" r:id="rId73"/>
          <w:footerReference w:type="default" r:id="rId74"/>
          <w:footnotePr>
            <w:pos w:val="pageBottom"/>
            <w:numFmt w:val="decimal"/>
            <w:numRestart w:val="continuous"/>
          </w:footnotePr>
          <w:pgSz w:w="11900" w:h="16840"/>
          <w:pgMar w:top="1482" w:right="1148" w:bottom="1491" w:left="1670" w:header="0" w:footer="3" w:gutter="0"/>
          <w:cols w:space="720"/>
          <w:noEndnote/>
          <w:rtlGutter w:val="0"/>
          <w:docGrid w:linePitch="360"/>
        </w:sectPr>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74"/>
        <w:gridCol w:w="2832"/>
        <w:gridCol w:w="2856"/>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350" w:hRule="exact"/>
        </w:trPr>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9,623, </w:t>
            </w:r>
            <w:r>
              <w:rPr>
                <w:color w:val="000000"/>
                <w:spacing w:val="0"/>
                <w:w w:val="100"/>
                <w:position w:val="0"/>
                <w:sz w:val="18"/>
                <w:szCs w:val="18"/>
              </w:rPr>
              <w:t xml:space="preserve">990.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11,601,521.82</w:t>
            </w:r>
          </w:p>
        </w:tc>
      </w:tr>
      <w:tr>
        <w:trPr>
          <w:trHeight w:val="350" w:hRule="exact"/>
        </w:trPr>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418,343.44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-218,324.44</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418,343.44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-218,324.44</w:t>
            </w:r>
          </w:p>
        </w:tc>
      </w:tr>
    </w:tbl>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0"/>
        <w:keepNext w:val="0"/>
        <w:keepLines w:val="0"/>
        <w:widowControl w:val="0"/>
        <w:shd w:val="clear" w:color="auto" w:fill="auto"/>
        <w:tabs>
          <w:tab w:pos="430" w:val="left"/>
        </w:tabs>
        <w:bidi w:val="0"/>
        <w:spacing w:before="0" w:after="100" w:line="240" w:lineRule="auto"/>
        <w:ind w:left="0" w:right="0" w:firstLine="0"/>
        <w:jc w:val="left"/>
      </w:pPr>
      <w:bookmarkStart w:id="1502" w:name="bookmark1502"/>
      <w:r>
        <w:rPr>
          <w:b/>
          <w:bCs/>
          <w:color w:val="000000"/>
          <w:spacing w:val="0"/>
          <w:w w:val="100"/>
          <w:position w:val="0"/>
        </w:rPr>
        <w:t>（</w:t>
      </w:r>
      <w:bookmarkEnd w:id="1502"/>
      <w:r>
        <w:rPr>
          <w:b/>
          <w:bCs/>
          <w:color w:val="000000"/>
          <w:spacing w:val="0"/>
          <w:w w:val="100"/>
          <w:position w:val="0"/>
        </w:rPr>
        <w:t>5）</w:t>
        <w:tab/>
        <w:t>,</w:t>
      </w:r>
      <w:r>
        <w:rPr>
          <w:b/>
          <w:bCs/>
          <w:color w:val="000000"/>
          <w:spacing w:val="0"/>
          <w:w w:val="100"/>
          <w:position w:val="0"/>
        </w:rPr>
        <w:t>合营企业或联营企业向本公司转移资金的能力存在重大限制的说明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30" w:val="left"/>
        </w:tabs>
        <w:bidi w:val="0"/>
        <w:spacing w:before="0" w:after="100" w:line="240" w:lineRule="auto"/>
        <w:ind w:left="0" w:right="0" w:firstLine="0"/>
        <w:jc w:val="left"/>
      </w:pPr>
      <w:bookmarkStart w:id="1503" w:name="bookmark1503"/>
      <w:r>
        <w:rPr>
          <w:b/>
          <w:bCs/>
          <w:color w:val="000000"/>
          <w:spacing w:val="0"/>
          <w:w w:val="100"/>
          <w:position w:val="0"/>
        </w:rPr>
        <w:t>（</w:t>
      </w:r>
      <w:bookmarkEnd w:id="1503"/>
      <w:r>
        <w:rPr>
          <w:b/>
          <w:bCs/>
          <w:color w:val="000000"/>
          <w:spacing w:val="0"/>
          <w:w w:val="100"/>
          <w:position w:val="0"/>
        </w:rPr>
        <w:t>6）</w:t>
        <w:tab/>
        <w:t>.</w:t>
      </w:r>
      <w:r>
        <w:rPr>
          <w:b/>
          <w:bCs/>
          <w:color w:val="000000"/>
          <w:spacing w:val="0"/>
          <w:w w:val="100"/>
          <w:position w:val="0"/>
        </w:rPr>
        <w:t>合营企业或联营企业发生的超额亏损</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30" w:val="left"/>
        </w:tabs>
        <w:bidi w:val="0"/>
        <w:spacing w:before="0" w:after="100" w:line="240" w:lineRule="auto"/>
        <w:ind w:left="0" w:right="0" w:firstLine="0"/>
        <w:jc w:val="left"/>
      </w:pPr>
      <w:bookmarkStart w:id="1504" w:name="bookmark1504"/>
      <w:r>
        <w:rPr>
          <w:b/>
          <w:bCs/>
          <w:color w:val="000000"/>
          <w:spacing w:val="0"/>
          <w:w w:val="100"/>
          <w:position w:val="0"/>
        </w:rPr>
        <w:t>（</w:t>
      </w:r>
      <w:bookmarkEnd w:id="1504"/>
      <w:r>
        <w:rPr>
          <w:b/>
          <w:bCs/>
          <w:color w:val="000000"/>
          <w:spacing w:val="0"/>
          <w:w w:val="100"/>
          <w:position w:val="0"/>
        </w:rPr>
        <w:t>7）</w:t>
        <w:tab/>
        <w:t>.</w:t>
      </w:r>
      <w:r>
        <w:rPr>
          <w:b/>
          <w:bCs/>
          <w:color w:val="000000"/>
          <w:spacing w:val="0"/>
          <w:w w:val="100"/>
          <w:position w:val="0"/>
        </w:rPr>
        <w:t>与合营企业投资相关的未确认承诺</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30" w:val="left"/>
        </w:tabs>
        <w:bidi w:val="0"/>
        <w:spacing w:before="0" w:after="100" w:line="240" w:lineRule="auto"/>
        <w:ind w:left="0" w:right="0" w:firstLine="0"/>
        <w:jc w:val="left"/>
      </w:pPr>
      <w:bookmarkStart w:id="1505" w:name="bookmark1505"/>
      <w:r>
        <w:rPr>
          <w:b/>
          <w:bCs/>
          <w:color w:val="000000"/>
          <w:spacing w:val="0"/>
          <w:w w:val="100"/>
          <w:position w:val="0"/>
        </w:rPr>
        <w:t>（</w:t>
      </w:r>
      <w:bookmarkEnd w:id="1505"/>
      <w:r>
        <w:rPr>
          <w:b/>
          <w:bCs/>
          <w:color w:val="000000"/>
          <w:spacing w:val="0"/>
          <w:w w:val="100"/>
          <w:position w:val="0"/>
        </w:rPr>
        <w:t>8）</w:t>
        <w:tab/>
        <w:t>.</w:t>
      </w:r>
      <w:r>
        <w:rPr>
          <w:b/>
          <w:bCs/>
          <w:color w:val="000000"/>
          <w:spacing w:val="0"/>
          <w:w w:val="100"/>
          <w:position w:val="0"/>
        </w:rPr>
        <w:t>与合营企业或联营企业投资相关的或有负债</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378" w:val="left"/>
        </w:tabs>
        <w:bidi w:val="0"/>
        <w:spacing w:before="0" w:after="100" w:line="240" w:lineRule="auto"/>
        <w:ind w:left="0" w:right="0" w:firstLine="0"/>
        <w:jc w:val="left"/>
      </w:pPr>
      <w:bookmarkStart w:id="1506" w:name="bookmark1506"/>
      <w:bookmarkStart w:id="1507" w:name="bookmark1507"/>
      <w:bookmarkStart w:id="1508" w:name="bookmark1508"/>
      <w:bookmarkStart w:id="1509" w:name="bookmark1509"/>
      <w:r>
        <w:rPr>
          <w:color w:val="000000"/>
          <w:spacing w:val="0"/>
          <w:w w:val="100"/>
          <w:position w:val="0"/>
        </w:rPr>
        <w:t>4</w:t>
      </w:r>
      <w:bookmarkEnd w:id="1508"/>
      <w:r>
        <w:rPr>
          <w:color w:val="000000"/>
          <w:spacing w:val="0"/>
          <w:w w:val="100"/>
          <w:position w:val="0"/>
        </w:rPr>
        <w:t>、</w:t>
        <w:tab/>
        <w:t>重要的共同经营</w:t>
      </w:r>
      <w:bookmarkEnd w:id="1506"/>
      <w:bookmarkEnd w:id="1507"/>
      <w:bookmarkEnd w:id="1509"/>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378" w:val="left"/>
        </w:tabs>
        <w:bidi w:val="0"/>
        <w:spacing w:before="0" w:after="180" w:line="406" w:lineRule="exact"/>
        <w:ind w:left="0" w:right="0" w:firstLine="0"/>
        <w:jc w:val="left"/>
      </w:pPr>
      <w:bookmarkStart w:id="1510" w:name="bookmark1510"/>
      <w:bookmarkStart w:id="1511" w:name="bookmark1511"/>
      <w:bookmarkStart w:id="1512" w:name="bookmark1512"/>
      <w:bookmarkStart w:id="1513" w:name="bookmark1513"/>
      <w:r>
        <w:rPr>
          <w:color w:val="000000"/>
          <w:spacing w:val="0"/>
          <w:w w:val="100"/>
          <w:position w:val="0"/>
        </w:rPr>
        <w:t>5</w:t>
      </w:r>
      <w:bookmarkEnd w:id="1512"/>
      <w:r>
        <w:rPr>
          <w:color w:val="000000"/>
          <w:spacing w:val="0"/>
          <w:w w:val="100"/>
          <w:position w:val="0"/>
        </w:rPr>
        <w:t>、</w:t>
        <w:tab/>
        <w:t>在未纳入合并财务报表范围的结构化主体中的权益</w:t>
      </w:r>
      <w:bookmarkEnd w:id="1510"/>
      <w:bookmarkEnd w:id="1511"/>
      <w:bookmarkEnd w:id="1513"/>
    </w:p>
    <w:p>
      <w:pPr>
        <w:pStyle w:val="Style10"/>
        <w:keepNext w:val="0"/>
        <w:keepLines w:val="0"/>
        <w:widowControl w:val="0"/>
        <w:shd w:val="clear" w:color="auto" w:fill="auto"/>
        <w:bidi w:val="0"/>
        <w:spacing w:before="0" w:after="0" w:line="288" w:lineRule="exact"/>
        <w:ind w:left="0" w:right="0" w:firstLine="0"/>
        <w:jc w:val="left"/>
      </w:pPr>
      <w:r>
        <w:rPr>
          <w:color w:val="000000"/>
          <w:spacing w:val="0"/>
          <w:w w:val="100"/>
          <w:position w:val="0"/>
        </w:rPr>
        <w:t xml:space="preserve">未纳入合并财务报表范围的结构化主体的相关说明： </w:t>
      </w: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06" w:lineRule="exact"/>
        <w:ind w:left="0" w:right="0" w:firstLine="52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5</w:t>
      </w:r>
      <w:r>
        <w:rPr>
          <w:color w:val="000000"/>
          <w:spacing w:val="0"/>
          <w:w w:val="100"/>
          <w:position w:val="0"/>
        </w:rPr>
        <w:t>日，本公司全资孙公司新华网亿连投资管理（天津）有限公司出资人民币</w:t>
      </w:r>
      <w:r>
        <w:rPr>
          <w:color w:val="000000"/>
          <w:spacing w:val="0"/>
          <w:w w:val="100"/>
          <w:position w:val="0"/>
          <w:sz w:val="18"/>
          <w:szCs w:val="18"/>
        </w:rPr>
        <w:t xml:space="preserve">132.00 </w:t>
      </w:r>
      <w:r>
        <w:rPr>
          <w:color w:val="000000"/>
          <w:spacing w:val="0"/>
          <w:w w:val="100"/>
          <w:position w:val="0"/>
        </w:rPr>
        <w:t>万元作为普通合伙人参股新华网文投创新（天津）投资合伙企业（有限合伙）。</w:t>
      </w:r>
    </w:p>
    <w:p>
      <w:pPr>
        <w:pStyle w:val="Style10"/>
        <w:keepNext w:val="0"/>
        <w:keepLines w:val="0"/>
        <w:widowControl w:val="0"/>
        <w:shd w:val="clear" w:color="auto" w:fill="auto"/>
        <w:bidi w:val="0"/>
        <w:spacing w:before="0" w:after="0" w:line="406" w:lineRule="exact"/>
        <w:ind w:left="0" w:right="0" w:firstLine="52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8</w:t>
      </w:r>
      <w:r>
        <w:rPr>
          <w:color w:val="000000"/>
          <w:spacing w:val="0"/>
          <w:w w:val="100"/>
          <w:position w:val="0"/>
        </w:rPr>
        <w:t>日，亿连投资出资</w:t>
      </w:r>
      <w:r>
        <w:rPr>
          <w:color w:val="000000"/>
          <w:spacing w:val="0"/>
          <w:w w:val="100"/>
          <w:position w:val="0"/>
          <w:sz w:val="18"/>
          <w:szCs w:val="18"/>
        </w:rPr>
        <w:t>100.00</w:t>
      </w:r>
      <w:r>
        <w:rPr>
          <w:color w:val="000000"/>
          <w:spacing w:val="0"/>
          <w:w w:val="100"/>
          <w:position w:val="0"/>
        </w:rPr>
        <w:t>万元作为普通合伙人参股深圳市润鑫四号投资合伙 企业（有限合伙）。</w:t>
      </w:r>
    </w:p>
    <w:p>
      <w:pPr>
        <w:pStyle w:val="Style10"/>
        <w:keepNext w:val="0"/>
        <w:keepLines w:val="0"/>
        <w:widowControl w:val="0"/>
        <w:shd w:val="clear" w:color="auto" w:fill="auto"/>
        <w:bidi w:val="0"/>
        <w:spacing w:before="0" w:after="0" w:line="406" w:lineRule="exact"/>
        <w:ind w:left="0" w:right="0" w:firstLine="5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20</w:t>
      </w:r>
      <w:r>
        <w:rPr>
          <w:color w:val="000000"/>
          <w:spacing w:val="0"/>
          <w:w w:val="100"/>
          <w:position w:val="0"/>
        </w:rPr>
        <w:t>日，本公司全资孙公司亿连投资出资人民币</w:t>
      </w:r>
      <w:r>
        <w:rPr>
          <w:color w:val="000000"/>
          <w:spacing w:val="0"/>
          <w:w w:val="100"/>
          <w:position w:val="0"/>
          <w:sz w:val="18"/>
          <w:szCs w:val="18"/>
        </w:rPr>
        <w:t>100.00</w:t>
      </w:r>
      <w:r>
        <w:rPr>
          <w:color w:val="000000"/>
          <w:spacing w:val="0"/>
          <w:w w:val="100"/>
          <w:position w:val="0"/>
        </w:rPr>
        <w:t>万元作为普通合伙人参股 新华网文投创新二号（天津）投资合伙企业（有限合伙）。</w:t>
      </w:r>
    </w:p>
    <w:p>
      <w:pPr>
        <w:pStyle w:val="Style10"/>
        <w:keepNext w:val="0"/>
        <w:keepLines w:val="0"/>
        <w:widowControl w:val="0"/>
        <w:shd w:val="clear" w:color="auto" w:fill="auto"/>
        <w:bidi w:val="0"/>
        <w:spacing w:before="0" w:after="100" w:line="406" w:lineRule="exact"/>
        <w:ind w:left="0" w:right="0" w:firstLine="520"/>
        <w:jc w:val="both"/>
      </w:pPr>
      <w:r>
        <w:rPr>
          <w:color w:val="000000"/>
          <w:spacing w:val="0"/>
          <w:w w:val="100"/>
          <w:position w:val="0"/>
        </w:rPr>
        <w:t>上述投资的目的主要是作为基金管理人管理投资者的资产并赚取管理服务费，且其相关投资 方向及分红退出方式在合伙企业成立之初已经确定，亿连投资实质上不能对合伙企业的投资决策 形成重大影响，因此将其确认为以公允价值计量且其变动计入当期损益的金融资产，在其他非流 动金融资产中列示。</w:t>
      </w:r>
    </w:p>
    <w:p>
      <w:pPr>
        <w:pStyle w:val="Style18"/>
        <w:keepNext/>
        <w:keepLines/>
        <w:widowControl w:val="0"/>
        <w:shd w:val="clear" w:color="auto" w:fill="auto"/>
        <w:tabs>
          <w:tab w:pos="378" w:val="left"/>
        </w:tabs>
        <w:bidi w:val="0"/>
        <w:spacing w:before="0" w:after="100" w:line="240" w:lineRule="auto"/>
        <w:ind w:left="0" w:right="0" w:firstLine="0"/>
        <w:jc w:val="left"/>
      </w:pPr>
      <w:bookmarkStart w:id="1514" w:name="bookmark1514"/>
      <w:bookmarkStart w:id="1515" w:name="bookmark1515"/>
      <w:bookmarkStart w:id="1516" w:name="bookmark1516"/>
      <w:bookmarkStart w:id="1517" w:name="bookmark1517"/>
      <w:r>
        <w:rPr>
          <w:color w:val="000000"/>
          <w:spacing w:val="0"/>
          <w:w w:val="100"/>
          <w:position w:val="0"/>
        </w:rPr>
        <w:t>6</w:t>
      </w:r>
      <w:bookmarkEnd w:id="1516"/>
      <w:r>
        <w:rPr>
          <w:color w:val="000000"/>
          <w:spacing w:val="0"/>
          <w:w w:val="100"/>
          <w:position w:val="0"/>
        </w:rPr>
        <w:t>、</w:t>
        <w:tab/>
        <w:t>其他</w:t>
      </w:r>
      <w:bookmarkEnd w:id="1514"/>
      <w:bookmarkEnd w:id="1515"/>
      <w:bookmarkEnd w:id="1517"/>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十、与金融工具相关的风险</w:t>
      </w:r>
    </w:p>
    <w:p>
      <w:pPr>
        <w:pStyle w:val="Style10"/>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360" w:lineRule="exact"/>
        <w:ind w:left="0" w:right="0" w:firstLine="520"/>
        <w:jc w:val="both"/>
      </w:pPr>
      <w:r>
        <w:rPr>
          <w:color w:val="000000"/>
          <w:spacing w:val="0"/>
          <w:w w:val="100"/>
          <w:position w:val="0"/>
        </w:rPr>
        <w:t>本公司的主要金融工具包括股权投资、应收账款、应付账款，各项金融工具的详细情况说明 见本报告第十一节、七、相关项目。与这些金融工具有关的风险，以及本公司为降低这些风险所</w:t>
      </w:r>
    </w:p>
    <w:p>
      <w:pPr>
        <w:pStyle w:val="Style75"/>
        <w:keepNext w:val="0"/>
        <w:keepLines w:val="0"/>
        <w:widowControl w:val="0"/>
        <w:shd w:val="clear" w:color="auto" w:fill="auto"/>
        <w:bidi w:val="0"/>
        <w:spacing w:before="0" w:line="240" w:lineRule="auto"/>
        <w:ind w:left="0" w:right="0" w:firstLine="0"/>
        <w:jc w:val="center"/>
        <w:sectPr>
          <w:headerReference w:type="default" r:id="rId75"/>
          <w:footerReference w:type="default" r:id="rId76"/>
          <w:footnotePr>
            <w:pos w:val="pageBottom"/>
            <w:numFmt w:val="decimal"/>
            <w:numRestart w:val="continuous"/>
          </w:footnotePr>
          <w:pgSz w:w="11900" w:h="16840"/>
          <w:pgMar w:top="1537" w:right="1158" w:bottom="1196" w:left="1680" w:header="0" w:footer="768" w:gutter="0"/>
          <w:cols w:space="720"/>
          <w:noEndnote/>
          <w:rtlGutter w:val="0"/>
          <w:docGrid w:linePitch="360"/>
        </w:sectPr>
      </w:pPr>
      <w:r>
        <w:rPr>
          <w:color w:val="000000"/>
          <w:spacing w:val="0"/>
          <w:w w:val="100"/>
          <w:position w:val="0"/>
        </w:rPr>
        <w:t xml:space="preserve">168 </w:t>
      </w:r>
      <w:r>
        <w:rPr>
          <w:b w:val="0"/>
          <w:bCs w:val="0"/>
          <w:color w:val="000000"/>
          <w:spacing w:val="0"/>
          <w:w w:val="100"/>
          <w:position w:val="0"/>
        </w:rPr>
        <w:t xml:space="preserve">/ </w:t>
      </w:r>
      <w:r>
        <w:rPr>
          <w:color w:val="000000"/>
          <w:spacing w:val="0"/>
          <w:w w:val="100"/>
          <w:position w:val="0"/>
        </w:rPr>
        <w:t>191</w:t>
      </w:r>
    </w:p>
    <w:p>
      <w:pPr>
        <w:pStyle w:val="Style10"/>
        <w:keepNext w:val="0"/>
        <w:keepLines w:val="0"/>
        <w:widowControl w:val="0"/>
        <w:shd w:val="clear" w:color="auto" w:fill="auto"/>
        <w:bidi w:val="0"/>
        <w:spacing w:before="0" w:after="0" w:line="360" w:lineRule="exact"/>
        <w:ind w:left="0" w:right="0" w:firstLine="0"/>
        <w:jc w:val="both"/>
      </w:pPr>
      <w:r>
        <w:rPr>
          <w:color w:val="000000"/>
          <w:spacing w:val="0"/>
          <w:w w:val="100"/>
          <w:position w:val="0"/>
        </w:rPr>
        <w:t>采取的风险管理政策如下所述。本公司管理层对这些风险敞口进行管理和监控以确保将上述风险 控制在限定的范围之内。</w:t>
      </w:r>
    </w:p>
    <w:p>
      <w:pPr>
        <w:pStyle w:val="Style10"/>
        <w:keepNext w:val="0"/>
        <w:keepLines w:val="0"/>
        <w:widowControl w:val="0"/>
        <w:shd w:val="clear" w:color="auto" w:fill="auto"/>
        <w:bidi w:val="0"/>
        <w:spacing w:before="0" w:after="0" w:line="360" w:lineRule="exact"/>
        <w:ind w:left="0" w:right="0" w:firstLine="520"/>
        <w:jc w:val="both"/>
      </w:pPr>
      <w:r>
        <w:rPr>
          <w:color w:val="000000"/>
          <w:spacing w:val="0"/>
          <w:w w:val="100"/>
          <w:position w:val="0"/>
        </w:rPr>
        <w:t>本公司采用敏感性分析技术分析风险变量的合理、可能变化对当期损益或股东权益可能产生 的影响。由于任何风险变量很少孤立地发生变化，而变量之间存在的相关性对某一风险变量的变 化的最终影响金额将产生重大作用，因此下述内容是在假设每一变量的变化是在独立的情况下进 行的。</w:t>
      </w:r>
    </w:p>
    <w:p>
      <w:pPr>
        <w:pStyle w:val="Style10"/>
        <w:keepNext w:val="0"/>
        <w:keepLines w:val="0"/>
        <w:widowControl w:val="0"/>
        <w:shd w:val="clear" w:color="auto" w:fill="auto"/>
        <w:bidi w:val="0"/>
        <w:spacing w:before="0" w:after="0" w:line="360" w:lineRule="exact"/>
        <w:ind w:left="0" w:right="0" w:firstLine="520"/>
        <w:jc w:val="both"/>
      </w:pPr>
      <w:r>
        <w:rPr>
          <w:color w:val="000000"/>
          <w:spacing w:val="0"/>
          <w:w w:val="100"/>
          <w:position w:val="0"/>
        </w:rPr>
        <w:t>风险管理目标和政策:本公司从事风险管理的目标是在风险和收益之间取得适当的平衡，将风 险对本公司经营业绩的负面影响降低到最低水平，使股东及其他权益投资者的利益最大化。基于 该风险管理目标，本公司风险管理的基本策略是确定和分析本公司所面临的各种风险，建立适当 的风险承受底线和进行风险管理，并及时可靠地对各种风险进行监督，将风险控制在限定的范围 之内。</w:t>
      </w:r>
    </w:p>
    <w:p>
      <w:pPr>
        <w:pStyle w:val="Style10"/>
        <w:keepNext w:val="0"/>
        <w:keepLines w:val="0"/>
        <w:widowControl w:val="0"/>
        <w:shd w:val="clear" w:color="auto" w:fill="auto"/>
        <w:bidi w:val="0"/>
        <w:spacing w:before="0" w:after="0" w:line="360" w:lineRule="exact"/>
        <w:ind w:left="0" w:right="0" w:firstLine="520"/>
        <w:jc w:val="left"/>
      </w:pPr>
      <w:bookmarkStart w:id="1518" w:name="bookmark1518"/>
      <w:r>
        <w:rPr>
          <w:color w:val="000000"/>
          <w:spacing w:val="0"/>
          <w:w w:val="100"/>
          <w:position w:val="0"/>
          <w:sz w:val="18"/>
          <w:szCs w:val="18"/>
        </w:rPr>
        <w:t>1</w:t>
      </w:r>
      <w:bookmarkEnd w:id="1518"/>
      <w:r>
        <w:rPr>
          <w:color w:val="000000"/>
          <w:spacing w:val="0"/>
          <w:w w:val="100"/>
          <w:position w:val="0"/>
        </w:rPr>
        <w:t>、市场风险</w:t>
      </w:r>
    </w:p>
    <w:p>
      <w:pPr>
        <w:pStyle w:val="Style10"/>
        <w:keepNext w:val="0"/>
        <w:keepLines w:val="0"/>
        <w:widowControl w:val="0"/>
        <w:shd w:val="clear" w:color="auto" w:fill="auto"/>
        <w:bidi w:val="0"/>
        <w:spacing w:before="0" w:after="0" w:line="360" w:lineRule="exact"/>
        <w:ind w:left="0" w:right="0" w:firstLine="520"/>
        <w:jc w:val="both"/>
      </w:pPr>
      <w:r>
        <w:rPr>
          <w:color w:val="000000"/>
          <w:spacing w:val="0"/>
          <w:w w:val="100"/>
          <w:position w:val="0"/>
          <w:sz w:val="18"/>
          <w:szCs w:val="18"/>
        </w:rPr>
        <w:t>(1)</w:t>
      </w:r>
      <w:r>
        <w:rPr>
          <w:color w:val="000000"/>
          <w:spacing w:val="0"/>
          <w:w w:val="100"/>
          <w:position w:val="0"/>
        </w:rPr>
        <w:t>外汇风险</w:t>
      </w:r>
    </w:p>
    <w:p>
      <w:pPr>
        <w:pStyle w:val="Style10"/>
        <w:keepNext w:val="0"/>
        <w:keepLines w:val="0"/>
        <w:widowControl w:val="0"/>
        <w:shd w:val="clear" w:color="auto" w:fill="auto"/>
        <w:bidi w:val="0"/>
        <w:spacing w:before="0" w:after="0" w:line="360" w:lineRule="exact"/>
        <w:ind w:left="0" w:right="0" w:firstLine="520"/>
        <w:jc w:val="both"/>
      </w:pPr>
      <w:r>
        <w:rPr>
          <w:color w:val="000000"/>
          <w:spacing w:val="0"/>
          <w:w w:val="100"/>
          <w:position w:val="0"/>
        </w:rPr>
        <w:t>外汇风险指因汇率变动产生损失的风险。本公司承受外汇风险主要与美元、欧元、港币有关， 除本公司的几个下属子公司以美元、欧元、港币进行采购和销售外，本公司的其他主要业务活动 以人民币计价结算。于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日，除下表所述资产或负债为美元、欧元、港币余额外， 本公司的资产及负债均为人民币余额。该等外币余额的资产和负债产生的外汇风险可能对本公司 的经营业绩产生影响。</w:t>
      </w:r>
    </w:p>
    <w:tbl>
      <w:tblPr>
        <w:tblOverlap w:val="never"/>
        <w:jc w:val="center"/>
        <w:tblLayout w:type="fixed"/>
      </w:tblPr>
      <w:tblGrid>
        <w:gridCol w:w="4080"/>
        <w:gridCol w:w="2554"/>
        <w:gridCol w:w="2429"/>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363,892.80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1,257, </w:t>
            </w:r>
            <w:r>
              <w:rPr>
                <w:color w:val="000000"/>
                <w:spacing w:val="0"/>
                <w:w w:val="100"/>
                <w:position w:val="0"/>
                <w:sz w:val="18"/>
                <w:szCs w:val="18"/>
              </w:rPr>
              <w:t>621.00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1,401, </w:t>
            </w:r>
            <w:r>
              <w:rPr>
                <w:color w:val="000000"/>
                <w:spacing w:val="0"/>
                <w:w w:val="100"/>
                <w:position w:val="0"/>
                <w:sz w:val="18"/>
                <w:szCs w:val="18"/>
              </w:rPr>
              <w:t xml:space="preserve">128.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1,594, </w:t>
            </w:r>
            <w:r>
              <w:rPr>
                <w:color w:val="000000"/>
                <w:spacing w:val="0"/>
                <w:w w:val="100"/>
                <w:position w:val="0"/>
                <w:sz w:val="18"/>
                <w:szCs w:val="18"/>
              </w:rPr>
              <w:t xml:space="preserve">390. </w:t>
            </w:r>
            <w:r>
              <w:rPr>
                <w:color w:val="000000"/>
                <w:spacing w:val="0"/>
                <w:w w:val="100"/>
                <w:position w:val="0"/>
                <w:sz w:val="18"/>
                <w:szCs w:val="18"/>
              </w:rPr>
              <w:t>48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31,093,877.16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18,248,413.94</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365,241.82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5,151.82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366,233.93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 xml:space="preserve">2,658.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2,658.00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31,500.00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 xml:space="preserve">2,816.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6,447. </w:t>
            </w: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921.79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2,051.09</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9,325, </w:t>
            </w:r>
            <w:r>
              <w:rPr>
                <w:color w:val="000000"/>
                <w:spacing w:val="0"/>
                <w:w w:val="100"/>
                <w:position w:val="0"/>
                <w:sz w:val="18"/>
                <w:szCs w:val="18"/>
              </w:rPr>
              <w:t>977.81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613,632.96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27,669.02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17,391.44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9,232. </w:t>
            </w:r>
            <w:r>
              <w:rPr>
                <w:color w:val="000000"/>
                <w:spacing w:val="0"/>
                <w:w w:val="100"/>
                <w:position w:val="0"/>
                <w:sz w:val="18"/>
                <w:szCs w:val="18"/>
              </w:rPr>
              <w:t>50</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本公司密切关注汇率变动对本公司外汇风险的影响。本公司目前并未采取相关措施规避外汇</w:t>
      </w:r>
    </w:p>
    <w:p>
      <w:pPr>
        <w:widowControl w:val="0"/>
        <w:spacing w:after="159" w:line="1" w:lineRule="exact"/>
      </w:pPr>
    </w:p>
    <w:p>
      <w:pPr>
        <w:pStyle w:val="Style10"/>
        <w:keepNext w:val="0"/>
        <w:keepLines w:val="0"/>
        <w:widowControl w:val="0"/>
        <w:shd w:val="clear" w:color="auto" w:fill="auto"/>
        <w:bidi w:val="0"/>
        <w:spacing w:before="0" w:after="160" w:line="240" w:lineRule="auto"/>
        <w:ind w:left="0" w:right="0" w:firstLine="0"/>
        <w:jc w:val="both"/>
      </w:pPr>
      <w:r>
        <w:rPr>
          <w:color w:val="000000"/>
          <w:spacing w:val="0"/>
          <w:w w:val="100"/>
          <w:position w:val="0"/>
        </w:rPr>
        <w:t>风险。</w:t>
      </w:r>
    </w:p>
    <w:p>
      <w:pPr>
        <w:pStyle w:val="Style10"/>
        <w:keepNext w:val="0"/>
        <w:keepLines w:val="0"/>
        <w:widowControl w:val="0"/>
        <w:shd w:val="clear" w:color="auto" w:fill="auto"/>
        <w:bidi w:val="0"/>
        <w:spacing w:before="0" w:after="80" w:line="240" w:lineRule="auto"/>
        <w:ind w:left="0" w:right="0" w:firstLine="640"/>
        <w:jc w:val="both"/>
      </w:pPr>
      <w:r>
        <w:rPr>
          <w:color w:val="000000"/>
          <w:spacing w:val="0"/>
          <w:w w:val="100"/>
          <w:position w:val="0"/>
          <w:sz w:val="18"/>
          <w:szCs w:val="18"/>
        </w:rPr>
        <w:t>(2)</w:t>
      </w:r>
      <w:r>
        <w:rPr>
          <w:color w:val="000000"/>
          <w:spacing w:val="0"/>
          <w:w w:val="100"/>
          <w:position w:val="0"/>
        </w:rPr>
        <w:t>其他价格风险</w:t>
      </w:r>
    </w:p>
    <w:p>
      <w:pPr>
        <w:pStyle w:val="Style10"/>
        <w:keepNext w:val="0"/>
        <w:keepLines w:val="0"/>
        <w:widowControl w:val="0"/>
        <w:shd w:val="clear" w:color="auto" w:fill="auto"/>
        <w:bidi w:val="0"/>
        <w:spacing w:before="0" w:after="0" w:line="424" w:lineRule="exact"/>
        <w:ind w:left="200" w:right="0" w:firstLine="420"/>
        <w:jc w:val="both"/>
      </w:pPr>
      <w:r>
        <w:rPr>
          <w:color w:val="000000"/>
          <w:spacing w:val="0"/>
          <w:w w:val="100"/>
          <w:position w:val="0"/>
        </w:rPr>
        <w:t>本公司持有的分类为以公允价值计量且其变动计入当期损益、以公允价值计量且其变动计入 其他综合收益的金融资产的投资</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日或之前为可供出售金融资产)在资产负债表 日以公允价值计量。因此，本公司承担着证券市场变动的风险。本公司采取持有多种权益证券组 合的方式降低权益证券投资的价格风险。</w:t>
      </w:r>
    </w:p>
    <w:p>
      <w:pPr>
        <w:pStyle w:val="Style10"/>
        <w:keepNext w:val="0"/>
        <w:keepLines w:val="0"/>
        <w:widowControl w:val="0"/>
        <w:shd w:val="clear" w:color="auto" w:fill="auto"/>
        <w:bidi w:val="0"/>
        <w:spacing w:before="0" w:after="0" w:line="424" w:lineRule="exact"/>
        <w:ind w:left="0" w:right="0" w:firstLine="620"/>
        <w:jc w:val="both"/>
      </w:pPr>
      <w:bookmarkStart w:id="1519" w:name="bookmark1519"/>
      <w:r>
        <w:rPr>
          <w:color w:val="000000"/>
          <w:spacing w:val="0"/>
          <w:w w:val="100"/>
          <w:position w:val="0"/>
          <w:sz w:val="18"/>
          <w:szCs w:val="18"/>
        </w:rPr>
        <w:t>2</w:t>
      </w:r>
      <w:bookmarkEnd w:id="1519"/>
      <w:r>
        <w:rPr>
          <w:color w:val="000000"/>
          <w:spacing w:val="0"/>
          <w:w w:val="100"/>
          <w:position w:val="0"/>
        </w:rPr>
        <w:t>、信用风险</w:t>
      </w:r>
    </w:p>
    <w:p>
      <w:pPr>
        <w:pStyle w:val="Style10"/>
        <w:keepNext w:val="0"/>
        <w:keepLines w:val="0"/>
        <w:widowControl w:val="0"/>
        <w:shd w:val="clear" w:color="auto" w:fill="auto"/>
        <w:bidi w:val="0"/>
        <w:spacing w:before="0" w:after="0" w:line="424" w:lineRule="exact"/>
        <w:ind w:left="200" w:right="0" w:firstLine="4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日，可能引起本公司财务损失的最大信用风险敞口主要来自于合同另一方未 能履行义务而导致本公司金融资产产生的损失以及本公司承担的财务担保，具体包括：</w:t>
      </w:r>
    </w:p>
    <w:p>
      <w:pPr>
        <w:pStyle w:val="Style10"/>
        <w:keepNext w:val="0"/>
        <w:keepLines w:val="0"/>
        <w:widowControl w:val="0"/>
        <w:shd w:val="clear" w:color="auto" w:fill="auto"/>
        <w:bidi w:val="0"/>
        <w:spacing w:before="0" w:after="0" w:line="424" w:lineRule="exact"/>
        <w:ind w:left="200" w:right="0" w:firstLine="420"/>
        <w:jc w:val="both"/>
      </w:pPr>
      <w:r>
        <w:rPr>
          <w:color w:val="000000"/>
          <w:spacing w:val="0"/>
          <w:w w:val="100"/>
          <w:position w:val="0"/>
        </w:rPr>
        <w:t>合并资产负债表中已确认的金融资产的账面金额；对于以公允价值计量的金融工具而言，账 面价值反映了其风险敞口，但并非最大风险敞口，其最大风险敞口将随着未来公允价值的变化而 改变。</w:t>
      </w:r>
    </w:p>
    <w:p>
      <w:pPr>
        <w:pStyle w:val="Style10"/>
        <w:keepNext w:val="0"/>
        <w:keepLines w:val="0"/>
        <w:widowControl w:val="0"/>
        <w:shd w:val="clear" w:color="auto" w:fill="auto"/>
        <w:bidi w:val="0"/>
        <w:spacing w:before="0" w:after="0" w:line="424" w:lineRule="exact"/>
        <w:ind w:left="0" w:right="0" w:firstLine="620"/>
        <w:jc w:val="both"/>
      </w:pPr>
      <w:r>
        <w:rPr>
          <w:color w:val="000000"/>
          <w:spacing w:val="0"/>
          <w:w w:val="100"/>
          <w:position w:val="0"/>
        </w:rPr>
        <w:t>本报告第十一节七、</w:t>
      </w:r>
      <w:r>
        <w:rPr>
          <w:color w:val="000000"/>
          <w:spacing w:val="0"/>
          <w:w w:val="100"/>
          <w:position w:val="0"/>
          <w:sz w:val="18"/>
          <w:szCs w:val="18"/>
        </w:rPr>
        <w:t>8“</w:t>
      </w:r>
      <w:r>
        <w:rPr>
          <w:color w:val="000000"/>
          <w:spacing w:val="0"/>
          <w:w w:val="100"/>
          <w:position w:val="0"/>
        </w:rPr>
        <w:t>合同资产”中披露的合同资产金额。</w:t>
      </w:r>
    </w:p>
    <w:p>
      <w:pPr>
        <w:pStyle w:val="Style10"/>
        <w:keepNext w:val="0"/>
        <w:keepLines w:val="0"/>
        <w:widowControl w:val="0"/>
        <w:shd w:val="clear" w:color="auto" w:fill="auto"/>
        <w:bidi w:val="0"/>
        <w:spacing w:before="0" w:after="0" w:line="424" w:lineRule="exact"/>
        <w:ind w:left="200" w:right="0" w:firstLine="420"/>
        <w:jc w:val="both"/>
      </w:pPr>
      <w:r>
        <w:rPr>
          <w:color w:val="000000"/>
          <w:spacing w:val="0"/>
          <w:w w:val="100"/>
          <w:position w:val="0"/>
        </w:rPr>
        <w:t>本公司于每个资产负债表日审核每一单项应收款的回收情况，以确保就无法回收的款项计提 充分的坏账准备。因此，本公司管理层认为本公司所承担的信用风险已经大为降低。</w:t>
      </w:r>
    </w:p>
    <w:p>
      <w:pPr>
        <w:pStyle w:val="Style10"/>
        <w:keepNext w:val="0"/>
        <w:keepLines w:val="0"/>
        <w:widowControl w:val="0"/>
        <w:shd w:val="clear" w:color="auto" w:fill="auto"/>
        <w:bidi w:val="0"/>
        <w:spacing w:before="0" w:after="0" w:line="424" w:lineRule="exact"/>
        <w:ind w:left="0" w:right="0" w:firstLine="620"/>
        <w:jc w:val="both"/>
      </w:pPr>
      <w:r>
        <w:rPr>
          <w:color w:val="000000"/>
          <w:spacing w:val="0"/>
          <w:w w:val="100"/>
          <w:position w:val="0"/>
        </w:rPr>
        <w:t>本公司的流动资金存放在信用评级较高的银行，故流动资金的信用风险较低。</w:t>
      </w:r>
    </w:p>
    <w:p>
      <w:pPr>
        <w:pStyle w:val="Style24"/>
        <w:keepNext w:val="0"/>
        <w:keepLines w:val="0"/>
        <w:widowControl w:val="0"/>
        <w:shd w:val="clear" w:color="auto" w:fill="auto"/>
        <w:bidi w:val="0"/>
        <w:spacing w:before="0" w:after="0" w:line="422" w:lineRule="exact"/>
        <w:ind w:left="106" w:right="0" w:firstLine="0"/>
        <w:jc w:val="left"/>
      </w:pPr>
      <w:r>
        <w:rPr>
          <w:color w:val="000000"/>
          <w:spacing w:val="0"/>
          <w:w w:val="100"/>
          <w:position w:val="0"/>
        </w:rPr>
        <w:t>本公司采用了必要的政策确保所有销售客户均具有良好的信用记录。除下表所列项目外，本 公司无其他重大信用集中的情况。</w:t>
      </w:r>
    </w:p>
    <w:tbl>
      <w:tblPr>
        <w:tblOverlap w:val="never"/>
        <w:jc w:val="center"/>
        <w:tblLayout w:type="fixed"/>
      </w:tblPr>
      <w:tblGrid>
        <w:gridCol w:w="4080"/>
        <w:gridCol w:w="2554"/>
        <w:gridCol w:w="2429"/>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应收账款-新华通讯社新闻信息中心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454,000,000.00</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长期应收款-新华通讯社新闻信息中心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180,198,078.97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518" w:right="0" w:firstLine="0"/>
        <w:jc w:val="left"/>
      </w:pPr>
      <w:r>
        <w:rPr>
          <w:color w:val="000000"/>
          <w:spacing w:val="0"/>
          <w:w w:val="100"/>
          <w:position w:val="0"/>
          <w:sz w:val="18"/>
          <w:szCs w:val="18"/>
        </w:rPr>
        <w:t>3</w:t>
      </w:r>
      <w:r>
        <w:rPr>
          <w:color w:val="000000"/>
          <w:spacing w:val="0"/>
          <w:w w:val="100"/>
          <w:position w:val="0"/>
        </w:rPr>
        <w:t>、流动风险</w:t>
      </w:r>
    </w:p>
    <w:p>
      <w:pPr>
        <w:pStyle w:val="Style10"/>
        <w:keepNext w:val="0"/>
        <w:keepLines w:val="0"/>
        <w:widowControl w:val="0"/>
        <w:shd w:val="clear" w:color="auto" w:fill="auto"/>
        <w:bidi w:val="0"/>
        <w:spacing w:before="0" w:after="100" w:line="394" w:lineRule="exact"/>
        <w:ind w:left="200" w:right="0" w:firstLine="420"/>
        <w:jc w:val="both"/>
      </w:pPr>
      <w:r>
        <w:rPr>
          <w:color w:val="000000"/>
          <w:spacing w:val="0"/>
          <w:w w:val="100"/>
          <w:position w:val="0"/>
        </w:rPr>
        <w:t>管理流动风险时，本公司保持管理层认为充分的现金及现金等价物并对其进行监控，以满足 本公司经营需要，并降低现金流量波动的影响。</w:t>
      </w:r>
    </w:p>
    <w:p>
      <w:pPr>
        <w:pStyle w:val="Style10"/>
        <w:keepNext w:val="0"/>
        <w:keepLines w:val="0"/>
        <w:widowControl w:val="0"/>
        <w:shd w:val="clear" w:color="auto" w:fill="auto"/>
        <w:bidi w:val="0"/>
        <w:spacing w:before="0" w:after="100" w:line="240" w:lineRule="auto"/>
        <w:ind w:left="0" w:right="0" w:firstLine="200"/>
        <w:jc w:val="both"/>
      </w:pPr>
      <w:r>
        <w:rPr>
          <w:b/>
          <w:bCs/>
          <w:color w:val="000000"/>
          <w:spacing w:val="0"/>
          <w:w w:val="100"/>
          <w:position w:val="0"/>
        </w:rPr>
        <w:t>十一、公允价值的披露</w:t>
      </w:r>
    </w:p>
    <w:p>
      <w:pPr>
        <w:pStyle w:val="Style10"/>
        <w:keepNext w:val="0"/>
        <w:keepLines w:val="0"/>
        <w:widowControl w:val="0"/>
        <w:shd w:val="clear" w:color="auto" w:fill="auto"/>
        <w:bidi w:val="0"/>
        <w:spacing w:before="0" w:after="100" w:line="240" w:lineRule="auto"/>
        <w:ind w:left="0" w:right="0" w:firstLine="200"/>
        <w:jc w:val="both"/>
      </w:pPr>
      <w:bookmarkStart w:id="1520" w:name="bookmark1520"/>
      <w:r>
        <w:rPr>
          <w:b/>
          <w:bCs/>
          <w:color w:val="000000"/>
          <w:spacing w:val="0"/>
          <w:w w:val="100"/>
          <w:position w:val="0"/>
        </w:rPr>
        <w:t>1</w:t>
      </w:r>
      <w:bookmarkEnd w:id="1520"/>
      <w:r>
        <w:rPr>
          <w:b/>
          <w:bCs/>
          <w:color w:val="000000"/>
          <w:spacing w:val="0"/>
          <w:w w:val="100"/>
          <w:position w:val="0"/>
        </w:rPr>
        <w:t>、以公允价值计量的资产和负债的期末公允价值</w:t>
      </w:r>
    </w:p>
    <w:p>
      <w:pPr>
        <w:pStyle w:val="Style10"/>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59"/>
        <w:gridCol w:w="1906"/>
        <w:gridCol w:w="1075"/>
        <w:gridCol w:w="1906"/>
        <w:gridCol w:w="1694"/>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第一层次公允价值 计量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第二层次 公允价值 计量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第三层次公允价值 计量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78,728,000.00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302,045,127.94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380,773,127.94</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以公允价值计量且变动 计入当期损益的金融资产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78,728,000.00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302,045,127.94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380,773,127.94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78,728,000.00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78,728,000.00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302,045,127.94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302,045,127.94</w:t>
            </w:r>
          </w:p>
        </w:tc>
      </w:tr>
    </w:tbl>
    <w:p>
      <w:pPr>
        <w:spacing w:lineRule="exact" w:line="1"/>
        <w:rPr>
          <w:sz w:val="2"/>
          <w:szCs w:val="2"/>
        </w:rPr>
      </w:pPr>
      <w:r>
        <w:br w:type="page"/>
      </w:r>
    </w:p>
    <w:tbl>
      <w:tblPr>
        <w:tblOverlap w:val="never"/>
        <w:jc w:val="center"/>
        <w:tblLayout w:type="fixed"/>
      </w:tblPr>
      <w:tblGrid>
        <w:gridCol w:w="2659"/>
        <w:gridCol w:w="1906"/>
        <w:gridCol w:w="1075"/>
        <w:gridCol w:w="1906"/>
        <w:gridCol w:w="1694"/>
      </w:tblGrid>
      <w:tr>
        <w:trPr>
          <w:trHeight w:val="83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1" w:lineRule="exact"/>
              <w:ind w:left="0" w:right="0" w:firstLine="0"/>
              <w:jc w:val="left"/>
            </w:pPr>
            <w:r>
              <w:rPr>
                <w:color w:val="000000"/>
                <w:spacing w:val="0"/>
                <w:w w:val="100"/>
                <w:position w:val="0"/>
                <w:sz w:val="18"/>
                <w:szCs w:val="18"/>
              </w:rPr>
              <w:t>2.</w:t>
            </w:r>
            <w:r>
              <w:rPr>
                <w:color w:val="000000"/>
                <w:spacing w:val="0"/>
                <w:w w:val="100"/>
                <w:position w:val="0"/>
              </w:rPr>
              <w:t>指定以公允价值计量且 其变动计入当期损益的金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39,420,263.68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5,285, </w:t>
            </w: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44,705,363.68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3,320,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3,320, </w:t>
            </w:r>
            <w:r>
              <w:rPr>
                <w:color w:val="000000"/>
                <w:spacing w:val="0"/>
                <w:w w:val="100"/>
                <w:position w:val="0"/>
                <w:sz w:val="18"/>
                <w:szCs w:val="18"/>
              </w:rPr>
              <w:t xml:space="preserve">000.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持续以公允价值计量的资 产总额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118,148,263.68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310,650,227.94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428,798,491.62</w:t>
            </w: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以公允价值计量且变动 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2</w:t>
            </w:r>
            <w:r>
              <w:rPr>
                <w:color w:val="000000"/>
                <w:spacing w:val="0"/>
                <w:w w:val="100"/>
                <w:position w:val="0"/>
              </w:rPr>
              <w:t>.指定为以公允价值计量 且变动计入当期损益的金 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持续以公允价值计量的负 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二、非持续的公允价值计量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非持续以公允价值计量的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非持续以公允价值计量的 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120" w:line="240" w:lineRule="auto"/>
        <w:ind w:left="182" w:right="0" w:firstLine="0"/>
        <w:jc w:val="left"/>
      </w:pPr>
      <w:r>
        <w:rPr>
          <w:b/>
          <w:bCs/>
          <w:color w:val="000000"/>
          <w:spacing w:val="0"/>
          <w:w w:val="100"/>
          <w:position w:val="0"/>
        </w:rPr>
        <w:t>2、持续和非持续第一层次公允价值计量项目市价的确定依据</w:t>
      </w:r>
    </w:p>
    <w:p>
      <w:pPr>
        <w:pStyle w:val="Style24"/>
        <w:keepNext w:val="0"/>
        <w:keepLines w:val="0"/>
        <w:widowControl w:val="0"/>
        <w:shd w:val="clear" w:color="auto" w:fill="auto"/>
        <w:bidi w:val="0"/>
        <w:spacing w:before="0" w:after="0" w:line="240" w:lineRule="auto"/>
        <w:ind w:left="182"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01" w:lineRule="exact"/>
        <w:ind w:left="200" w:right="0" w:firstLine="420"/>
        <w:jc w:val="both"/>
      </w:pPr>
      <w:r>
        <w:rPr>
          <w:color w:val="000000"/>
          <w:spacing w:val="0"/>
          <w:w w:val="100"/>
          <w:position w:val="0"/>
        </w:rPr>
        <w:t>本公司以证券交易场所在资产负债表日的收盘价格作为确定上市交易性金融资产华强方特 （新三板）公允价值的依据。</w:t>
      </w:r>
    </w:p>
    <w:p>
      <w:pPr>
        <w:pStyle w:val="Style10"/>
        <w:keepNext w:val="0"/>
        <w:keepLines w:val="0"/>
        <w:widowControl w:val="0"/>
        <w:shd w:val="clear" w:color="auto" w:fill="auto"/>
        <w:bidi w:val="0"/>
        <w:spacing w:before="0" w:after="240" w:line="401" w:lineRule="exact"/>
        <w:ind w:left="200" w:right="0" w:firstLine="420"/>
        <w:jc w:val="both"/>
      </w:pPr>
      <w:r>
        <w:rPr>
          <w:color w:val="000000"/>
          <w:spacing w:val="0"/>
          <w:w w:val="100"/>
          <w:position w:val="0"/>
        </w:rPr>
        <w:t>本公司以证券交易场所在资产负债表日的收盘价格作为确定上市权益工具平治信息（深交所 上市）公允价值的依据。</w:t>
      </w:r>
    </w:p>
    <w:p>
      <w:pPr>
        <w:pStyle w:val="Style10"/>
        <w:keepNext w:val="0"/>
        <w:keepLines w:val="0"/>
        <w:widowControl w:val="0"/>
        <w:shd w:val="clear" w:color="auto" w:fill="auto"/>
        <w:tabs>
          <w:tab w:pos="625" w:val="left"/>
        </w:tabs>
        <w:bidi w:val="0"/>
        <w:spacing w:before="0" w:after="360" w:line="355" w:lineRule="exact"/>
        <w:ind w:left="200" w:right="0" w:firstLine="0"/>
        <w:jc w:val="left"/>
      </w:pPr>
      <w:bookmarkStart w:id="1521" w:name="bookmark1521"/>
      <w:r>
        <w:rPr>
          <w:b/>
          <w:bCs/>
          <w:color w:val="000000"/>
          <w:spacing w:val="0"/>
          <w:w w:val="100"/>
          <w:position w:val="0"/>
        </w:rPr>
        <w:t>3</w:t>
      </w:r>
      <w:bookmarkEnd w:id="1521"/>
      <w:r>
        <w:rPr>
          <w:b/>
          <w:bCs/>
          <w:color w:val="000000"/>
          <w:spacing w:val="0"/>
          <w:w w:val="100"/>
          <w:position w:val="0"/>
        </w:rPr>
        <w:t>、</w:t>
        <w:tab/>
        <w:t xml:space="preserve">持续和非持续第二层次公允价值计量项目，采用的估值技术和重要参数的定性及定量信息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625" w:val="left"/>
        </w:tabs>
        <w:bidi w:val="0"/>
        <w:spacing w:before="0" w:after="120" w:line="240" w:lineRule="auto"/>
        <w:ind w:left="200" w:right="0" w:firstLine="0"/>
        <w:jc w:val="left"/>
      </w:pPr>
      <w:bookmarkStart w:id="1522" w:name="bookmark1522"/>
      <w:bookmarkStart w:id="1523" w:name="bookmark1523"/>
      <w:bookmarkStart w:id="1524" w:name="bookmark1524"/>
      <w:bookmarkStart w:id="1525" w:name="bookmark1525"/>
      <w:r>
        <w:rPr>
          <w:color w:val="000000"/>
          <w:spacing w:val="0"/>
          <w:w w:val="100"/>
          <w:position w:val="0"/>
        </w:rPr>
        <w:t>4</w:t>
      </w:r>
      <w:bookmarkEnd w:id="1524"/>
      <w:r>
        <w:rPr>
          <w:color w:val="000000"/>
          <w:spacing w:val="0"/>
          <w:w w:val="100"/>
          <w:position w:val="0"/>
        </w:rPr>
        <w:t>、</w:t>
        <w:tab/>
        <w:t>持续和非持续第三层次公允价值计量项目，采用的估值技术和重要参数的定性及定量信息</w:t>
      </w:r>
      <w:bookmarkEnd w:id="1522"/>
      <w:bookmarkEnd w:id="1523"/>
      <w:bookmarkEnd w:id="1525"/>
    </w:p>
    <w:p>
      <w:pPr>
        <w:pStyle w:val="Style10"/>
        <w:keepNext w:val="0"/>
        <w:keepLines w:val="0"/>
        <w:widowControl w:val="0"/>
        <w:shd w:val="clear" w:color="auto" w:fill="auto"/>
        <w:bidi w:val="0"/>
        <w:spacing w:before="0" w:after="0" w:line="240" w:lineRule="auto"/>
        <w:ind w:left="20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40" w:line="402" w:lineRule="exact"/>
        <w:ind w:left="200" w:right="0" w:firstLine="420"/>
        <w:jc w:val="both"/>
      </w:pPr>
      <w:r>
        <w:rPr>
          <w:color w:val="000000"/>
          <w:spacing w:val="0"/>
          <w:w w:val="100"/>
          <w:position w:val="0"/>
        </w:rPr>
        <w:t>本公司持续第三层次公允价值计量项目为非上市公司权益投资及有限合伙企业持有份额、非 公开发行的可交换公司债券，不存在活跃市场交易，本公司采用估值技术确定其公允价值。采用 的估值方法主要为现金流折现法或资产基础法，考虑初始交易价格，在必要情况下根据流动性及 公司特定情况的变化对评估模型做出调整。</w:t>
      </w:r>
    </w:p>
    <w:p>
      <w:pPr>
        <w:pStyle w:val="Style10"/>
        <w:keepNext w:val="0"/>
        <w:keepLines w:val="0"/>
        <w:widowControl w:val="0"/>
        <w:shd w:val="clear" w:color="auto" w:fill="auto"/>
        <w:bidi w:val="0"/>
        <w:spacing w:before="0" w:after="0" w:line="403" w:lineRule="exact"/>
        <w:ind w:left="200" w:right="0" w:firstLine="420"/>
        <w:jc w:val="left"/>
      </w:pPr>
      <w:r>
        <w:rPr>
          <w:color w:val="000000"/>
          <w:spacing w:val="0"/>
          <w:w w:val="100"/>
          <w:position w:val="0"/>
        </w:rPr>
        <w:t>根据北京宁邦鸿合资产评估事务所(普通合伙</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8</w:t>
      </w:r>
      <w:r>
        <w:rPr>
          <w:color w:val="000000"/>
          <w:spacing w:val="0"/>
          <w:w w:val="100"/>
          <w:position w:val="0"/>
        </w:rPr>
        <w:t>日出具的宁邦鸿合评字【</w:t>
      </w:r>
      <w:r>
        <w:rPr>
          <w:color w:val="000000"/>
          <w:spacing w:val="0"/>
          <w:w w:val="100"/>
          <w:position w:val="0"/>
          <w:sz w:val="18"/>
          <w:szCs w:val="18"/>
        </w:rPr>
        <w:t>2021</w:t>
      </w:r>
      <w:r>
        <w:rPr>
          <w:color w:val="000000"/>
          <w:spacing w:val="0"/>
          <w:w w:val="100"/>
          <w:position w:val="0"/>
        </w:rPr>
        <w:t>】 第</w:t>
      </w:r>
      <w:r>
        <w:rPr>
          <w:color w:val="000000"/>
          <w:spacing w:val="0"/>
          <w:w w:val="100"/>
          <w:position w:val="0"/>
          <w:sz w:val="18"/>
          <w:szCs w:val="18"/>
        </w:rPr>
        <w:t>G5153</w:t>
      </w:r>
      <w:r>
        <w:rPr>
          <w:color w:val="000000"/>
          <w:spacing w:val="0"/>
          <w:w w:val="100"/>
          <w:position w:val="0"/>
        </w:rPr>
        <w:t>号资产评估报告，采用收益法对新华网持有的中证金牛</w:t>
      </w:r>
      <w:r>
        <w:rPr>
          <w:color w:val="000000"/>
          <w:spacing w:val="0"/>
          <w:w w:val="100"/>
          <w:position w:val="0"/>
          <w:sz w:val="18"/>
          <w:szCs w:val="18"/>
        </w:rPr>
        <w:t>2020</w:t>
      </w:r>
      <w:r>
        <w:rPr>
          <w:color w:val="000000"/>
          <w:spacing w:val="0"/>
          <w:w w:val="100"/>
          <w:position w:val="0"/>
        </w:rPr>
        <w:t>年末股权公允价值的评估结 果作为公允价值计量依据。</w:t>
      </w:r>
    </w:p>
    <w:p>
      <w:pPr>
        <w:pStyle w:val="Style10"/>
        <w:keepNext w:val="0"/>
        <w:keepLines w:val="0"/>
        <w:widowControl w:val="0"/>
        <w:shd w:val="clear" w:color="auto" w:fill="auto"/>
        <w:bidi w:val="0"/>
        <w:spacing w:before="0" w:after="340" w:line="403" w:lineRule="exact"/>
        <w:ind w:left="0" w:right="0" w:firstLine="620"/>
        <w:jc w:val="left"/>
      </w:pPr>
      <w:r>
        <w:rPr>
          <w:color w:val="000000"/>
          <w:spacing w:val="0"/>
          <w:w w:val="100"/>
          <w:position w:val="0"/>
        </w:rPr>
        <w:t>结构性存款，系根据挂钩标所在区间对应的利率所计算出的预期收益与本金之和。</w:t>
      </w:r>
    </w:p>
    <w:p>
      <w:pPr>
        <w:pStyle w:val="Style18"/>
        <w:keepNext/>
        <w:keepLines/>
        <w:widowControl w:val="0"/>
        <w:shd w:val="clear" w:color="auto" w:fill="auto"/>
        <w:tabs>
          <w:tab w:pos="622" w:val="left"/>
        </w:tabs>
        <w:bidi w:val="0"/>
        <w:spacing w:before="0" w:after="0" w:line="278" w:lineRule="exact"/>
        <w:ind w:left="620" w:right="0" w:hanging="420"/>
        <w:jc w:val="left"/>
      </w:pPr>
      <w:bookmarkStart w:id="1526" w:name="bookmark1526"/>
      <w:bookmarkStart w:id="1527" w:name="bookmark1527"/>
      <w:bookmarkStart w:id="1528" w:name="bookmark1528"/>
      <w:bookmarkStart w:id="1529" w:name="bookmark1529"/>
      <w:r>
        <w:rPr>
          <w:color w:val="000000"/>
          <w:spacing w:val="0"/>
          <w:w w:val="100"/>
          <w:position w:val="0"/>
        </w:rPr>
        <w:t>5</w:t>
      </w:r>
      <w:bookmarkEnd w:id="1528"/>
      <w:r>
        <w:rPr>
          <w:color w:val="000000"/>
          <w:spacing w:val="0"/>
          <w:w w:val="100"/>
          <w:position w:val="0"/>
        </w:rPr>
        <w:t>、</w:t>
        <w:tab/>
        <w:t>持续的第三层次公允价值计量项目，期初与期末账面价值间的调节信息及不可观察参数敏感 性分析</w:t>
      </w:r>
      <w:bookmarkEnd w:id="1526"/>
      <w:bookmarkEnd w:id="1527"/>
      <w:bookmarkEnd w:id="1529"/>
    </w:p>
    <w:p>
      <w:pPr>
        <w:pStyle w:val="Style10"/>
        <w:keepNext w:val="0"/>
        <w:keepLines w:val="0"/>
        <w:widowControl w:val="0"/>
        <w:shd w:val="clear" w:color="auto" w:fill="auto"/>
        <w:bidi w:val="0"/>
        <w:spacing w:before="0" w:after="40" w:line="343" w:lineRule="exact"/>
        <w:ind w:left="0" w:right="0" w:firstLine="2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622" w:val="left"/>
        </w:tabs>
        <w:bidi w:val="0"/>
        <w:spacing w:before="0" w:after="0" w:line="283" w:lineRule="exact"/>
        <w:ind w:left="620" w:right="0" w:hanging="420"/>
        <w:jc w:val="left"/>
      </w:pPr>
      <w:bookmarkStart w:id="1530" w:name="bookmark1530"/>
      <w:bookmarkStart w:id="1531" w:name="bookmark1531"/>
      <w:bookmarkStart w:id="1532" w:name="bookmark1532"/>
      <w:bookmarkStart w:id="1533" w:name="bookmark1533"/>
      <w:r>
        <w:rPr>
          <w:color w:val="000000"/>
          <w:spacing w:val="0"/>
          <w:w w:val="100"/>
          <w:position w:val="0"/>
        </w:rPr>
        <w:t>6</w:t>
      </w:r>
      <w:bookmarkEnd w:id="1532"/>
      <w:r>
        <w:rPr>
          <w:color w:val="000000"/>
          <w:spacing w:val="0"/>
          <w:w w:val="100"/>
          <w:position w:val="0"/>
        </w:rPr>
        <w:t>、</w:t>
        <w:tab/>
        <w:t>持续的公允价值计量项目，本期内发生各层级之间转换的，转换的原因及确定转换时点的政 策</w:t>
      </w:r>
      <w:bookmarkEnd w:id="1530"/>
      <w:bookmarkEnd w:id="1531"/>
      <w:bookmarkEnd w:id="1533"/>
    </w:p>
    <w:p>
      <w:pPr>
        <w:pStyle w:val="Style10"/>
        <w:keepNext w:val="0"/>
        <w:keepLines w:val="0"/>
        <w:widowControl w:val="0"/>
        <w:shd w:val="clear" w:color="auto" w:fill="auto"/>
        <w:bidi w:val="0"/>
        <w:spacing w:before="0" w:after="0" w:line="343" w:lineRule="exact"/>
        <w:ind w:left="0" w:right="0" w:firstLine="2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622" w:val="left"/>
        </w:tabs>
        <w:bidi w:val="0"/>
        <w:spacing w:before="0" w:after="0" w:line="343" w:lineRule="exact"/>
        <w:ind w:left="0" w:right="0" w:firstLine="200"/>
        <w:jc w:val="left"/>
      </w:pPr>
      <w:bookmarkStart w:id="1534" w:name="bookmark1534"/>
      <w:bookmarkStart w:id="1535" w:name="bookmark1535"/>
      <w:bookmarkStart w:id="1536" w:name="bookmark1536"/>
      <w:bookmarkStart w:id="1537" w:name="bookmark1537"/>
      <w:r>
        <w:rPr>
          <w:color w:val="000000"/>
          <w:spacing w:val="0"/>
          <w:w w:val="100"/>
          <w:position w:val="0"/>
        </w:rPr>
        <w:t>7</w:t>
      </w:r>
      <w:bookmarkEnd w:id="1536"/>
      <w:r>
        <w:rPr>
          <w:color w:val="000000"/>
          <w:spacing w:val="0"/>
          <w:w w:val="100"/>
          <w:position w:val="0"/>
        </w:rPr>
        <w:t>、</w:t>
        <w:tab/>
        <w:t>本期内发生的估值技术变更及变更原因</w:t>
      </w:r>
      <w:bookmarkEnd w:id="1534"/>
      <w:bookmarkEnd w:id="1535"/>
      <w:bookmarkEnd w:id="1537"/>
    </w:p>
    <w:p>
      <w:pPr>
        <w:pStyle w:val="Style10"/>
        <w:keepNext w:val="0"/>
        <w:keepLines w:val="0"/>
        <w:widowControl w:val="0"/>
        <w:shd w:val="clear" w:color="auto" w:fill="auto"/>
        <w:tabs>
          <w:tab w:pos="1054" w:val="left"/>
        </w:tabs>
        <w:bidi w:val="0"/>
        <w:spacing w:before="0" w:after="0" w:line="343" w:lineRule="exact"/>
        <w:ind w:left="0" w:right="0" w:firstLine="20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622" w:val="left"/>
        </w:tabs>
        <w:bidi w:val="0"/>
        <w:spacing w:before="0" w:after="0" w:line="343" w:lineRule="exact"/>
        <w:ind w:left="0" w:right="0" w:firstLine="200"/>
        <w:jc w:val="left"/>
      </w:pPr>
      <w:bookmarkStart w:id="1538" w:name="bookmark1538"/>
      <w:bookmarkStart w:id="1539" w:name="bookmark1539"/>
      <w:bookmarkStart w:id="1540" w:name="bookmark1540"/>
      <w:bookmarkStart w:id="1541" w:name="bookmark1541"/>
      <w:r>
        <w:rPr>
          <w:color w:val="000000"/>
          <w:spacing w:val="0"/>
          <w:w w:val="100"/>
          <w:position w:val="0"/>
        </w:rPr>
        <w:t>8</w:t>
      </w:r>
      <w:bookmarkEnd w:id="1540"/>
      <w:r>
        <w:rPr>
          <w:color w:val="000000"/>
          <w:spacing w:val="0"/>
          <w:w w:val="100"/>
          <w:position w:val="0"/>
        </w:rPr>
        <w:t>、</w:t>
        <w:tab/>
        <w:t>不以公允价值计量的金融资产和金融负债的公允价值情况</w:t>
      </w:r>
      <w:bookmarkEnd w:id="1538"/>
      <w:bookmarkEnd w:id="1539"/>
      <w:bookmarkEnd w:id="1541"/>
    </w:p>
    <w:p>
      <w:pPr>
        <w:pStyle w:val="Style10"/>
        <w:keepNext w:val="0"/>
        <w:keepLines w:val="0"/>
        <w:widowControl w:val="0"/>
        <w:shd w:val="clear" w:color="auto" w:fill="auto"/>
        <w:tabs>
          <w:tab w:pos="1054" w:val="left"/>
        </w:tabs>
        <w:bidi w:val="0"/>
        <w:spacing w:before="0" w:after="0" w:line="343" w:lineRule="exact"/>
        <w:ind w:left="0" w:right="0" w:firstLine="20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622" w:val="left"/>
        </w:tabs>
        <w:bidi w:val="0"/>
        <w:spacing w:before="0" w:after="0" w:line="343" w:lineRule="exact"/>
        <w:ind w:left="0" w:right="0" w:firstLine="200"/>
        <w:jc w:val="left"/>
      </w:pPr>
      <w:bookmarkStart w:id="1542" w:name="bookmark1542"/>
      <w:bookmarkStart w:id="1543" w:name="bookmark1543"/>
      <w:bookmarkStart w:id="1544" w:name="bookmark1544"/>
      <w:bookmarkStart w:id="1545" w:name="bookmark1545"/>
      <w:r>
        <w:rPr>
          <w:color w:val="000000"/>
          <w:spacing w:val="0"/>
          <w:w w:val="100"/>
          <w:position w:val="0"/>
        </w:rPr>
        <w:t>9</w:t>
      </w:r>
      <w:bookmarkEnd w:id="1544"/>
      <w:r>
        <w:rPr>
          <w:color w:val="000000"/>
          <w:spacing w:val="0"/>
          <w:w w:val="100"/>
          <w:position w:val="0"/>
        </w:rPr>
        <w:t>、</w:t>
        <w:tab/>
        <w:t>其他</w:t>
      </w:r>
      <w:bookmarkEnd w:id="1542"/>
      <w:bookmarkEnd w:id="1543"/>
      <w:bookmarkEnd w:id="1545"/>
    </w:p>
    <w:p>
      <w:pPr>
        <w:pStyle w:val="Style10"/>
        <w:keepNext w:val="0"/>
        <w:keepLines w:val="0"/>
        <w:widowControl w:val="0"/>
        <w:shd w:val="clear" w:color="auto" w:fill="auto"/>
        <w:tabs>
          <w:tab w:pos="1054" w:val="left"/>
        </w:tabs>
        <w:bidi w:val="0"/>
        <w:spacing w:before="0" w:after="0" w:line="343" w:lineRule="exact"/>
        <w:ind w:left="0" w:right="0" w:firstLine="20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343" w:lineRule="exact"/>
        <w:ind w:left="0" w:right="0" w:firstLine="200"/>
        <w:jc w:val="left"/>
      </w:pPr>
      <w:r>
        <w:rPr>
          <w:b/>
          <w:bCs/>
          <w:color w:val="000000"/>
          <w:spacing w:val="0"/>
          <w:w w:val="100"/>
          <w:position w:val="0"/>
        </w:rPr>
        <w:t>十二、关联方及关联交易</w:t>
      </w:r>
    </w:p>
    <w:p>
      <w:pPr>
        <w:pStyle w:val="Style10"/>
        <w:keepNext w:val="0"/>
        <w:keepLines w:val="0"/>
        <w:widowControl w:val="0"/>
        <w:shd w:val="clear" w:color="auto" w:fill="auto"/>
        <w:bidi w:val="0"/>
        <w:spacing w:before="0" w:after="0" w:line="343" w:lineRule="exact"/>
        <w:ind w:left="0" w:right="0" w:firstLine="200"/>
        <w:jc w:val="left"/>
      </w:pPr>
      <w:bookmarkStart w:id="1546" w:name="bookmark1546"/>
      <w:r>
        <w:rPr>
          <w:b/>
          <w:bCs/>
          <w:color w:val="000000"/>
          <w:spacing w:val="0"/>
          <w:w w:val="100"/>
          <w:position w:val="0"/>
        </w:rPr>
        <w:t>1</w:t>
      </w:r>
      <w:bookmarkEnd w:id="1546"/>
      <w:r>
        <w:rPr>
          <w:b/>
          <w:bCs/>
          <w:color w:val="000000"/>
          <w:spacing w:val="0"/>
          <w:w w:val="100"/>
          <w:position w:val="0"/>
        </w:rPr>
        <w:t>、本企业的母公司情况</w:t>
      </w:r>
    </w:p>
    <w:p>
      <w:pPr>
        <w:pStyle w:val="Style10"/>
        <w:keepNext w:val="0"/>
        <w:keepLines w:val="0"/>
        <w:widowControl w:val="0"/>
        <w:shd w:val="clear" w:color="auto" w:fill="auto"/>
        <w:bidi w:val="0"/>
        <w:spacing w:before="0" w:after="0" w:line="343" w:lineRule="exact"/>
        <w:ind w:left="0" w:right="0" w:firstLine="20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92"/>
        <w:gridCol w:w="1234"/>
        <w:gridCol w:w="1464"/>
        <w:gridCol w:w="1464"/>
        <w:gridCol w:w="1680"/>
        <w:gridCol w:w="1829"/>
      </w:tblGrid>
      <w:tr>
        <w:trPr>
          <w:trHeight w:val="85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 业的持股比例</w:t>
            </w:r>
          </w:p>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母公司对本企业 的表决权比例(%)</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新华通讯社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173,808.00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51.00</w:t>
            </w:r>
          </w:p>
        </w:tc>
      </w:tr>
    </w:tbl>
    <w:p>
      <w:pPr>
        <w:pStyle w:val="Style10"/>
        <w:keepNext w:val="0"/>
        <w:keepLines w:val="0"/>
        <w:widowControl w:val="0"/>
        <w:shd w:val="clear" w:color="auto" w:fill="auto"/>
        <w:bidi w:val="0"/>
        <w:spacing w:before="0" w:after="0" w:line="403" w:lineRule="exact"/>
        <w:ind w:left="0" w:right="0" w:firstLine="200"/>
        <w:jc w:val="left"/>
      </w:pPr>
      <w:r>
        <w:rPr>
          <w:color w:val="000000"/>
          <w:spacing w:val="0"/>
          <w:w w:val="100"/>
          <w:position w:val="0"/>
        </w:rPr>
        <w:t>本企业的母公司情况的说明</w:t>
      </w:r>
    </w:p>
    <w:p>
      <w:pPr>
        <w:pStyle w:val="Style10"/>
        <w:keepNext w:val="0"/>
        <w:keepLines w:val="0"/>
        <w:widowControl w:val="0"/>
        <w:shd w:val="clear" w:color="auto" w:fill="auto"/>
        <w:bidi w:val="0"/>
        <w:spacing w:before="0" w:after="0" w:line="403" w:lineRule="exact"/>
        <w:ind w:left="200" w:right="0" w:firstLine="0"/>
        <w:jc w:val="left"/>
      </w:pPr>
      <w:r>
        <w:rPr>
          <w:color w:val="000000"/>
          <w:spacing w:val="0"/>
          <w:w w:val="100"/>
          <w:position w:val="0"/>
        </w:rPr>
        <w:t>新华通讯社是国务院直属事业单位，是中国国家通讯社和世界性通讯社，是涵盖各种媒体类型的 全媒体机构。</w:t>
      </w:r>
    </w:p>
    <w:p>
      <w:pPr>
        <w:pStyle w:val="Style10"/>
        <w:keepNext w:val="0"/>
        <w:keepLines w:val="0"/>
        <w:widowControl w:val="0"/>
        <w:shd w:val="clear" w:color="auto" w:fill="auto"/>
        <w:bidi w:val="0"/>
        <w:spacing w:before="0" w:after="0" w:line="403" w:lineRule="exact"/>
        <w:ind w:left="0" w:right="0" w:firstLine="200"/>
        <w:jc w:val="left"/>
      </w:pPr>
      <w:r>
        <w:rPr>
          <w:color w:val="000000"/>
          <w:spacing w:val="0"/>
          <w:w w:val="100"/>
          <w:position w:val="0"/>
        </w:rPr>
        <w:t>本企业最终控制方是新华通讯社。</w:t>
      </w:r>
    </w:p>
    <w:p>
      <w:pPr>
        <w:pStyle w:val="Style10"/>
        <w:keepNext w:val="0"/>
        <w:keepLines w:val="0"/>
        <w:widowControl w:val="0"/>
        <w:shd w:val="clear" w:color="auto" w:fill="auto"/>
        <w:bidi w:val="0"/>
        <w:spacing w:before="0" w:after="0" w:line="403" w:lineRule="exact"/>
        <w:ind w:left="0" w:right="0" w:firstLine="200"/>
        <w:jc w:val="left"/>
      </w:pPr>
      <w:r>
        <w:rPr>
          <w:color w:val="000000"/>
          <w:spacing w:val="0"/>
          <w:w w:val="100"/>
          <w:position w:val="0"/>
        </w:rPr>
        <w:t>其他说明：</w:t>
      </w:r>
    </w:p>
    <w:p>
      <w:pPr>
        <w:pStyle w:val="Style10"/>
        <w:keepNext w:val="0"/>
        <w:keepLines w:val="0"/>
        <w:widowControl w:val="0"/>
        <w:shd w:val="clear" w:color="auto" w:fill="auto"/>
        <w:bidi w:val="0"/>
        <w:spacing w:before="0" w:after="100" w:line="403" w:lineRule="exact"/>
        <w:ind w:left="0" w:right="0" w:firstLine="200"/>
        <w:jc w:val="left"/>
      </w:pPr>
      <w:r>
        <w:rPr>
          <w:color w:val="000000"/>
          <w:spacing w:val="0"/>
          <w:w w:val="100"/>
          <w:position w:val="0"/>
        </w:rPr>
        <w:t>无</w:t>
      </w:r>
    </w:p>
    <w:p>
      <w:pPr>
        <w:pStyle w:val="Style18"/>
        <w:keepNext/>
        <w:keepLines/>
        <w:widowControl w:val="0"/>
        <w:shd w:val="clear" w:color="auto" w:fill="auto"/>
        <w:tabs>
          <w:tab w:pos="622" w:val="left"/>
        </w:tabs>
        <w:bidi w:val="0"/>
        <w:spacing w:before="0" w:after="100" w:line="240" w:lineRule="auto"/>
        <w:ind w:left="0" w:right="0" w:firstLine="200"/>
        <w:jc w:val="left"/>
      </w:pPr>
      <w:bookmarkStart w:id="1547" w:name="bookmark1547"/>
      <w:bookmarkStart w:id="1548" w:name="bookmark1548"/>
      <w:bookmarkStart w:id="1549" w:name="bookmark1549"/>
      <w:bookmarkStart w:id="1550" w:name="bookmark1550"/>
      <w:r>
        <w:rPr>
          <w:color w:val="000000"/>
          <w:spacing w:val="0"/>
          <w:w w:val="100"/>
          <w:position w:val="0"/>
        </w:rPr>
        <w:t>2</w:t>
      </w:r>
      <w:bookmarkEnd w:id="1549"/>
      <w:r>
        <w:rPr>
          <w:color w:val="000000"/>
          <w:spacing w:val="0"/>
          <w:w w:val="100"/>
          <w:position w:val="0"/>
        </w:rPr>
        <w:t>、</w:t>
        <w:tab/>
        <w:t>本企业的子公司情况</w:t>
      </w:r>
      <w:bookmarkEnd w:id="1547"/>
      <w:bookmarkEnd w:id="1548"/>
      <w:bookmarkEnd w:id="1550"/>
    </w:p>
    <w:p>
      <w:pPr>
        <w:pStyle w:val="Style1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本企业子公司的情况详见附注</w:t>
      </w:r>
    </w:p>
    <w:p>
      <w:pPr>
        <w:pStyle w:val="Style10"/>
        <w:keepNext w:val="0"/>
        <w:keepLines w:val="0"/>
        <w:widowControl w:val="0"/>
        <w:shd w:val="clear" w:color="auto" w:fill="auto"/>
        <w:bidi w:val="0"/>
        <w:spacing w:before="0" w:after="260" w:line="240" w:lineRule="auto"/>
        <w:ind w:left="0" w:right="0" w:firstLine="20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本企业子公司的情况详见第十一节财务报告、九、</w:t>
      </w:r>
      <w:r>
        <w:rPr>
          <w:color w:val="000000"/>
          <w:spacing w:val="0"/>
          <w:w w:val="100"/>
          <w:position w:val="0"/>
          <w:sz w:val="18"/>
          <w:szCs w:val="18"/>
        </w:rPr>
        <w:t>1</w:t>
      </w:r>
      <w:r>
        <w:rPr>
          <w:color w:val="000000"/>
          <w:spacing w:val="0"/>
          <w:w w:val="100"/>
          <w:position w:val="0"/>
        </w:rPr>
        <w:t>、在子公司中的权益。</w:t>
      </w:r>
    </w:p>
    <w:p>
      <w:pPr>
        <w:pStyle w:val="Style18"/>
        <w:keepNext/>
        <w:keepLines/>
        <w:widowControl w:val="0"/>
        <w:shd w:val="clear" w:color="auto" w:fill="auto"/>
        <w:tabs>
          <w:tab w:pos="622" w:val="left"/>
        </w:tabs>
        <w:bidi w:val="0"/>
        <w:spacing w:before="0" w:after="100" w:line="240" w:lineRule="auto"/>
        <w:ind w:left="0" w:right="0" w:firstLine="200"/>
        <w:jc w:val="left"/>
      </w:pPr>
      <w:bookmarkStart w:id="1551" w:name="bookmark1551"/>
      <w:bookmarkStart w:id="1552" w:name="bookmark1552"/>
      <w:bookmarkStart w:id="1553" w:name="bookmark1553"/>
      <w:bookmarkStart w:id="1554" w:name="bookmark1554"/>
      <w:r>
        <w:rPr>
          <w:color w:val="000000"/>
          <w:spacing w:val="0"/>
          <w:w w:val="100"/>
          <w:position w:val="0"/>
        </w:rPr>
        <w:t>3</w:t>
      </w:r>
      <w:bookmarkEnd w:id="1553"/>
      <w:r>
        <w:rPr>
          <w:color w:val="000000"/>
          <w:spacing w:val="0"/>
          <w:w w:val="100"/>
          <w:position w:val="0"/>
        </w:rPr>
        <w:t>、</w:t>
        <w:tab/>
        <w:t>本企业合营和联营企业情况</w:t>
      </w:r>
      <w:bookmarkEnd w:id="1551"/>
      <w:bookmarkEnd w:id="1552"/>
      <w:bookmarkEnd w:id="1554"/>
    </w:p>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80" w:line="394" w:lineRule="exact"/>
        <w:ind w:left="200" w:right="0" w:firstLine="420"/>
        <w:jc w:val="left"/>
      </w:pPr>
      <w:r>
        <w:rPr>
          <w:color w:val="000000"/>
          <w:spacing w:val="0"/>
          <w:w w:val="100"/>
          <w:position w:val="0"/>
        </w:rPr>
        <w:t>本公司合营和联营企业情况详见本报告第十一节、九、</w:t>
      </w:r>
      <w:r>
        <w:rPr>
          <w:color w:val="000000"/>
          <w:spacing w:val="0"/>
          <w:w w:val="100"/>
          <w:position w:val="0"/>
          <w:sz w:val="18"/>
          <w:szCs w:val="18"/>
        </w:rPr>
        <w:t>3</w:t>
      </w:r>
      <w:r>
        <w:rPr>
          <w:color w:val="000000"/>
          <w:spacing w:val="0"/>
          <w:w w:val="100"/>
          <w:position w:val="0"/>
        </w:rPr>
        <w:t>、在合营企业或联营企业中的权益。 本期与本公司发生关联方交易，或前期与本公司发生关联方交易形成余额的其他合营或联营 企业情况如下：</w:t>
      </w:r>
      <w:r>
        <w:br w:type="page"/>
      </w:r>
    </w:p>
    <w:p>
      <w:pPr>
        <w:pStyle w:val="Style24"/>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989"/>
        <w:gridCol w:w="507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合营或联营企业名称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新华智云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共同控制</w:t>
            </w:r>
          </w:p>
        </w:tc>
      </w:tr>
      <w:tr>
        <w:trPr>
          <w:trHeight w:val="29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新华康美</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重大影响</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新彩华章</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重大影响</w:t>
            </w: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江苏瑞德</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重大影响</w:t>
            </w:r>
          </w:p>
        </w:tc>
      </w:tr>
    </w:tbl>
    <w:p>
      <w:pPr>
        <w:pStyle w:val="Style24"/>
        <w:keepNext w:val="0"/>
        <w:keepLines w:val="0"/>
        <w:widowControl w:val="0"/>
        <w:shd w:val="clear" w:color="auto" w:fill="auto"/>
        <w:bidi w:val="0"/>
        <w:spacing w:before="0" w:after="40" w:line="240" w:lineRule="auto"/>
        <w:ind w:left="91"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100" w:line="240" w:lineRule="auto"/>
        <w:ind w:left="91"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4、其他关联方情况</w:t>
      </w:r>
    </w:p>
    <w:p>
      <w:pPr>
        <w:pStyle w:val="Style24"/>
        <w:keepNext w:val="0"/>
        <w:keepLines w:val="0"/>
        <w:widowControl w:val="0"/>
        <w:shd w:val="clear" w:color="auto" w:fill="auto"/>
        <w:bidi w:val="0"/>
        <w:spacing w:before="0" w:after="10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07"/>
        <w:gridCol w:w="4555"/>
      </w:tblGrid>
      <w:tr>
        <w:trPr>
          <w:trHeight w:val="3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中经社控股有限公司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中国新闻发展有限责任公司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中国新闻发展深圳有限公司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中国新华新闻电视网有限公司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中国图片社有限责任公司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中国环球公共关系有限责任公司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中国国际文化影像传播有限公司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中国广告联合有限责任公司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新华新媒文化传播有限公司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新华社印务有限责任公司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新华社投资控股有限公司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新华屏媒（北京）文化传播有限责任公司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新华出版社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中国证券报有限责任公司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上海证券报社有限公司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成都新华文化创意有限公司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北京新华物业管理中心</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北京新华每日广告公司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新华（青岛）国际海洋资讯中心有限公司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上海新证财经信息咨询有限公司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新华通讯社新闻信息中心</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新华通讯社教育培训中心</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新中国新闻有限公司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瞭望周刊社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经济参考报社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参考消息报社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北京新华经参文化传媒中心</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半月谈杂志社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半月谈新媒体科技有限公司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《中国名牌》杂志社有限公司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《新华每日电讯》社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中证金牛（北京）投资咨询有限公司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pStyle w:val="Style24"/>
        <w:keepNext w:val="0"/>
        <w:keepLines w:val="0"/>
        <w:widowControl w:val="0"/>
        <w:shd w:val="clear" w:color="auto" w:fill="auto"/>
        <w:bidi w:val="0"/>
        <w:spacing w:before="0" w:after="40" w:line="240" w:lineRule="auto"/>
        <w:ind w:left="96"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无</w:t>
      </w:r>
      <w:r>
        <w:br w:type="page"/>
      </w:r>
    </w:p>
    <w:p>
      <w:pPr>
        <w:pStyle w:val="Style18"/>
        <w:keepNext/>
        <w:keepLines/>
        <w:widowControl w:val="0"/>
        <w:shd w:val="clear" w:color="auto" w:fill="auto"/>
        <w:bidi w:val="0"/>
        <w:spacing w:before="0" w:after="100" w:line="240" w:lineRule="auto"/>
        <w:ind w:left="0" w:right="0" w:firstLine="0"/>
        <w:jc w:val="left"/>
      </w:pPr>
      <w:bookmarkStart w:id="1555" w:name="bookmark1555"/>
      <w:bookmarkStart w:id="1556" w:name="bookmark1556"/>
      <w:bookmarkStart w:id="1557" w:name="bookmark1557"/>
      <w:bookmarkStart w:id="1558" w:name="bookmark1558"/>
      <w:r>
        <w:rPr>
          <w:color w:val="000000"/>
          <w:spacing w:val="0"/>
          <w:w w:val="100"/>
          <w:position w:val="0"/>
        </w:rPr>
        <w:t>5</w:t>
      </w:r>
      <w:bookmarkEnd w:id="1557"/>
      <w:r>
        <w:rPr>
          <w:color w:val="000000"/>
          <w:spacing w:val="0"/>
          <w:w w:val="100"/>
          <w:position w:val="0"/>
        </w:rPr>
        <w:t>、关联交易情况</w:t>
      </w:r>
      <w:bookmarkEnd w:id="1555"/>
      <w:bookmarkEnd w:id="1556"/>
      <w:bookmarkEnd w:id="1558"/>
    </w:p>
    <w:p>
      <w:pPr>
        <w:pStyle w:val="Style18"/>
        <w:keepNext/>
        <w:keepLines/>
        <w:widowControl w:val="0"/>
        <w:shd w:val="clear" w:color="auto" w:fill="auto"/>
        <w:bidi w:val="0"/>
        <w:spacing w:before="0" w:after="100" w:line="240" w:lineRule="auto"/>
        <w:ind w:left="0" w:right="0" w:firstLine="0"/>
        <w:jc w:val="left"/>
      </w:pPr>
      <w:bookmarkStart w:id="1555" w:name="bookmark1555"/>
      <w:bookmarkStart w:id="1556" w:name="bookmark1556"/>
      <w:bookmarkStart w:id="1559" w:name="bookmark1559"/>
      <w:r>
        <w:rPr>
          <w:color w:val="000000"/>
          <w:spacing w:val="0"/>
          <w:w w:val="100"/>
          <w:position w:val="0"/>
        </w:rPr>
        <w:t>（1）.</w:t>
      </w:r>
      <w:r>
        <w:rPr>
          <w:color w:val="000000"/>
          <w:spacing w:val="0"/>
          <w:w w:val="100"/>
          <w:position w:val="0"/>
        </w:rPr>
        <w:t>购销商品、提供和接受劳务的关联交易</w:t>
      </w:r>
      <w:bookmarkEnd w:id="1555"/>
      <w:bookmarkEnd w:id="1556"/>
      <w:bookmarkEnd w:id="1559"/>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采购商品/接受劳务情况表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27"/>
        <w:gridCol w:w="1795"/>
        <w:gridCol w:w="1651"/>
        <w:gridCol w:w="1589"/>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《中国图片》期刊社有限责任公司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制作费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141,509.43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北京新彩华章网络科技有限公司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13,664,199.40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21,778,243.49</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北京新华每日广告公司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广告及宣传服务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131,037.73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北京新华物业管理中心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物业费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250,013.65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257,515.55</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参考消息报社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1,056, </w:t>
            </w:r>
            <w:r>
              <w:rPr>
                <w:color w:val="000000"/>
                <w:spacing w:val="0"/>
                <w:w w:val="100"/>
                <w:position w:val="0"/>
                <w:sz w:val="18"/>
                <w:szCs w:val="18"/>
              </w:rPr>
              <w:t xml:space="preserve">880. </w:t>
            </w:r>
            <w:r>
              <w:rPr>
                <w:color w:val="000000"/>
                <w:spacing w:val="0"/>
                <w:w w:val="100"/>
                <w:position w:val="0"/>
                <w:sz w:val="18"/>
                <w:szCs w:val="18"/>
              </w:rPr>
              <w:t>73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参考消息在线（北京）文化传播有限公司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制作费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1,448, </w:t>
            </w:r>
            <w:r>
              <w:rPr>
                <w:color w:val="000000"/>
                <w:spacing w:val="0"/>
                <w:w w:val="100"/>
                <w:position w:val="0"/>
                <w:sz w:val="18"/>
                <w:szCs w:val="18"/>
              </w:rPr>
              <w:t xml:space="preserve">113.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518,867.91</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成都新华文化创意有限公司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广告及宣传服务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28,301.89</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海南亿连数据科技有限公司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283,018.86</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江苏瑞德信息产业有限公司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6,869, </w:t>
            </w:r>
            <w:r>
              <w:rPr>
                <w:color w:val="000000"/>
                <w:spacing w:val="0"/>
                <w:w w:val="100"/>
                <w:position w:val="0"/>
                <w:sz w:val="18"/>
                <w:szCs w:val="18"/>
              </w:rPr>
              <w:t xml:space="preserve">876. </w:t>
            </w:r>
            <w:r>
              <w:rPr>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13,792,673.73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瞭望智库（北京）科技发展有限公司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制作费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2,811,320. </w:t>
            </w:r>
            <w:r>
              <w:rPr>
                <w:color w:val="000000"/>
                <w:spacing w:val="0"/>
                <w:w w:val="100"/>
                <w:position w:val="0"/>
                <w:sz w:val="18"/>
                <w:szCs w:val="18"/>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深圳新闻大厦物业管理有限公司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物业管理费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47,856.37</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新华出版社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图书出版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249,816.51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新华屏媒（北京）文化传播有限责任公司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广告及宣传服务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47,169.81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188,679.25</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新华社印务有限责任公司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印刷费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457,500.99</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新华社印务有限责任公司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制作费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177,552.07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32,842.45</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新华社印务有限责任公司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取暖费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125,230.42</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新华通讯社新闻信息中心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20,849,056.68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22,141,509.43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新华通讯社新闻信息中心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94,339.62</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新华智云科技有限公司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576,415.10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中国广告联合有限责任公司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制作费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中国国际文化影像传播有限公司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制作费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266,981.13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94,339.62</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中国国际文化影像传播有限公司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330,188.67</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中国金融信息中心（上海）有限公司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制作费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28,301.89</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2,917, </w:t>
            </w:r>
            <w:r>
              <w:rPr>
                <w:color w:val="000000"/>
                <w:spacing w:val="0"/>
                <w:w w:val="100"/>
                <w:position w:val="0"/>
                <w:sz w:val="18"/>
                <w:szCs w:val="18"/>
              </w:rPr>
              <w:t xml:space="preserve">966.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2,696, </w:t>
            </w:r>
            <w:r>
              <w:rPr>
                <w:color w:val="000000"/>
                <w:spacing w:val="0"/>
                <w:w w:val="100"/>
                <w:position w:val="0"/>
                <w:sz w:val="18"/>
                <w:szCs w:val="18"/>
              </w:rPr>
              <w:t xml:space="preserve">234. </w:t>
            </w:r>
            <w:r>
              <w:rPr>
                <w:color w:val="000000"/>
                <w:spacing w:val="0"/>
                <w:w w:val="100"/>
                <w:position w:val="0"/>
                <w:sz w:val="18"/>
                <w:szCs w:val="18"/>
              </w:rPr>
              <w:t>24</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338,349.43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制作费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446,838.21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909,671.20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660,377.34</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中国图片社有限责任公司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制作费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905.66</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2,676, </w:t>
            </w:r>
            <w:r>
              <w:rPr>
                <w:color w:val="000000"/>
                <w:spacing w:val="0"/>
                <w:w w:val="100"/>
                <w:position w:val="0"/>
                <w:sz w:val="18"/>
                <w:szCs w:val="18"/>
              </w:rPr>
              <w:t xml:space="preserve">657.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912,735.83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广告及宣传服务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497,169.81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1,950, </w:t>
            </w:r>
            <w:r>
              <w:rPr>
                <w:color w:val="000000"/>
                <w:spacing w:val="0"/>
                <w:w w:val="100"/>
                <w:position w:val="0"/>
                <w:sz w:val="18"/>
                <w:szCs w:val="18"/>
              </w:rPr>
              <w:t>471.69</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43,119.27</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中国新闻发展有限责任公司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371,333.47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出售商品/提供劳务情况表</w:t>
      </w:r>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80"/>
        <w:gridCol w:w="1560"/>
        <w:gridCol w:w="1704"/>
        <w:gridCol w:w="1718"/>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关联交易内容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上期发生额</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《中国名牌》杂志社有限公司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网络技术服务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141,509.43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半月谈新媒体科技有限公司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网络技术服务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109,879.37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127,281.54</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半月谈杂志社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网络技术服务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153,983.18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157,829.52</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北京新华每日广告公司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网络技术服务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44,025.16</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参考消息报社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网络技术服务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606,990.57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727,397.91</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成都新华文化创意有限公司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188,679.24</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经济参考报社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网络技术服务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172,955.97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15,723.27</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经济参考报社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网络广告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94,339.61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上海证券报社有限公司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网络技术服务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547,169.81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547,169.81</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新华（青岛）国际海洋资讯中心有限公司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网络广告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301,350.91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305,424.51</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新华屏媒（北京）文化传播有限责任公司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75,471.70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数字内容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12,474,716.97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12,555,660.38</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网络技术服务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5,960, </w:t>
            </w:r>
            <w:r>
              <w:rPr>
                <w:color w:val="000000"/>
                <w:spacing w:val="0"/>
                <w:w w:val="100"/>
                <w:position w:val="0"/>
                <w:sz w:val="18"/>
                <w:szCs w:val="18"/>
              </w:rPr>
              <w:t xml:space="preserve">377. </w:t>
            </w:r>
            <w:r>
              <w:rPr>
                <w:color w:val="000000"/>
                <w:spacing w:val="0"/>
                <w:w w:val="100"/>
                <w:position w:val="0"/>
                <w:sz w:val="18"/>
                <w:szCs w:val="18"/>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新华通讯社北京分社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网络技术服务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830,188.68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943,396.23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新华通讯社东京分社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10,283,018.85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9,273, </w:t>
            </w:r>
            <w:r>
              <w:rPr>
                <w:color w:val="000000"/>
                <w:spacing w:val="0"/>
                <w:w w:val="100"/>
                <w:position w:val="0"/>
                <w:sz w:val="18"/>
                <w:szCs w:val="18"/>
              </w:rPr>
              <w:t xml:space="preserve">584. </w:t>
            </w:r>
            <w:r>
              <w:rPr>
                <w:color w:val="000000"/>
                <w:spacing w:val="0"/>
                <w:w w:val="100"/>
                <w:position w:val="0"/>
                <w:sz w:val="18"/>
                <w:szCs w:val="18"/>
              </w:rPr>
              <w:t>92</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新华通讯社广东分社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网络技术服务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933,962.26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933,962.26</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新华通讯社河南分社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网络广告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28,207.55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134,528.30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新华通讯社湖北分社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数字内容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84,905.66</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新华通讯社机关党委</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移动互联网业 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471,698.09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337,547.16</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新华通讯社内蒙古分社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数字内容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18,867.92</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新华通讯社山东分社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数字内容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66,037.74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95,283.01</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新华通讯社山东分社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网络技术服务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82,075.48</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新华通讯社陕西分社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网络技术服务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537,735.85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471,698.11</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新华通讯社上海分社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网络技术服务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811,320.75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811,320.75</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新华通讯社四川分社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网络技术服务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768,794.37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396,226.42</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新华通讯社四川分社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122,641.51</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新华通讯社四川分社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数字内容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64,150.94</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新华通讯社四川分社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58,075.47</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新华通讯社新闻信息中心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网络广告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175,363,777.60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236,415,094.35</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新华通讯社新闻信息中心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移动互联网业 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11,320,754.76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11,320,754.76</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新华通讯社新闻信息中心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903,275.47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148,558.49</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新华通讯社云南分社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56,603.77</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新中国新闻有限公司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网络广告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373,584.90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249,056.58</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中国国际文化影像传播有限公司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数字内容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873,105.66</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网络广告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11,292,716.75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12,375,070.63</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4,307, </w:t>
            </w:r>
            <w:r>
              <w:rPr>
                <w:color w:val="000000"/>
                <w:spacing w:val="0"/>
                <w:w w:val="100"/>
                <w:position w:val="0"/>
                <w:sz w:val="18"/>
                <w:szCs w:val="18"/>
              </w:rPr>
              <w:t xml:space="preserve">168. </w:t>
            </w:r>
            <w:r>
              <w:rPr>
                <w:color w:val="000000"/>
                <w:spacing w:val="0"/>
                <w:w w:val="100"/>
                <w:position w:val="0"/>
                <w:sz w:val="18"/>
                <w:szCs w:val="18"/>
              </w:rPr>
              <w:t>75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4,148,553.87</w:t>
            </w:r>
          </w:p>
        </w:tc>
      </w:tr>
    </w:tbl>
    <w:tbl>
      <w:tblPr>
        <w:tblOverlap w:val="never"/>
        <w:jc w:val="center"/>
        <w:tblLayout w:type="fixed"/>
      </w:tblPr>
      <w:tblGrid>
        <w:gridCol w:w="4080"/>
        <w:gridCol w:w="1560"/>
        <w:gridCol w:w="1704"/>
        <w:gridCol w:w="1718"/>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网络技术服务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2,933, </w:t>
            </w:r>
            <w:r>
              <w:rPr>
                <w:color w:val="000000"/>
                <w:spacing w:val="0"/>
                <w:w w:val="100"/>
                <w:position w:val="0"/>
                <w:sz w:val="18"/>
                <w:szCs w:val="18"/>
              </w:rPr>
              <w:t xml:space="preserve">962.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1,762, </w:t>
            </w:r>
            <w:r>
              <w:rPr>
                <w:color w:val="000000"/>
                <w:spacing w:val="0"/>
                <w:w w:val="100"/>
                <w:position w:val="0"/>
                <w:sz w:val="18"/>
                <w:szCs w:val="18"/>
              </w:rPr>
              <w:t xml:space="preserve">264. </w:t>
            </w:r>
            <w:r>
              <w:rPr>
                <w:color w:val="000000"/>
                <w:spacing w:val="0"/>
                <w:w w:val="100"/>
                <w:position w:val="0"/>
                <w:sz w:val="18"/>
                <w:szCs w:val="18"/>
              </w:rPr>
              <w:t>05</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数字内容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150,943.40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47,169.81</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中国图片社有限责任公司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网络技术服务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962,264.14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1,046, </w:t>
            </w:r>
            <w:r>
              <w:rPr>
                <w:color w:val="000000"/>
                <w:spacing w:val="0"/>
                <w:w w:val="100"/>
                <w:position w:val="0"/>
                <w:sz w:val="18"/>
                <w:szCs w:val="18"/>
              </w:rPr>
              <w:t xml:space="preserve">822. </w:t>
            </w:r>
            <w:r>
              <w:rPr>
                <w:color w:val="000000"/>
                <w:spacing w:val="0"/>
                <w:w w:val="100"/>
                <w:position w:val="0"/>
                <w:sz w:val="18"/>
                <w:szCs w:val="18"/>
              </w:rPr>
              <w:t>86</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网络广告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5,728, </w:t>
            </w:r>
            <w:r>
              <w:rPr>
                <w:color w:val="000000"/>
                <w:spacing w:val="0"/>
                <w:w w:val="100"/>
                <w:position w:val="0"/>
                <w:sz w:val="18"/>
                <w:szCs w:val="18"/>
              </w:rPr>
              <w:t xml:space="preserve">056. </w:t>
            </w:r>
            <w:r>
              <w:rPr>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8,245, </w:t>
            </w:r>
            <w:r>
              <w:rPr>
                <w:color w:val="000000"/>
                <w:spacing w:val="0"/>
                <w:w w:val="100"/>
                <w:position w:val="0"/>
                <w:sz w:val="18"/>
                <w:szCs w:val="18"/>
              </w:rPr>
              <w:t xml:space="preserve">047. </w:t>
            </w:r>
            <w:r>
              <w:rPr>
                <w:color w:val="000000"/>
                <w:spacing w:val="0"/>
                <w:w w:val="100"/>
                <w:position w:val="0"/>
                <w:sz w:val="18"/>
                <w:szCs w:val="18"/>
              </w:rPr>
              <w:t>10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网络技术服务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2,360, </w:t>
            </w:r>
            <w:r>
              <w:rPr>
                <w:color w:val="000000"/>
                <w:spacing w:val="0"/>
                <w:w w:val="100"/>
                <w:position w:val="0"/>
                <w:sz w:val="18"/>
                <w:szCs w:val="18"/>
              </w:rPr>
              <w:t xml:space="preserve">377.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2,634, </w:t>
            </w:r>
            <w:r>
              <w:rPr>
                <w:color w:val="000000"/>
                <w:spacing w:val="0"/>
                <w:w w:val="100"/>
                <w:position w:val="0"/>
                <w:sz w:val="18"/>
                <w:szCs w:val="18"/>
              </w:rPr>
              <w:t xml:space="preserve">954. </w:t>
            </w:r>
            <w:r>
              <w:rPr>
                <w:color w:val="000000"/>
                <w:spacing w:val="0"/>
                <w:w w:val="100"/>
                <w:position w:val="0"/>
                <w:sz w:val="18"/>
                <w:szCs w:val="18"/>
              </w:rPr>
              <w:t>10</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中国新闻发展有限责任公司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移动互联网业 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1,869, </w:t>
            </w:r>
            <w:r>
              <w:rPr>
                <w:color w:val="000000"/>
                <w:spacing w:val="0"/>
                <w:w w:val="100"/>
                <w:position w:val="0"/>
                <w:sz w:val="18"/>
                <w:szCs w:val="18"/>
              </w:rPr>
              <w:t xml:space="preserve">740.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2,081,799. </w:t>
            </w:r>
            <w:r>
              <w:rPr>
                <w:color w:val="000000"/>
                <w:spacing w:val="0"/>
                <w:w w:val="100"/>
                <w:position w:val="0"/>
                <w:sz w:val="18"/>
                <w:szCs w:val="18"/>
              </w:rPr>
              <w:t>04</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1,318, </w:t>
            </w:r>
            <w:r>
              <w:rPr>
                <w:color w:val="000000"/>
                <w:spacing w:val="0"/>
                <w:w w:val="100"/>
                <w:position w:val="0"/>
                <w:sz w:val="18"/>
                <w:szCs w:val="18"/>
              </w:rPr>
              <w:t xml:space="preserve">867.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257,863.19</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数字内容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1,179, </w:t>
            </w:r>
            <w:r>
              <w:rPr>
                <w:color w:val="000000"/>
                <w:spacing w:val="0"/>
                <w:w w:val="100"/>
                <w:position w:val="0"/>
                <w:sz w:val="18"/>
                <w:szCs w:val="18"/>
              </w:rPr>
              <w:t>245.28</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中证金牛(北京)投资咨询有限公司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30,739.62</w:t>
            </w:r>
          </w:p>
        </w:tc>
      </w:tr>
      <w:tr>
        <w:trPr>
          <w:trHeight w:val="274"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tc>
        <w:tc>
          <w:tcPr>
            <w:gridSpan w:val="3"/>
            <w:tcBorders>
              <w:top w:val="single" w:sz="4"/>
              <w:left w:val="single" w:sz="4"/>
            </w:tcBorders>
            <w:shd w:val="clear" w:color="auto" w:fill="FFFFFF"/>
            <w:vAlign w:val="top"/>
          </w:tcPr>
          <w:p>
            <w:pPr>
              <w:widowControl w:val="0"/>
              <w:rPr>
                <w:sz w:val="10"/>
                <w:szCs w:val="10"/>
              </w:rPr>
            </w:pPr>
          </w:p>
        </w:tc>
      </w:tr>
    </w:tbl>
    <w:p>
      <w:pPr>
        <w:widowControl w:val="0"/>
        <w:spacing w:after="39" w:line="1" w:lineRule="exact"/>
      </w:pPr>
    </w:p>
    <w:p>
      <w:pPr>
        <w:pStyle w:val="Style10"/>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77"/>
        </w:numPr>
        <w:shd w:val="clear" w:color="auto" w:fill="auto"/>
        <w:tabs>
          <w:tab w:pos="990" w:val="left"/>
        </w:tabs>
        <w:bidi w:val="0"/>
        <w:spacing w:before="0" w:after="100" w:line="240" w:lineRule="auto"/>
        <w:ind w:left="0" w:right="0" w:firstLine="560"/>
        <w:jc w:val="left"/>
      </w:pPr>
      <w:bookmarkStart w:id="1560" w:name="bookmark1560"/>
      <w:bookmarkEnd w:id="1560"/>
      <w:r>
        <w:rPr>
          <w:b/>
          <w:bCs/>
          <w:color w:val="000000"/>
          <w:spacing w:val="0"/>
          <w:w w:val="100"/>
          <w:position w:val="0"/>
        </w:rPr>
        <w:t>.</w:t>
      </w:r>
      <w:r>
        <w:rPr>
          <w:b/>
          <w:bCs/>
          <w:color w:val="000000"/>
          <w:spacing w:val="0"/>
          <w:w w:val="100"/>
          <w:position w:val="0"/>
        </w:rPr>
        <w:t>关联受托管理/承包及委托管理/出包情况</w:t>
      </w:r>
    </w:p>
    <w:p>
      <w:pPr>
        <w:pStyle w:val="Style10"/>
        <w:keepNext w:val="0"/>
        <w:keepLines w:val="0"/>
        <w:widowControl w:val="0"/>
        <w:shd w:val="clear" w:color="auto" w:fill="auto"/>
        <w:bidi w:val="0"/>
        <w:spacing w:before="0" w:after="40" w:line="240" w:lineRule="auto"/>
        <w:ind w:left="0" w:right="0" w:firstLine="560"/>
        <w:jc w:val="left"/>
      </w:pPr>
      <w:r>
        <w:rPr>
          <w:color w:val="000000"/>
          <w:spacing w:val="0"/>
          <w:w w:val="100"/>
          <w:position w:val="0"/>
        </w:rPr>
        <w:t>本公司受托管理/承包情况表：</w:t>
      </w:r>
    </w:p>
    <w:p>
      <w:pPr>
        <w:pStyle w:val="Style10"/>
        <w:keepNext w:val="0"/>
        <w:keepLines w:val="0"/>
        <w:widowControl w:val="0"/>
        <w:shd w:val="clear" w:color="auto" w:fill="auto"/>
        <w:bidi w:val="0"/>
        <w:spacing w:before="0" w:after="4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关联托管/承包情况说明</w:t>
      </w:r>
    </w:p>
    <w:p>
      <w:pPr>
        <w:pStyle w:val="Style10"/>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560"/>
        <w:jc w:val="left"/>
      </w:pPr>
      <w:r>
        <w:rPr>
          <w:color w:val="000000"/>
          <w:spacing w:val="0"/>
          <w:w w:val="100"/>
          <w:position w:val="0"/>
        </w:rPr>
        <w:t>本公司委托管理/出包情况表</w:t>
      </w:r>
    </w:p>
    <w:p>
      <w:pPr>
        <w:pStyle w:val="Style10"/>
        <w:keepNext w:val="0"/>
        <w:keepLines w:val="0"/>
        <w:widowControl w:val="0"/>
        <w:shd w:val="clear" w:color="auto" w:fill="auto"/>
        <w:bidi w:val="0"/>
        <w:spacing w:before="0" w:after="4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关联管理/出包情况说明</w:t>
      </w:r>
    </w:p>
    <w:p>
      <w:pPr>
        <w:pStyle w:val="Style10"/>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77"/>
        </w:numPr>
        <w:shd w:val="clear" w:color="auto" w:fill="auto"/>
        <w:tabs>
          <w:tab w:pos="990" w:val="left"/>
        </w:tabs>
        <w:bidi w:val="0"/>
        <w:spacing w:before="0" w:after="100" w:line="240" w:lineRule="auto"/>
        <w:ind w:left="0" w:right="0" w:firstLine="560"/>
        <w:jc w:val="left"/>
      </w:pPr>
      <w:bookmarkStart w:id="1561" w:name="bookmark1561"/>
      <w:bookmarkEnd w:id="1561"/>
      <w:r>
        <w:rPr>
          <w:b/>
          <w:bCs/>
          <w:color w:val="000000"/>
          <w:spacing w:val="0"/>
          <w:w w:val="100"/>
          <w:position w:val="0"/>
        </w:rPr>
        <w:t>.</w:t>
      </w:r>
      <w:r>
        <w:rPr>
          <w:b/>
          <w:bCs/>
          <w:color w:val="000000"/>
          <w:spacing w:val="0"/>
          <w:w w:val="100"/>
          <w:position w:val="0"/>
        </w:rPr>
        <w:t>关联租赁情况</w:t>
      </w:r>
    </w:p>
    <w:p>
      <w:pPr>
        <w:pStyle w:val="Style10"/>
        <w:keepNext w:val="0"/>
        <w:keepLines w:val="0"/>
        <w:widowControl w:val="0"/>
        <w:shd w:val="clear" w:color="auto" w:fill="auto"/>
        <w:bidi w:val="0"/>
        <w:spacing w:before="0" w:after="40" w:line="240" w:lineRule="auto"/>
        <w:ind w:left="0" w:right="0" w:firstLine="560"/>
        <w:jc w:val="left"/>
      </w:pPr>
      <w:r>
        <w:rPr>
          <w:color w:val="000000"/>
          <w:spacing w:val="0"/>
          <w:w w:val="100"/>
          <w:position w:val="0"/>
        </w:rPr>
        <w:t>本公司作为出租方：</w:t>
      </w:r>
    </w:p>
    <w:p>
      <w:pPr>
        <w:pStyle w:val="Style10"/>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560"/>
        <w:jc w:val="left"/>
      </w:pPr>
      <w:r>
        <w:rPr>
          <w:color w:val="000000"/>
          <w:spacing w:val="0"/>
          <w:w w:val="100"/>
          <w:position w:val="0"/>
        </w:rPr>
        <w:t>本公司作为承租方：</w:t>
      </w:r>
    </w:p>
    <w:p>
      <w:pPr>
        <w:pStyle w:val="Style10"/>
        <w:keepNext w:val="0"/>
        <w:keepLines w:val="0"/>
        <w:widowControl w:val="0"/>
        <w:shd w:val="clear" w:color="auto" w:fill="auto"/>
        <w:bidi w:val="0"/>
        <w:spacing w:before="0" w:after="4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64"/>
        <w:gridCol w:w="1843"/>
        <w:gridCol w:w="2126"/>
        <w:gridCol w:w="2429"/>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上期确认的租赁费</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新华社印务有限责任公司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4,505, </w:t>
            </w:r>
            <w:r>
              <w:rPr>
                <w:color w:val="000000"/>
                <w:spacing w:val="0"/>
                <w:w w:val="100"/>
                <w:position w:val="0"/>
                <w:sz w:val="18"/>
                <w:szCs w:val="18"/>
              </w:rPr>
              <w:t xml:space="preserve">264. </w:t>
            </w:r>
            <w:r>
              <w:rPr>
                <w:color w:val="000000"/>
                <w:spacing w:val="0"/>
                <w:w w:val="100"/>
                <w:position w:val="0"/>
                <w:sz w:val="18"/>
                <w:szCs w:val="18"/>
              </w:rPr>
              <w:t>40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4,543, </w:t>
            </w:r>
            <w:r>
              <w:rPr>
                <w:color w:val="000000"/>
                <w:spacing w:val="0"/>
                <w:w w:val="100"/>
                <w:position w:val="0"/>
                <w:sz w:val="18"/>
                <w:szCs w:val="18"/>
              </w:rPr>
              <w:t xml:space="preserve">123. </w:t>
            </w:r>
            <w:r>
              <w:rPr>
                <w:color w:val="000000"/>
                <w:spacing w:val="0"/>
                <w:w w:val="100"/>
                <w:position w:val="0"/>
                <w:sz w:val="18"/>
                <w:szCs w:val="18"/>
              </w:rPr>
              <w:t>73</w:t>
            </w:r>
          </w:p>
        </w:tc>
      </w:tr>
    </w:tbl>
    <w:p>
      <w:pPr>
        <w:pStyle w:val="Style10"/>
        <w:keepNext w:val="0"/>
        <w:keepLines w:val="0"/>
        <w:widowControl w:val="0"/>
        <w:shd w:val="clear" w:color="auto" w:fill="auto"/>
        <w:bidi w:val="0"/>
        <w:spacing w:before="0" w:after="40" w:line="274" w:lineRule="exact"/>
        <w:ind w:left="560" w:right="0" w:firstLine="0"/>
        <w:jc w:val="left"/>
      </w:pPr>
      <w:r>
        <w:rPr>
          <w:color w:val="000000"/>
          <w:spacing w:val="0"/>
          <w:w w:val="100"/>
          <w:position w:val="0"/>
        </w:rPr>
        <w:t>关联租赁情况说明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77"/>
        </w:numPr>
        <w:shd w:val="clear" w:color="auto" w:fill="auto"/>
        <w:tabs>
          <w:tab w:pos="1019" w:val="left"/>
        </w:tabs>
        <w:bidi w:val="0"/>
        <w:spacing w:before="0" w:after="40" w:line="284" w:lineRule="exact"/>
        <w:ind w:left="560" w:right="0" w:firstLine="0"/>
        <w:jc w:val="left"/>
      </w:pPr>
      <w:bookmarkStart w:id="1562" w:name="bookmark1562"/>
      <w:bookmarkEnd w:id="1562"/>
      <w:r>
        <w:rPr>
          <w:b/>
          <w:bCs/>
          <w:color w:val="000000"/>
          <w:spacing w:val="0"/>
          <w:w w:val="100"/>
          <w:position w:val="0"/>
        </w:rPr>
        <w:t xml:space="preserve">.关联担保情况 </w:t>
      </w:r>
      <w:r>
        <w:rPr>
          <w:color w:val="000000"/>
          <w:spacing w:val="0"/>
          <w:w w:val="100"/>
          <w:position w:val="0"/>
        </w:rPr>
        <w:t>本公司作为担保方 口适用</w:t>
      </w:r>
      <w:r>
        <w:rPr>
          <w:color w:val="000000"/>
          <w:spacing w:val="0"/>
          <w:w w:val="100"/>
          <w:position w:val="0"/>
          <w:sz w:val="18"/>
          <w:szCs w:val="18"/>
        </w:rPr>
        <w:t>J</w:t>
      </w:r>
      <w:r>
        <w:rPr>
          <w:color w:val="000000"/>
          <w:spacing w:val="0"/>
          <w:w w:val="100"/>
          <w:position w:val="0"/>
        </w:rPr>
        <w:t>不适用 本公司作为被担保方 口适用</w:t>
      </w:r>
      <w:r>
        <w:rPr>
          <w:color w:val="000000"/>
          <w:spacing w:val="0"/>
          <w:w w:val="100"/>
          <w:position w:val="0"/>
          <w:sz w:val="18"/>
          <w:szCs w:val="18"/>
        </w:rPr>
        <w:t>J</w:t>
      </w:r>
      <w:r>
        <w:rPr>
          <w:color w:val="000000"/>
          <w:spacing w:val="0"/>
          <w:w w:val="100"/>
          <w:position w:val="0"/>
        </w:rPr>
        <w:t>不适用 关联担保情况说明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77"/>
        </w:numPr>
        <w:shd w:val="clear" w:color="auto" w:fill="auto"/>
        <w:tabs>
          <w:tab w:pos="990" w:val="left"/>
        </w:tabs>
        <w:bidi w:val="0"/>
        <w:spacing w:before="0" w:after="40" w:line="284" w:lineRule="exact"/>
        <w:ind w:left="0" w:right="0" w:firstLine="560"/>
        <w:jc w:val="left"/>
      </w:pPr>
      <w:bookmarkStart w:id="1563" w:name="bookmark1563"/>
      <w:bookmarkEnd w:id="1563"/>
      <w:r>
        <w:rPr>
          <w:b/>
          <w:bCs/>
          <w:color w:val="000000"/>
          <w:spacing w:val="0"/>
          <w:w w:val="100"/>
          <w:position w:val="0"/>
        </w:rPr>
        <w:t>.</w:t>
      </w:r>
      <w:r>
        <w:rPr>
          <w:b/>
          <w:bCs/>
          <w:color w:val="000000"/>
          <w:spacing w:val="0"/>
          <w:w w:val="100"/>
          <w:position w:val="0"/>
        </w:rPr>
        <w:t>关联方资金拆借</w:t>
      </w:r>
    </w:p>
    <w:p>
      <w:pPr>
        <w:pStyle w:val="Style10"/>
        <w:keepNext w:val="0"/>
        <w:keepLines w:val="0"/>
        <w:widowControl w:val="0"/>
        <w:shd w:val="clear" w:color="auto" w:fill="auto"/>
        <w:bidi w:val="0"/>
        <w:spacing w:before="0" w:after="40" w:line="284"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77"/>
        </w:numPr>
        <w:shd w:val="clear" w:color="auto" w:fill="auto"/>
        <w:tabs>
          <w:tab w:pos="990" w:val="left"/>
        </w:tabs>
        <w:bidi w:val="0"/>
        <w:spacing w:before="0" w:after="40" w:line="284" w:lineRule="exact"/>
        <w:ind w:left="0" w:right="0" w:firstLine="560"/>
        <w:jc w:val="left"/>
      </w:pPr>
      <w:bookmarkStart w:id="1564" w:name="bookmark1564"/>
      <w:bookmarkEnd w:id="1564"/>
      <w:r>
        <w:rPr>
          <w:b/>
          <w:bCs/>
          <w:color w:val="000000"/>
          <w:spacing w:val="0"/>
          <w:w w:val="100"/>
          <w:position w:val="0"/>
        </w:rPr>
        <w:t>.</w:t>
      </w:r>
      <w:r>
        <w:rPr>
          <w:b/>
          <w:bCs/>
          <w:color w:val="000000"/>
          <w:spacing w:val="0"/>
          <w:w w:val="100"/>
          <w:position w:val="0"/>
        </w:rPr>
        <w:t>关联方资产转让、债务重组情况</w:t>
      </w:r>
    </w:p>
    <w:p>
      <w:pPr>
        <w:pStyle w:val="Style10"/>
        <w:keepNext w:val="0"/>
        <w:keepLines w:val="0"/>
        <w:widowControl w:val="0"/>
        <w:shd w:val="clear" w:color="auto" w:fill="auto"/>
        <w:bidi w:val="0"/>
        <w:spacing w:before="0" w:after="240" w:line="284" w:lineRule="exact"/>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77"/>
        </w:numPr>
        <w:shd w:val="clear" w:color="auto" w:fill="auto"/>
        <w:tabs>
          <w:tab w:pos="990" w:val="left"/>
        </w:tabs>
        <w:bidi w:val="0"/>
        <w:spacing w:before="0" w:after="40" w:line="341" w:lineRule="exact"/>
        <w:ind w:left="560" w:right="0" w:firstLine="0"/>
        <w:jc w:val="left"/>
      </w:pPr>
      <w:bookmarkStart w:id="1565" w:name="bookmark1565"/>
      <w:bookmarkEnd w:id="1565"/>
      <w:r>
        <w:rPr>
          <w:b/>
          <w:bCs/>
          <w:color w:val="000000"/>
          <w:spacing w:val="0"/>
          <w:w w:val="100"/>
          <w:position w:val="0"/>
        </w:rPr>
        <w:t>.</w:t>
      </w:r>
      <w:r>
        <w:rPr>
          <w:b/>
          <w:bCs/>
          <w:color w:val="000000"/>
          <w:spacing w:val="0"/>
          <w:w w:val="100"/>
          <w:position w:val="0"/>
        </w:rPr>
        <w:t xml:space="preserve">关键管理人员报酬 </w:t>
      </w:r>
      <w:r>
        <w:rPr>
          <w:color w:val="000000"/>
          <w:spacing w:val="0"/>
          <w:w w:val="100"/>
          <w:position w:val="0"/>
          <w:sz w:val="18"/>
          <w:szCs w:val="18"/>
        </w:rPr>
        <w:t>J</w:t>
      </w:r>
      <w:r>
        <w:rPr>
          <w:color w:val="000000"/>
          <w:spacing w:val="0"/>
          <w:w w:val="100"/>
          <w:position w:val="0"/>
        </w:rPr>
        <w:t>适用口不适用</w:t>
      </w:r>
      <w:r>
        <w:br w:type="page"/>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74"/>
        <w:gridCol w:w="2510"/>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758.42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715.79</w:t>
            </w:r>
          </w:p>
        </w:tc>
      </w:tr>
    </w:tbl>
    <w:p>
      <w:pPr>
        <w:pStyle w:val="Style2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（8）.</w:t>
      </w:r>
      <w:r>
        <w:rPr>
          <w:b/>
          <w:bCs/>
          <w:color w:val="000000"/>
          <w:spacing w:val="0"/>
          <w:w w:val="100"/>
          <w:position w:val="0"/>
        </w:rPr>
        <w:t>其他关联交易</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00" w:line="398" w:lineRule="exact"/>
        <w:ind w:left="560" w:right="0" w:firstLine="420"/>
        <w:jc w:val="left"/>
      </w:pPr>
      <w:r>
        <w:rPr>
          <w:color w:val="000000"/>
          <w:spacing w:val="0"/>
          <w:w w:val="100"/>
          <w:position w:val="0"/>
        </w:rPr>
        <w:t>本公司部分分公司（共计</w:t>
      </w:r>
      <w:r>
        <w:rPr>
          <w:color w:val="000000"/>
          <w:spacing w:val="0"/>
          <w:w w:val="100"/>
          <w:position w:val="0"/>
          <w:sz w:val="18"/>
          <w:szCs w:val="18"/>
        </w:rPr>
        <w:t>18</w:t>
      </w:r>
      <w:r>
        <w:rPr>
          <w:color w:val="000000"/>
          <w:spacing w:val="0"/>
          <w:w w:val="100"/>
          <w:position w:val="0"/>
        </w:rPr>
        <w:t>家分公司，以下统称“各分公司”）为满足相关行业要求，与本 公司最终控制人新华通讯社各分社（共计</w:t>
      </w:r>
      <w:r>
        <w:rPr>
          <w:color w:val="000000"/>
          <w:spacing w:val="0"/>
          <w:w w:val="100"/>
          <w:position w:val="0"/>
          <w:sz w:val="18"/>
          <w:szCs w:val="18"/>
        </w:rPr>
        <w:t>18</w:t>
      </w:r>
      <w:r>
        <w:rPr>
          <w:color w:val="000000"/>
          <w:spacing w:val="0"/>
          <w:w w:val="100"/>
          <w:position w:val="0"/>
        </w:rPr>
        <w:t>家分社）一同办公，无偿使用分社办公地点。</w:t>
      </w:r>
    </w:p>
    <w:p>
      <w:pPr>
        <w:pStyle w:val="Style18"/>
        <w:keepNext/>
        <w:keepLines/>
        <w:widowControl w:val="0"/>
        <w:shd w:val="clear" w:color="auto" w:fill="auto"/>
        <w:bidi w:val="0"/>
        <w:spacing w:before="0" w:after="100" w:line="240" w:lineRule="auto"/>
        <w:ind w:left="0" w:right="0" w:firstLine="560"/>
        <w:jc w:val="left"/>
      </w:pPr>
      <w:bookmarkStart w:id="1566" w:name="bookmark1566"/>
      <w:bookmarkStart w:id="1567" w:name="bookmark1567"/>
      <w:bookmarkStart w:id="1568" w:name="bookmark1568"/>
      <w:bookmarkStart w:id="1569" w:name="bookmark1569"/>
      <w:r>
        <w:rPr>
          <w:color w:val="000000"/>
          <w:spacing w:val="0"/>
          <w:w w:val="100"/>
          <w:position w:val="0"/>
        </w:rPr>
        <w:t>6</w:t>
      </w:r>
      <w:bookmarkEnd w:id="1568"/>
      <w:r>
        <w:rPr>
          <w:color w:val="000000"/>
          <w:spacing w:val="0"/>
          <w:w w:val="100"/>
          <w:position w:val="0"/>
        </w:rPr>
        <w:t>、关联方应收应付款项</w:t>
      </w:r>
      <w:bookmarkEnd w:id="1566"/>
      <w:bookmarkEnd w:id="1567"/>
      <w:bookmarkEnd w:id="1569"/>
    </w:p>
    <w:p>
      <w:pPr>
        <w:pStyle w:val="Style18"/>
        <w:keepNext/>
        <w:keepLines/>
        <w:widowControl w:val="0"/>
        <w:shd w:val="clear" w:color="auto" w:fill="auto"/>
        <w:bidi w:val="0"/>
        <w:spacing w:before="0" w:after="100" w:line="240" w:lineRule="auto"/>
        <w:ind w:left="0" w:right="0" w:firstLine="560"/>
        <w:jc w:val="left"/>
      </w:pPr>
      <w:bookmarkStart w:id="1566" w:name="bookmark1566"/>
      <w:bookmarkStart w:id="1567" w:name="bookmark1567"/>
      <w:bookmarkStart w:id="1570" w:name="bookmark1570"/>
      <w:r>
        <w:rPr>
          <w:color w:val="000000"/>
          <w:spacing w:val="0"/>
          <w:w w:val="100"/>
          <w:position w:val="0"/>
        </w:rPr>
        <w:t>（1）.</w:t>
      </w:r>
      <w:r>
        <w:rPr>
          <w:color w:val="000000"/>
          <w:spacing w:val="0"/>
          <w:w w:val="100"/>
          <w:position w:val="0"/>
        </w:rPr>
        <w:t>应收项目</w:t>
      </w:r>
      <w:bookmarkEnd w:id="1566"/>
      <w:bookmarkEnd w:id="1567"/>
      <w:bookmarkEnd w:id="1570"/>
    </w:p>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34"/>
        <w:gridCol w:w="2822"/>
        <w:gridCol w:w="1685"/>
        <w:gridCol w:w="1267"/>
        <w:gridCol w:w="1685"/>
        <w:gridCol w:w="1277"/>
      </w:tblGrid>
      <w:tr>
        <w:trPr>
          <w:trHeight w:val="35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新华社印务有限责任公司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151,437.22</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北京新华物业管理中心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25,637.75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新华通讯社新闻信息中心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3,494, </w:t>
            </w:r>
            <w:r>
              <w:rPr>
                <w:color w:val="000000"/>
                <w:spacing w:val="0"/>
                <w:w w:val="100"/>
                <w:position w:val="0"/>
                <w:sz w:val="18"/>
                <w:szCs w:val="18"/>
              </w:rPr>
              <w:t xml:space="preserve">753. </w:t>
            </w:r>
            <w:r>
              <w:rPr>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1,304, </w:t>
            </w:r>
            <w:r>
              <w:rPr>
                <w:color w:val="000000"/>
                <w:spacing w:val="0"/>
                <w:w w:val="100"/>
                <w:position w:val="0"/>
                <w:sz w:val="18"/>
                <w:szCs w:val="18"/>
              </w:rPr>
              <w:t xml:space="preserve">304. </w:t>
            </w:r>
            <w:r>
              <w:rPr>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1,795, </w:t>
            </w:r>
            <w:r>
              <w:rPr>
                <w:color w:val="000000"/>
                <w:spacing w:val="0"/>
                <w:w w:val="100"/>
                <w:position w:val="0"/>
                <w:sz w:val="18"/>
                <w:szCs w:val="18"/>
              </w:rPr>
              <w:t>105.63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中国广告联合有限责任公司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860,377.34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852,000.00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新华通讯社北京分社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420,000.00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420,000.00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新华通讯社东京分社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350,000.00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350,000.00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新华通讯社教育培训中心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新华通讯社安徽分社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新中国新闻有限公司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264,000.00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新华（青岛）国际海洋资讯 中心有限公司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218,181.96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298,750.00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中国环球公共关系有限责任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新华通讯社新闻信息中心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180,198,078.97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100" w:line="240" w:lineRule="auto"/>
        <w:ind w:left="571" w:right="0" w:firstLine="0"/>
        <w:jc w:val="left"/>
      </w:pPr>
      <w:r>
        <w:rPr>
          <w:b/>
          <w:bCs/>
          <w:color w:val="000000"/>
          <w:spacing w:val="0"/>
          <w:w w:val="100"/>
          <w:position w:val="0"/>
        </w:rPr>
        <w:t>（2）.</w:t>
      </w:r>
      <w:r>
        <w:rPr>
          <w:b/>
          <w:bCs/>
          <w:color w:val="000000"/>
          <w:spacing w:val="0"/>
          <w:w w:val="100"/>
          <w:position w:val="0"/>
        </w:rPr>
        <w:t>应付项目</w:t>
      </w:r>
    </w:p>
    <w:p>
      <w:pPr>
        <w:pStyle w:val="Style24"/>
        <w:keepNext w:val="0"/>
        <w:keepLines w:val="0"/>
        <w:widowControl w:val="0"/>
        <w:shd w:val="clear" w:color="auto" w:fill="auto"/>
        <w:bidi w:val="0"/>
        <w:spacing w:before="0" w:after="0" w:line="240" w:lineRule="auto"/>
        <w:ind w:left="571" w:right="0" w:firstLine="0"/>
        <w:jc w:val="left"/>
      </w:pPr>
      <w:r>
        <w:rPr>
          <w:color w:val="000000"/>
          <w:spacing w:val="0"/>
          <w:w w:val="100"/>
          <w:position w:val="0"/>
          <w:sz w:val="18"/>
          <w:szCs w:val="18"/>
        </w:rPr>
        <w:t>J</w:t>
      </w:r>
      <w:r>
        <w:rPr>
          <w:color w:val="000000"/>
          <w:spacing w:val="0"/>
          <w:w w:val="100"/>
          <w:position w:val="0"/>
        </w:rPr>
        <w:t>适用口不适用</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42"/>
        <w:gridCol w:w="4459"/>
        <w:gridCol w:w="1982"/>
        <w:gridCol w:w="1853"/>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期初账面余额</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北京新彩华章网络科技有限公司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458,348.05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17,050,502.08</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新华社印务有限责任公司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2,145,737.85</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586,981.13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420,000.00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中国广告联合有限责任公司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参考消息在线（北京）文化传播有限公司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238,500.00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江苏瑞德信息产业有限公司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225,000.00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642"/>
        <w:gridCol w:w="4459"/>
        <w:gridCol w:w="1982"/>
        <w:gridCol w:w="1853"/>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北京新华物业管理中心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99,371.25</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新华出版社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新华通讯社山东分社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19,000.00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19,000.00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3,329, </w:t>
            </w:r>
            <w:r>
              <w:rPr>
                <w:color w:val="000000"/>
                <w:spacing w:val="0"/>
                <w:w w:val="100"/>
                <w:position w:val="0"/>
                <w:sz w:val="18"/>
                <w:szCs w:val="18"/>
              </w:rPr>
              <w:t>291.82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1,178,858.00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1,867, </w:t>
            </w:r>
            <w:r>
              <w:rPr>
                <w:color w:val="000000"/>
                <w:spacing w:val="0"/>
                <w:w w:val="100"/>
                <w:position w:val="0"/>
                <w:sz w:val="18"/>
                <w:szCs w:val="18"/>
              </w:rPr>
              <w:t xml:space="preserve">452. </w:t>
            </w:r>
            <w:r>
              <w:rPr>
                <w:color w:val="000000"/>
                <w:spacing w:val="0"/>
                <w:w w:val="100"/>
                <w:position w:val="0"/>
                <w:sz w:val="18"/>
                <w:szCs w:val="18"/>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中国图片社有限责任公司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624,104.72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340,000.00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上海证券报社有限公司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291,387.68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116,870.94</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参考消息报社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261,509.43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445,410.00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新华通讯社机关党委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157,735.85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167,200.00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新华通讯社四川分社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90,914.60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北京新华每日广告公司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88,050.32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新华通讯社陕西分社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44,222.64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半月谈杂志社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26,034.54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25,238.90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半月谈新媒体科技有限公司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18,313.26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19,412.06</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经济参考报社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183,333.33</w:t>
            </w:r>
          </w:p>
        </w:tc>
      </w:tr>
    </w:tbl>
    <w:p>
      <w:pPr>
        <w:pStyle w:val="Style24"/>
        <w:keepNext w:val="0"/>
        <w:keepLines w:val="0"/>
        <w:widowControl w:val="0"/>
        <w:shd w:val="clear" w:color="auto" w:fill="auto"/>
        <w:tabs>
          <w:tab w:pos="974" w:val="left"/>
        </w:tabs>
        <w:bidi w:val="0"/>
        <w:spacing w:before="0" w:after="100" w:line="240" w:lineRule="auto"/>
        <w:ind w:left="552" w:right="0" w:firstLine="0"/>
        <w:jc w:val="left"/>
      </w:pPr>
      <w:r>
        <w:rPr>
          <w:b/>
          <w:bCs/>
          <w:color w:val="000000"/>
          <w:spacing w:val="0"/>
          <w:w w:val="100"/>
          <w:position w:val="0"/>
        </w:rPr>
        <w:t>7、</w:t>
        <w:tab/>
        <w:t>关联方承诺</w:t>
      </w:r>
    </w:p>
    <w:p>
      <w:pPr>
        <w:pStyle w:val="Style24"/>
        <w:keepNext w:val="0"/>
        <w:keepLines w:val="0"/>
        <w:widowControl w:val="0"/>
        <w:shd w:val="clear" w:color="auto" w:fill="auto"/>
        <w:bidi w:val="0"/>
        <w:spacing w:before="0" w:after="100" w:line="240" w:lineRule="auto"/>
        <w:ind w:left="552"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tabs>
          <w:tab w:pos="974" w:val="left"/>
        </w:tabs>
        <w:bidi w:val="0"/>
        <w:spacing w:before="0" w:after="100" w:line="240" w:lineRule="auto"/>
        <w:ind w:left="552" w:right="0" w:firstLine="0"/>
        <w:jc w:val="left"/>
      </w:pPr>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2"/>
          <w:szCs w:val="22"/>
        </w:rPr>
        <w:t>、</w:t>
        <w:tab/>
      </w:r>
      <w:r>
        <w:rPr>
          <w:b/>
          <w:bCs/>
          <w:color w:val="000000"/>
          <w:spacing w:val="0"/>
          <w:w w:val="100"/>
          <w:position w:val="0"/>
        </w:rPr>
        <w:t>其他</w:t>
      </w:r>
    </w:p>
    <w:p>
      <w:pPr>
        <w:widowControl w:val="0"/>
        <w:spacing w:after="79" w:line="1" w:lineRule="exact"/>
      </w:pPr>
    </w:p>
    <w:p>
      <w:pPr>
        <w:pStyle w:val="Style10"/>
        <w:keepNext w:val="0"/>
        <w:keepLines w:val="0"/>
        <w:widowControl w:val="0"/>
        <w:shd w:val="clear" w:color="auto" w:fill="auto"/>
        <w:bidi w:val="0"/>
        <w:spacing w:before="0" w:after="80" w:line="240" w:lineRule="auto"/>
        <w:ind w:left="0" w:right="0" w:firstLine="56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80" w:line="240" w:lineRule="auto"/>
        <w:ind w:left="0" w:right="0" w:firstLine="560"/>
        <w:jc w:val="both"/>
      </w:pPr>
      <w:r>
        <w:rPr>
          <w:b/>
          <w:bCs/>
          <w:color w:val="000000"/>
          <w:spacing w:val="0"/>
          <w:w w:val="100"/>
          <w:position w:val="0"/>
        </w:rPr>
        <w:t>十三、股份支付</w:t>
      </w:r>
    </w:p>
    <w:p>
      <w:pPr>
        <w:pStyle w:val="Style10"/>
        <w:keepNext w:val="0"/>
        <w:keepLines w:val="0"/>
        <w:widowControl w:val="0"/>
        <w:shd w:val="clear" w:color="auto" w:fill="auto"/>
        <w:tabs>
          <w:tab w:pos="987" w:val="left"/>
        </w:tabs>
        <w:bidi w:val="0"/>
        <w:spacing w:before="0" w:after="80" w:line="240" w:lineRule="auto"/>
        <w:ind w:left="0" w:right="0" w:firstLine="560"/>
        <w:jc w:val="left"/>
      </w:pPr>
      <w:bookmarkStart w:id="1571" w:name="bookmark1571"/>
      <w:r>
        <w:rPr>
          <w:b/>
          <w:bCs/>
          <w:color w:val="000000"/>
          <w:spacing w:val="0"/>
          <w:w w:val="100"/>
          <w:position w:val="0"/>
        </w:rPr>
        <w:t>1</w:t>
      </w:r>
      <w:bookmarkEnd w:id="1571"/>
      <w:r>
        <w:rPr>
          <w:b/>
          <w:bCs/>
          <w:color w:val="000000"/>
          <w:spacing w:val="0"/>
          <w:w w:val="100"/>
          <w:position w:val="0"/>
        </w:rPr>
        <w:t>、</w:t>
        <w:tab/>
        <w:t>股份支付总体情况</w:t>
      </w:r>
    </w:p>
    <w:p>
      <w:pPr>
        <w:pStyle w:val="Style10"/>
        <w:keepNext w:val="0"/>
        <w:keepLines w:val="0"/>
        <w:widowControl w:val="0"/>
        <w:shd w:val="clear" w:color="auto" w:fill="auto"/>
        <w:bidi w:val="0"/>
        <w:spacing w:before="0" w:after="8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987" w:val="left"/>
        </w:tabs>
        <w:bidi w:val="0"/>
        <w:spacing w:before="0" w:after="80" w:line="240" w:lineRule="auto"/>
        <w:ind w:left="0" w:right="0" w:firstLine="560"/>
        <w:jc w:val="left"/>
      </w:pPr>
      <w:bookmarkStart w:id="1572" w:name="bookmark1572"/>
      <w:bookmarkStart w:id="1573" w:name="bookmark1573"/>
      <w:bookmarkStart w:id="1574" w:name="bookmark1574"/>
      <w:bookmarkStart w:id="1575" w:name="bookmark1575"/>
      <w:r>
        <w:rPr>
          <w:color w:val="000000"/>
          <w:spacing w:val="0"/>
          <w:w w:val="100"/>
          <w:position w:val="0"/>
        </w:rPr>
        <w:t>2</w:t>
      </w:r>
      <w:bookmarkEnd w:id="1574"/>
      <w:r>
        <w:rPr>
          <w:color w:val="000000"/>
          <w:spacing w:val="0"/>
          <w:w w:val="100"/>
          <w:position w:val="0"/>
        </w:rPr>
        <w:t>、</w:t>
        <w:tab/>
        <w:t>以权益结算的股份支付情况</w:t>
      </w:r>
      <w:bookmarkEnd w:id="1572"/>
      <w:bookmarkEnd w:id="1573"/>
      <w:bookmarkEnd w:id="1575"/>
    </w:p>
    <w:p>
      <w:pPr>
        <w:pStyle w:val="Style10"/>
        <w:keepNext w:val="0"/>
        <w:keepLines w:val="0"/>
        <w:widowControl w:val="0"/>
        <w:shd w:val="clear" w:color="auto" w:fill="auto"/>
        <w:bidi w:val="0"/>
        <w:spacing w:before="0" w:after="8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987" w:val="left"/>
        </w:tabs>
        <w:bidi w:val="0"/>
        <w:spacing w:before="0" w:after="80" w:line="240" w:lineRule="auto"/>
        <w:ind w:left="0" w:right="0" w:firstLine="560"/>
        <w:jc w:val="left"/>
      </w:pPr>
      <w:bookmarkStart w:id="1576" w:name="bookmark1576"/>
      <w:bookmarkStart w:id="1577" w:name="bookmark1577"/>
      <w:bookmarkStart w:id="1578" w:name="bookmark1578"/>
      <w:bookmarkStart w:id="1579" w:name="bookmark1579"/>
      <w:r>
        <w:rPr>
          <w:color w:val="000000"/>
          <w:spacing w:val="0"/>
          <w:w w:val="100"/>
          <w:position w:val="0"/>
        </w:rPr>
        <w:t>3</w:t>
      </w:r>
      <w:bookmarkEnd w:id="1578"/>
      <w:r>
        <w:rPr>
          <w:color w:val="000000"/>
          <w:spacing w:val="0"/>
          <w:w w:val="100"/>
          <w:position w:val="0"/>
        </w:rPr>
        <w:t>、</w:t>
        <w:tab/>
        <w:t>以现金结算的股份支付情况</w:t>
      </w:r>
      <w:bookmarkEnd w:id="1576"/>
      <w:bookmarkEnd w:id="1577"/>
      <w:bookmarkEnd w:id="1579"/>
    </w:p>
    <w:p>
      <w:pPr>
        <w:pStyle w:val="Style10"/>
        <w:keepNext w:val="0"/>
        <w:keepLines w:val="0"/>
        <w:widowControl w:val="0"/>
        <w:shd w:val="clear" w:color="auto" w:fill="auto"/>
        <w:bidi w:val="0"/>
        <w:spacing w:before="0" w:after="8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987" w:val="left"/>
        </w:tabs>
        <w:bidi w:val="0"/>
        <w:spacing w:before="0" w:after="80" w:line="240" w:lineRule="auto"/>
        <w:ind w:left="0" w:right="0" w:firstLine="560"/>
        <w:jc w:val="left"/>
      </w:pPr>
      <w:bookmarkStart w:id="1580" w:name="bookmark1580"/>
      <w:bookmarkStart w:id="1581" w:name="bookmark1581"/>
      <w:bookmarkStart w:id="1582" w:name="bookmark1582"/>
      <w:bookmarkStart w:id="1583" w:name="bookmark1583"/>
      <w:r>
        <w:rPr>
          <w:color w:val="000000"/>
          <w:spacing w:val="0"/>
          <w:w w:val="100"/>
          <w:position w:val="0"/>
        </w:rPr>
        <w:t>4</w:t>
      </w:r>
      <w:bookmarkEnd w:id="1582"/>
      <w:r>
        <w:rPr>
          <w:color w:val="000000"/>
          <w:spacing w:val="0"/>
          <w:w w:val="100"/>
          <w:position w:val="0"/>
        </w:rPr>
        <w:t>、</w:t>
        <w:tab/>
        <w:t>股份支付的修改、终止情况</w:t>
      </w:r>
      <w:bookmarkEnd w:id="1580"/>
      <w:bookmarkEnd w:id="1581"/>
      <w:bookmarkEnd w:id="1583"/>
    </w:p>
    <w:p>
      <w:pPr>
        <w:pStyle w:val="Style10"/>
        <w:keepNext w:val="0"/>
        <w:keepLines w:val="0"/>
        <w:widowControl w:val="0"/>
        <w:shd w:val="clear" w:color="auto" w:fill="auto"/>
        <w:bidi w:val="0"/>
        <w:spacing w:before="0" w:after="80" w:line="240" w:lineRule="auto"/>
        <w:ind w:left="0" w:right="0" w:firstLine="56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987" w:val="left"/>
        </w:tabs>
        <w:bidi w:val="0"/>
        <w:spacing w:before="0" w:after="80" w:line="240" w:lineRule="auto"/>
        <w:ind w:left="0" w:right="0" w:firstLine="560"/>
        <w:jc w:val="both"/>
      </w:pPr>
      <w:bookmarkStart w:id="1584" w:name="bookmark1584"/>
      <w:bookmarkStart w:id="1585" w:name="bookmark1585"/>
      <w:bookmarkStart w:id="1586" w:name="bookmark1586"/>
      <w:bookmarkStart w:id="1587" w:name="bookmark1587"/>
      <w:r>
        <w:rPr>
          <w:color w:val="000000"/>
          <w:spacing w:val="0"/>
          <w:w w:val="100"/>
          <w:position w:val="0"/>
        </w:rPr>
        <w:t>5</w:t>
      </w:r>
      <w:bookmarkEnd w:id="1586"/>
      <w:r>
        <w:rPr>
          <w:color w:val="000000"/>
          <w:spacing w:val="0"/>
          <w:w w:val="100"/>
          <w:position w:val="0"/>
        </w:rPr>
        <w:t>、</w:t>
        <w:tab/>
        <w:t>其他</w:t>
      </w:r>
      <w:bookmarkEnd w:id="1584"/>
      <w:bookmarkEnd w:id="1585"/>
      <w:bookmarkEnd w:id="1587"/>
    </w:p>
    <w:p>
      <w:pPr>
        <w:pStyle w:val="Style10"/>
        <w:keepNext w:val="0"/>
        <w:keepLines w:val="0"/>
        <w:widowControl w:val="0"/>
        <w:shd w:val="clear" w:color="auto" w:fill="auto"/>
        <w:bidi w:val="0"/>
        <w:spacing w:before="0" w:after="80" w:line="240" w:lineRule="auto"/>
        <w:ind w:left="0" w:right="0" w:firstLine="56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80" w:line="240" w:lineRule="auto"/>
        <w:ind w:left="0" w:right="0" w:firstLine="560"/>
        <w:jc w:val="left"/>
      </w:pPr>
      <w:r>
        <w:rPr>
          <w:b/>
          <w:bCs/>
          <w:color w:val="000000"/>
          <w:spacing w:val="0"/>
          <w:w w:val="100"/>
          <w:position w:val="0"/>
        </w:rPr>
        <w:t>十四、承诺及或有事项</w:t>
      </w:r>
    </w:p>
    <w:p>
      <w:pPr>
        <w:pStyle w:val="Style10"/>
        <w:keepNext w:val="0"/>
        <w:keepLines w:val="0"/>
        <w:widowControl w:val="0"/>
        <w:shd w:val="clear" w:color="auto" w:fill="auto"/>
        <w:bidi w:val="0"/>
        <w:spacing w:before="0" w:after="80" w:line="240" w:lineRule="auto"/>
        <w:ind w:left="0" w:right="0" w:firstLine="560"/>
        <w:jc w:val="left"/>
      </w:pPr>
      <w:bookmarkStart w:id="1588" w:name="bookmark1588"/>
      <w:r>
        <w:rPr>
          <w:b/>
          <w:bCs/>
          <w:color w:val="000000"/>
          <w:spacing w:val="0"/>
          <w:w w:val="100"/>
          <w:position w:val="0"/>
        </w:rPr>
        <w:t>1</w:t>
      </w:r>
      <w:bookmarkEnd w:id="1588"/>
      <w:r>
        <w:rPr>
          <w:b/>
          <w:bCs/>
          <w:color w:val="000000"/>
          <w:spacing w:val="0"/>
          <w:w w:val="100"/>
          <w:position w:val="0"/>
        </w:rPr>
        <w:t>、重要承诺事项</w:t>
      </w:r>
    </w:p>
    <w:p>
      <w:pPr>
        <w:pStyle w:val="Style10"/>
        <w:keepNext w:val="0"/>
        <w:keepLines w:val="0"/>
        <w:widowControl w:val="0"/>
        <w:shd w:val="clear" w:color="auto" w:fill="auto"/>
        <w:bidi w:val="0"/>
        <w:spacing w:before="0" w:after="8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80" w:line="240" w:lineRule="auto"/>
        <w:ind w:left="0" w:right="0" w:firstLine="560"/>
        <w:jc w:val="left"/>
      </w:pPr>
      <w:r>
        <w:rPr>
          <w:color w:val="000000"/>
          <w:spacing w:val="0"/>
          <w:w w:val="100"/>
          <w:position w:val="0"/>
        </w:rPr>
        <w:t>资产负债表日存在的对外重要承诺、性质、金额</w:t>
      </w:r>
    </w:p>
    <w:p>
      <w:pPr>
        <w:pStyle w:val="Style10"/>
        <w:keepNext w:val="0"/>
        <w:keepLines w:val="0"/>
        <w:widowControl w:val="0"/>
        <w:shd w:val="clear" w:color="auto" w:fill="auto"/>
        <w:bidi w:val="0"/>
        <w:spacing w:before="0" w:after="80" w:line="400" w:lineRule="exact"/>
        <w:ind w:left="560" w:right="0" w:firstLine="4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日，本公司全资子公司亿连科技与江苏瑞德及其股东签署《增资协议》</w:t>
      </w:r>
      <w:r>
        <w:rPr>
          <w:color w:val="000000"/>
          <w:spacing w:val="0"/>
          <w:w w:val="100"/>
          <w:position w:val="0"/>
          <w:sz w:val="18"/>
          <w:szCs w:val="18"/>
        </w:rPr>
        <w:t>，</w:t>
      </w:r>
      <w:r>
        <w:rPr>
          <w:color w:val="000000"/>
          <w:spacing w:val="0"/>
          <w:w w:val="100"/>
          <w:position w:val="0"/>
        </w:rPr>
        <w:t>协 议约定亿连科技以人民币</w:t>
      </w:r>
      <w:r>
        <w:rPr>
          <w:color w:val="000000"/>
          <w:spacing w:val="0"/>
          <w:w w:val="100"/>
          <w:position w:val="0"/>
          <w:sz w:val="18"/>
          <w:szCs w:val="18"/>
        </w:rPr>
        <w:t xml:space="preserve">1,300. </w:t>
      </w:r>
      <w:r>
        <w:rPr>
          <w:color w:val="000000"/>
          <w:spacing w:val="0"/>
          <w:w w:val="100"/>
          <w:position w:val="0"/>
          <w:sz w:val="18"/>
          <w:szCs w:val="18"/>
        </w:rPr>
        <w:t>00</w:t>
      </w:r>
      <w:r>
        <w:rPr>
          <w:color w:val="000000"/>
          <w:spacing w:val="0"/>
          <w:w w:val="100"/>
          <w:position w:val="0"/>
        </w:rPr>
        <w:t>万元认购江苏瑞德</w:t>
      </w:r>
      <w:r>
        <w:rPr>
          <w:color w:val="000000"/>
          <w:spacing w:val="0"/>
          <w:w w:val="100"/>
          <w:position w:val="0"/>
          <w:sz w:val="18"/>
          <w:szCs w:val="18"/>
        </w:rPr>
        <w:t>37.15%</w:t>
      </w:r>
      <w:r>
        <w:rPr>
          <w:color w:val="000000"/>
          <w:spacing w:val="0"/>
          <w:w w:val="100"/>
          <w:position w:val="0"/>
        </w:rPr>
        <w:t>的股份，截至</w:t>
      </w:r>
      <w:r>
        <w:rPr>
          <w:color w:val="000000"/>
          <w:spacing w:val="0"/>
          <w:w w:val="100"/>
          <w:position w:val="0"/>
          <w:sz w:val="18"/>
          <w:szCs w:val="18"/>
        </w:rPr>
        <w:t>2020</w:t>
      </w:r>
      <w:r>
        <w:rPr>
          <w:color w:val="000000"/>
          <w:spacing w:val="0"/>
          <w:w w:val="100"/>
          <w:position w:val="0"/>
        </w:rPr>
        <w:t xml:space="preserve">年末已出资 </w:t>
      </w:r>
      <w:r>
        <w:rPr>
          <w:color w:val="000000"/>
          <w:spacing w:val="0"/>
          <w:w w:val="100"/>
          <w:position w:val="0"/>
          <w:sz w:val="18"/>
          <w:szCs w:val="18"/>
        </w:rPr>
        <w:t>600.00</w:t>
      </w:r>
      <w:r>
        <w:rPr>
          <w:color w:val="000000"/>
          <w:spacing w:val="0"/>
          <w:w w:val="100"/>
          <w:position w:val="0"/>
        </w:rPr>
        <w:t>万元。根据协议约定，本公司应不晚于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日实缴剩余出资。截至本报告批准 报出日，本公司于江苏瑞德已签署延迟出资协议约定尚未支付的</w:t>
      </w:r>
      <w:r>
        <w:rPr>
          <w:color w:val="000000"/>
          <w:spacing w:val="0"/>
          <w:w w:val="100"/>
          <w:position w:val="0"/>
          <w:sz w:val="18"/>
          <w:szCs w:val="18"/>
        </w:rPr>
        <w:t>700.00</w:t>
      </w:r>
      <w:r>
        <w:rPr>
          <w:color w:val="000000"/>
          <w:spacing w:val="0"/>
          <w:w w:val="100"/>
          <w:position w:val="0"/>
        </w:rPr>
        <w:t>万元投资款的期限，延长 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p>
      <w:pPr>
        <w:pStyle w:val="Style18"/>
        <w:keepNext/>
        <w:keepLines/>
        <w:widowControl w:val="0"/>
        <w:shd w:val="clear" w:color="auto" w:fill="auto"/>
        <w:tabs>
          <w:tab w:pos="938" w:val="left"/>
        </w:tabs>
        <w:bidi w:val="0"/>
        <w:spacing w:before="0" w:after="40" w:line="275" w:lineRule="exact"/>
        <w:ind w:left="0" w:right="0" w:firstLine="560"/>
        <w:jc w:val="left"/>
      </w:pPr>
      <w:bookmarkStart w:id="1589" w:name="bookmark1589"/>
      <w:bookmarkStart w:id="1590" w:name="bookmark1590"/>
      <w:bookmarkStart w:id="1591" w:name="bookmark1591"/>
      <w:bookmarkStart w:id="1592" w:name="bookmark1592"/>
      <w:r>
        <w:rPr>
          <w:color w:val="000000"/>
          <w:spacing w:val="0"/>
          <w:w w:val="100"/>
          <w:position w:val="0"/>
        </w:rPr>
        <w:t>2</w:t>
      </w:r>
      <w:bookmarkEnd w:id="1591"/>
      <w:r>
        <w:rPr>
          <w:color w:val="000000"/>
          <w:spacing w:val="0"/>
          <w:w w:val="100"/>
          <w:position w:val="0"/>
        </w:rPr>
        <w:t>、</w:t>
        <w:tab/>
        <w:t>或有事项</w:t>
      </w:r>
      <w:bookmarkEnd w:id="1589"/>
      <w:bookmarkEnd w:id="1590"/>
      <w:bookmarkEnd w:id="1592"/>
    </w:p>
    <w:p>
      <w:pPr>
        <w:pStyle w:val="Style18"/>
        <w:keepNext/>
        <w:keepLines/>
        <w:widowControl w:val="0"/>
        <w:numPr>
          <w:ilvl w:val="0"/>
          <w:numId w:val="179"/>
        </w:numPr>
        <w:shd w:val="clear" w:color="auto" w:fill="auto"/>
        <w:tabs>
          <w:tab w:pos="990" w:val="left"/>
        </w:tabs>
        <w:bidi w:val="0"/>
        <w:spacing w:before="0" w:after="40" w:line="275" w:lineRule="exact"/>
        <w:ind w:left="0" w:right="0" w:firstLine="560"/>
        <w:jc w:val="left"/>
      </w:pPr>
      <w:bookmarkStart w:id="1589" w:name="bookmark1589"/>
      <w:bookmarkStart w:id="1590" w:name="bookmark1590"/>
      <w:bookmarkStart w:id="1593" w:name="bookmark1593"/>
      <w:bookmarkStart w:id="1594" w:name="bookmark1594"/>
      <w:bookmarkEnd w:id="1593"/>
      <w:r>
        <w:rPr>
          <w:color w:val="000000"/>
          <w:spacing w:val="0"/>
          <w:w w:val="100"/>
          <w:position w:val="0"/>
        </w:rPr>
        <w:t>.</w:t>
      </w:r>
      <w:r>
        <w:rPr>
          <w:color w:val="000000"/>
          <w:spacing w:val="0"/>
          <w:w w:val="100"/>
          <w:position w:val="0"/>
        </w:rPr>
        <w:t>资产负债表日存在的重要或有事项</w:t>
      </w:r>
      <w:bookmarkEnd w:id="1589"/>
      <w:bookmarkEnd w:id="1590"/>
      <w:bookmarkEnd w:id="1594"/>
    </w:p>
    <w:p>
      <w:pPr>
        <w:pStyle w:val="Style10"/>
        <w:keepNext w:val="0"/>
        <w:keepLines w:val="0"/>
        <w:widowControl w:val="0"/>
        <w:shd w:val="clear" w:color="auto" w:fill="auto"/>
        <w:bidi w:val="0"/>
        <w:spacing w:before="0" w:after="80" w:line="275" w:lineRule="exact"/>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0" w:line="275" w:lineRule="exact"/>
        <w:ind w:left="560" w:right="0" w:firstLine="42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日，本公司于经营过程中涉及与客户、供应商等之间的纠纷、诉讼或索 赔，经咨询相关法律顾问并经管理层谨慎估计这些未决纠纷、诉讼或索赔的结果后，管理层认为 这些纠纷、诉讼或索偿不是很可能对本公司的经营成果或财务状况构成重大不利影响，管理层不 计提准备金。</w:t>
      </w:r>
    </w:p>
    <w:p>
      <w:pPr>
        <w:pStyle w:val="Style10"/>
        <w:keepNext w:val="0"/>
        <w:keepLines w:val="0"/>
        <w:widowControl w:val="0"/>
        <w:numPr>
          <w:ilvl w:val="0"/>
          <w:numId w:val="179"/>
        </w:numPr>
        <w:shd w:val="clear" w:color="auto" w:fill="auto"/>
        <w:tabs>
          <w:tab w:pos="990" w:val="left"/>
        </w:tabs>
        <w:bidi w:val="0"/>
        <w:spacing w:before="0" w:after="40" w:line="275" w:lineRule="exact"/>
        <w:ind w:left="0" w:right="0" w:firstLine="560"/>
        <w:jc w:val="both"/>
      </w:pPr>
      <w:bookmarkStart w:id="1595" w:name="bookmark1595"/>
      <w:bookmarkEnd w:id="1595"/>
      <w:r>
        <w:rPr>
          <w:b/>
          <w:bCs/>
          <w:color w:val="000000"/>
          <w:spacing w:val="0"/>
          <w:w w:val="100"/>
          <w:position w:val="0"/>
        </w:rPr>
        <w:t>.</w:t>
      </w:r>
      <w:r>
        <w:rPr>
          <w:b/>
          <w:bCs/>
          <w:color w:val="000000"/>
          <w:spacing w:val="0"/>
          <w:w w:val="100"/>
          <w:position w:val="0"/>
        </w:rPr>
        <w:t>公司没有需要披露的重要或有事项，也应予以说明：</w:t>
      </w:r>
    </w:p>
    <w:p>
      <w:pPr>
        <w:pStyle w:val="Style10"/>
        <w:keepNext w:val="0"/>
        <w:keepLines w:val="0"/>
        <w:widowControl w:val="0"/>
        <w:shd w:val="clear" w:color="auto" w:fill="auto"/>
        <w:tabs>
          <w:tab w:pos="1414" w:val="left"/>
        </w:tabs>
        <w:bidi w:val="0"/>
        <w:spacing w:before="0" w:after="40" w:line="275" w:lineRule="exact"/>
        <w:ind w:left="0" w:right="0" w:firstLine="56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938" w:val="left"/>
        </w:tabs>
        <w:bidi w:val="0"/>
        <w:spacing w:before="0" w:after="40" w:line="275" w:lineRule="exact"/>
        <w:ind w:left="0" w:right="0" w:firstLine="560"/>
        <w:jc w:val="both"/>
      </w:pPr>
      <w:bookmarkStart w:id="1596" w:name="bookmark1596"/>
      <w:bookmarkStart w:id="1597" w:name="bookmark1597"/>
      <w:bookmarkStart w:id="1598" w:name="bookmark1598"/>
      <w:bookmarkStart w:id="1599" w:name="bookmark1599"/>
      <w:r>
        <w:rPr>
          <w:color w:val="000000"/>
          <w:spacing w:val="0"/>
          <w:w w:val="100"/>
          <w:position w:val="0"/>
        </w:rPr>
        <w:t>3</w:t>
      </w:r>
      <w:bookmarkEnd w:id="1598"/>
      <w:r>
        <w:rPr>
          <w:color w:val="000000"/>
          <w:spacing w:val="0"/>
          <w:w w:val="100"/>
          <w:position w:val="0"/>
        </w:rPr>
        <w:t>、</w:t>
        <w:tab/>
        <w:t>其他</w:t>
      </w:r>
      <w:bookmarkEnd w:id="1596"/>
      <w:bookmarkEnd w:id="1597"/>
      <w:bookmarkEnd w:id="1599"/>
    </w:p>
    <w:p>
      <w:pPr>
        <w:pStyle w:val="Style10"/>
        <w:keepNext w:val="0"/>
        <w:keepLines w:val="0"/>
        <w:widowControl w:val="0"/>
        <w:shd w:val="clear" w:color="auto" w:fill="auto"/>
        <w:tabs>
          <w:tab w:pos="1414" w:val="left"/>
        </w:tabs>
        <w:bidi w:val="0"/>
        <w:spacing w:before="0" w:after="40" w:line="275" w:lineRule="exact"/>
        <w:ind w:left="0" w:right="0" w:firstLine="56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80" w:line="275" w:lineRule="exact"/>
        <w:ind w:left="0" w:right="0" w:firstLine="560"/>
        <w:jc w:val="both"/>
      </w:pPr>
      <w:r>
        <w:rPr>
          <w:b/>
          <w:bCs/>
          <w:color w:val="000000"/>
          <w:spacing w:val="0"/>
          <w:w w:val="100"/>
          <w:position w:val="0"/>
        </w:rPr>
        <w:t>十五、资产负债表日后事项</w:t>
      </w:r>
    </w:p>
    <w:p>
      <w:pPr>
        <w:pStyle w:val="Style10"/>
        <w:keepNext w:val="0"/>
        <w:keepLines w:val="0"/>
        <w:widowControl w:val="0"/>
        <w:shd w:val="clear" w:color="auto" w:fill="auto"/>
        <w:tabs>
          <w:tab w:pos="929" w:val="left"/>
        </w:tabs>
        <w:bidi w:val="0"/>
        <w:spacing w:before="0" w:after="0" w:line="266" w:lineRule="auto"/>
        <w:ind w:left="0" w:right="0" w:firstLine="560"/>
        <w:jc w:val="left"/>
      </w:pPr>
      <w:bookmarkStart w:id="1600" w:name="bookmark1600"/>
      <w:r>
        <w:rPr>
          <w:rFonts w:ascii="Calibri" w:eastAsia="Calibri" w:hAnsi="Calibri" w:cs="Calibri"/>
          <w:b/>
          <w:bCs/>
          <w:color w:val="000000"/>
          <w:spacing w:val="0"/>
          <w:w w:val="100"/>
          <w:position w:val="0"/>
          <w:sz w:val="20"/>
          <w:szCs w:val="20"/>
        </w:rPr>
        <w:t>1</w:t>
      </w:r>
      <w:bookmarkEnd w:id="1600"/>
      <w:r>
        <w:rPr>
          <w:b/>
          <w:bCs/>
          <w:color w:val="000000"/>
          <w:spacing w:val="0"/>
          <w:w w:val="100"/>
          <w:position w:val="0"/>
        </w:rPr>
        <w:t>、</w:t>
        <w:tab/>
        <w:t>重要的非调整事项</w:t>
      </w:r>
    </w:p>
    <w:p>
      <w:pPr>
        <w:pStyle w:val="Style10"/>
        <w:keepNext w:val="0"/>
        <w:keepLines w:val="0"/>
        <w:widowControl w:val="0"/>
        <w:shd w:val="clear" w:color="auto" w:fill="auto"/>
        <w:bidi w:val="0"/>
        <w:spacing w:before="0" w:after="80" w:line="275" w:lineRule="exact"/>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933" w:val="left"/>
        </w:tabs>
        <w:bidi w:val="0"/>
        <w:spacing w:before="0" w:after="40" w:line="266" w:lineRule="auto"/>
        <w:ind w:left="0" w:right="0" w:firstLine="560"/>
        <w:jc w:val="both"/>
      </w:pPr>
      <w:bookmarkStart w:id="1601" w:name="bookmark1601"/>
      <w:bookmarkStart w:id="1602" w:name="bookmark1602"/>
      <w:bookmarkStart w:id="1603" w:name="bookmark1603"/>
      <w:bookmarkStart w:id="1604" w:name="bookmark1604"/>
      <w:r>
        <w:rPr>
          <w:rFonts w:ascii="Calibri" w:eastAsia="Calibri" w:hAnsi="Calibri" w:cs="Calibri"/>
          <w:color w:val="000000"/>
          <w:spacing w:val="0"/>
          <w:w w:val="100"/>
          <w:position w:val="0"/>
          <w:sz w:val="20"/>
          <w:szCs w:val="20"/>
        </w:rPr>
        <w:t>2</w:t>
      </w:r>
      <w:bookmarkEnd w:id="1603"/>
      <w:r>
        <w:rPr>
          <w:color w:val="000000"/>
          <w:spacing w:val="0"/>
          <w:w w:val="100"/>
          <w:position w:val="0"/>
        </w:rPr>
        <w:t>、</w:t>
        <w:tab/>
        <w:t>利润分配情况</w:t>
      </w:r>
      <w:bookmarkEnd w:id="1601"/>
      <w:bookmarkEnd w:id="1602"/>
      <w:bookmarkEnd w:id="1604"/>
    </w:p>
    <w:p>
      <w:pPr>
        <w:pStyle w:val="Style10"/>
        <w:keepNext w:val="0"/>
        <w:keepLines w:val="0"/>
        <w:widowControl w:val="0"/>
        <w:shd w:val="clear" w:color="auto" w:fill="auto"/>
        <w:bidi w:val="0"/>
        <w:spacing w:before="0" w:after="40" w:line="275" w:lineRule="exact"/>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5338"/>
      </w:tblGrid>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40" w:right="0" w:firstLine="0"/>
              <w:jc w:val="left"/>
              <w:rPr>
                <w:sz w:val="18"/>
                <w:szCs w:val="18"/>
              </w:rPr>
            </w:pPr>
            <w:r>
              <w:rPr>
                <w:color w:val="000000"/>
                <w:spacing w:val="0"/>
                <w:w w:val="100"/>
                <w:position w:val="0"/>
                <w:sz w:val="18"/>
                <w:szCs w:val="18"/>
              </w:rPr>
              <w:t>66,435,758.08</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40" w:right="0" w:firstLine="0"/>
              <w:jc w:val="left"/>
              <w:rPr>
                <w:sz w:val="18"/>
                <w:szCs w:val="18"/>
              </w:rPr>
            </w:pPr>
            <w:r>
              <w:rPr>
                <w:color w:val="000000"/>
                <w:spacing w:val="0"/>
                <w:w w:val="100"/>
                <w:position w:val="0"/>
                <w:sz w:val="18"/>
                <w:szCs w:val="18"/>
              </w:rPr>
              <w:t>66,435,758.08</w:t>
            </w:r>
          </w:p>
        </w:tc>
      </w:tr>
    </w:tbl>
    <w:p>
      <w:pPr>
        <w:widowControl w:val="0"/>
        <w:spacing w:after="79" w:line="1" w:lineRule="exact"/>
      </w:pPr>
    </w:p>
    <w:p>
      <w:pPr>
        <w:pStyle w:val="Style10"/>
        <w:keepNext w:val="0"/>
        <w:keepLines w:val="0"/>
        <w:widowControl w:val="0"/>
        <w:shd w:val="clear" w:color="auto" w:fill="auto"/>
        <w:bidi w:val="0"/>
        <w:spacing w:before="0" w:after="80" w:line="278" w:lineRule="exact"/>
        <w:ind w:left="560" w:right="0" w:firstLine="420"/>
        <w:jc w:val="both"/>
      </w:pPr>
      <w:r>
        <w:rPr>
          <w:color w:val="000000"/>
          <w:spacing w:val="0"/>
          <w:w w:val="100"/>
          <w:position w:val="0"/>
        </w:rPr>
        <w:t>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日，本公司第四届董事会召开第六次会议，批准</w:t>
      </w:r>
      <w:r>
        <w:rPr>
          <w:color w:val="000000"/>
          <w:spacing w:val="0"/>
          <w:w w:val="100"/>
          <w:position w:val="0"/>
          <w:sz w:val="18"/>
          <w:szCs w:val="18"/>
        </w:rPr>
        <w:t>2020</w:t>
      </w:r>
      <w:r>
        <w:rPr>
          <w:color w:val="000000"/>
          <w:spacing w:val="0"/>
          <w:w w:val="100"/>
          <w:position w:val="0"/>
        </w:rPr>
        <w:t>年度利润分配预 案，分配现金股利人民币</w:t>
      </w:r>
      <w:r>
        <w:rPr>
          <w:color w:val="000000"/>
          <w:spacing w:val="0"/>
          <w:w w:val="100"/>
          <w:position w:val="0"/>
          <w:sz w:val="18"/>
          <w:szCs w:val="18"/>
        </w:rPr>
        <w:t>66,435,758.08</w:t>
      </w:r>
      <w:r>
        <w:rPr>
          <w:color w:val="000000"/>
          <w:spacing w:val="0"/>
          <w:w w:val="100"/>
          <w:position w:val="0"/>
        </w:rPr>
        <w:t>元。</w:t>
      </w:r>
    </w:p>
    <w:p>
      <w:pPr>
        <w:pStyle w:val="Style18"/>
        <w:keepNext/>
        <w:keepLines/>
        <w:widowControl w:val="0"/>
        <w:shd w:val="clear" w:color="auto" w:fill="auto"/>
        <w:tabs>
          <w:tab w:pos="933" w:val="left"/>
        </w:tabs>
        <w:bidi w:val="0"/>
        <w:spacing w:before="0" w:after="80" w:line="240" w:lineRule="auto"/>
        <w:ind w:left="0" w:right="0" w:firstLine="560"/>
        <w:jc w:val="both"/>
      </w:pPr>
      <w:bookmarkStart w:id="1605" w:name="bookmark1605"/>
      <w:bookmarkStart w:id="1606" w:name="bookmark1606"/>
      <w:bookmarkStart w:id="1607" w:name="bookmark1607"/>
      <w:bookmarkStart w:id="1608" w:name="bookmark1608"/>
      <w:r>
        <w:rPr>
          <w:rFonts w:ascii="Calibri" w:eastAsia="Calibri" w:hAnsi="Calibri" w:cs="Calibri"/>
          <w:color w:val="000000"/>
          <w:spacing w:val="0"/>
          <w:w w:val="100"/>
          <w:position w:val="0"/>
          <w:sz w:val="20"/>
          <w:szCs w:val="20"/>
        </w:rPr>
        <w:t>3</w:t>
      </w:r>
      <w:bookmarkEnd w:id="1607"/>
      <w:r>
        <w:rPr>
          <w:color w:val="000000"/>
          <w:spacing w:val="0"/>
          <w:w w:val="100"/>
          <w:position w:val="0"/>
        </w:rPr>
        <w:t>、</w:t>
        <w:tab/>
        <w:t>销售退回</w:t>
      </w:r>
      <w:bookmarkEnd w:id="1605"/>
      <w:bookmarkEnd w:id="1606"/>
      <w:bookmarkEnd w:id="1608"/>
    </w:p>
    <w:p>
      <w:pPr>
        <w:pStyle w:val="Style10"/>
        <w:keepNext w:val="0"/>
        <w:keepLines w:val="0"/>
        <w:widowControl w:val="0"/>
        <w:shd w:val="clear" w:color="auto" w:fill="auto"/>
        <w:bidi w:val="0"/>
        <w:spacing w:before="0" w:after="8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938" w:val="left"/>
        </w:tabs>
        <w:bidi w:val="0"/>
        <w:spacing w:before="0" w:after="80" w:line="240" w:lineRule="auto"/>
        <w:ind w:left="0" w:right="0" w:firstLine="560"/>
        <w:jc w:val="both"/>
      </w:pPr>
      <w:bookmarkStart w:id="1609" w:name="bookmark1609"/>
      <w:bookmarkStart w:id="1610" w:name="bookmark1610"/>
      <w:bookmarkStart w:id="1611" w:name="bookmark1611"/>
      <w:bookmarkStart w:id="1612" w:name="bookmark1612"/>
      <w:r>
        <w:rPr>
          <w:rFonts w:ascii="Calibri" w:eastAsia="Calibri" w:hAnsi="Calibri" w:cs="Calibri"/>
          <w:color w:val="000000"/>
          <w:spacing w:val="0"/>
          <w:w w:val="100"/>
          <w:position w:val="0"/>
          <w:sz w:val="20"/>
          <w:szCs w:val="20"/>
        </w:rPr>
        <w:t>4</w:t>
      </w:r>
      <w:bookmarkEnd w:id="1611"/>
      <w:r>
        <w:rPr>
          <w:color w:val="000000"/>
          <w:spacing w:val="0"/>
          <w:w w:val="100"/>
          <w:position w:val="0"/>
        </w:rPr>
        <w:t>、</w:t>
        <w:tab/>
        <w:t>其他资产负债表日后事项说明</w:t>
      </w:r>
      <w:bookmarkEnd w:id="1609"/>
      <w:bookmarkEnd w:id="1610"/>
      <w:bookmarkEnd w:id="1612"/>
    </w:p>
    <w:p>
      <w:pPr>
        <w:pStyle w:val="Style10"/>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0" w:line="397" w:lineRule="exact"/>
        <w:ind w:left="0" w:right="0" w:firstLine="980"/>
        <w:jc w:val="left"/>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4</w:t>
      </w:r>
      <w:r>
        <w:rPr>
          <w:color w:val="000000"/>
          <w:spacing w:val="0"/>
          <w:w w:val="100"/>
          <w:position w:val="0"/>
        </w:rPr>
        <w:t>日以通讯表决方式召开第四届董事会第三次(临时)会议，审议通过了</w:t>
      </w:r>
    </w:p>
    <w:p>
      <w:pPr>
        <w:pStyle w:val="Style10"/>
        <w:keepNext w:val="0"/>
        <w:keepLines w:val="0"/>
        <w:widowControl w:val="0"/>
        <w:shd w:val="clear" w:color="auto" w:fill="auto"/>
        <w:bidi w:val="0"/>
        <w:spacing w:before="0" w:after="120" w:line="397" w:lineRule="exact"/>
        <w:ind w:left="560" w:right="0" w:firstLine="0"/>
        <w:jc w:val="both"/>
      </w:pPr>
      <w:r>
        <w:rPr>
          <w:color w:val="000000"/>
          <w:spacing w:val="0"/>
          <w:w w:val="100"/>
          <w:position w:val="0"/>
        </w:rPr>
        <w:t>《关于拟公开挂牌转让所持新华智云科技有限公司部分股权的议案》。通过上海联合产权交易所 有限公司以公开挂牌方式转让所持有的新华智云</w:t>
      </w:r>
      <w:r>
        <w:rPr>
          <w:color w:val="000000"/>
          <w:spacing w:val="0"/>
          <w:w w:val="100"/>
          <w:position w:val="0"/>
          <w:sz w:val="18"/>
          <w:szCs w:val="18"/>
        </w:rPr>
        <w:t>6%</w:t>
      </w:r>
      <w:r>
        <w:rPr>
          <w:color w:val="000000"/>
          <w:spacing w:val="0"/>
          <w:w w:val="100"/>
          <w:position w:val="0"/>
        </w:rPr>
        <w:t>的股权。</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8</w:t>
      </w:r>
      <w:r>
        <w:rPr>
          <w:color w:val="000000"/>
          <w:spacing w:val="0"/>
          <w:w w:val="100"/>
          <w:position w:val="0"/>
        </w:rPr>
        <w:t>日，新华网与中文天地 出版传媒集团股份有限公司签署了《上海市产权交易合同》</w:t>
      </w:r>
      <w:r>
        <w:rPr>
          <w:color w:val="000000"/>
          <w:spacing w:val="0"/>
          <w:w w:val="100"/>
          <w:position w:val="0"/>
          <w:sz w:val="18"/>
          <w:szCs w:val="18"/>
        </w:rPr>
        <w:t>，</w:t>
      </w:r>
      <w:r>
        <w:rPr>
          <w:color w:val="000000"/>
          <w:spacing w:val="0"/>
          <w:w w:val="100"/>
          <w:position w:val="0"/>
        </w:rPr>
        <w:t>中文传媒以人民币</w:t>
      </w:r>
      <w:r>
        <w:rPr>
          <w:color w:val="000000"/>
          <w:spacing w:val="0"/>
          <w:w w:val="100"/>
          <w:position w:val="0"/>
          <w:sz w:val="18"/>
          <w:szCs w:val="18"/>
        </w:rPr>
        <w:t>15,000</w:t>
      </w:r>
      <w:r>
        <w:rPr>
          <w:color w:val="000000"/>
          <w:spacing w:val="0"/>
          <w:w w:val="100"/>
          <w:position w:val="0"/>
        </w:rPr>
        <w:t>万元受让 新华智云</w:t>
      </w:r>
      <w:r>
        <w:rPr>
          <w:color w:val="000000"/>
          <w:spacing w:val="0"/>
          <w:w w:val="100"/>
          <w:position w:val="0"/>
          <w:sz w:val="18"/>
          <w:szCs w:val="18"/>
        </w:rPr>
        <w:t>6%</w:t>
      </w:r>
      <w:r>
        <w:rPr>
          <w:color w:val="000000"/>
          <w:spacing w:val="0"/>
          <w:w w:val="100"/>
          <w:position w:val="0"/>
        </w:rPr>
        <w:t>股权。本次交易工商登记变更完成后，新华网将持有新华智云</w:t>
      </w:r>
      <w:r>
        <w:rPr>
          <w:color w:val="000000"/>
          <w:spacing w:val="0"/>
          <w:w w:val="100"/>
          <w:position w:val="0"/>
          <w:sz w:val="18"/>
          <w:szCs w:val="18"/>
        </w:rPr>
        <w:t>45%</w:t>
      </w:r>
      <w:r>
        <w:rPr>
          <w:color w:val="000000"/>
          <w:spacing w:val="0"/>
          <w:w w:val="100"/>
          <w:position w:val="0"/>
        </w:rPr>
        <w:t>的股权。</w:t>
      </w:r>
    </w:p>
    <w:p>
      <w:pPr>
        <w:pStyle w:val="Style10"/>
        <w:keepNext w:val="0"/>
        <w:keepLines w:val="0"/>
        <w:widowControl w:val="0"/>
        <w:shd w:val="clear" w:color="auto" w:fill="auto"/>
        <w:bidi w:val="0"/>
        <w:spacing w:before="0" w:after="80" w:line="240" w:lineRule="auto"/>
        <w:ind w:left="0" w:right="0" w:firstLine="560"/>
        <w:jc w:val="left"/>
      </w:pPr>
      <w:r>
        <w:rPr>
          <w:b/>
          <w:bCs/>
          <w:color w:val="000000"/>
          <w:spacing w:val="0"/>
          <w:w w:val="100"/>
          <w:position w:val="0"/>
        </w:rPr>
        <w:t>十六、其他重要事项</w:t>
      </w:r>
    </w:p>
    <w:p>
      <w:pPr>
        <w:pStyle w:val="Style10"/>
        <w:keepNext w:val="0"/>
        <w:keepLines w:val="0"/>
        <w:widowControl w:val="0"/>
        <w:shd w:val="clear" w:color="auto" w:fill="auto"/>
        <w:tabs>
          <w:tab w:pos="929" w:val="left"/>
        </w:tabs>
        <w:bidi w:val="0"/>
        <w:spacing w:before="0" w:after="80" w:line="240" w:lineRule="auto"/>
        <w:ind w:left="0" w:right="0" w:firstLine="560"/>
        <w:jc w:val="left"/>
      </w:pPr>
      <w:bookmarkStart w:id="1613" w:name="bookmark1613"/>
      <w:r>
        <w:rPr>
          <w:b/>
          <w:bCs/>
          <w:color w:val="000000"/>
          <w:spacing w:val="0"/>
          <w:w w:val="100"/>
          <w:position w:val="0"/>
        </w:rPr>
        <w:t>1</w:t>
      </w:r>
      <w:bookmarkEnd w:id="1613"/>
      <w:r>
        <w:rPr>
          <w:b/>
          <w:bCs/>
          <w:color w:val="000000"/>
          <w:spacing w:val="0"/>
          <w:w w:val="100"/>
          <w:position w:val="0"/>
        </w:rPr>
        <w:t>、</w:t>
        <w:tab/>
        <w:t>前期会计差错更正</w:t>
      </w:r>
    </w:p>
    <w:p>
      <w:pPr>
        <w:pStyle w:val="Style10"/>
        <w:keepNext w:val="0"/>
        <w:keepLines w:val="0"/>
        <w:widowControl w:val="0"/>
        <w:numPr>
          <w:ilvl w:val="0"/>
          <w:numId w:val="181"/>
        </w:numPr>
        <w:shd w:val="clear" w:color="auto" w:fill="auto"/>
        <w:tabs>
          <w:tab w:pos="990" w:val="left"/>
        </w:tabs>
        <w:bidi w:val="0"/>
        <w:spacing w:before="0" w:after="80" w:line="240" w:lineRule="auto"/>
        <w:ind w:left="0" w:right="0" w:firstLine="560"/>
        <w:jc w:val="both"/>
      </w:pPr>
      <w:bookmarkStart w:id="1614" w:name="bookmark1614"/>
      <w:bookmarkEnd w:id="1614"/>
      <w:r>
        <w:rPr>
          <w:b/>
          <w:bCs/>
          <w:color w:val="000000"/>
          <w:spacing w:val="0"/>
          <w:w w:val="100"/>
          <w:position w:val="0"/>
        </w:rPr>
        <w:t>.</w:t>
      </w:r>
      <w:r>
        <w:rPr>
          <w:b/>
          <w:bCs/>
          <w:color w:val="000000"/>
          <w:spacing w:val="0"/>
          <w:w w:val="100"/>
          <w:position w:val="0"/>
        </w:rPr>
        <w:t>追溯重述法</w:t>
      </w:r>
    </w:p>
    <w:p>
      <w:pPr>
        <w:pStyle w:val="Style10"/>
        <w:keepNext w:val="0"/>
        <w:keepLines w:val="0"/>
        <w:widowControl w:val="0"/>
        <w:shd w:val="clear" w:color="auto" w:fill="auto"/>
        <w:bidi w:val="0"/>
        <w:spacing w:before="0" w:after="8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81"/>
        </w:numPr>
        <w:shd w:val="clear" w:color="auto" w:fill="auto"/>
        <w:tabs>
          <w:tab w:pos="990" w:val="left"/>
        </w:tabs>
        <w:bidi w:val="0"/>
        <w:spacing w:before="0" w:after="80" w:line="240" w:lineRule="auto"/>
        <w:ind w:left="0" w:right="0" w:firstLine="560"/>
        <w:jc w:val="both"/>
      </w:pPr>
      <w:bookmarkStart w:id="1615" w:name="bookmark1615"/>
      <w:bookmarkEnd w:id="1615"/>
      <w:r>
        <w:rPr>
          <w:b/>
          <w:bCs/>
          <w:color w:val="000000"/>
          <w:spacing w:val="0"/>
          <w:w w:val="100"/>
          <w:position w:val="0"/>
        </w:rPr>
        <w:t>.</w:t>
      </w:r>
      <w:r>
        <w:rPr>
          <w:b/>
          <w:bCs/>
          <w:color w:val="000000"/>
          <w:spacing w:val="0"/>
          <w:w w:val="100"/>
          <w:position w:val="0"/>
        </w:rPr>
        <w:t>未来适用法</w:t>
      </w:r>
    </w:p>
    <w:p>
      <w:pPr>
        <w:pStyle w:val="Style10"/>
        <w:keepNext w:val="0"/>
        <w:keepLines w:val="0"/>
        <w:widowControl w:val="0"/>
        <w:shd w:val="clear" w:color="auto" w:fill="auto"/>
        <w:bidi w:val="0"/>
        <w:spacing w:before="0" w:after="8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938" w:val="left"/>
        </w:tabs>
        <w:bidi w:val="0"/>
        <w:spacing w:before="0" w:after="80" w:line="240" w:lineRule="auto"/>
        <w:ind w:left="0" w:right="0" w:firstLine="560"/>
        <w:jc w:val="both"/>
      </w:pPr>
      <w:bookmarkStart w:id="1616" w:name="bookmark1616"/>
      <w:bookmarkStart w:id="1617" w:name="bookmark1617"/>
      <w:bookmarkStart w:id="1618" w:name="bookmark1618"/>
      <w:bookmarkStart w:id="1619" w:name="bookmark1619"/>
      <w:r>
        <w:rPr>
          <w:color w:val="000000"/>
          <w:spacing w:val="0"/>
          <w:w w:val="100"/>
          <w:position w:val="0"/>
        </w:rPr>
        <w:t>2</w:t>
      </w:r>
      <w:bookmarkEnd w:id="1618"/>
      <w:r>
        <w:rPr>
          <w:color w:val="000000"/>
          <w:spacing w:val="0"/>
          <w:w w:val="100"/>
          <w:position w:val="0"/>
        </w:rPr>
        <w:t>、</w:t>
        <w:tab/>
        <w:t>债务重组</w:t>
      </w:r>
      <w:bookmarkEnd w:id="1616"/>
      <w:bookmarkEnd w:id="1617"/>
      <w:bookmarkEnd w:id="1619"/>
    </w:p>
    <w:p>
      <w:pPr>
        <w:pStyle w:val="Style10"/>
        <w:keepNext w:val="0"/>
        <w:keepLines w:val="0"/>
        <w:widowControl w:val="0"/>
        <w:shd w:val="clear" w:color="auto" w:fill="auto"/>
        <w:bidi w:val="0"/>
        <w:spacing w:before="0" w:after="8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938" w:val="left"/>
        </w:tabs>
        <w:bidi w:val="0"/>
        <w:spacing w:before="0" w:after="80" w:line="240" w:lineRule="auto"/>
        <w:ind w:left="0" w:right="0" w:firstLine="560"/>
        <w:jc w:val="both"/>
      </w:pPr>
      <w:bookmarkStart w:id="1620" w:name="bookmark1620"/>
      <w:bookmarkStart w:id="1621" w:name="bookmark1621"/>
      <w:bookmarkStart w:id="1622" w:name="bookmark1622"/>
      <w:bookmarkStart w:id="1623" w:name="bookmark1623"/>
      <w:r>
        <w:rPr>
          <w:color w:val="000000"/>
          <w:spacing w:val="0"/>
          <w:w w:val="100"/>
          <w:position w:val="0"/>
        </w:rPr>
        <w:t>3</w:t>
      </w:r>
      <w:bookmarkEnd w:id="1622"/>
      <w:r>
        <w:rPr>
          <w:color w:val="000000"/>
          <w:spacing w:val="0"/>
          <w:w w:val="100"/>
          <w:position w:val="0"/>
        </w:rPr>
        <w:t>、</w:t>
        <w:tab/>
        <w:t>资产置换</w:t>
      </w:r>
      <w:bookmarkEnd w:id="1620"/>
      <w:bookmarkEnd w:id="1621"/>
      <w:bookmarkEnd w:id="1623"/>
    </w:p>
    <w:p>
      <w:pPr>
        <w:pStyle w:val="Style18"/>
        <w:keepNext/>
        <w:keepLines/>
        <w:widowControl w:val="0"/>
        <w:shd w:val="clear" w:color="auto" w:fill="auto"/>
        <w:bidi w:val="0"/>
        <w:spacing w:before="0" w:after="40" w:line="240" w:lineRule="auto"/>
        <w:ind w:left="0" w:right="0" w:firstLine="560"/>
        <w:jc w:val="left"/>
      </w:pPr>
      <w:bookmarkStart w:id="1620" w:name="bookmark1620"/>
      <w:bookmarkStart w:id="1621" w:name="bookmark1621"/>
      <w:bookmarkStart w:id="1624" w:name="bookmark1624"/>
      <w:r>
        <w:rPr>
          <w:color w:val="000000"/>
          <w:spacing w:val="0"/>
          <w:w w:val="100"/>
          <w:position w:val="0"/>
        </w:rPr>
        <w:t>(1).</w:t>
      </w:r>
      <w:r>
        <w:rPr>
          <w:color w:val="000000"/>
          <w:spacing w:val="0"/>
          <w:w w:val="100"/>
          <w:position w:val="0"/>
        </w:rPr>
        <w:t>非货币性资产交换</w:t>
      </w:r>
      <w:bookmarkEnd w:id="1620"/>
      <w:bookmarkEnd w:id="1621"/>
      <w:bookmarkEnd w:id="1624"/>
    </w:p>
    <w:p>
      <w:pPr>
        <w:pStyle w:val="Style10"/>
        <w:keepNext w:val="0"/>
        <w:keepLines w:val="0"/>
        <w:widowControl w:val="0"/>
        <w:shd w:val="clear" w:color="auto" w:fill="auto"/>
        <w:bidi w:val="0"/>
        <w:spacing w:before="0" w:after="80" w:line="397" w:lineRule="exact"/>
        <w:ind w:left="0" w:right="0" w:firstLine="56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560"/>
        <w:jc w:val="left"/>
      </w:pPr>
      <w:bookmarkStart w:id="1625" w:name="bookmark1625"/>
      <w:bookmarkStart w:id="1626" w:name="bookmark1626"/>
      <w:bookmarkStart w:id="1627" w:name="bookmark1627"/>
      <w:r>
        <w:rPr>
          <w:color w:val="000000"/>
          <w:spacing w:val="0"/>
          <w:w w:val="100"/>
          <w:position w:val="0"/>
        </w:rPr>
        <w:t>(2).</w:t>
      </w:r>
      <w:r>
        <w:rPr>
          <w:color w:val="000000"/>
          <w:spacing w:val="0"/>
          <w:w w:val="100"/>
          <w:position w:val="0"/>
        </w:rPr>
        <w:t>其他资产置换</w:t>
      </w:r>
      <w:bookmarkEnd w:id="1625"/>
      <w:bookmarkEnd w:id="1626"/>
      <w:bookmarkEnd w:id="1627"/>
    </w:p>
    <w:p>
      <w:pPr>
        <w:pStyle w:val="Style10"/>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938" w:val="left"/>
        </w:tabs>
        <w:bidi w:val="0"/>
        <w:spacing w:before="0" w:after="100" w:line="240" w:lineRule="auto"/>
        <w:ind w:left="0" w:right="0" w:firstLine="560"/>
        <w:jc w:val="left"/>
      </w:pPr>
      <w:bookmarkStart w:id="1628" w:name="bookmark1628"/>
      <w:bookmarkStart w:id="1629" w:name="bookmark1629"/>
      <w:bookmarkStart w:id="1630" w:name="bookmark1630"/>
      <w:bookmarkStart w:id="1631" w:name="bookmark1631"/>
      <w:r>
        <w:rPr>
          <w:color w:val="000000"/>
          <w:spacing w:val="0"/>
          <w:w w:val="100"/>
          <w:position w:val="0"/>
        </w:rPr>
        <w:t>4</w:t>
      </w:r>
      <w:bookmarkEnd w:id="1630"/>
      <w:r>
        <w:rPr>
          <w:color w:val="000000"/>
          <w:spacing w:val="0"/>
          <w:w w:val="100"/>
          <w:position w:val="0"/>
        </w:rPr>
        <w:t>、</w:t>
        <w:tab/>
        <w:t>年金计划</w:t>
      </w:r>
      <w:bookmarkEnd w:id="1628"/>
      <w:bookmarkEnd w:id="1629"/>
      <w:bookmarkEnd w:id="1631"/>
    </w:p>
    <w:p>
      <w:pPr>
        <w:pStyle w:val="Style10"/>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938" w:val="left"/>
        </w:tabs>
        <w:bidi w:val="0"/>
        <w:spacing w:before="0" w:after="100" w:line="240" w:lineRule="auto"/>
        <w:ind w:left="0" w:right="0" w:firstLine="560"/>
        <w:jc w:val="left"/>
      </w:pPr>
      <w:bookmarkStart w:id="1632" w:name="bookmark1632"/>
      <w:bookmarkStart w:id="1633" w:name="bookmark1633"/>
      <w:bookmarkStart w:id="1634" w:name="bookmark1634"/>
      <w:bookmarkStart w:id="1635" w:name="bookmark1635"/>
      <w:r>
        <w:rPr>
          <w:color w:val="000000"/>
          <w:spacing w:val="0"/>
          <w:w w:val="100"/>
          <w:position w:val="0"/>
        </w:rPr>
        <w:t>5</w:t>
      </w:r>
      <w:bookmarkEnd w:id="1634"/>
      <w:r>
        <w:rPr>
          <w:color w:val="000000"/>
          <w:spacing w:val="0"/>
          <w:w w:val="100"/>
          <w:position w:val="0"/>
        </w:rPr>
        <w:t>、</w:t>
        <w:tab/>
        <w:t>终止经营</w:t>
      </w:r>
      <w:bookmarkEnd w:id="1632"/>
      <w:bookmarkEnd w:id="1633"/>
      <w:bookmarkEnd w:id="1635"/>
    </w:p>
    <w:p>
      <w:pPr>
        <w:pStyle w:val="Style10"/>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938" w:val="left"/>
        </w:tabs>
        <w:bidi w:val="0"/>
        <w:spacing w:before="0" w:after="100" w:line="240" w:lineRule="auto"/>
        <w:ind w:left="0" w:right="0" w:firstLine="560"/>
        <w:jc w:val="left"/>
      </w:pPr>
      <w:bookmarkStart w:id="1636" w:name="bookmark1636"/>
      <w:bookmarkStart w:id="1637" w:name="bookmark1637"/>
      <w:bookmarkStart w:id="1638" w:name="bookmark1638"/>
      <w:bookmarkStart w:id="1639" w:name="bookmark1639"/>
      <w:r>
        <w:rPr>
          <w:color w:val="000000"/>
          <w:spacing w:val="0"/>
          <w:w w:val="100"/>
          <w:position w:val="0"/>
        </w:rPr>
        <w:t>6</w:t>
      </w:r>
      <w:bookmarkEnd w:id="1638"/>
      <w:r>
        <w:rPr>
          <w:color w:val="000000"/>
          <w:spacing w:val="0"/>
          <w:w w:val="100"/>
          <w:position w:val="0"/>
        </w:rPr>
        <w:t>、</w:t>
        <w:tab/>
        <w:t>分部信息</w:t>
      </w:r>
      <w:bookmarkEnd w:id="1636"/>
      <w:bookmarkEnd w:id="1637"/>
      <w:bookmarkEnd w:id="1639"/>
    </w:p>
    <w:p>
      <w:pPr>
        <w:pStyle w:val="Style18"/>
        <w:keepNext/>
        <w:keepLines/>
        <w:widowControl w:val="0"/>
        <w:numPr>
          <w:ilvl w:val="0"/>
          <w:numId w:val="183"/>
        </w:numPr>
        <w:shd w:val="clear" w:color="auto" w:fill="auto"/>
        <w:tabs>
          <w:tab w:pos="990" w:val="left"/>
        </w:tabs>
        <w:bidi w:val="0"/>
        <w:spacing w:before="0" w:after="100" w:line="240" w:lineRule="auto"/>
        <w:ind w:left="0" w:right="0" w:firstLine="560"/>
        <w:jc w:val="left"/>
      </w:pPr>
      <w:bookmarkStart w:id="1636" w:name="bookmark1636"/>
      <w:bookmarkStart w:id="1637" w:name="bookmark1637"/>
      <w:bookmarkStart w:id="1640" w:name="bookmark1640"/>
      <w:bookmarkStart w:id="1641" w:name="bookmark1641"/>
      <w:bookmarkEnd w:id="1640"/>
      <w:r>
        <w:rPr>
          <w:color w:val="000000"/>
          <w:spacing w:val="0"/>
          <w:w w:val="100"/>
          <w:position w:val="0"/>
        </w:rPr>
        <w:t>.</w:t>
      </w:r>
      <w:r>
        <w:rPr>
          <w:color w:val="000000"/>
          <w:spacing w:val="0"/>
          <w:w w:val="100"/>
          <w:position w:val="0"/>
        </w:rPr>
        <w:t>报告分部的确定依据与会计政策</w:t>
      </w:r>
      <w:bookmarkEnd w:id="1636"/>
      <w:bookmarkEnd w:id="1637"/>
      <w:bookmarkEnd w:id="1641"/>
    </w:p>
    <w:p>
      <w:pPr>
        <w:pStyle w:val="Style10"/>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83"/>
        </w:numPr>
        <w:shd w:val="clear" w:color="auto" w:fill="auto"/>
        <w:tabs>
          <w:tab w:pos="990" w:val="left"/>
        </w:tabs>
        <w:bidi w:val="0"/>
        <w:spacing w:before="0" w:after="100" w:line="240" w:lineRule="auto"/>
        <w:ind w:left="0" w:right="0" w:firstLine="560"/>
        <w:jc w:val="left"/>
      </w:pPr>
      <w:bookmarkStart w:id="1642" w:name="bookmark1642"/>
      <w:bookmarkEnd w:id="1642"/>
      <w:r>
        <w:rPr>
          <w:b/>
          <w:bCs/>
          <w:color w:val="000000"/>
          <w:spacing w:val="0"/>
          <w:w w:val="100"/>
          <w:position w:val="0"/>
        </w:rPr>
        <w:t>.</w:t>
      </w:r>
      <w:r>
        <w:rPr>
          <w:b/>
          <w:bCs/>
          <w:color w:val="000000"/>
          <w:spacing w:val="0"/>
          <w:w w:val="100"/>
          <w:position w:val="0"/>
        </w:rPr>
        <w:t>报告分部的财务信息</w:t>
      </w:r>
    </w:p>
    <w:p>
      <w:pPr>
        <w:pStyle w:val="Style10"/>
        <w:keepNext w:val="0"/>
        <w:keepLines w:val="0"/>
        <w:widowControl w:val="0"/>
        <w:shd w:val="clear" w:color="auto" w:fill="auto"/>
        <w:tabs>
          <w:tab w:pos="1414" w:val="left"/>
        </w:tabs>
        <w:bidi w:val="0"/>
        <w:spacing w:before="0" w:after="100" w:line="240" w:lineRule="auto"/>
        <w:ind w:left="0" w:right="0" w:firstLine="5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83"/>
        </w:numPr>
        <w:shd w:val="clear" w:color="auto" w:fill="auto"/>
        <w:tabs>
          <w:tab w:pos="990" w:val="left"/>
        </w:tabs>
        <w:bidi w:val="0"/>
        <w:spacing w:before="0" w:after="100" w:line="240" w:lineRule="auto"/>
        <w:ind w:left="0" w:right="0" w:firstLine="560"/>
        <w:jc w:val="left"/>
      </w:pPr>
      <w:bookmarkStart w:id="1643" w:name="bookmark1643"/>
      <w:bookmarkEnd w:id="1643"/>
      <w:r>
        <w:rPr>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10"/>
        <w:keepNext w:val="0"/>
        <w:keepLines w:val="0"/>
        <w:widowControl w:val="0"/>
        <w:shd w:val="clear" w:color="auto" w:fill="auto"/>
        <w:tabs>
          <w:tab w:pos="1414" w:val="left"/>
        </w:tabs>
        <w:bidi w:val="0"/>
        <w:spacing w:before="0" w:after="100" w:line="240" w:lineRule="auto"/>
        <w:ind w:left="0" w:right="0" w:firstLine="5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83"/>
        </w:numPr>
        <w:shd w:val="clear" w:color="auto" w:fill="auto"/>
        <w:tabs>
          <w:tab w:pos="990" w:val="left"/>
        </w:tabs>
        <w:bidi w:val="0"/>
        <w:spacing w:before="0" w:after="100" w:line="240" w:lineRule="auto"/>
        <w:ind w:left="0" w:right="0" w:firstLine="560"/>
        <w:jc w:val="both"/>
      </w:pPr>
      <w:bookmarkStart w:id="1644" w:name="bookmark1644"/>
      <w:bookmarkEnd w:id="1644"/>
      <w:r>
        <w:rPr>
          <w:b/>
          <w:bCs/>
          <w:color w:val="000000"/>
          <w:spacing w:val="0"/>
          <w:w w:val="100"/>
          <w:position w:val="0"/>
        </w:rPr>
        <w:t>.其他说明</w:t>
      </w:r>
    </w:p>
    <w:p>
      <w:pPr>
        <w:pStyle w:val="Style10"/>
        <w:keepNext w:val="0"/>
        <w:keepLines w:val="0"/>
        <w:widowControl w:val="0"/>
        <w:shd w:val="clear" w:color="auto" w:fill="auto"/>
        <w:bidi w:val="0"/>
        <w:spacing w:before="0" w:after="16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60" w:line="240" w:lineRule="auto"/>
        <w:ind w:left="0" w:right="0" w:firstLine="980"/>
        <w:jc w:val="left"/>
      </w:pPr>
      <w:r>
        <w:rPr>
          <w:color w:val="000000"/>
          <w:spacing w:val="0"/>
          <w:w w:val="100"/>
          <w:position w:val="0"/>
        </w:rPr>
        <w:t>本公司不存在不同经济特征的多个经营分部，也没有依据内部组织结构、管理要求、内部报</w:t>
      </w:r>
    </w:p>
    <w:p>
      <w:pPr>
        <w:pStyle w:val="Style10"/>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告制度等确定经营分部，因此，本公司不存在需要披露的以经营分部为基础的报告分部信息。</w:t>
      </w:r>
    </w:p>
    <w:p>
      <w:pPr>
        <w:pStyle w:val="Style18"/>
        <w:keepNext/>
        <w:keepLines/>
        <w:widowControl w:val="0"/>
        <w:shd w:val="clear" w:color="auto" w:fill="auto"/>
        <w:tabs>
          <w:tab w:pos="938" w:val="left"/>
        </w:tabs>
        <w:bidi w:val="0"/>
        <w:spacing w:before="0" w:after="160" w:line="240" w:lineRule="auto"/>
        <w:ind w:left="0" w:right="0" w:firstLine="560"/>
        <w:jc w:val="left"/>
      </w:pPr>
      <w:bookmarkStart w:id="1645" w:name="bookmark1645"/>
      <w:bookmarkStart w:id="1646" w:name="bookmark1646"/>
      <w:bookmarkStart w:id="1647" w:name="bookmark1647"/>
      <w:bookmarkStart w:id="1648" w:name="bookmark1648"/>
      <w:r>
        <w:rPr>
          <w:color w:val="000000"/>
          <w:spacing w:val="0"/>
          <w:w w:val="100"/>
          <w:position w:val="0"/>
        </w:rPr>
        <w:t>7</w:t>
      </w:r>
      <w:bookmarkEnd w:id="1647"/>
      <w:r>
        <w:rPr>
          <w:color w:val="000000"/>
          <w:spacing w:val="0"/>
          <w:w w:val="100"/>
          <w:position w:val="0"/>
        </w:rPr>
        <w:t>、</w:t>
        <w:tab/>
        <w:t>其他对投资者决策有影响的重要交易和事项</w:t>
      </w:r>
      <w:bookmarkEnd w:id="1645"/>
      <w:bookmarkEnd w:id="1646"/>
      <w:bookmarkEnd w:id="1648"/>
    </w:p>
    <w:p>
      <w:pPr>
        <w:pStyle w:val="Style10"/>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938" w:val="left"/>
        </w:tabs>
        <w:bidi w:val="0"/>
        <w:spacing w:before="0" w:after="100" w:line="240" w:lineRule="auto"/>
        <w:ind w:left="0" w:right="0" w:firstLine="560"/>
        <w:jc w:val="left"/>
      </w:pPr>
      <w:bookmarkStart w:id="1649" w:name="bookmark1649"/>
      <w:bookmarkStart w:id="1650" w:name="bookmark1650"/>
      <w:bookmarkStart w:id="1651" w:name="bookmark1651"/>
      <w:bookmarkStart w:id="1652" w:name="bookmark1652"/>
      <w:r>
        <w:rPr>
          <w:color w:val="000000"/>
          <w:spacing w:val="0"/>
          <w:w w:val="100"/>
          <w:position w:val="0"/>
        </w:rPr>
        <w:t>8</w:t>
      </w:r>
      <w:bookmarkEnd w:id="1651"/>
      <w:r>
        <w:rPr>
          <w:color w:val="000000"/>
          <w:spacing w:val="0"/>
          <w:w w:val="100"/>
          <w:position w:val="0"/>
        </w:rPr>
        <w:t>、</w:t>
        <w:tab/>
        <w:t>其他</w:t>
      </w:r>
      <w:bookmarkEnd w:id="1649"/>
      <w:bookmarkEnd w:id="1650"/>
      <w:bookmarkEnd w:id="1652"/>
    </w:p>
    <w:p>
      <w:pPr>
        <w:pStyle w:val="Style10"/>
        <w:keepNext w:val="0"/>
        <w:keepLines w:val="0"/>
        <w:widowControl w:val="0"/>
        <w:shd w:val="clear" w:color="auto" w:fill="auto"/>
        <w:bidi w:val="0"/>
        <w:spacing w:before="0" w:after="16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60" w:line="240" w:lineRule="auto"/>
        <w:ind w:left="0" w:right="0" w:firstLine="980"/>
        <w:jc w:val="left"/>
      </w:pPr>
      <w:r>
        <w:rPr>
          <w:color w:val="000000"/>
          <w:spacing w:val="0"/>
          <w:w w:val="100"/>
          <w:position w:val="0"/>
          <w:sz w:val="18"/>
          <w:szCs w:val="18"/>
        </w:rPr>
        <w:t>2019</w:t>
      </w:r>
      <w:r>
        <w:rPr>
          <w:color w:val="000000"/>
          <w:spacing w:val="0"/>
          <w:w w:val="100"/>
          <w:position w:val="0"/>
        </w:rPr>
        <w:t>年末，本公司与平治信息相关股东签订《协议书》</w:t>
      </w:r>
      <w:r>
        <w:rPr>
          <w:color w:val="000000"/>
          <w:spacing w:val="0"/>
          <w:w w:val="100"/>
          <w:position w:val="0"/>
          <w:sz w:val="18"/>
          <w:szCs w:val="18"/>
        </w:rPr>
        <w:t>，</w:t>
      </w:r>
      <w:r>
        <w:rPr>
          <w:color w:val="000000"/>
          <w:spacing w:val="0"/>
          <w:w w:val="100"/>
          <w:position w:val="0"/>
        </w:rPr>
        <w:t>对本次定增事项涉及的国有资产保</w:t>
      </w:r>
    </w:p>
    <w:p>
      <w:pPr>
        <w:pStyle w:val="Style10"/>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值增值义务进行了约定。截止目前，对上述义务产生的事项，双方正在商议中。</w:t>
      </w:r>
    </w:p>
    <w:p>
      <w:pPr>
        <w:pStyle w:val="Style10"/>
        <w:keepNext w:val="0"/>
        <w:keepLines w:val="0"/>
        <w:widowControl w:val="0"/>
        <w:shd w:val="clear" w:color="auto" w:fill="auto"/>
        <w:bidi w:val="0"/>
        <w:spacing w:before="0" w:after="100" w:line="240" w:lineRule="auto"/>
        <w:ind w:left="0" w:right="0" w:firstLine="560"/>
        <w:jc w:val="left"/>
      </w:pPr>
      <w:r>
        <w:rPr>
          <w:b/>
          <w:bCs/>
          <w:color w:val="000000"/>
          <w:spacing w:val="0"/>
          <w:w w:val="100"/>
          <w:position w:val="0"/>
        </w:rPr>
        <w:t>十七、母公司财务报表主要项目注释</w:t>
      </w:r>
    </w:p>
    <w:p>
      <w:pPr>
        <w:pStyle w:val="Style10"/>
        <w:keepNext w:val="0"/>
        <w:keepLines w:val="0"/>
        <w:widowControl w:val="0"/>
        <w:shd w:val="clear" w:color="auto" w:fill="auto"/>
        <w:bidi w:val="0"/>
        <w:spacing w:before="0" w:after="100" w:line="240" w:lineRule="auto"/>
        <w:ind w:left="0" w:right="0" w:firstLine="560"/>
        <w:jc w:val="left"/>
      </w:pPr>
      <w:r>
        <w:rPr>
          <w:b/>
          <w:bCs/>
          <w:color w:val="000000"/>
          <w:spacing w:val="0"/>
          <w:w w:val="100"/>
          <w:position w:val="0"/>
        </w:rPr>
        <w:t>1、应收账款</w:t>
      </w:r>
    </w:p>
    <w:p>
      <w:pPr>
        <w:pStyle w:val="Style10"/>
        <w:keepNext w:val="0"/>
        <w:keepLines w:val="0"/>
        <w:widowControl w:val="0"/>
        <w:shd w:val="clear" w:color="auto" w:fill="auto"/>
        <w:bidi w:val="0"/>
        <w:spacing w:before="0" w:after="100" w:line="240" w:lineRule="auto"/>
        <w:ind w:left="0" w:right="0" w:firstLine="560"/>
        <w:jc w:val="left"/>
      </w:pPr>
      <w:r>
        <w:rPr>
          <w:b/>
          <w:bCs/>
          <w:color w:val="000000"/>
          <w:spacing w:val="0"/>
          <w:w w:val="100"/>
          <w:position w:val="0"/>
        </w:rPr>
        <w:t>(1).</w:t>
      </w:r>
      <w:r>
        <w:rPr>
          <w:b/>
          <w:bCs/>
          <w:color w:val="000000"/>
          <w:spacing w:val="0"/>
          <w:w w:val="100"/>
          <w:position w:val="0"/>
        </w:rPr>
        <w:t>按账龄披露</w:t>
      </w:r>
    </w:p>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4"/>
        <w:gridCol w:w="4618"/>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197,660,848.93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197,660,848.93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257,345,049.49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20,532,303.62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75,296,488.92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84,151,351.32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159,796,588.73</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794,782,631.01</w:t>
            </w:r>
          </w:p>
        </w:tc>
      </w:tr>
    </w:tbl>
    <w:p>
      <w:pPr>
        <w:sectPr>
          <w:headerReference w:type="default" r:id="rId77"/>
          <w:footerReference w:type="default" r:id="rId78"/>
          <w:footnotePr>
            <w:pos w:val="pageBottom"/>
            <w:numFmt w:val="decimal"/>
            <w:numRestart w:val="continuous"/>
          </w:footnotePr>
          <w:pgSz w:w="11900" w:h="16840"/>
          <w:pgMar w:top="1444" w:right="709" w:bottom="1490" w:left="1216" w:header="0" w:footer="3" w:gutter="0"/>
          <w:cols w:space="720"/>
          <w:noEndnote/>
          <w:rtlGutter w:val="0"/>
          <w:docGrid w:linePitch="360"/>
        </w:sectPr>
      </w:pPr>
    </w:p>
    <w:p>
      <w:pPr>
        <w:pStyle w:val="Style18"/>
        <w:keepNext/>
        <w:keepLines/>
        <w:widowControl w:val="0"/>
        <w:shd w:val="clear" w:color="auto" w:fill="auto"/>
        <w:bidi w:val="0"/>
        <w:spacing w:before="0" w:after="120" w:line="240" w:lineRule="auto"/>
        <w:ind w:left="0" w:right="0" w:firstLine="840"/>
        <w:jc w:val="left"/>
      </w:pPr>
      <w:bookmarkStart w:id="1653" w:name="bookmark1653"/>
      <w:bookmarkStart w:id="1654" w:name="bookmark1654"/>
      <w:bookmarkStart w:id="1655" w:name="bookmark1655"/>
      <w:r>
        <w:rPr>
          <w:color w:val="000000"/>
          <w:spacing w:val="0"/>
          <w:w w:val="100"/>
          <w:position w:val="0"/>
        </w:rPr>
        <w:t>(2).</w:t>
      </w:r>
      <w:r>
        <w:rPr>
          <w:color w:val="000000"/>
          <w:spacing w:val="0"/>
          <w:w w:val="100"/>
          <w:position w:val="0"/>
        </w:rPr>
        <w:t>按坏账计提方法分类披露</w:t>
      </w:r>
      <w:bookmarkEnd w:id="1653"/>
      <w:bookmarkEnd w:id="1654"/>
      <w:bookmarkEnd w:id="1655"/>
    </w:p>
    <w:p>
      <w:pPr>
        <w:pStyle w:val="Style10"/>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56"/>
        <w:gridCol w:w="1685"/>
        <w:gridCol w:w="744"/>
        <w:gridCol w:w="1690"/>
        <w:gridCol w:w="869"/>
        <w:gridCol w:w="1685"/>
        <w:gridCol w:w="1685"/>
        <w:gridCol w:w="744"/>
        <w:gridCol w:w="1690"/>
        <w:gridCol w:w="917"/>
        <w:gridCol w:w="1790"/>
      </w:tblGrid>
      <w:tr>
        <w:trPr>
          <w:trHeight w:val="35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计提比</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计提比</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例(%)</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197,574,573.32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197,574,573.32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160,867,573.32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160,867,573.32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11"/>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197,574,573.32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197,574,573.32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160,867,573.32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160,867,573.32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597,208,057.69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115,311,830.79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481,896,226.90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804,566,286.26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80,289,347.90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724,276,938.36</w:t>
            </w:r>
          </w:p>
        </w:tc>
      </w:tr>
      <w:tr>
        <w:trPr>
          <w:trHeight w:val="350" w:hRule="exact"/>
        </w:trPr>
        <w:tc>
          <w:tcPr>
            <w:gridSpan w:val="11"/>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合并范围外关联方组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241,068,418.01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2,049, </w:t>
            </w:r>
            <w:r>
              <w:rPr>
                <w:color w:val="000000"/>
                <w:spacing w:val="0"/>
                <w:w w:val="100"/>
                <w:position w:val="0"/>
                <w:sz w:val="18"/>
                <w:szCs w:val="18"/>
              </w:rPr>
              <w:t>081.55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239,019,336.46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461,936,448.62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3,926, </w:t>
            </w:r>
            <w:r>
              <w:rPr>
                <w:color w:val="000000"/>
                <w:spacing w:val="0"/>
                <w:w w:val="100"/>
                <w:position w:val="0"/>
                <w:sz w:val="18"/>
                <w:szCs w:val="18"/>
              </w:rPr>
              <w:t>459.81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458,009,988.81</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324,897,242.67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113,262,749.24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211,634,493.43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317,033,103.32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76,362,888.09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240,670,215.23</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31,242,397.01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31,242,397.01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25,596,734.32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25,596,734.32</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794,782,631.01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312,886,404.11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481,896,226.90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965,433,859.58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241,156,921.22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724,276,938.36</w:t>
            </w:r>
          </w:p>
        </w:tc>
      </w:tr>
    </w:tbl>
    <w:p>
      <w:pPr>
        <w:widowControl w:val="0"/>
        <w:spacing w:after="2619" w:line="1" w:lineRule="exact"/>
      </w:pPr>
    </w:p>
    <w:p>
      <w:pPr>
        <w:pStyle w:val="Style75"/>
        <w:keepNext w:val="0"/>
        <w:keepLines w:val="0"/>
        <w:widowControl w:val="0"/>
        <w:shd w:val="clear" w:color="auto" w:fill="auto"/>
        <w:bidi w:val="0"/>
        <w:spacing w:before="0" w:after="120" w:line="240" w:lineRule="auto"/>
        <w:ind w:left="0" w:right="0" w:firstLine="0"/>
        <w:jc w:val="center"/>
        <w:sectPr>
          <w:headerReference w:type="default" r:id="rId79"/>
          <w:footerReference w:type="default" r:id="rId80"/>
          <w:footnotePr>
            <w:pos w:val="pageBottom"/>
            <w:numFmt w:val="decimal"/>
            <w:numRestart w:val="continuous"/>
          </w:footnotePr>
          <w:pgSz w:w="16840" w:h="11900" w:orient="landscape"/>
          <w:pgMar w:top="1801" w:right="505" w:bottom="1190" w:left="582" w:header="0" w:footer="762" w:gutter="0"/>
          <w:cols w:space="720"/>
          <w:noEndnote/>
          <w:rtlGutter w:val="0"/>
          <w:docGrid w:linePitch="360"/>
        </w:sectPr>
      </w:pPr>
      <w:r>
        <w:rPr>
          <w:color w:val="000000"/>
          <w:spacing w:val="0"/>
          <w:w w:val="100"/>
          <w:position w:val="0"/>
        </w:rPr>
        <w:t xml:space="preserve">181 </w:t>
      </w:r>
      <w:r>
        <w:rPr>
          <w:b w:val="0"/>
          <w:bCs w:val="0"/>
          <w:color w:val="000000"/>
          <w:spacing w:val="0"/>
          <w:w w:val="100"/>
          <w:position w:val="0"/>
        </w:rPr>
        <w:t xml:space="preserve">/ </w:t>
      </w:r>
      <w:r>
        <w:rPr>
          <w:color w:val="000000"/>
          <w:spacing w:val="0"/>
          <w:w w:val="100"/>
          <w:position w:val="0"/>
        </w:rPr>
        <w:t>191</w:t>
      </w:r>
    </w:p>
    <w:p>
      <w:pPr>
        <w:pStyle w:val="Style10"/>
        <w:keepNext w:val="0"/>
        <w:keepLines w:val="0"/>
        <w:widowControl w:val="0"/>
        <w:shd w:val="clear" w:color="auto" w:fill="auto"/>
        <w:bidi w:val="0"/>
        <w:spacing w:before="0" w:after="0" w:line="240" w:lineRule="auto"/>
        <w:ind w:left="0" w:right="0" w:firstLine="720"/>
        <w:jc w:val="left"/>
      </w:pPr>
      <w:r>
        <w:rPr>
          <w:color w:val="000000"/>
          <w:spacing w:val="0"/>
          <w:w w:val="100"/>
          <w:position w:val="0"/>
        </w:rPr>
        <w:t>按单项计提坏账准备:</w:t>
      </w:r>
    </w:p>
    <w:p>
      <w:pPr>
        <w:pStyle w:val="Style10"/>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位：元币种：人民币</w:t>
      </w:r>
    </w:p>
    <w:tbl>
      <w:tblPr>
        <w:tblOverlap w:val="never"/>
        <w:jc w:val="center"/>
        <w:tblLayout w:type="fixed"/>
      </w:tblPr>
      <w:tblGrid>
        <w:gridCol w:w="3403"/>
        <w:gridCol w:w="1685"/>
        <w:gridCol w:w="1685"/>
        <w:gridCol w:w="950"/>
        <w:gridCol w:w="2563"/>
      </w:tblGrid>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计提比 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r>
              <w:rPr>
                <w:color w:val="000000"/>
                <w:spacing w:val="0"/>
                <w:w w:val="100"/>
                <w:position w:val="0"/>
              </w:rPr>
              <w:t>****</w:t>
            </w:r>
            <w:r>
              <w:rPr>
                <w:color w:val="000000"/>
                <w:spacing w:val="0"/>
                <w:w w:val="100"/>
                <w:position w:val="0"/>
              </w:rPr>
              <w:t>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15,891,122.38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15,891,122.38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r>
              <w:rPr>
                <w:color w:val="000000"/>
                <w:spacing w:val="0"/>
                <w:w w:val="100"/>
                <w:position w:val="0"/>
              </w:rPr>
              <w:t>****</w:t>
            </w:r>
            <w:r>
              <w:rPr>
                <w:color w:val="000000"/>
                <w:spacing w:val="0"/>
                <w:w w:val="100"/>
                <w:position w:val="0"/>
              </w:rPr>
              <w:t>基金管理有限公司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9,000,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w:t>
            </w:r>
            <w:r>
              <w:rPr>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7,500,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集团股份有限公司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5,700,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新能源投资有限公司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r>
              <w:rPr>
                <w:color w:val="000000"/>
                <w:spacing w:val="0"/>
                <w:w w:val="100"/>
                <w:position w:val="0"/>
              </w:rPr>
              <w:t>***</w:t>
            </w:r>
            <w:r>
              <w:rPr>
                <w:color w:val="000000"/>
                <w:spacing w:val="0"/>
                <w:w w:val="100"/>
                <w:position w:val="0"/>
              </w:rPr>
              <w:t>教育研究院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文化传媒有限公司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文化传媒有限公司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4,310,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4,310,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药业股份有限公司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4,024,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4,024,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厦|门****网络技术服务有限公司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3,912,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3,912,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r>
              <w:rPr>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3,820,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3,820,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北京****服务有限公司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文化传媒有限公司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3,313,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3,313,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文化传媒有限公司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3,250,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3,250,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r>
              <w:rPr>
                <w:color w:val="000000"/>
                <w:spacing w:val="0"/>
                <w:w w:val="100"/>
                <w:position w:val="0"/>
              </w:rPr>
              <w:t>***</w:t>
            </w:r>
            <w:r>
              <w:rPr>
                <w:color w:val="000000"/>
                <w:spacing w:val="0"/>
                <w:w w:val="100"/>
                <w:position w:val="0"/>
              </w:rPr>
              <w:t>广告有限公司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投资集团有限公司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科技股份有限公司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信息服务（深圳）有限公司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r>
              <w:rPr>
                <w:color w:val="000000"/>
                <w:spacing w:val="0"/>
                <w:w w:val="100"/>
                <w:position w:val="0"/>
              </w:rPr>
              <w:t>****</w:t>
            </w:r>
            <w:r>
              <w:rPr>
                <w:color w:val="000000"/>
                <w:spacing w:val="0"/>
                <w:w w:val="100"/>
                <w:position w:val="0"/>
              </w:rPr>
              <w:t>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营口 </w:t>
            </w:r>
            <w:r>
              <w:rPr>
                <w:color w:val="000000"/>
                <w:spacing w:val="0"/>
                <w:w w:val="100"/>
                <w:position w:val="0"/>
              </w:rPr>
              <w:t>***</w:t>
            </w:r>
            <w:r>
              <w:rPr>
                <w:color w:val="000000"/>
                <w:spacing w:val="0"/>
                <w:w w:val="100"/>
                <w:position w:val="0"/>
              </w:rPr>
              <w:t>动漫科技有限公司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广告（北京）有限公司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2,990,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2,990,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服务有限公司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网络科技有限公司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网络科技有限公司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文化传媒有限公司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r>
              <w:rPr>
                <w:color w:val="000000"/>
                <w:spacing w:val="0"/>
                <w:w w:val="100"/>
                <w:position w:val="0"/>
              </w:rPr>
              <w:t>***</w:t>
            </w:r>
            <w:r>
              <w:rPr>
                <w:color w:val="000000"/>
                <w:spacing w:val="0"/>
                <w:w w:val="100"/>
                <w:position w:val="0"/>
              </w:rPr>
              <w:t>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2,005,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r>
              <w:rPr>
                <w:color w:val="000000"/>
                <w:spacing w:val="0"/>
                <w:w w:val="100"/>
                <w:position w:val="0"/>
              </w:rPr>
              <w:t>***</w:t>
            </w:r>
            <w:r>
              <w:rPr>
                <w:color w:val="000000"/>
                <w:spacing w:val="0"/>
                <w:w w:val="100"/>
                <w:position w:val="0"/>
              </w:rPr>
              <w:t>物流有限公司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w:t>
            </w:r>
            <w:r>
              <w:rPr>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r>
              <w:rPr>
                <w:color w:val="000000"/>
                <w:spacing w:val="0"/>
                <w:w w:val="100"/>
                <w:position w:val="0"/>
              </w:rPr>
              <w:t>***</w:t>
            </w:r>
            <w:r>
              <w:rPr>
                <w:color w:val="000000"/>
                <w:spacing w:val="0"/>
                <w:w w:val="100"/>
                <w:position w:val="0"/>
              </w:rPr>
              <w:t>广告有限公司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（北京）文化传媒有限公司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数字技术（上海）有限公司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投资管理（北京）有限公司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w:t>
            </w:r>
            <w:r>
              <w:rPr>
                <w:color w:val="000000"/>
                <w:spacing w:val="0"/>
                <w:w w:val="100"/>
                <w:position w:val="0"/>
              </w:rPr>
              <w:t>*****</w:t>
            </w:r>
            <w:r>
              <w:rPr>
                <w:color w:val="000000"/>
                <w:spacing w:val="0"/>
                <w:w w:val="100"/>
                <w:position w:val="0"/>
              </w:rPr>
              <w:t>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w:t>
            </w:r>
            <w:r>
              <w:rPr>
                <w:color w:val="000000"/>
                <w:spacing w:val="0"/>
                <w:w w:val="100"/>
                <w:position w:val="0"/>
              </w:rPr>
              <w:t>***</w:t>
            </w:r>
            <w:r>
              <w:rPr>
                <w:color w:val="000000"/>
                <w:spacing w:val="0"/>
                <w:w w:val="100"/>
                <w:position w:val="0"/>
              </w:rPr>
              <w:t>咨询有限公司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广告有限公司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广告有限公司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文化传播有限公司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1,820,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w:t>
            </w:r>
            <w:r>
              <w:rPr>
                <w:color w:val="000000"/>
                <w:spacing w:val="0"/>
                <w:w w:val="100"/>
                <w:position w:val="0"/>
              </w:rPr>
              <w:t>****</w:t>
            </w:r>
            <w:r>
              <w:rPr>
                <w:color w:val="000000"/>
                <w:spacing w:val="0"/>
                <w:w w:val="100"/>
                <w:position w:val="0"/>
              </w:rPr>
              <w:t>制造有限公司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w:t>
            </w:r>
            <w:r>
              <w:rPr>
                <w:color w:val="000000"/>
                <w:spacing w:val="0"/>
                <w:w w:val="100"/>
                <w:position w:val="0"/>
              </w:rPr>
              <w:t>**</w:t>
            </w:r>
            <w:r>
              <w:rPr>
                <w:color w:val="000000"/>
                <w:spacing w:val="0"/>
                <w:w w:val="100"/>
                <w:position w:val="0"/>
              </w:rPr>
              <w:t>实业有限公司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r>
              <w:rPr>
                <w:color w:val="000000"/>
                <w:spacing w:val="0"/>
                <w:w w:val="100"/>
                <w:position w:val="0"/>
              </w:rPr>
              <w:t>***</w:t>
            </w:r>
            <w:r>
              <w:rPr>
                <w:color w:val="000000"/>
                <w:spacing w:val="0"/>
                <w:w w:val="100"/>
                <w:position w:val="0"/>
              </w:rPr>
              <w:t>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1,550,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r>
              <w:rPr>
                <w:color w:val="000000"/>
                <w:spacing w:val="0"/>
                <w:w w:val="100"/>
                <w:position w:val="0"/>
              </w:rPr>
              <w:t>***</w:t>
            </w:r>
            <w:r>
              <w:rPr>
                <w:color w:val="000000"/>
                <w:spacing w:val="0"/>
                <w:w w:val="100"/>
                <w:position w:val="0"/>
              </w:rPr>
              <w:t>商务有限公司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咨询（北京）有限公司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bl>
    <w:p>
      <w:pPr>
        <w:spacing w:lineRule="exact" w:line="1"/>
        <w:rPr>
          <w:sz w:val="2"/>
          <w:szCs w:val="2"/>
        </w:rPr>
      </w:pPr>
      <w:r>
        <w:br w:type="page"/>
      </w:r>
    </w:p>
    <w:tbl>
      <w:tblPr>
        <w:tblOverlap w:val="never"/>
        <w:jc w:val="center"/>
        <w:tblLayout w:type="fixed"/>
      </w:tblPr>
      <w:tblGrid>
        <w:gridCol w:w="3403"/>
        <w:gridCol w:w="1685"/>
        <w:gridCol w:w="1685"/>
        <w:gridCol w:w="950"/>
        <w:gridCol w:w="256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传媒广告有限公司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1,450,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1,450,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r>
              <w:rPr>
                <w:color w:val="000000"/>
                <w:spacing w:val="0"/>
                <w:w w:val="100"/>
                <w:position w:val="0"/>
              </w:rPr>
              <w:t>***</w:t>
            </w:r>
            <w:r>
              <w:rPr>
                <w:color w:val="000000"/>
                <w:spacing w:val="0"/>
                <w:w w:val="100"/>
                <w:position w:val="0"/>
              </w:rPr>
              <w:t>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唐山市</w:t>
            </w:r>
            <w:r>
              <w:rPr>
                <w:color w:val="000000"/>
                <w:spacing w:val="0"/>
                <w:w w:val="100"/>
                <w:position w:val="0"/>
              </w:rPr>
              <w:t>****</w:t>
            </w:r>
            <w:r>
              <w:rPr>
                <w:color w:val="000000"/>
                <w:spacing w:val="0"/>
                <w:w w:val="100"/>
                <w:position w:val="0"/>
              </w:rPr>
              <w:t>实业有限公司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w:t>
            </w:r>
            <w:r>
              <w:rPr>
                <w:color w:val="000000"/>
                <w:spacing w:val="0"/>
                <w:w w:val="100"/>
                <w:position w:val="0"/>
              </w:rPr>
              <w:t>****</w:t>
            </w:r>
            <w:r>
              <w:rPr>
                <w:color w:val="000000"/>
                <w:spacing w:val="0"/>
                <w:w w:val="100"/>
                <w:position w:val="0"/>
              </w:rPr>
              <w:t>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w:t>
            </w:r>
            <w:r>
              <w:rPr>
                <w:color w:val="000000"/>
                <w:spacing w:val="0"/>
                <w:w w:val="100"/>
                <w:position w:val="0"/>
              </w:rPr>
              <w:t>****</w:t>
            </w:r>
            <w:r>
              <w:rPr>
                <w:color w:val="000000"/>
                <w:spacing w:val="0"/>
                <w:w w:val="100"/>
                <w:position w:val="0"/>
              </w:rPr>
              <w:t>营销策划有限公司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w:t>
            </w:r>
            <w:r>
              <w:rPr>
                <w:color w:val="000000"/>
                <w:spacing w:val="0"/>
                <w:w w:val="100"/>
                <w:position w:val="0"/>
              </w:rPr>
              <w:t>****</w:t>
            </w:r>
            <w:r>
              <w:rPr>
                <w:color w:val="000000"/>
                <w:spacing w:val="0"/>
                <w:w w:val="100"/>
                <w:position w:val="0"/>
              </w:rPr>
              <w:t>传媒投资有限公司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r>
              <w:rPr>
                <w:color w:val="000000"/>
                <w:spacing w:val="0"/>
                <w:w w:val="100"/>
                <w:position w:val="0"/>
              </w:rPr>
              <w:t>****</w:t>
            </w:r>
            <w:r>
              <w:rPr>
                <w:color w:val="000000"/>
                <w:spacing w:val="0"/>
                <w:w w:val="100"/>
                <w:position w:val="0"/>
              </w:rPr>
              <w:t>文化传播有限公司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教育科技有限公司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r>
              <w:rPr>
                <w:color w:val="000000"/>
                <w:spacing w:val="0"/>
                <w:w w:val="100"/>
                <w:position w:val="0"/>
              </w:rPr>
              <w:t>****</w:t>
            </w:r>
            <w:r>
              <w:rPr>
                <w:color w:val="000000"/>
                <w:spacing w:val="0"/>
                <w:w w:val="100"/>
                <w:position w:val="0"/>
              </w:rPr>
              <w:t>文化传播有限公司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w:t>
            </w:r>
            <w:r>
              <w:rPr>
                <w:color w:val="000000"/>
                <w:spacing w:val="0"/>
                <w:w w:val="100"/>
                <w:position w:val="0"/>
              </w:rPr>
              <w:t>****</w:t>
            </w:r>
            <w:r>
              <w:rPr>
                <w:color w:val="000000"/>
                <w:spacing w:val="0"/>
                <w:w w:val="100"/>
                <w:position w:val="0"/>
              </w:rPr>
              <w:t>广告传媒有限公司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1,025,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1,025,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（北京）信息技术研究所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w:t>
            </w:r>
            <w:r>
              <w:rPr>
                <w:color w:val="000000"/>
                <w:spacing w:val="0"/>
                <w:w w:val="100"/>
                <w:position w:val="0"/>
              </w:rPr>
              <w:t>****</w:t>
            </w:r>
            <w:r>
              <w:rPr>
                <w:color w:val="000000"/>
                <w:spacing w:val="0"/>
                <w:w w:val="100"/>
                <w:position w:val="0"/>
              </w:rPr>
              <w:t>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（北京）信息技术有限公司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策划有限公司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w:t>
            </w:r>
            <w:r>
              <w:rPr>
                <w:color w:val="000000"/>
                <w:spacing w:val="0"/>
                <w:w w:val="100"/>
                <w:position w:val="0"/>
              </w:rPr>
              <w:t>***</w:t>
            </w:r>
            <w:r>
              <w:rPr>
                <w:color w:val="000000"/>
                <w:spacing w:val="0"/>
                <w:w w:val="100"/>
                <w:position w:val="0"/>
              </w:rPr>
              <w:t>广告有限公司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w:t>
            </w:r>
            <w:r>
              <w:rPr>
                <w:color w:val="000000"/>
                <w:spacing w:val="0"/>
                <w:w w:val="100"/>
                <w:position w:val="0"/>
              </w:rPr>
              <w:t>****</w:t>
            </w:r>
            <w:r>
              <w:rPr>
                <w:color w:val="000000"/>
                <w:spacing w:val="0"/>
                <w:w w:val="100"/>
                <w:position w:val="0"/>
              </w:rPr>
              <w:t>服务外包有限公司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电子商务（苏州）有限公司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传媒集团股份有限公司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其他单项金额不重大并单项计提坏 账准备的客户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30,204,450.94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30,204,450.94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197,574,573.32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197,574,573.32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74" w:lineRule="exact"/>
        <w:ind w:left="715" w:right="0" w:firstLine="0"/>
        <w:jc w:val="left"/>
      </w:pPr>
      <w:r>
        <w:rPr>
          <w:color w:val="000000"/>
          <w:spacing w:val="0"/>
          <w:w w:val="100"/>
          <w:position w:val="0"/>
        </w:rPr>
        <w:t>按单项计提坏账准备的说明: 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0" w:line="274" w:lineRule="exact"/>
        <w:ind w:left="715" w:right="0" w:firstLine="0"/>
        <w:jc w:val="left"/>
      </w:pPr>
      <w:r>
        <w:rPr>
          <w:color w:val="000000"/>
          <w:spacing w:val="0"/>
          <w:w w:val="100"/>
          <w:position w:val="0"/>
        </w:rPr>
        <w:t>按组合计提坏账准备：</w:t>
      </w:r>
    </w:p>
    <w:p>
      <w:pPr>
        <w:pStyle w:val="Style24"/>
        <w:keepNext w:val="0"/>
        <w:keepLines w:val="0"/>
        <w:widowControl w:val="0"/>
        <w:shd w:val="clear" w:color="auto" w:fill="auto"/>
        <w:bidi w:val="0"/>
        <w:spacing w:before="0" w:after="0" w:line="274" w:lineRule="exact"/>
        <w:ind w:left="715"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74" w:lineRule="exact"/>
        <w:ind w:left="715" w:right="0" w:firstLine="0"/>
        <w:jc w:val="left"/>
      </w:pPr>
      <w:r>
        <w:rPr>
          <w:color w:val="000000"/>
          <w:spacing w:val="0"/>
          <w:w w:val="100"/>
          <w:position w:val="0"/>
        </w:rPr>
        <w:t>组合计提项目：账龄组合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161,807,076.25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1,618, </w:t>
            </w:r>
            <w:r>
              <w:rPr>
                <w:color w:val="000000"/>
                <w:spacing w:val="0"/>
                <w:w w:val="100"/>
                <w:position w:val="0"/>
                <w:sz w:val="18"/>
                <w:szCs w:val="18"/>
              </w:rPr>
              <w:t xml:space="preserve">070.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26,498,384.49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6,359,612.28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10,928,303.62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4,152,755.38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41,549,111.58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20,774,555.79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25,044,078.00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21,287,466.30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59,070,288.73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59,070,288.73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324,897,242.67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113,262,749.24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40" w:line="240" w:lineRule="auto"/>
        <w:ind w:left="101" w:right="0" w:firstLine="0"/>
        <w:jc w:val="left"/>
      </w:pPr>
      <w:r>
        <w:rPr>
          <w:color w:val="000000"/>
          <w:spacing w:val="0"/>
          <w:w w:val="100"/>
          <w:position w:val="0"/>
        </w:rPr>
        <w:t>按组合计提坏账的确认标准及说明:</w:t>
      </w:r>
    </w:p>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40" w:line="403" w:lineRule="exact"/>
        <w:ind w:left="720" w:right="0" w:firstLine="420"/>
        <w:jc w:val="left"/>
      </w:pPr>
      <w:r>
        <w:rPr>
          <w:color w:val="000000"/>
          <w:spacing w:val="0"/>
          <w:w w:val="100"/>
          <w:position w:val="0"/>
        </w:rPr>
        <w:t>本公司以账龄为信用风险特征组合的确定依据，详见本报告第十一节、五、</w:t>
      </w:r>
      <w:r>
        <w:rPr>
          <w:color w:val="000000"/>
          <w:spacing w:val="0"/>
          <w:w w:val="100"/>
          <w:position w:val="0"/>
          <w:sz w:val="18"/>
          <w:szCs w:val="18"/>
        </w:rPr>
        <w:t>12</w:t>
      </w:r>
      <w:r>
        <w:rPr>
          <w:color w:val="000000"/>
          <w:spacing w:val="0"/>
          <w:w w:val="100"/>
          <w:position w:val="0"/>
        </w:rPr>
        <w:t>、应收账款的 预期信用损失的确定方法及会计处理方法。</w:t>
      </w:r>
    </w:p>
    <w:p>
      <w:pPr>
        <w:pStyle w:val="Style10"/>
        <w:keepNext w:val="0"/>
        <w:keepLines w:val="0"/>
        <w:widowControl w:val="0"/>
        <w:shd w:val="clear" w:color="auto" w:fill="auto"/>
        <w:bidi w:val="0"/>
        <w:spacing w:before="0" w:after="0" w:line="403" w:lineRule="exact"/>
        <w:ind w:left="0" w:right="0" w:firstLine="720"/>
        <w:jc w:val="left"/>
      </w:pPr>
      <w:r>
        <w:rPr>
          <w:color w:val="000000"/>
          <w:spacing w:val="0"/>
          <w:w w:val="100"/>
          <w:position w:val="0"/>
        </w:rPr>
        <w:t>组合计提项目：合并范围外关联方组合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41"/>
        <w:gridCol w:w="1944"/>
        <w:gridCol w:w="1810"/>
        <w:gridCol w:w="1968"/>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合并范围外关联方组合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241,068,418.01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2,049, </w:t>
            </w:r>
            <w:r>
              <w:rPr>
                <w:color w:val="000000"/>
                <w:spacing w:val="0"/>
                <w:w w:val="100"/>
                <w:position w:val="0"/>
                <w:sz w:val="18"/>
                <w:szCs w:val="18"/>
              </w:rPr>
              <w:t>081.55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0.85</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241,068,418.01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2,049, </w:t>
            </w:r>
            <w:r>
              <w:rPr>
                <w:color w:val="000000"/>
                <w:spacing w:val="0"/>
                <w:w w:val="100"/>
                <w:position w:val="0"/>
                <w:sz w:val="18"/>
                <w:szCs w:val="18"/>
              </w:rPr>
              <w:t>081.55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0.85</w:t>
            </w:r>
          </w:p>
        </w:tc>
      </w:tr>
    </w:tbl>
    <w:p>
      <w:pPr>
        <w:spacing w:lineRule="exact" w:line="1"/>
        <w:rPr>
          <w:sz w:val="2"/>
          <w:szCs w:val="2"/>
        </w:rPr>
      </w:pPr>
      <w:r>
        <w:br w:type="page"/>
      </w:r>
    </w:p>
    <w:p>
      <w:pPr>
        <w:pStyle w:val="Style10"/>
        <w:keepNext w:val="0"/>
        <w:keepLines w:val="0"/>
        <w:widowControl w:val="0"/>
        <w:shd w:val="clear" w:color="auto" w:fill="auto"/>
        <w:bidi w:val="0"/>
        <w:spacing w:before="0" w:after="0" w:line="274" w:lineRule="exact"/>
        <w:ind w:left="720" w:right="0" w:firstLine="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4" w:lineRule="exact"/>
        <w:ind w:left="0" w:right="0" w:firstLine="720"/>
        <w:jc w:val="left"/>
      </w:pPr>
      <w:r>
        <w:rPr>
          <w:color w:val="000000"/>
          <w:spacing w:val="0"/>
          <w:w w:val="100"/>
          <w:position w:val="0"/>
        </w:rPr>
        <w:t>组合计提项目：合并范围内关联方组合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41"/>
        <w:gridCol w:w="1944"/>
        <w:gridCol w:w="1810"/>
        <w:gridCol w:w="1968"/>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31,242,397.01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31,242,397.01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按组合计提坏账的确认标准及说明：</w:t>
      </w:r>
    </w:p>
    <w:p>
      <w:pPr>
        <w:pStyle w:val="Style10"/>
        <w:keepNext w:val="0"/>
        <w:keepLines w:val="0"/>
        <w:widowControl w:val="0"/>
        <w:shd w:val="clear" w:color="auto" w:fill="auto"/>
        <w:bidi w:val="0"/>
        <w:spacing w:before="0" w:after="0" w:line="269" w:lineRule="exact"/>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60" w:line="269" w:lineRule="exact"/>
        <w:ind w:left="72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85"/>
        </w:numPr>
        <w:shd w:val="clear" w:color="auto" w:fill="auto"/>
        <w:bidi w:val="0"/>
        <w:spacing w:before="0" w:after="60" w:line="269" w:lineRule="exact"/>
        <w:ind w:left="0" w:right="0" w:firstLine="720"/>
        <w:jc w:val="left"/>
      </w:pPr>
      <w:bookmarkStart w:id="1656" w:name="bookmark1656"/>
      <w:bookmarkEnd w:id="1656"/>
      <w:r>
        <w:rPr>
          <w:b/>
          <w:bCs/>
          <w:color w:val="000000"/>
          <w:spacing w:val="0"/>
          <w:w w:val="100"/>
          <w:position w:val="0"/>
        </w:rPr>
        <w:t>.</w:t>
      </w:r>
      <w:r>
        <w:rPr>
          <w:b/>
          <w:bCs/>
          <w:color w:val="000000"/>
          <w:spacing w:val="0"/>
          <w:w w:val="100"/>
          <w:position w:val="0"/>
        </w:rPr>
        <w:t>坏账准备的情况</w:t>
      </w:r>
    </w:p>
    <w:p>
      <w:pPr>
        <w:pStyle w:val="Style10"/>
        <w:keepNext w:val="0"/>
        <w:keepLines w:val="0"/>
        <w:widowControl w:val="0"/>
        <w:shd w:val="clear" w:color="auto" w:fill="auto"/>
        <w:bidi w:val="0"/>
        <w:spacing w:before="0" w:after="0" w:line="269" w:lineRule="exact"/>
        <w:ind w:left="0" w:right="0" w:firstLine="720"/>
        <w:jc w:val="left"/>
      </w:pPr>
      <w:bookmarkStart w:id="1657" w:name="bookmark1657"/>
      <w:r>
        <w:rPr>
          <w:color w:val="000000"/>
          <w:spacing w:val="0"/>
          <w:w w:val="100"/>
          <w:position w:val="0"/>
          <w:sz w:val="18"/>
          <w:szCs w:val="18"/>
        </w:rPr>
        <w:t>J</w:t>
      </w:r>
      <w:bookmarkEnd w:id="1657"/>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86"/>
        <w:gridCol w:w="1690"/>
        <w:gridCol w:w="1594"/>
        <w:gridCol w:w="662"/>
        <w:gridCol w:w="1488"/>
        <w:gridCol w:w="672"/>
        <w:gridCol w:w="1709"/>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收回 或转</w:t>
            </w:r>
          </w:p>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其他 变动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单项计提坏账准 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160,867,573.32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39,107,000.00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197,574,573.32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76,362,888.09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36,899,861.15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113,262,749.24</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合并范围外关联</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3,926,459.81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-1,877,378.26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2,049, </w:t>
            </w:r>
            <w:r>
              <w:rPr>
                <w:color w:val="000000"/>
                <w:spacing w:val="0"/>
                <w:w w:val="100"/>
                <w:position w:val="0"/>
                <w:sz w:val="18"/>
                <w:szCs w:val="18"/>
              </w:rPr>
              <w:t>081.55</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241,156,921.22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74,129,482.89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312,886,404.11</w:t>
            </w:r>
          </w:p>
        </w:tc>
      </w:tr>
    </w:tbl>
    <w:p>
      <w:pPr>
        <w:pStyle w:val="Style24"/>
        <w:keepNext w:val="0"/>
        <w:keepLines w:val="0"/>
        <w:widowControl w:val="0"/>
        <w:shd w:val="clear" w:color="auto" w:fill="auto"/>
        <w:bidi w:val="0"/>
        <w:spacing w:before="0" w:after="0" w:line="312" w:lineRule="exact"/>
        <w:ind w:left="365"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0" w:line="312" w:lineRule="exact"/>
        <w:ind w:left="365" w:right="0" w:firstLine="0"/>
        <w:jc w:val="left"/>
      </w:pPr>
      <w:r>
        <w:rPr>
          <w:b/>
          <w:bCs/>
          <w:color w:val="000000"/>
          <w:spacing w:val="0"/>
          <w:w w:val="100"/>
          <w:position w:val="0"/>
        </w:rPr>
        <w:t>(4).</w:t>
      </w:r>
      <w:r>
        <w:rPr>
          <w:b/>
          <w:bCs/>
          <w:color w:val="000000"/>
          <w:spacing w:val="0"/>
          <w:w w:val="100"/>
          <w:position w:val="0"/>
        </w:rPr>
        <w:t>本期实际核销的应收账款情况</w:t>
      </w:r>
    </w:p>
    <w:p>
      <w:pPr>
        <w:pStyle w:val="Style24"/>
        <w:keepNext w:val="0"/>
        <w:keepLines w:val="0"/>
        <w:widowControl w:val="0"/>
        <w:shd w:val="clear" w:color="auto" w:fill="auto"/>
        <w:bidi w:val="0"/>
        <w:spacing w:before="0" w:after="0" w:line="312" w:lineRule="exact"/>
        <w:ind w:left="365"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4"/>
        <w:gridCol w:w="5059"/>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2,400, </w:t>
            </w:r>
            <w:r>
              <w:rPr>
                <w:color w:val="000000"/>
                <w:spacing w:val="0"/>
                <w:w w:val="100"/>
                <w:position w:val="0"/>
                <w:sz w:val="18"/>
                <w:szCs w:val="18"/>
              </w:rPr>
              <w:t xml:space="preserve">000. </w:t>
            </w:r>
            <w:r>
              <w:rPr>
                <w:color w:val="000000"/>
                <w:spacing w:val="0"/>
                <w:w w:val="100"/>
                <w:position w:val="0"/>
                <w:sz w:val="18"/>
                <w:szCs w:val="18"/>
              </w:rPr>
              <w:t>00</w:t>
            </w:r>
          </w:p>
        </w:tc>
      </w:tr>
    </w:tbl>
    <w:p>
      <w:pPr>
        <w:pStyle w:val="Style24"/>
        <w:keepNext w:val="0"/>
        <w:keepLines w:val="0"/>
        <w:widowControl w:val="0"/>
        <w:shd w:val="clear" w:color="auto" w:fill="auto"/>
        <w:bidi w:val="0"/>
        <w:spacing w:before="0" w:after="40" w:line="240" w:lineRule="auto"/>
        <w:ind w:left="322" w:right="0" w:firstLine="0"/>
        <w:jc w:val="left"/>
      </w:pPr>
      <w:r>
        <w:rPr>
          <w:color w:val="000000"/>
          <w:spacing w:val="0"/>
          <w:w w:val="100"/>
          <w:position w:val="0"/>
        </w:rPr>
        <w:t>其中重要的应收账款核销情况</w:t>
      </w:r>
    </w:p>
    <w:p>
      <w:pPr>
        <w:pStyle w:val="Style24"/>
        <w:keepNext w:val="0"/>
        <w:keepLines w:val="0"/>
        <w:widowControl w:val="0"/>
        <w:shd w:val="clear" w:color="auto" w:fill="auto"/>
        <w:bidi w:val="0"/>
        <w:spacing w:before="0" w:after="0" w:line="240" w:lineRule="auto"/>
        <w:ind w:left="322"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02"/>
        <w:gridCol w:w="1277"/>
        <w:gridCol w:w="1416"/>
        <w:gridCol w:w="1277"/>
        <w:gridCol w:w="1133"/>
        <w:gridCol w:w="1565"/>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应收账款性 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履行的核销 程序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款项是否由关联 交易产生</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r>
              <w:rPr>
                <w:color w:val="000000"/>
                <w:spacing w:val="0"/>
                <w:w w:val="100"/>
                <w:position w:val="0"/>
              </w:rPr>
              <w:t>****</w:t>
            </w:r>
            <w:r>
              <w:rPr>
                <w:color w:val="000000"/>
                <w:spacing w:val="0"/>
                <w:w w:val="100"/>
                <w:position w:val="0"/>
              </w:rPr>
              <w:t>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董事会审批</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69" w:lineRule="exact"/>
        <w:ind w:left="274" w:right="0" w:firstLine="0"/>
        <w:jc w:val="left"/>
      </w:pPr>
      <w:r>
        <w:rPr>
          <w:color w:val="000000"/>
          <w:spacing w:val="0"/>
          <w:w w:val="100"/>
          <w:position w:val="0"/>
        </w:rPr>
        <w:t xml:space="preserve">应收账款核销说明: 口适用 </w:t>
      </w:r>
      <w:r>
        <w:rPr>
          <w:color w:val="000000"/>
          <w:spacing w:val="0"/>
          <w:w w:val="100"/>
          <w:position w:val="0"/>
          <w:sz w:val="18"/>
          <w:szCs w:val="18"/>
        </w:rPr>
        <w:t>J</w:t>
      </w:r>
      <w:r>
        <w:rPr>
          <w:color w:val="000000"/>
          <w:spacing w:val="0"/>
          <w:w w:val="100"/>
          <w:position w:val="0"/>
        </w:rPr>
        <w:t>不适用</w:t>
      </w:r>
    </w:p>
    <w:p>
      <w:pPr>
        <w:widowControl w:val="0"/>
        <w:spacing w:after="59" w:line="1" w:lineRule="exact"/>
      </w:pPr>
    </w:p>
    <w:p>
      <w:pPr>
        <w:pStyle w:val="Style10"/>
        <w:keepNext w:val="0"/>
        <w:keepLines w:val="0"/>
        <w:widowControl w:val="0"/>
        <w:numPr>
          <w:ilvl w:val="0"/>
          <w:numId w:val="187"/>
        </w:numPr>
        <w:shd w:val="clear" w:color="auto" w:fill="auto"/>
        <w:bidi w:val="0"/>
        <w:spacing w:before="0" w:after="140" w:line="240" w:lineRule="auto"/>
        <w:ind w:left="0" w:right="0" w:firstLine="720"/>
        <w:jc w:val="left"/>
      </w:pPr>
      <w:bookmarkStart w:id="1658" w:name="bookmark1658"/>
      <w:bookmarkEnd w:id="1658"/>
      <w:r>
        <w:rPr>
          <w:b/>
          <w:bCs/>
          <w:color w:val="000000"/>
          <w:spacing w:val="0"/>
          <w:w w:val="100"/>
          <w:position w:val="0"/>
        </w:rPr>
        <w:t>.</w:t>
      </w:r>
      <w:r>
        <w:rPr>
          <w:b/>
          <w:bCs/>
          <w:color w:val="000000"/>
          <w:spacing w:val="0"/>
          <w:w w:val="100"/>
          <w:position w:val="0"/>
        </w:rPr>
        <w:t>按欠款方归集的期末余额前五名的应收账款情况</w:t>
      </w:r>
    </w:p>
    <w:p>
      <w:pPr>
        <w:pStyle w:val="Style10"/>
        <w:keepNext w:val="0"/>
        <w:keepLines w:val="0"/>
        <w:widowControl w:val="0"/>
        <w:shd w:val="clear" w:color="auto" w:fill="auto"/>
        <w:bidi w:val="0"/>
        <w:spacing w:before="0" w:after="140" w:line="240" w:lineRule="auto"/>
        <w:ind w:left="0" w:right="0" w:firstLine="72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本公司按欠款方归集的年末余额前五名应收账款汇总金额为</w:t>
      </w:r>
      <w:r>
        <w:rPr>
          <w:color w:val="000000"/>
          <w:spacing w:val="0"/>
          <w:w w:val="100"/>
          <w:position w:val="0"/>
          <w:sz w:val="18"/>
          <w:szCs w:val="18"/>
        </w:rPr>
        <w:t>308,452,136.47</w:t>
      </w:r>
      <w:r>
        <w:rPr>
          <w:color w:val="000000"/>
          <w:spacing w:val="0"/>
          <w:w w:val="100"/>
          <w:position w:val="0"/>
        </w:rPr>
        <w:t>元，占应收账款</w:t>
      </w:r>
    </w:p>
    <w:p>
      <w:pPr>
        <w:pStyle w:val="Style10"/>
        <w:keepNext w:val="0"/>
        <w:keepLines w:val="0"/>
        <w:widowControl w:val="0"/>
        <w:shd w:val="clear" w:color="auto" w:fill="auto"/>
        <w:bidi w:val="0"/>
        <w:spacing w:before="0" w:after="60" w:line="240" w:lineRule="auto"/>
        <w:ind w:left="0" w:right="0" w:firstLine="720"/>
        <w:jc w:val="left"/>
      </w:pPr>
      <w:r>
        <w:rPr>
          <w:color w:val="000000"/>
          <w:spacing w:val="0"/>
          <w:w w:val="100"/>
          <w:position w:val="0"/>
        </w:rPr>
        <w:t>年末余额合计数的比例为</w:t>
      </w:r>
      <w:r>
        <w:rPr>
          <w:color w:val="000000"/>
          <w:spacing w:val="0"/>
          <w:w w:val="100"/>
          <w:position w:val="0"/>
          <w:sz w:val="18"/>
          <w:szCs w:val="18"/>
        </w:rPr>
        <w:t>38.81%</w:t>
      </w:r>
      <w:r>
        <w:rPr>
          <w:color w:val="000000"/>
          <w:spacing w:val="0"/>
          <w:w w:val="100"/>
          <w:position w:val="0"/>
        </w:rPr>
        <w:t>，相应计提的坏账准备年末余额汇总金额为</w:t>
      </w:r>
      <w:r>
        <w:rPr>
          <w:color w:val="000000"/>
          <w:spacing w:val="0"/>
          <w:w w:val="100"/>
          <w:position w:val="0"/>
          <w:sz w:val="18"/>
          <w:szCs w:val="18"/>
        </w:rPr>
        <w:t xml:space="preserve">30, 810, </w:t>
      </w:r>
      <w:r>
        <w:rPr>
          <w:color w:val="000000"/>
          <w:spacing w:val="0"/>
          <w:w w:val="100"/>
          <w:position w:val="0"/>
          <w:sz w:val="18"/>
          <w:szCs w:val="18"/>
        </w:rPr>
        <w:t xml:space="preserve">261. </w:t>
      </w:r>
      <w:r>
        <w:rPr>
          <w:color w:val="000000"/>
          <w:spacing w:val="0"/>
          <w:w w:val="100"/>
          <w:position w:val="0"/>
          <w:sz w:val="18"/>
          <w:szCs w:val="18"/>
        </w:rPr>
        <w:t>22</w:t>
      </w:r>
      <w:r>
        <w:rPr>
          <w:color w:val="000000"/>
          <w:spacing w:val="0"/>
          <w:w w:val="100"/>
          <w:position w:val="0"/>
        </w:rPr>
        <w:t>元。</w:t>
      </w:r>
    </w:p>
    <w:p>
      <w:pPr>
        <w:pStyle w:val="Style18"/>
        <w:keepNext/>
        <w:keepLines/>
        <w:widowControl w:val="0"/>
        <w:numPr>
          <w:ilvl w:val="0"/>
          <w:numId w:val="187"/>
        </w:numPr>
        <w:shd w:val="clear" w:color="auto" w:fill="auto"/>
        <w:tabs>
          <w:tab w:pos="1110" w:val="left"/>
        </w:tabs>
        <w:bidi w:val="0"/>
        <w:spacing w:before="0" w:after="100" w:line="240" w:lineRule="auto"/>
        <w:ind w:left="0" w:right="0" w:firstLine="680"/>
        <w:jc w:val="both"/>
      </w:pPr>
      <w:bookmarkStart w:id="1659" w:name="bookmark1659"/>
      <w:bookmarkStart w:id="1660" w:name="bookmark1660"/>
      <w:bookmarkStart w:id="1661" w:name="bookmark1661"/>
      <w:bookmarkStart w:id="1662" w:name="bookmark1662"/>
      <w:bookmarkEnd w:id="1661"/>
      <w:r>
        <w:rPr>
          <w:color w:val="000000"/>
          <w:spacing w:val="0"/>
          <w:w w:val="100"/>
          <w:position w:val="0"/>
        </w:rPr>
        <w:t>.</w:t>
      </w:r>
      <w:r>
        <w:rPr>
          <w:color w:val="000000"/>
          <w:spacing w:val="0"/>
          <w:w w:val="100"/>
          <w:position w:val="0"/>
        </w:rPr>
        <w:t>因金融资产转移而终止确认的应收账款</w:t>
      </w:r>
      <w:bookmarkEnd w:id="1659"/>
      <w:bookmarkEnd w:id="1660"/>
      <w:bookmarkEnd w:id="1662"/>
    </w:p>
    <w:p>
      <w:pPr>
        <w:pStyle w:val="Style10"/>
        <w:keepNext w:val="0"/>
        <w:keepLines w:val="0"/>
        <w:widowControl w:val="0"/>
        <w:shd w:val="clear" w:color="auto" w:fill="auto"/>
        <w:tabs>
          <w:tab w:pos="1534" w:val="left"/>
        </w:tabs>
        <w:bidi w:val="0"/>
        <w:spacing w:before="0" w:after="100" w:line="240" w:lineRule="auto"/>
        <w:ind w:left="0" w:right="0" w:firstLine="68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87"/>
        </w:numPr>
        <w:shd w:val="clear" w:color="auto" w:fill="auto"/>
        <w:tabs>
          <w:tab w:pos="1110" w:val="left"/>
        </w:tabs>
        <w:bidi w:val="0"/>
        <w:spacing w:before="0" w:after="100" w:line="240" w:lineRule="auto"/>
        <w:ind w:left="0" w:right="0" w:firstLine="680"/>
        <w:jc w:val="both"/>
      </w:pPr>
      <w:bookmarkStart w:id="1663" w:name="bookmark1663"/>
      <w:bookmarkEnd w:id="1663"/>
      <w:r>
        <w:rPr>
          <w:b/>
          <w:bCs/>
          <w:color w:val="000000"/>
          <w:spacing w:val="0"/>
          <w:w w:val="100"/>
          <w:position w:val="0"/>
        </w:rPr>
        <w:t>.</w:t>
      </w:r>
      <w:r>
        <w:rPr>
          <w:b/>
          <w:bCs/>
          <w:color w:val="000000"/>
          <w:spacing w:val="0"/>
          <w:w w:val="100"/>
          <w:position w:val="0"/>
        </w:rPr>
        <w:t>转移应收账款且继续涉入形成的资产、负债金额</w:t>
      </w:r>
    </w:p>
    <w:p>
      <w:pPr>
        <w:pStyle w:val="Style10"/>
        <w:keepNext w:val="0"/>
        <w:keepLines w:val="0"/>
        <w:widowControl w:val="0"/>
        <w:shd w:val="clear" w:color="auto" w:fill="auto"/>
        <w:tabs>
          <w:tab w:pos="1534" w:val="left"/>
        </w:tabs>
        <w:bidi w:val="0"/>
        <w:spacing w:before="0" w:after="60" w:line="240" w:lineRule="auto"/>
        <w:ind w:left="0" w:right="0" w:firstLine="68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60" w:line="240" w:lineRule="auto"/>
        <w:ind w:left="0" w:right="0" w:firstLine="680"/>
        <w:jc w:val="both"/>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6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680"/>
        <w:jc w:val="both"/>
      </w:pPr>
      <w:bookmarkStart w:id="1664" w:name="bookmark1664"/>
      <w:bookmarkStart w:id="1665" w:name="bookmark1665"/>
      <w:bookmarkStart w:id="1666" w:name="bookmark1666"/>
      <w:r>
        <w:rPr>
          <w:color w:val="000000"/>
          <w:spacing w:val="0"/>
          <w:w w:val="100"/>
          <w:position w:val="0"/>
        </w:rPr>
        <w:t>2、其他应收款</w:t>
      </w:r>
      <w:bookmarkEnd w:id="1664"/>
      <w:bookmarkEnd w:id="1665"/>
      <w:bookmarkEnd w:id="1666"/>
    </w:p>
    <w:p>
      <w:pPr>
        <w:pStyle w:val="Style18"/>
        <w:keepNext/>
        <w:keepLines/>
        <w:widowControl w:val="0"/>
        <w:shd w:val="clear" w:color="auto" w:fill="auto"/>
        <w:bidi w:val="0"/>
        <w:spacing w:before="0" w:after="100" w:line="240" w:lineRule="auto"/>
        <w:ind w:left="0" w:right="0" w:firstLine="680"/>
        <w:jc w:val="both"/>
      </w:pPr>
      <w:bookmarkStart w:id="1664" w:name="bookmark1664"/>
      <w:bookmarkStart w:id="1665" w:name="bookmark1665"/>
      <w:bookmarkStart w:id="1667" w:name="bookmark1667"/>
      <w:r>
        <w:rPr>
          <w:color w:val="000000"/>
          <w:spacing w:val="0"/>
          <w:w w:val="100"/>
          <w:position w:val="0"/>
        </w:rPr>
        <w:t>项目列示</w:t>
      </w:r>
      <w:bookmarkEnd w:id="1664"/>
      <w:bookmarkEnd w:id="1665"/>
      <w:bookmarkEnd w:id="1667"/>
    </w:p>
    <w:p>
      <w:pPr>
        <w:pStyle w:val="Style10"/>
        <w:keepNext w:val="0"/>
        <w:keepLines w:val="0"/>
        <w:widowControl w:val="0"/>
        <w:shd w:val="clear" w:color="auto" w:fill="auto"/>
        <w:bidi w:val="0"/>
        <w:spacing w:before="0" w:after="60" w:line="240" w:lineRule="auto"/>
        <w:ind w:left="0" w:right="0" w:firstLine="68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97"/>
        <w:gridCol w:w="2933"/>
        <w:gridCol w:w="2933"/>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4,198,714.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6,979, </w:t>
            </w:r>
            <w:r>
              <w:rPr>
                <w:color w:val="000000"/>
                <w:spacing w:val="0"/>
                <w:w w:val="100"/>
                <w:position w:val="0"/>
                <w:sz w:val="18"/>
                <w:szCs w:val="18"/>
              </w:rPr>
              <w:t>008.61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21,822,992.42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19,192,731.51</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26,021,706.89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26,171,740.12</w:t>
            </w:r>
          </w:p>
        </w:tc>
      </w:tr>
    </w:tbl>
    <w:p>
      <w:pPr>
        <w:pStyle w:val="Style24"/>
        <w:keepNext w:val="0"/>
        <w:keepLines w:val="0"/>
        <w:widowControl w:val="0"/>
        <w:shd w:val="clear" w:color="auto" w:fill="auto"/>
        <w:bidi w:val="0"/>
        <w:spacing w:before="0" w:after="40" w:line="240" w:lineRule="auto"/>
        <w:ind w:left="96"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619" w:line="1" w:lineRule="exact"/>
      </w:pPr>
    </w:p>
    <w:p>
      <w:pPr>
        <w:pStyle w:val="Style18"/>
        <w:keepNext/>
        <w:keepLines/>
        <w:widowControl w:val="0"/>
        <w:shd w:val="clear" w:color="auto" w:fill="auto"/>
        <w:bidi w:val="0"/>
        <w:spacing w:before="0" w:after="100" w:line="240" w:lineRule="auto"/>
        <w:ind w:left="0" w:right="0" w:firstLine="680"/>
        <w:jc w:val="both"/>
      </w:pPr>
      <w:bookmarkStart w:id="1668" w:name="bookmark1668"/>
      <w:bookmarkStart w:id="1669" w:name="bookmark1669"/>
      <w:bookmarkStart w:id="1670" w:name="bookmark1670"/>
      <w:r>
        <w:rPr>
          <w:color w:val="000000"/>
          <w:spacing w:val="0"/>
          <w:w w:val="100"/>
          <w:position w:val="0"/>
        </w:rPr>
        <w:t>应收利息</w:t>
      </w:r>
      <w:bookmarkEnd w:id="1668"/>
      <w:bookmarkEnd w:id="1669"/>
      <w:bookmarkEnd w:id="1670"/>
    </w:p>
    <w:p>
      <w:pPr>
        <w:pStyle w:val="Style18"/>
        <w:keepNext/>
        <w:keepLines/>
        <w:widowControl w:val="0"/>
        <w:shd w:val="clear" w:color="auto" w:fill="auto"/>
        <w:bidi w:val="0"/>
        <w:spacing w:before="0" w:after="100" w:line="240" w:lineRule="auto"/>
        <w:ind w:left="0" w:right="0" w:firstLine="680"/>
        <w:jc w:val="both"/>
      </w:pPr>
      <w:bookmarkStart w:id="1668" w:name="bookmark1668"/>
      <w:bookmarkStart w:id="1669" w:name="bookmark1669"/>
      <w:bookmarkStart w:id="1671" w:name="bookmark1671"/>
      <w:r>
        <w:rPr>
          <w:color w:val="000000"/>
          <w:spacing w:val="0"/>
          <w:w w:val="100"/>
          <w:position w:val="0"/>
        </w:rPr>
        <w:t>(1).</w:t>
      </w:r>
      <w:r>
        <w:rPr>
          <w:color w:val="000000"/>
          <w:spacing w:val="0"/>
          <w:w w:val="100"/>
          <w:position w:val="0"/>
        </w:rPr>
        <w:t>应收利息分类</w:t>
      </w:r>
      <w:bookmarkEnd w:id="1668"/>
      <w:bookmarkEnd w:id="1669"/>
      <w:bookmarkEnd w:id="1671"/>
    </w:p>
    <w:p>
      <w:pPr>
        <w:pStyle w:val="Style10"/>
        <w:keepNext w:val="0"/>
        <w:keepLines w:val="0"/>
        <w:widowControl w:val="0"/>
        <w:shd w:val="clear" w:color="auto" w:fill="auto"/>
        <w:bidi w:val="0"/>
        <w:spacing w:before="0" w:after="60" w:line="240" w:lineRule="auto"/>
        <w:ind w:left="0" w:right="0" w:firstLine="68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84"/>
        <w:gridCol w:w="3048"/>
        <w:gridCol w:w="307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4,198,714.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6,979, </w:t>
            </w:r>
            <w:r>
              <w:rPr>
                <w:color w:val="000000"/>
                <w:spacing w:val="0"/>
                <w:w w:val="100"/>
                <w:position w:val="0"/>
                <w:sz w:val="18"/>
                <w:szCs w:val="18"/>
              </w:rPr>
              <w:t xml:space="preserve">008. </w:t>
            </w:r>
            <w:r>
              <w:rPr>
                <w:color w:val="000000"/>
                <w:spacing w:val="0"/>
                <w:w w:val="100"/>
                <w:position w:val="0"/>
                <w:sz w:val="18"/>
                <w:szCs w:val="18"/>
              </w:rPr>
              <w:t>61</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4,198,714. </w:t>
            </w:r>
            <w:r>
              <w:rPr>
                <w:color w:val="000000"/>
                <w:spacing w:val="0"/>
                <w:w w:val="100"/>
                <w:position w:val="0"/>
                <w:sz w:val="18"/>
                <w:szCs w:val="18"/>
              </w:rPr>
              <w:t>47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6,979, </w:t>
            </w:r>
            <w:r>
              <w:rPr>
                <w:color w:val="000000"/>
                <w:spacing w:val="0"/>
                <w:w w:val="100"/>
                <w:position w:val="0"/>
                <w:sz w:val="18"/>
                <w:szCs w:val="18"/>
              </w:rPr>
              <w:t xml:space="preserve">008. </w:t>
            </w:r>
            <w:r>
              <w:rPr>
                <w:color w:val="000000"/>
                <w:spacing w:val="0"/>
                <w:w w:val="100"/>
                <w:position w:val="0"/>
                <w:sz w:val="18"/>
                <w:szCs w:val="18"/>
              </w:rPr>
              <w:t>61</w:t>
            </w:r>
          </w:p>
        </w:tc>
      </w:tr>
    </w:tbl>
    <w:p>
      <w:pPr>
        <w:pStyle w:val="Style24"/>
        <w:keepNext w:val="0"/>
        <w:keepLines w:val="0"/>
        <w:widowControl w:val="0"/>
        <w:shd w:val="clear" w:color="auto" w:fill="auto"/>
        <w:bidi w:val="0"/>
        <w:spacing w:before="0" w:after="100" w:line="240" w:lineRule="auto"/>
        <w:ind w:left="38" w:right="0" w:firstLine="0"/>
        <w:jc w:val="left"/>
      </w:pPr>
      <w:r>
        <w:rPr>
          <w:b/>
          <w:bCs/>
          <w:color w:val="000000"/>
          <w:spacing w:val="0"/>
          <w:w w:val="100"/>
          <w:position w:val="0"/>
        </w:rPr>
        <w:t>(2).</w:t>
      </w:r>
      <w:r>
        <w:rPr>
          <w:b/>
          <w:bCs/>
          <w:color w:val="000000"/>
          <w:spacing w:val="0"/>
          <w:w w:val="100"/>
          <w:position w:val="0"/>
        </w:rPr>
        <w:t>重要逾期利息</w:t>
      </w:r>
    </w:p>
    <w:p>
      <w:pPr>
        <w:pStyle w:val="Style24"/>
        <w:keepNext w:val="0"/>
        <w:keepLines w:val="0"/>
        <w:widowControl w:val="0"/>
        <w:shd w:val="clear" w:color="auto" w:fill="auto"/>
        <w:bidi w:val="0"/>
        <w:spacing w:before="0" w:after="0" w:line="240" w:lineRule="auto"/>
        <w:ind w:left="38"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59" w:line="1" w:lineRule="exact"/>
      </w:pPr>
    </w:p>
    <w:p>
      <w:pPr>
        <w:pStyle w:val="Style10"/>
        <w:keepNext w:val="0"/>
        <w:keepLines w:val="0"/>
        <w:widowControl w:val="0"/>
        <w:numPr>
          <w:ilvl w:val="0"/>
          <w:numId w:val="189"/>
        </w:numPr>
        <w:shd w:val="clear" w:color="auto" w:fill="auto"/>
        <w:bidi w:val="0"/>
        <w:spacing w:before="0" w:after="100" w:line="257" w:lineRule="exact"/>
        <w:ind w:left="0" w:right="0" w:firstLine="680"/>
        <w:jc w:val="both"/>
      </w:pPr>
      <w:bookmarkStart w:id="1672" w:name="bookmark1672"/>
      <w:bookmarkEnd w:id="1672"/>
      <w:r>
        <w:rPr>
          <w:b/>
          <w:bCs/>
          <w:color w:val="000000"/>
          <w:spacing w:val="0"/>
          <w:w w:val="100"/>
          <w:position w:val="0"/>
        </w:rPr>
        <w:t>.</w:t>
      </w:r>
      <w:r>
        <w:rPr>
          <w:b/>
          <w:bCs/>
          <w:color w:val="000000"/>
          <w:spacing w:val="0"/>
          <w:w w:val="100"/>
          <w:position w:val="0"/>
        </w:rPr>
        <w:t>坏账准备计提情况</w:t>
      </w:r>
    </w:p>
    <w:p>
      <w:pPr>
        <w:pStyle w:val="Style10"/>
        <w:keepNext w:val="0"/>
        <w:keepLines w:val="0"/>
        <w:widowControl w:val="0"/>
        <w:shd w:val="clear" w:color="auto" w:fill="auto"/>
        <w:bidi w:val="0"/>
        <w:spacing w:before="0" w:after="60" w:line="254" w:lineRule="exact"/>
        <w:ind w:left="680" w:right="0" w:firstLine="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10"/>
        <w:keepNext w:val="0"/>
        <w:keepLines w:val="0"/>
        <w:widowControl w:val="0"/>
        <w:shd w:val="clear" w:color="auto" w:fill="auto"/>
        <w:bidi w:val="0"/>
        <w:spacing w:before="0" w:after="60" w:line="257" w:lineRule="exact"/>
        <w:ind w:left="0" w:right="0" w:firstLine="6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60" w:line="257" w:lineRule="exact"/>
        <w:ind w:left="0" w:right="0" w:firstLine="680"/>
        <w:jc w:val="both"/>
      </w:pPr>
      <w:r>
        <w:rPr>
          <w:b/>
          <w:bCs/>
          <w:color w:val="000000"/>
          <w:spacing w:val="0"/>
          <w:w w:val="100"/>
          <w:position w:val="0"/>
        </w:rPr>
        <w:t>应收股利</w:t>
      </w:r>
    </w:p>
    <w:p>
      <w:pPr>
        <w:pStyle w:val="Style10"/>
        <w:keepNext w:val="0"/>
        <w:keepLines w:val="0"/>
        <w:widowControl w:val="0"/>
        <w:numPr>
          <w:ilvl w:val="0"/>
          <w:numId w:val="191"/>
        </w:numPr>
        <w:shd w:val="clear" w:color="auto" w:fill="auto"/>
        <w:tabs>
          <w:tab w:pos="1110" w:val="left"/>
        </w:tabs>
        <w:bidi w:val="0"/>
        <w:spacing w:before="0" w:after="60" w:line="257" w:lineRule="exact"/>
        <w:ind w:left="0" w:right="0" w:firstLine="680"/>
        <w:jc w:val="both"/>
      </w:pPr>
      <w:bookmarkStart w:id="1673" w:name="bookmark1673"/>
      <w:bookmarkEnd w:id="1673"/>
      <w:r>
        <w:rPr>
          <w:b/>
          <w:bCs/>
          <w:color w:val="000000"/>
          <w:spacing w:val="0"/>
          <w:w w:val="100"/>
          <w:position w:val="0"/>
        </w:rPr>
        <w:t>.</w:t>
      </w:r>
      <w:r>
        <w:rPr>
          <w:b/>
          <w:bCs/>
          <w:color w:val="000000"/>
          <w:spacing w:val="0"/>
          <w:w w:val="100"/>
          <w:position w:val="0"/>
        </w:rPr>
        <w:t>应收股利</w:t>
      </w:r>
    </w:p>
    <w:p>
      <w:pPr>
        <w:pStyle w:val="Style10"/>
        <w:keepNext w:val="0"/>
        <w:keepLines w:val="0"/>
        <w:widowControl w:val="0"/>
        <w:shd w:val="clear" w:color="auto" w:fill="auto"/>
        <w:bidi w:val="0"/>
        <w:spacing w:before="0" w:after="60" w:line="257" w:lineRule="exact"/>
        <w:ind w:left="0" w:right="0" w:firstLine="6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91"/>
        </w:numPr>
        <w:shd w:val="clear" w:color="auto" w:fill="auto"/>
        <w:tabs>
          <w:tab w:pos="1110" w:val="left"/>
        </w:tabs>
        <w:bidi w:val="0"/>
        <w:spacing w:before="0" w:after="60" w:line="257" w:lineRule="exact"/>
        <w:ind w:left="0" w:right="0" w:firstLine="680"/>
        <w:jc w:val="both"/>
      </w:pPr>
      <w:bookmarkStart w:id="1674" w:name="bookmark1674"/>
      <w:bookmarkEnd w:id="1674"/>
      <w:r>
        <w:rPr>
          <w:b/>
          <w:bCs/>
          <w:color w:val="000000"/>
          <w:spacing w:val="0"/>
          <w:w w:val="100"/>
          <w:position w:val="0"/>
        </w:rPr>
        <w:t>.</w:t>
      </w:r>
      <w:r>
        <w:rPr>
          <w:b/>
          <w:bCs/>
          <w:color w:val="000000"/>
          <w:spacing w:val="0"/>
          <w:w w:val="100"/>
          <w:position w:val="0"/>
        </w:rPr>
        <w:t>重要的账龄超过1年的应收股利</w:t>
      </w:r>
    </w:p>
    <w:p>
      <w:pPr>
        <w:pStyle w:val="Style10"/>
        <w:keepNext w:val="0"/>
        <w:keepLines w:val="0"/>
        <w:widowControl w:val="0"/>
        <w:shd w:val="clear" w:color="auto" w:fill="auto"/>
        <w:bidi w:val="0"/>
        <w:spacing w:before="0" w:after="60" w:line="257" w:lineRule="exact"/>
        <w:ind w:left="0" w:right="0" w:firstLine="6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91"/>
        </w:numPr>
        <w:shd w:val="clear" w:color="auto" w:fill="auto"/>
        <w:tabs>
          <w:tab w:pos="1110" w:val="left"/>
        </w:tabs>
        <w:bidi w:val="0"/>
        <w:spacing w:before="0" w:after="60" w:line="257" w:lineRule="exact"/>
        <w:ind w:left="0" w:right="0" w:firstLine="680"/>
        <w:jc w:val="both"/>
      </w:pPr>
      <w:bookmarkStart w:id="1675" w:name="bookmark1675"/>
      <w:bookmarkEnd w:id="1675"/>
      <w:r>
        <w:rPr>
          <w:b/>
          <w:bCs/>
          <w:color w:val="000000"/>
          <w:spacing w:val="0"/>
          <w:w w:val="100"/>
          <w:position w:val="0"/>
        </w:rPr>
        <w:t>.</w:t>
      </w:r>
      <w:r>
        <w:rPr>
          <w:b/>
          <w:bCs/>
          <w:color w:val="000000"/>
          <w:spacing w:val="0"/>
          <w:w w:val="100"/>
          <w:position w:val="0"/>
        </w:rPr>
        <w:t>坏账准备计提情况</w:t>
      </w:r>
    </w:p>
    <w:p>
      <w:pPr>
        <w:pStyle w:val="Style10"/>
        <w:keepNext w:val="0"/>
        <w:keepLines w:val="0"/>
        <w:widowControl w:val="0"/>
        <w:shd w:val="clear" w:color="auto" w:fill="auto"/>
        <w:bidi w:val="0"/>
        <w:spacing w:before="0" w:after="60" w:line="259" w:lineRule="exact"/>
        <w:ind w:left="680" w:right="0" w:firstLine="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10"/>
        <w:keepNext w:val="0"/>
        <w:keepLines w:val="0"/>
        <w:widowControl w:val="0"/>
        <w:shd w:val="clear" w:color="auto" w:fill="auto"/>
        <w:bidi w:val="0"/>
        <w:spacing w:before="0" w:after="60" w:line="257" w:lineRule="exact"/>
        <w:ind w:left="0" w:right="0" w:firstLine="6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8"/>
        <w:keepNext/>
        <w:keepLines/>
        <w:widowControl w:val="0"/>
        <w:shd w:val="clear" w:color="auto" w:fill="auto"/>
        <w:bidi w:val="0"/>
        <w:spacing w:before="0" w:after="100" w:line="240" w:lineRule="auto"/>
        <w:ind w:left="0" w:right="0" w:firstLine="720"/>
        <w:jc w:val="both"/>
      </w:pPr>
      <w:bookmarkStart w:id="1676" w:name="bookmark1676"/>
      <w:bookmarkStart w:id="1677" w:name="bookmark1677"/>
      <w:bookmarkStart w:id="1678" w:name="bookmark1678"/>
      <w:r>
        <w:rPr>
          <w:color w:val="000000"/>
          <w:spacing w:val="0"/>
          <w:w w:val="100"/>
          <w:position w:val="0"/>
        </w:rPr>
        <w:t>其他应收款</w:t>
      </w:r>
      <w:bookmarkEnd w:id="1676"/>
      <w:bookmarkEnd w:id="1677"/>
      <w:bookmarkEnd w:id="1678"/>
    </w:p>
    <w:p>
      <w:pPr>
        <w:pStyle w:val="Style18"/>
        <w:keepNext/>
        <w:keepLines/>
        <w:widowControl w:val="0"/>
        <w:shd w:val="clear" w:color="auto" w:fill="auto"/>
        <w:bidi w:val="0"/>
        <w:spacing w:before="0" w:after="100" w:line="240" w:lineRule="auto"/>
        <w:ind w:left="0" w:right="0" w:firstLine="720"/>
        <w:jc w:val="both"/>
      </w:pPr>
      <w:bookmarkStart w:id="1676" w:name="bookmark1676"/>
      <w:bookmarkStart w:id="1677" w:name="bookmark1677"/>
      <w:bookmarkStart w:id="1679" w:name="bookmark1679"/>
      <w:r>
        <w:rPr>
          <w:color w:val="000000"/>
          <w:spacing w:val="0"/>
          <w:w w:val="100"/>
          <w:position w:val="0"/>
        </w:rPr>
        <w:t>(1).</w:t>
      </w:r>
      <w:r>
        <w:rPr>
          <w:color w:val="000000"/>
          <w:spacing w:val="0"/>
          <w:w w:val="100"/>
          <w:position w:val="0"/>
        </w:rPr>
        <w:t>按账龄披露</w:t>
      </w:r>
      <w:bookmarkEnd w:id="1676"/>
      <w:bookmarkEnd w:id="1677"/>
      <w:bookmarkEnd w:id="1679"/>
    </w:p>
    <w:p>
      <w:pPr>
        <w:pStyle w:val="Style10"/>
        <w:keepNext w:val="0"/>
        <w:keepLines w:val="0"/>
        <w:widowControl w:val="0"/>
        <w:shd w:val="clear" w:color="auto" w:fill="auto"/>
        <w:bidi w:val="0"/>
        <w:spacing w:before="0" w:after="4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70"/>
        <w:gridCol w:w="449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100" w:right="0" w:firstLine="0"/>
              <w:jc w:val="both"/>
              <w:rPr>
                <w:sz w:val="18"/>
                <w:szCs w:val="18"/>
              </w:rPr>
            </w:pPr>
            <w:r>
              <w:rPr>
                <w:color w:val="000000"/>
                <w:spacing w:val="0"/>
                <w:w w:val="100"/>
                <w:position w:val="0"/>
                <w:sz w:val="18"/>
                <w:szCs w:val="18"/>
              </w:rPr>
              <w:t xml:space="preserve">6,226, </w:t>
            </w:r>
            <w:r>
              <w:rPr>
                <w:color w:val="000000"/>
                <w:spacing w:val="0"/>
                <w:w w:val="100"/>
                <w:position w:val="0"/>
                <w:sz w:val="18"/>
                <w:szCs w:val="18"/>
              </w:rPr>
              <w:t>792.61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100" w:right="0" w:firstLine="0"/>
              <w:jc w:val="both"/>
              <w:rPr>
                <w:sz w:val="18"/>
                <w:szCs w:val="18"/>
              </w:rPr>
            </w:pPr>
            <w:r>
              <w:rPr>
                <w:color w:val="000000"/>
                <w:spacing w:val="0"/>
                <w:w w:val="100"/>
                <w:position w:val="0"/>
                <w:sz w:val="18"/>
                <w:szCs w:val="18"/>
              </w:rPr>
              <w:t xml:space="preserve">6,226, </w:t>
            </w:r>
            <w:r>
              <w:rPr>
                <w:color w:val="000000"/>
                <w:spacing w:val="0"/>
                <w:w w:val="100"/>
                <w:position w:val="0"/>
                <w:sz w:val="18"/>
                <w:szCs w:val="18"/>
              </w:rPr>
              <w:t>792.61</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100" w:right="0" w:firstLine="0"/>
              <w:jc w:val="both"/>
              <w:rPr>
                <w:sz w:val="18"/>
                <w:szCs w:val="18"/>
              </w:rPr>
            </w:pPr>
            <w:r>
              <w:rPr>
                <w:color w:val="000000"/>
                <w:spacing w:val="0"/>
                <w:w w:val="100"/>
                <w:position w:val="0"/>
                <w:sz w:val="18"/>
                <w:szCs w:val="18"/>
              </w:rPr>
              <w:t xml:space="preserve">4,090,719. </w:t>
            </w:r>
            <w:r>
              <w:rPr>
                <w:color w:val="000000"/>
                <w:spacing w:val="0"/>
                <w:w w:val="100"/>
                <w:position w:val="0"/>
                <w:sz w:val="18"/>
                <w:szCs w:val="18"/>
              </w:rPr>
              <w:t>34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464,027.13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100" w:right="0" w:firstLine="0"/>
              <w:jc w:val="both"/>
              <w:rPr>
                <w:sz w:val="18"/>
                <w:szCs w:val="18"/>
              </w:rPr>
            </w:pPr>
            <w:r>
              <w:rPr>
                <w:color w:val="000000"/>
                <w:spacing w:val="0"/>
                <w:w w:val="100"/>
                <w:position w:val="0"/>
                <w:sz w:val="18"/>
                <w:szCs w:val="18"/>
              </w:rPr>
              <w:t xml:space="preserve">4,647, </w:t>
            </w:r>
            <w:r>
              <w:rPr>
                <w:color w:val="000000"/>
                <w:spacing w:val="0"/>
                <w:w w:val="100"/>
                <w:position w:val="0"/>
                <w:sz w:val="18"/>
                <w:szCs w:val="18"/>
              </w:rPr>
              <w:t>327.43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26,365.37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100" w:right="0" w:firstLine="0"/>
              <w:jc w:val="both"/>
              <w:rPr>
                <w:sz w:val="18"/>
                <w:szCs w:val="18"/>
              </w:rPr>
            </w:pPr>
            <w:r>
              <w:rPr>
                <w:color w:val="000000"/>
                <w:spacing w:val="0"/>
                <w:w w:val="100"/>
                <w:position w:val="0"/>
                <w:sz w:val="18"/>
                <w:szCs w:val="18"/>
              </w:rPr>
              <w:t xml:space="preserve">6,367, </w:t>
            </w:r>
            <w:r>
              <w:rPr>
                <w:color w:val="000000"/>
                <w:spacing w:val="0"/>
                <w:w w:val="100"/>
                <w:position w:val="0"/>
                <w:sz w:val="18"/>
                <w:szCs w:val="18"/>
              </w:rPr>
              <w:t xml:space="preserve">760. </w:t>
            </w:r>
            <w:r>
              <w:rPr>
                <w:color w:val="000000"/>
                <w:spacing w:val="0"/>
                <w:w w:val="100"/>
                <w:position w:val="0"/>
                <w:sz w:val="18"/>
                <w:szCs w:val="18"/>
              </w:rPr>
              <w:t>54</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21,822,992.42</w:t>
            </w:r>
          </w:p>
        </w:tc>
      </w:tr>
    </w:tbl>
    <w:p>
      <w:pPr>
        <w:pStyle w:val="Style2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按款项性质分类情况</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19,753,932.82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17,778,894.78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571,250.92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808,673.07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驻外社保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1,497, </w:t>
            </w:r>
            <w:r>
              <w:rPr>
                <w:color w:val="000000"/>
                <w:spacing w:val="0"/>
                <w:w w:val="100"/>
                <w:position w:val="0"/>
                <w:sz w:val="18"/>
                <w:szCs w:val="18"/>
              </w:rPr>
              <w:t xml:space="preserve">808.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605,163.66</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21,822,992.42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19,192,731.51</w:t>
            </w:r>
          </w:p>
        </w:tc>
      </w:tr>
    </w:tbl>
    <w:p>
      <w:pPr>
        <w:pStyle w:val="Style24"/>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(3).</w:t>
      </w:r>
      <w:r>
        <w:rPr>
          <w:b/>
          <w:bCs/>
          <w:color w:val="000000"/>
          <w:spacing w:val="0"/>
          <w:w w:val="100"/>
          <w:position w:val="0"/>
        </w:rPr>
        <w:t>坏账准备计提情况</w:t>
      </w:r>
    </w:p>
    <w:p>
      <w:pPr>
        <w:widowControl w:val="0"/>
        <w:spacing w:after="39" w:line="1" w:lineRule="exact"/>
      </w:pPr>
    </w:p>
    <w:p>
      <w:pPr>
        <w:pStyle w:val="Style10"/>
        <w:keepNext w:val="0"/>
        <w:keepLines w:val="0"/>
        <w:widowControl w:val="0"/>
        <w:shd w:val="clear" w:color="auto" w:fill="auto"/>
        <w:bidi w:val="0"/>
        <w:spacing w:before="0" w:after="0" w:line="283" w:lineRule="exact"/>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83" w:lineRule="exact"/>
        <w:ind w:left="72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91"/>
        </w:numPr>
        <w:shd w:val="clear" w:color="auto" w:fill="auto"/>
        <w:tabs>
          <w:tab w:pos="1150" w:val="left"/>
        </w:tabs>
        <w:bidi w:val="0"/>
        <w:spacing w:before="0" w:after="40" w:line="283" w:lineRule="exact"/>
        <w:ind w:left="0" w:right="0" w:firstLine="720"/>
        <w:jc w:val="both"/>
      </w:pPr>
      <w:bookmarkStart w:id="1680" w:name="bookmark1680"/>
      <w:bookmarkEnd w:id="1680"/>
      <w:r>
        <w:rPr>
          <w:b/>
          <w:bCs/>
          <w:color w:val="000000"/>
          <w:spacing w:val="0"/>
          <w:w w:val="100"/>
          <w:position w:val="0"/>
        </w:rPr>
        <w:t>,</w:t>
      </w:r>
      <w:r>
        <w:rPr>
          <w:b/>
          <w:bCs/>
          <w:color w:val="000000"/>
          <w:spacing w:val="0"/>
          <w:w w:val="100"/>
          <w:position w:val="0"/>
        </w:rPr>
        <w:t>坏账准备的情况</w:t>
      </w:r>
    </w:p>
    <w:p>
      <w:pPr>
        <w:pStyle w:val="Style10"/>
        <w:keepNext w:val="0"/>
        <w:keepLines w:val="0"/>
        <w:widowControl w:val="0"/>
        <w:shd w:val="clear" w:color="auto" w:fill="auto"/>
        <w:bidi w:val="0"/>
        <w:spacing w:before="0" w:after="40" w:line="283" w:lineRule="exact"/>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91"/>
        </w:numPr>
        <w:shd w:val="clear" w:color="auto" w:fill="auto"/>
        <w:tabs>
          <w:tab w:pos="1150" w:val="left"/>
        </w:tabs>
        <w:bidi w:val="0"/>
        <w:spacing w:before="0" w:after="40" w:line="283" w:lineRule="exact"/>
        <w:ind w:left="0" w:right="0" w:firstLine="720"/>
        <w:jc w:val="both"/>
      </w:pPr>
      <w:bookmarkStart w:id="1681" w:name="bookmark1681"/>
      <w:bookmarkEnd w:id="1681"/>
      <w:r>
        <w:rPr>
          <w:b/>
          <w:bCs/>
          <w:color w:val="000000"/>
          <w:spacing w:val="0"/>
          <w:w w:val="100"/>
          <w:position w:val="0"/>
        </w:rPr>
        <w:t>.</w:t>
      </w:r>
      <w:r>
        <w:rPr>
          <w:b/>
          <w:bCs/>
          <w:color w:val="000000"/>
          <w:spacing w:val="0"/>
          <w:w w:val="100"/>
          <w:position w:val="0"/>
        </w:rPr>
        <w:t>本期实际核销的其他应收款情况</w:t>
      </w:r>
    </w:p>
    <w:p>
      <w:pPr>
        <w:pStyle w:val="Style10"/>
        <w:keepNext w:val="0"/>
        <w:keepLines w:val="0"/>
        <w:widowControl w:val="0"/>
        <w:shd w:val="clear" w:color="auto" w:fill="auto"/>
        <w:bidi w:val="0"/>
        <w:spacing w:before="0" w:after="40" w:line="283" w:lineRule="exact"/>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91"/>
        </w:numPr>
        <w:shd w:val="clear" w:color="auto" w:fill="auto"/>
        <w:tabs>
          <w:tab w:pos="1150" w:val="left"/>
        </w:tabs>
        <w:bidi w:val="0"/>
        <w:spacing w:before="0" w:after="40" w:line="283" w:lineRule="exact"/>
        <w:ind w:left="0" w:right="0" w:firstLine="720"/>
        <w:jc w:val="both"/>
      </w:pPr>
      <w:bookmarkStart w:id="1682" w:name="bookmark1682"/>
      <w:bookmarkEnd w:id="1682"/>
      <w:r>
        <w:rPr>
          <w:b/>
          <w:bCs/>
          <w:color w:val="000000"/>
          <w:spacing w:val="0"/>
          <w:w w:val="100"/>
          <w:position w:val="0"/>
        </w:rPr>
        <w:t>.</w:t>
      </w:r>
      <w:r>
        <w:rPr>
          <w:b/>
          <w:bCs/>
          <w:color w:val="000000"/>
          <w:spacing w:val="0"/>
          <w:w w:val="100"/>
          <w:position w:val="0"/>
        </w:rPr>
        <w:t>按欠款方归集的期末余额前五名的其他应收款情况</w:t>
      </w:r>
    </w:p>
    <w:p>
      <w:pPr>
        <w:pStyle w:val="Style10"/>
        <w:keepNext w:val="0"/>
        <w:keepLines w:val="0"/>
        <w:widowControl w:val="0"/>
        <w:shd w:val="clear" w:color="auto" w:fill="auto"/>
        <w:bidi w:val="0"/>
        <w:spacing w:before="0" w:after="40" w:line="283" w:lineRule="exact"/>
        <w:ind w:left="0" w:right="0" w:firstLine="720"/>
        <w:jc w:val="both"/>
      </w:pPr>
      <w:bookmarkStart w:id="1683" w:name="bookmark1683"/>
      <w:r>
        <w:rPr>
          <w:color w:val="000000"/>
          <w:spacing w:val="0"/>
          <w:w w:val="100"/>
          <w:position w:val="0"/>
          <w:sz w:val="18"/>
          <w:szCs w:val="18"/>
        </w:rPr>
        <w:t>J</w:t>
      </w:r>
      <w:bookmarkEnd w:id="1683"/>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47"/>
        <w:gridCol w:w="1512"/>
        <w:gridCol w:w="1651"/>
        <w:gridCol w:w="1133"/>
        <w:gridCol w:w="1291"/>
        <w:gridCol w:w="994"/>
      </w:tblGrid>
      <w:tr>
        <w:trPr>
          <w:trHeight w:val="11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占其他应收 款期末余额 合计数的比 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坏账准 备期末 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w:t>
            </w:r>
            <w:r>
              <w:rPr>
                <w:color w:val="000000"/>
                <w:spacing w:val="0"/>
                <w:w w:val="100"/>
                <w:position w:val="0"/>
              </w:rPr>
              <w:t>****</w:t>
            </w:r>
            <w:r>
              <w:rPr>
                <w:color w:val="000000"/>
                <w:spacing w:val="0"/>
                <w:w w:val="100"/>
                <w:position w:val="0"/>
              </w:rPr>
              <w:t>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10,998,709.12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1-5</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文化科技有限公司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1,935, </w:t>
            </w:r>
            <w:r>
              <w:rPr>
                <w:color w:val="000000"/>
                <w:spacing w:val="0"/>
                <w:w w:val="100"/>
                <w:position w:val="0"/>
                <w:sz w:val="18"/>
                <w:szCs w:val="18"/>
              </w:rPr>
              <w:t xml:space="preserve">401. </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容城县</w:t>
            </w:r>
            <w:r>
              <w:rPr>
                <w:color w:val="000000"/>
                <w:spacing w:val="0"/>
                <w:w w:val="100"/>
                <w:position w:val="0"/>
              </w:rPr>
              <w:t>****</w:t>
            </w:r>
            <w:r>
              <w:rPr>
                <w:color w:val="000000"/>
                <w:spacing w:val="0"/>
                <w:w w:val="100"/>
                <w:position w:val="0"/>
              </w:rPr>
              <w:t>交易中心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杂志社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393,204.35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部队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 </w:t>
            </w:r>
            <w:r>
              <w:rPr>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14,427,315.02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66. </w:t>
            </w:r>
            <w:r>
              <w:rPr>
                <w:color w:val="000000"/>
                <w:spacing w:val="0"/>
                <w:w w:val="100"/>
                <w:position w:val="0"/>
                <w:sz w:val="18"/>
                <w:szCs w:val="18"/>
              </w:rPr>
              <w:t>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100" w:line="240" w:lineRule="auto"/>
        <w:ind w:left="350" w:right="0" w:firstLine="0"/>
        <w:jc w:val="left"/>
      </w:pPr>
      <w:r>
        <w:rPr>
          <w:b/>
          <w:bCs/>
          <w:color w:val="000000"/>
          <w:spacing w:val="0"/>
          <w:w w:val="100"/>
          <w:position w:val="0"/>
        </w:rPr>
        <w:t>(7).</w:t>
      </w:r>
      <w:r>
        <w:rPr>
          <w:b/>
          <w:bCs/>
          <w:color w:val="000000"/>
          <w:spacing w:val="0"/>
          <w:w w:val="100"/>
          <w:position w:val="0"/>
        </w:rPr>
        <w:t>涉及政府补助的应收款项</w:t>
      </w:r>
    </w:p>
    <w:p>
      <w:pPr>
        <w:pStyle w:val="Style24"/>
        <w:keepNext w:val="0"/>
        <w:keepLines w:val="0"/>
        <w:widowControl w:val="0"/>
        <w:shd w:val="clear" w:color="auto" w:fill="auto"/>
        <w:bidi w:val="0"/>
        <w:spacing w:before="0" w:after="0" w:line="240" w:lineRule="auto"/>
        <w:ind w:left="35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0"/>
        <w:keepNext w:val="0"/>
        <w:keepLines w:val="0"/>
        <w:widowControl w:val="0"/>
        <w:numPr>
          <w:ilvl w:val="0"/>
          <w:numId w:val="187"/>
        </w:numPr>
        <w:shd w:val="clear" w:color="auto" w:fill="auto"/>
        <w:tabs>
          <w:tab w:pos="1150" w:val="left"/>
        </w:tabs>
        <w:bidi w:val="0"/>
        <w:spacing w:before="0" w:after="100" w:line="240" w:lineRule="auto"/>
        <w:ind w:left="0" w:right="0" w:firstLine="720"/>
        <w:jc w:val="both"/>
      </w:pPr>
      <w:bookmarkStart w:id="1684" w:name="bookmark1684"/>
      <w:bookmarkEnd w:id="1684"/>
      <w:r>
        <w:rPr>
          <w:b/>
          <w:bCs/>
          <w:color w:val="000000"/>
          <w:spacing w:val="0"/>
          <w:w w:val="100"/>
          <w:position w:val="0"/>
        </w:rPr>
        <w:t>,</w:t>
      </w:r>
      <w:r>
        <w:rPr>
          <w:b/>
          <w:bCs/>
          <w:color w:val="000000"/>
          <w:spacing w:val="0"/>
          <w:w w:val="100"/>
          <w:position w:val="0"/>
        </w:rPr>
        <w:t>因金融资产转移而终止确认的其他应收款</w:t>
      </w:r>
    </w:p>
    <w:p>
      <w:pPr>
        <w:pStyle w:val="Style10"/>
        <w:keepNext w:val="0"/>
        <w:keepLines w:val="0"/>
        <w:widowControl w:val="0"/>
        <w:shd w:val="clear" w:color="auto" w:fill="auto"/>
        <w:bidi w:val="0"/>
        <w:spacing w:before="0" w:after="100" w:line="240" w:lineRule="auto"/>
        <w:ind w:left="0" w:right="0" w:firstLine="72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87"/>
        </w:numPr>
        <w:shd w:val="clear" w:color="auto" w:fill="auto"/>
        <w:tabs>
          <w:tab w:pos="1150" w:val="left"/>
        </w:tabs>
        <w:bidi w:val="0"/>
        <w:spacing w:before="0" w:after="100" w:line="240" w:lineRule="auto"/>
        <w:ind w:left="0" w:right="0" w:firstLine="720"/>
        <w:jc w:val="both"/>
      </w:pPr>
      <w:bookmarkStart w:id="1685" w:name="bookmark1685"/>
      <w:bookmarkEnd w:id="1685"/>
      <w:r>
        <w:rPr>
          <w:b/>
          <w:bCs/>
          <w:color w:val="000000"/>
          <w:spacing w:val="0"/>
          <w:w w:val="100"/>
          <w:position w:val="0"/>
        </w:rPr>
        <w:t>.</w:t>
      </w:r>
      <w:r>
        <w:rPr>
          <w:b/>
          <w:bCs/>
          <w:color w:val="000000"/>
          <w:spacing w:val="0"/>
          <w:w w:val="100"/>
          <w:position w:val="0"/>
        </w:rPr>
        <w:t>转移其他应收款且继续涉入形成的资产、负债金额</w:t>
      </w:r>
    </w:p>
    <w:p>
      <w:pPr>
        <w:pStyle w:val="Style10"/>
        <w:keepNext w:val="0"/>
        <w:keepLines w:val="0"/>
        <w:widowControl w:val="0"/>
        <w:shd w:val="clear" w:color="auto" w:fill="auto"/>
        <w:tabs>
          <w:tab w:pos="1579" w:val="left"/>
        </w:tabs>
        <w:bidi w:val="0"/>
        <w:spacing w:before="0" w:after="0" w:line="240" w:lineRule="auto"/>
        <w:ind w:left="0" w:right="0" w:firstLine="72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720"/>
        <w:jc w:val="both"/>
      </w:pPr>
      <w:r>
        <w:rPr>
          <w:color w:val="000000"/>
          <w:spacing w:val="0"/>
          <w:w w:val="100"/>
          <w:position w:val="0"/>
        </w:rPr>
        <w:t>其他说明：</w:t>
      </w:r>
    </w:p>
    <w:p>
      <w:pPr>
        <w:pStyle w:val="Style10"/>
        <w:keepNext w:val="0"/>
        <w:keepLines w:val="0"/>
        <w:widowControl w:val="0"/>
        <w:shd w:val="clear" w:color="auto" w:fill="auto"/>
        <w:tabs>
          <w:tab w:pos="1579" w:val="left"/>
        </w:tabs>
        <w:bidi w:val="0"/>
        <w:spacing w:before="0" w:after="100" w:line="240" w:lineRule="auto"/>
        <w:ind w:left="0" w:right="0" w:firstLine="72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720"/>
        <w:jc w:val="both"/>
      </w:pPr>
      <w:bookmarkStart w:id="1686" w:name="bookmark1686"/>
      <w:r>
        <w:rPr>
          <w:b/>
          <w:bCs/>
          <w:color w:val="000000"/>
          <w:spacing w:val="0"/>
          <w:w w:val="100"/>
          <w:position w:val="0"/>
        </w:rPr>
        <w:t>3</w:t>
      </w:r>
      <w:bookmarkEnd w:id="1686"/>
      <w:r>
        <w:rPr>
          <w:b/>
          <w:bCs/>
          <w:color w:val="000000"/>
          <w:spacing w:val="0"/>
          <w:w w:val="100"/>
          <w:position w:val="0"/>
        </w:rPr>
        <w:t>、长期股权投资</w:t>
      </w:r>
    </w:p>
    <w:p>
      <w:pPr>
        <w:pStyle w:val="Style10"/>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67"/>
        <w:gridCol w:w="1685"/>
        <w:gridCol w:w="427"/>
        <w:gridCol w:w="1685"/>
        <w:gridCol w:w="1685"/>
        <w:gridCol w:w="427"/>
        <w:gridCol w:w="1694"/>
      </w:tblGrid>
      <w:tr>
        <w:trPr>
          <w:trHeight w:val="35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37"/>
              <w:keepNext w:val="0"/>
              <w:keepLines w:val="0"/>
              <w:widowControl w:val="0"/>
              <w:shd w:val="clear" w:color="auto" w:fill="auto"/>
              <w:bidi w:val="0"/>
              <w:spacing w:before="8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186,351,159.16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186,351,159.16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186,351,159.16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186,351,159.16</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对联营、合营企业 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411,455,383.73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411,455,383.73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329,549,522.47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329,549,522.47</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597,806,542.89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597,806,542.89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515,900,681.63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515,900,681.63</w:t>
            </w:r>
          </w:p>
        </w:tc>
      </w:tr>
    </w:tbl>
    <w:p>
      <w:pPr>
        <w:pStyle w:val="Style24"/>
        <w:keepNext w:val="0"/>
        <w:keepLines w:val="0"/>
        <w:widowControl w:val="0"/>
        <w:shd w:val="clear" w:color="auto" w:fill="auto"/>
        <w:bidi w:val="0"/>
        <w:spacing w:before="0" w:after="100" w:line="240" w:lineRule="auto"/>
        <w:ind w:left="322" w:right="0" w:firstLine="0"/>
        <w:jc w:val="left"/>
      </w:pPr>
      <w:r>
        <w:rPr>
          <w:b/>
          <w:bCs/>
          <w:color w:val="000000"/>
          <w:spacing w:val="0"/>
          <w:w w:val="100"/>
          <w:position w:val="0"/>
        </w:rPr>
        <w:t>(1).</w:t>
      </w:r>
      <w:r>
        <w:rPr>
          <w:b/>
          <w:bCs/>
          <w:color w:val="000000"/>
          <w:spacing w:val="0"/>
          <w:w w:val="100"/>
          <w:position w:val="0"/>
        </w:rPr>
        <w:t>对子公司投资</w:t>
      </w:r>
    </w:p>
    <w:p>
      <w:pPr>
        <w:pStyle w:val="Style24"/>
        <w:keepNext w:val="0"/>
        <w:keepLines w:val="0"/>
        <w:widowControl w:val="0"/>
        <w:shd w:val="clear" w:color="auto" w:fill="auto"/>
        <w:bidi w:val="0"/>
        <w:spacing w:before="0" w:after="0" w:line="240" w:lineRule="auto"/>
        <w:ind w:left="322" w:right="0" w:firstLine="0"/>
        <w:jc w:val="left"/>
      </w:pPr>
      <w:r>
        <w:rPr>
          <w:color w:val="000000"/>
          <w:spacing w:val="0"/>
          <w:w w:val="100"/>
          <w:position w:val="0"/>
          <w:sz w:val="18"/>
          <w:szCs w:val="18"/>
        </w:rPr>
        <w:t>J</w:t>
      </w:r>
      <w:r>
        <w:rPr>
          <w:color w:val="000000"/>
          <w:spacing w:val="0"/>
          <w:w w:val="100"/>
          <w:position w:val="0"/>
        </w:rPr>
        <w:t>适用口不适用</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30"/>
        <w:gridCol w:w="1690"/>
        <w:gridCol w:w="960"/>
        <w:gridCol w:w="955"/>
        <w:gridCol w:w="1690"/>
        <w:gridCol w:w="1051"/>
        <w:gridCol w:w="1138"/>
      </w:tblGrid>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被投资单位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本期增 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本期减 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本期计 提减值 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减值准备 期末余额</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9,002, </w:t>
            </w:r>
            <w:r>
              <w:rPr>
                <w:color w:val="000000"/>
                <w:spacing w:val="0"/>
                <w:w w:val="100"/>
                <w:position w:val="0"/>
                <w:sz w:val="18"/>
                <w:szCs w:val="18"/>
              </w:rPr>
              <w:t xml:space="preserve">497.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9,002, </w:t>
            </w:r>
            <w:r>
              <w:rPr>
                <w:color w:val="000000"/>
                <w:spacing w:val="0"/>
                <w:w w:val="100"/>
                <w:position w:val="0"/>
                <w:sz w:val="18"/>
                <w:szCs w:val="18"/>
              </w:rPr>
              <w:t xml:space="preserve">497.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新华炫闻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亿连科技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19,333,333.33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19,333,333.33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新华网欧洲公司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3,431,248.83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3,431,248.83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8,406, </w:t>
            </w:r>
            <w:r>
              <w:rPr>
                <w:color w:val="000000"/>
                <w:spacing w:val="0"/>
                <w:w w:val="100"/>
                <w:position w:val="0"/>
                <w:sz w:val="18"/>
                <w:szCs w:val="18"/>
              </w:rPr>
              <w:t xml:space="preserve">560.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8,406, </w:t>
            </w:r>
            <w:r>
              <w:rPr>
                <w:color w:val="000000"/>
                <w:spacing w:val="0"/>
                <w:w w:val="100"/>
                <w:position w:val="0"/>
                <w:sz w:val="18"/>
                <w:szCs w:val="18"/>
              </w:rPr>
              <w:t xml:space="preserve">560.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北美子公司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8,177, </w:t>
            </w:r>
            <w:r>
              <w:rPr>
                <w:color w:val="000000"/>
                <w:spacing w:val="0"/>
                <w:w w:val="100"/>
                <w:position w:val="0"/>
                <w:sz w:val="18"/>
                <w:szCs w:val="18"/>
              </w:rPr>
              <w:t xml:space="preserve">520.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8,177, </w:t>
            </w:r>
            <w:r>
              <w:rPr>
                <w:color w:val="000000"/>
                <w:spacing w:val="0"/>
                <w:w w:val="100"/>
                <w:position w:val="0"/>
                <w:sz w:val="18"/>
                <w:szCs w:val="18"/>
              </w:rPr>
              <w:t xml:space="preserve">520.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186,351,159.16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186,351,159.16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81"/>
          <w:footerReference w:type="default" r:id="rId82"/>
          <w:footnotePr>
            <w:pos w:val="pageBottom"/>
            <w:numFmt w:val="decimal"/>
            <w:numRestart w:val="continuous"/>
          </w:footnotePr>
          <w:pgSz w:w="11900" w:h="16840"/>
          <w:pgMar w:top="1508" w:right="549" w:bottom="1508" w:left="1065" w:header="0" w:footer="3" w:gutter="0"/>
          <w:cols w:space="720"/>
          <w:noEndnote/>
          <w:rtlGutter w:val="0"/>
          <w:docGrid w:linePitch="360"/>
        </w:sectPr>
      </w:pPr>
    </w:p>
    <w:p>
      <w:pPr>
        <w:pStyle w:val="Style18"/>
        <w:keepNext/>
        <w:keepLines/>
        <w:widowControl w:val="0"/>
        <w:shd w:val="clear" w:color="auto" w:fill="auto"/>
        <w:bidi w:val="0"/>
        <w:spacing w:before="0" w:after="120" w:line="240" w:lineRule="auto"/>
        <w:ind w:left="0" w:right="0" w:firstLine="560"/>
        <w:jc w:val="left"/>
      </w:pPr>
      <w:bookmarkStart w:id="1687" w:name="bookmark1687"/>
      <w:bookmarkStart w:id="1688" w:name="bookmark1688"/>
      <w:bookmarkStart w:id="1689" w:name="bookmark1689"/>
      <w:r>
        <w:rPr>
          <w:color w:val="000000"/>
          <w:spacing w:val="0"/>
          <w:w w:val="100"/>
          <w:position w:val="0"/>
        </w:rPr>
        <w:t>(2).</w:t>
      </w:r>
      <w:r>
        <w:rPr>
          <w:color w:val="000000"/>
          <w:spacing w:val="0"/>
          <w:w w:val="100"/>
          <w:position w:val="0"/>
        </w:rPr>
        <w:t>对联营、合营企业投资</w:t>
      </w:r>
      <w:bookmarkEnd w:id="1687"/>
      <w:bookmarkEnd w:id="1688"/>
      <w:bookmarkEnd w:id="1689"/>
    </w:p>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26"/>
        <w:gridCol w:w="1848"/>
        <w:gridCol w:w="1838"/>
        <w:gridCol w:w="706"/>
        <w:gridCol w:w="1704"/>
        <w:gridCol w:w="1277"/>
        <w:gridCol w:w="850"/>
        <w:gridCol w:w="850"/>
        <w:gridCol w:w="706"/>
        <w:gridCol w:w="1138"/>
        <w:gridCol w:w="1997"/>
        <w:gridCol w:w="850"/>
      </w:tblGrid>
      <w:tr>
        <w:trPr>
          <w:trHeight w:val="35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500" w:right="0" w:firstLine="0"/>
              <w:jc w:val="both"/>
            </w:pPr>
            <w:r>
              <w:rPr>
                <w:color w:val="000000"/>
                <w:spacing w:val="0"/>
                <w:w w:val="100"/>
                <w:position w:val="0"/>
              </w:rPr>
              <w:t>投资 单位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期初</w:t>
            </w:r>
          </w:p>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余额</w:t>
            </w:r>
          </w:p>
        </w:tc>
        <w:tc>
          <w:tcPr>
            <w:gridSpan w:val="8"/>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7" w:lineRule="exact"/>
              <w:ind w:left="0" w:right="0" w:firstLine="0"/>
              <w:jc w:val="center"/>
            </w:pPr>
            <w:r>
              <w:rPr>
                <w:color w:val="000000"/>
                <w:spacing w:val="0"/>
                <w:w w:val="100"/>
                <w:position w:val="0"/>
              </w:rPr>
              <w:t>减值 准备 期末 余额</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减少</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权益法下确认的 投资损益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其他综合收 益调整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其他权 益变动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计提</w:t>
            </w:r>
          </w:p>
          <w:p>
            <w:pPr>
              <w:pStyle w:val="Style2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减值</w:t>
            </w:r>
          </w:p>
          <w:p>
            <w:pPr>
              <w:pStyle w:val="Style2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0" w:hRule="exact"/>
        </w:trPr>
        <w:tc>
          <w:tcPr>
            <w:gridSpan w:val="1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新华智云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275,473,276.98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98,142,300.00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-16,202,261.06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357,413,315.92</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275,473,276.98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98,142,300.00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-16,202,261.06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357,413,315.92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gridSpan w:val="1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新华康美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45,601,082.27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-1,129,253.16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44,471,829.11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新彩华章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8,475, </w:t>
            </w:r>
            <w:r>
              <w:rPr>
                <w:color w:val="000000"/>
                <w:spacing w:val="0"/>
                <w:w w:val="100"/>
                <w:position w:val="0"/>
                <w:sz w:val="18"/>
                <w:szCs w:val="18"/>
              </w:rPr>
              <w:t xml:space="preserve">163. </w:t>
            </w:r>
            <w:r>
              <w:rPr>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1,095, </w:t>
            </w:r>
            <w:r>
              <w:rPr>
                <w:color w:val="000000"/>
                <w:spacing w:val="0"/>
                <w:w w:val="100"/>
                <w:position w:val="0"/>
                <w:sz w:val="18"/>
                <w:szCs w:val="18"/>
              </w:rPr>
              <w:t>075.48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9,570, </w:t>
            </w:r>
            <w:r>
              <w:rPr>
                <w:color w:val="000000"/>
                <w:spacing w:val="0"/>
                <w:w w:val="100"/>
                <w:position w:val="0"/>
                <w:sz w:val="18"/>
                <w:szCs w:val="18"/>
              </w:rPr>
              <w:t xml:space="preserve">238. </w:t>
            </w:r>
            <w:r>
              <w:rPr>
                <w:color w:val="000000"/>
                <w:spacing w:val="0"/>
                <w:w w:val="100"/>
                <w:position w:val="0"/>
                <w:sz w:val="18"/>
                <w:szCs w:val="18"/>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54,076,245.49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-34,177.68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54,042,067.81</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329,549,522.47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98,142,300.00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-16,236,438.74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411,455,383.73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0"/>
        <w:keepNext w:val="0"/>
        <w:keepLines w:val="0"/>
        <w:widowControl w:val="0"/>
        <w:shd w:val="clear" w:color="auto" w:fill="auto"/>
        <w:bidi w:val="0"/>
        <w:spacing w:before="0" w:after="2720" w:line="278" w:lineRule="exact"/>
        <w:ind w:left="560" w:right="0" w:firstLine="0"/>
        <w:jc w:val="left"/>
      </w:pPr>
      <w:r>
        <w:rPr>
          <w:color w:val="000000"/>
          <w:spacing w:val="0"/>
          <w:w w:val="100"/>
          <w:position w:val="0"/>
        </w:rPr>
        <w:t>其他说明: 无</w:t>
      </w:r>
    </w:p>
    <w:p>
      <w:pPr>
        <w:pStyle w:val="Style75"/>
        <w:keepNext w:val="0"/>
        <w:keepLines w:val="0"/>
        <w:widowControl w:val="0"/>
        <w:shd w:val="clear" w:color="auto" w:fill="auto"/>
        <w:bidi w:val="0"/>
        <w:spacing w:before="0" w:after="180" w:line="240" w:lineRule="auto"/>
        <w:ind w:left="0" w:right="0" w:firstLine="0"/>
        <w:jc w:val="center"/>
        <w:sectPr>
          <w:headerReference w:type="default" r:id="rId83"/>
          <w:footerReference w:type="default" r:id="rId84"/>
          <w:footnotePr>
            <w:pos w:val="pageBottom"/>
            <w:numFmt w:val="decimal"/>
            <w:numRestart w:val="continuous"/>
          </w:footnotePr>
          <w:pgSz w:w="16840" w:h="11900" w:orient="landscape"/>
          <w:pgMar w:top="1801" w:right="788" w:bottom="1190" w:left="865" w:header="0" w:footer="762" w:gutter="0"/>
          <w:cols w:space="720"/>
          <w:noEndnote/>
          <w:rtlGutter w:val="0"/>
          <w:docGrid w:linePitch="360"/>
        </w:sectPr>
      </w:pPr>
      <w:r>
        <w:rPr>
          <w:color w:val="000000"/>
          <w:spacing w:val="0"/>
          <w:w w:val="100"/>
          <w:position w:val="0"/>
        </w:rPr>
        <w:t xml:space="preserve">188 </w:t>
      </w:r>
      <w:r>
        <w:rPr>
          <w:b w:val="0"/>
          <w:bCs w:val="0"/>
          <w:color w:val="000000"/>
          <w:spacing w:val="0"/>
          <w:w w:val="100"/>
          <w:position w:val="0"/>
        </w:rPr>
        <w:t xml:space="preserve">/ </w:t>
      </w:r>
      <w:r>
        <w:rPr>
          <w:color w:val="000000"/>
          <w:spacing w:val="0"/>
          <w:w w:val="100"/>
          <w:position w:val="0"/>
        </w:rPr>
        <w:t>191</w:t>
      </w:r>
    </w:p>
    <w:p>
      <w:pPr>
        <w:pStyle w:val="Style18"/>
        <w:keepNext/>
        <w:keepLines/>
        <w:widowControl w:val="0"/>
        <w:shd w:val="clear" w:color="auto" w:fill="auto"/>
        <w:bidi w:val="0"/>
        <w:spacing w:before="0" w:after="80" w:line="240" w:lineRule="auto"/>
        <w:ind w:left="0" w:right="0" w:firstLine="340"/>
        <w:jc w:val="left"/>
      </w:pPr>
      <w:bookmarkStart w:id="1690" w:name="bookmark1690"/>
      <w:bookmarkStart w:id="1691" w:name="bookmark1691"/>
      <w:bookmarkStart w:id="1692" w:name="bookmark1692"/>
      <w:bookmarkStart w:id="1693" w:name="bookmark1693"/>
      <w:r>
        <w:rPr>
          <w:color w:val="000000"/>
          <w:spacing w:val="0"/>
          <w:w w:val="100"/>
          <w:position w:val="0"/>
        </w:rPr>
        <w:t>4</w:t>
      </w:r>
      <w:bookmarkEnd w:id="1692"/>
      <w:r>
        <w:rPr>
          <w:color w:val="000000"/>
          <w:spacing w:val="0"/>
          <w:w w:val="100"/>
          <w:position w:val="0"/>
        </w:rPr>
        <w:t>、营业收入和营业成本</w:t>
      </w:r>
      <w:bookmarkEnd w:id="1690"/>
      <w:bookmarkEnd w:id="1691"/>
      <w:bookmarkEnd w:id="1693"/>
    </w:p>
    <w:p>
      <w:pPr>
        <w:pStyle w:val="Style18"/>
        <w:keepNext/>
        <w:keepLines/>
        <w:widowControl w:val="0"/>
        <w:shd w:val="clear" w:color="auto" w:fill="auto"/>
        <w:bidi w:val="0"/>
        <w:spacing w:before="0" w:after="80" w:line="240" w:lineRule="auto"/>
        <w:ind w:left="0" w:right="0" w:firstLine="340"/>
        <w:jc w:val="left"/>
      </w:pPr>
      <w:bookmarkStart w:id="1690" w:name="bookmark1690"/>
      <w:bookmarkStart w:id="1691" w:name="bookmark1691"/>
      <w:bookmarkStart w:id="1694" w:name="bookmark1694"/>
      <w:r>
        <w:rPr>
          <w:color w:val="000000"/>
          <w:spacing w:val="0"/>
          <w:w w:val="100"/>
          <w:position w:val="0"/>
        </w:rPr>
        <w:t>(1).</w:t>
      </w:r>
      <w:r>
        <w:rPr>
          <w:color w:val="000000"/>
          <w:spacing w:val="0"/>
          <w:w w:val="100"/>
          <w:position w:val="0"/>
        </w:rPr>
        <w:t>营业收入和营业成本情况</w:t>
      </w:r>
      <w:bookmarkEnd w:id="1690"/>
      <w:bookmarkEnd w:id="1691"/>
      <w:bookmarkEnd w:id="1694"/>
    </w:p>
    <w:p>
      <w:pPr>
        <w:pStyle w:val="Style10"/>
        <w:keepNext w:val="0"/>
        <w:keepLines w:val="0"/>
        <w:widowControl w:val="0"/>
        <w:shd w:val="clear" w:color="auto" w:fill="auto"/>
        <w:bidi w:val="0"/>
        <w:spacing w:before="0" w:after="80" w:line="240" w:lineRule="auto"/>
        <w:ind w:left="0" w:right="0" w:firstLine="34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86"/>
        <w:gridCol w:w="1896"/>
        <w:gridCol w:w="1690"/>
        <w:gridCol w:w="1896"/>
        <w:gridCol w:w="1694"/>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1,244, 039, </w:t>
            </w:r>
            <w:r>
              <w:rPr>
                <w:color w:val="000000"/>
                <w:spacing w:val="0"/>
                <w:w w:val="100"/>
                <w:position w:val="0"/>
                <w:sz w:val="18"/>
                <w:szCs w:val="18"/>
              </w:rPr>
              <w:t xml:space="preserve">422. </w:t>
            </w:r>
            <w:r>
              <w:rPr>
                <w:color w:val="000000"/>
                <w:spacing w:val="0"/>
                <w:w w:val="100"/>
                <w:position w:val="0"/>
                <w:sz w:val="18"/>
                <w:szCs w:val="18"/>
              </w:rPr>
              <w:t>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766,758,638.86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1,391, 340, </w:t>
            </w:r>
            <w:r>
              <w:rPr>
                <w:color w:val="000000"/>
                <w:spacing w:val="0"/>
                <w:w w:val="100"/>
                <w:position w:val="0"/>
                <w:sz w:val="18"/>
                <w:szCs w:val="18"/>
              </w:rPr>
              <w:t xml:space="preserve">098. </w:t>
            </w:r>
            <w:r>
              <w:rPr>
                <w:color w:val="000000"/>
                <w:spacing w:val="0"/>
                <w:w w:val="100"/>
                <w:position w:val="0"/>
                <w:sz w:val="18"/>
                <w:szCs w:val="18"/>
              </w:rPr>
              <w:t>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849,341,283.00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1,244, 039, </w:t>
            </w:r>
            <w:r>
              <w:rPr>
                <w:color w:val="000000"/>
                <w:spacing w:val="0"/>
                <w:w w:val="100"/>
                <w:position w:val="0"/>
                <w:sz w:val="18"/>
                <w:szCs w:val="18"/>
              </w:rPr>
              <w:t xml:space="preserve">422. </w:t>
            </w:r>
            <w:r>
              <w:rPr>
                <w:color w:val="000000"/>
                <w:spacing w:val="0"/>
                <w:w w:val="100"/>
                <w:position w:val="0"/>
                <w:sz w:val="18"/>
                <w:szCs w:val="18"/>
              </w:rPr>
              <w:t>84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766,758,638.86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1,391, 340, </w:t>
            </w:r>
            <w:r>
              <w:rPr>
                <w:color w:val="000000"/>
                <w:spacing w:val="0"/>
                <w:w w:val="100"/>
                <w:position w:val="0"/>
                <w:sz w:val="18"/>
                <w:szCs w:val="18"/>
              </w:rPr>
              <w:t xml:space="preserve">098. </w:t>
            </w:r>
            <w:r>
              <w:rPr>
                <w:color w:val="000000"/>
                <w:spacing w:val="0"/>
                <w:w w:val="100"/>
                <w:position w:val="0"/>
                <w:sz w:val="18"/>
                <w:szCs w:val="18"/>
              </w:rPr>
              <w:t>09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849,341,283.00</w:t>
            </w:r>
          </w:p>
        </w:tc>
      </w:tr>
    </w:tbl>
    <w:p>
      <w:pPr>
        <w:widowControl w:val="0"/>
        <w:spacing w:after="79" w:line="1" w:lineRule="exact"/>
      </w:pPr>
    </w:p>
    <w:p>
      <w:pPr>
        <w:pStyle w:val="Style18"/>
        <w:keepNext/>
        <w:keepLines/>
        <w:widowControl w:val="0"/>
        <w:numPr>
          <w:ilvl w:val="0"/>
          <w:numId w:val="193"/>
        </w:numPr>
        <w:shd w:val="clear" w:color="auto" w:fill="auto"/>
        <w:tabs>
          <w:tab w:pos="770" w:val="left"/>
        </w:tabs>
        <w:bidi w:val="0"/>
        <w:spacing w:before="0" w:after="80" w:line="240" w:lineRule="auto"/>
        <w:ind w:left="0" w:right="0" w:firstLine="340"/>
        <w:jc w:val="left"/>
      </w:pPr>
      <w:bookmarkStart w:id="1695" w:name="bookmark1695"/>
      <w:bookmarkStart w:id="1696" w:name="bookmark1696"/>
      <w:bookmarkStart w:id="1697" w:name="bookmark1697"/>
      <w:bookmarkStart w:id="1698" w:name="bookmark1698"/>
      <w:bookmarkEnd w:id="1697"/>
      <w:r>
        <w:rPr>
          <w:color w:val="000000"/>
          <w:spacing w:val="0"/>
          <w:w w:val="100"/>
          <w:position w:val="0"/>
        </w:rPr>
        <w:t>.</w:t>
      </w:r>
      <w:r>
        <w:rPr>
          <w:color w:val="000000"/>
          <w:spacing w:val="0"/>
          <w:w w:val="100"/>
          <w:position w:val="0"/>
        </w:rPr>
        <w:t>合同产生的收入的情况</w:t>
      </w:r>
      <w:bookmarkEnd w:id="1695"/>
      <w:bookmarkEnd w:id="1696"/>
      <w:bookmarkEnd w:id="1698"/>
    </w:p>
    <w:p>
      <w:pPr>
        <w:pStyle w:val="Style10"/>
        <w:keepNext w:val="0"/>
        <w:keepLines w:val="0"/>
        <w:widowControl w:val="0"/>
        <w:shd w:val="clear" w:color="auto" w:fill="auto"/>
        <w:bidi w:val="0"/>
        <w:spacing w:before="0" w:after="80" w:line="240" w:lineRule="auto"/>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93"/>
        </w:numPr>
        <w:shd w:val="clear" w:color="auto" w:fill="auto"/>
        <w:tabs>
          <w:tab w:pos="770" w:val="left"/>
        </w:tabs>
        <w:bidi w:val="0"/>
        <w:spacing w:before="0" w:after="80" w:line="240" w:lineRule="auto"/>
        <w:ind w:left="0" w:right="0" w:firstLine="340"/>
        <w:jc w:val="left"/>
      </w:pPr>
      <w:bookmarkStart w:id="1699" w:name="bookmark1699"/>
      <w:bookmarkEnd w:id="1699"/>
      <w:r>
        <w:rPr>
          <w:b/>
          <w:bCs/>
          <w:color w:val="000000"/>
          <w:spacing w:val="0"/>
          <w:w w:val="100"/>
          <w:position w:val="0"/>
        </w:rPr>
        <w:t>.</w:t>
      </w:r>
      <w:r>
        <w:rPr>
          <w:b/>
          <w:bCs/>
          <w:color w:val="000000"/>
          <w:spacing w:val="0"/>
          <w:w w:val="100"/>
          <w:position w:val="0"/>
        </w:rPr>
        <w:t>履约义务的说明</w:t>
      </w:r>
    </w:p>
    <w:p>
      <w:pPr>
        <w:pStyle w:val="Style10"/>
        <w:keepNext w:val="0"/>
        <w:keepLines w:val="0"/>
        <w:widowControl w:val="0"/>
        <w:shd w:val="clear" w:color="auto" w:fill="auto"/>
        <w:bidi w:val="0"/>
        <w:spacing w:before="0" w:after="80" w:line="240" w:lineRule="auto"/>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93"/>
        </w:numPr>
        <w:shd w:val="clear" w:color="auto" w:fill="auto"/>
        <w:tabs>
          <w:tab w:pos="770" w:val="left"/>
        </w:tabs>
        <w:bidi w:val="0"/>
        <w:spacing w:before="0" w:after="80" w:line="240" w:lineRule="auto"/>
        <w:ind w:left="0" w:right="0" w:firstLine="340"/>
        <w:jc w:val="left"/>
      </w:pPr>
      <w:bookmarkStart w:id="1700" w:name="bookmark1700"/>
      <w:bookmarkEnd w:id="1700"/>
      <w:r>
        <w:rPr>
          <w:b/>
          <w:bCs/>
          <w:color w:val="000000"/>
          <w:spacing w:val="0"/>
          <w:w w:val="100"/>
          <w:position w:val="0"/>
        </w:rPr>
        <w:t>.</w:t>
      </w:r>
      <w:r>
        <w:rPr>
          <w:b/>
          <w:bCs/>
          <w:color w:val="000000"/>
          <w:spacing w:val="0"/>
          <w:w w:val="100"/>
          <w:position w:val="0"/>
        </w:rPr>
        <w:t>分摊至剩余履约义务的说明</w:t>
      </w:r>
    </w:p>
    <w:p>
      <w:pPr>
        <w:pStyle w:val="Style10"/>
        <w:keepNext w:val="0"/>
        <w:keepLines w:val="0"/>
        <w:widowControl w:val="0"/>
        <w:shd w:val="clear" w:color="auto" w:fill="auto"/>
        <w:bidi w:val="0"/>
        <w:spacing w:before="0" w:after="80" w:line="240" w:lineRule="auto"/>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80" w:line="240" w:lineRule="auto"/>
        <w:ind w:left="0" w:right="0" w:firstLine="340"/>
        <w:jc w:val="left"/>
      </w:pPr>
      <w:r>
        <w:rPr>
          <w:color w:val="000000"/>
          <w:spacing w:val="0"/>
          <w:w w:val="100"/>
          <w:position w:val="0"/>
        </w:rPr>
        <w:t>其他说明：</w:t>
      </w:r>
    </w:p>
    <w:p>
      <w:pPr>
        <w:pStyle w:val="Style10"/>
        <w:keepNext w:val="0"/>
        <w:keepLines w:val="0"/>
        <w:widowControl w:val="0"/>
        <w:shd w:val="clear" w:color="auto" w:fill="auto"/>
        <w:bidi w:val="0"/>
        <w:spacing w:before="0" w:after="80" w:line="240" w:lineRule="auto"/>
        <w:ind w:left="0" w:right="0" w:firstLine="340"/>
        <w:jc w:val="left"/>
      </w:pPr>
      <w:r>
        <w:rPr>
          <w:color w:val="000000"/>
          <w:spacing w:val="0"/>
          <w:w w:val="100"/>
          <w:position w:val="0"/>
        </w:rPr>
        <w:t>无</w:t>
      </w:r>
    </w:p>
    <w:p>
      <w:pPr>
        <w:pStyle w:val="Style18"/>
        <w:keepNext/>
        <w:keepLines/>
        <w:widowControl w:val="0"/>
        <w:shd w:val="clear" w:color="auto" w:fill="auto"/>
        <w:bidi w:val="0"/>
        <w:spacing w:before="0" w:after="80" w:line="240" w:lineRule="auto"/>
        <w:ind w:left="0" w:right="0" w:firstLine="340"/>
        <w:jc w:val="left"/>
      </w:pPr>
      <w:bookmarkStart w:id="1701" w:name="bookmark1701"/>
      <w:bookmarkStart w:id="1702" w:name="bookmark1702"/>
      <w:bookmarkStart w:id="1703" w:name="bookmark1703"/>
      <w:bookmarkStart w:id="1704" w:name="bookmark1704"/>
      <w:r>
        <w:rPr>
          <w:color w:val="000000"/>
          <w:spacing w:val="0"/>
          <w:w w:val="100"/>
          <w:position w:val="0"/>
        </w:rPr>
        <w:t>5</w:t>
      </w:r>
      <w:bookmarkEnd w:id="1703"/>
      <w:r>
        <w:rPr>
          <w:color w:val="000000"/>
          <w:spacing w:val="0"/>
          <w:w w:val="100"/>
          <w:position w:val="0"/>
        </w:rPr>
        <w:t>、投资收益</w:t>
      </w:r>
      <w:bookmarkEnd w:id="1701"/>
      <w:bookmarkEnd w:id="1702"/>
      <w:bookmarkEnd w:id="1704"/>
    </w:p>
    <w:p>
      <w:pPr>
        <w:pStyle w:val="Style10"/>
        <w:keepNext w:val="0"/>
        <w:keepLines w:val="0"/>
        <w:widowControl w:val="0"/>
        <w:shd w:val="clear" w:color="auto" w:fill="auto"/>
        <w:bidi w:val="0"/>
        <w:spacing w:before="0" w:after="80" w:line="240" w:lineRule="auto"/>
        <w:ind w:left="0" w:right="0" w:firstLine="34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728"/>
        <w:gridCol w:w="2160"/>
        <w:gridCol w:w="2174"/>
      </w:tblGrid>
      <w:tr>
        <w:trPr>
          <w:trHeight w:val="264" w:hRule="exact"/>
        </w:trPr>
        <w:tc>
          <w:tcPr>
            <w:gridSpan w:val="2"/>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7"/>
              <w:keepNext w:val="0"/>
              <w:keepLines w:val="0"/>
              <w:widowControl w:val="0"/>
              <w:shd w:val="clear" w:color="auto" w:fill="auto"/>
              <w:tabs>
                <w:tab w:pos="826" w:val="left"/>
              </w:tabs>
              <w:bidi w:val="0"/>
              <w:spacing w:before="0" w:after="0" w:line="240" w:lineRule="auto"/>
              <w:ind w:left="0" w:right="0" w:firstLine="0"/>
              <w:jc w:val="right"/>
            </w:pPr>
            <w:r>
              <w:rPr>
                <w:color w:val="000000"/>
                <w:spacing w:val="0"/>
                <w:w w:val="100"/>
                <w:position w:val="0"/>
              </w:rPr>
              <w:t>位：元</w:t>
              <w:tab/>
              <w:t>币种：人民币</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-16,236,438.74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-1,051,739.95</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920,720.40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476,190.16</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7,031, </w:t>
            </w:r>
            <w:r>
              <w:rPr>
                <w:color w:val="000000"/>
                <w:spacing w:val="0"/>
                <w:w w:val="100"/>
                <w:position w:val="0"/>
                <w:sz w:val="18"/>
                <w:szCs w:val="18"/>
              </w:rPr>
              <w:t>127.60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15,953,126.07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12,870,456.41</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192,877.49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19,770,564.46</w:t>
            </w:r>
          </w:p>
        </w:tc>
      </w:tr>
    </w:tbl>
    <w:p>
      <w:pPr>
        <w:widowControl w:val="0"/>
        <w:spacing w:after="79" w:line="1" w:lineRule="exact"/>
      </w:pPr>
    </w:p>
    <w:p>
      <w:pPr>
        <w:pStyle w:val="Style10"/>
        <w:keepNext w:val="0"/>
        <w:keepLines w:val="0"/>
        <w:widowControl w:val="0"/>
        <w:shd w:val="clear" w:color="auto" w:fill="auto"/>
        <w:bidi w:val="0"/>
        <w:spacing w:before="0" w:after="80" w:line="240" w:lineRule="auto"/>
        <w:ind w:left="0" w:right="0" w:firstLine="340"/>
        <w:jc w:val="left"/>
      </w:pPr>
      <w:r>
        <w:rPr>
          <w:color w:val="000000"/>
          <w:spacing w:val="0"/>
          <w:w w:val="100"/>
          <w:position w:val="0"/>
        </w:rPr>
        <w:t>其他说明：</w:t>
      </w:r>
    </w:p>
    <w:p>
      <w:pPr>
        <w:pStyle w:val="Style10"/>
        <w:keepNext w:val="0"/>
        <w:keepLines w:val="0"/>
        <w:widowControl w:val="0"/>
        <w:shd w:val="clear" w:color="auto" w:fill="auto"/>
        <w:bidi w:val="0"/>
        <w:spacing w:before="0" w:after="80" w:line="240" w:lineRule="auto"/>
        <w:ind w:left="0" w:right="0" w:firstLine="340"/>
        <w:jc w:val="left"/>
      </w:pPr>
      <w:r>
        <w:rPr>
          <w:color w:val="000000"/>
          <w:spacing w:val="0"/>
          <w:w w:val="100"/>
          <w:position w:val="0"/>
        </w:rPr>
        <w:t>无</w:t>
      </w:r>
    </w:p>
    <w:p>
      <w:pPr>
        <w:pStyle w:val="Style18"/>
        <w:keepNext/>
        <w:keepLines/>
        <w:widowControl w:val="0"/>
        <w:shd w:val="clear" w:color="auto" w:fill="auto"/>
        <w:bidi w:val="0"/>
        <w:spacing w:before="0" w:after="80" w:line="240" w:lineRule="auto"/>
        <w:ind w:left="0" w:right="0" w:firstLine="340"/>
        <w:jc w:val="left"/>
      </w:pPr>
      <w:bookmarkStart w:id="1705" w:name="bookmark1705"/>
      <w:bookmarkStart w:id="1706" w:name="bookmark1706"/>
      <w:bookmarkStart w:id="1707" w:name="bookmark1707"/>
      <w:bookmarkStart w:id="1708" w:name="bookmark1708"/>
      <w:r>
        <w:rPr>
          <w:color w:val="000000"/>
          <w:spacing w:val="0"/>
          <w:w w:val="100"/>
          <w:position w:val="0"/>
        </w:rPr>
        <w:t>6</w:t>
      </w:r>
      <w:bookmarkEnd w:id="1707"/>
      <w:r>
        <w:rPr>
          <w:color w:val="000000"/>
          <w:spacing w:val="0"/>
          <w:w w:val="100"/>
          <w:position w:val="0"/>
        </w:rPr>
        <w:t>、其他</w:t>
      </w:r>
      <w:bookmarkEnd w:id="1705"/>
      <w:bookmarkEnd w:id="1706"/>
      <w:bookmarkEnd w:id="1708"/>
    </w:p>
    <w:p>
      <w:pPr>
        <w:pStyle w:val="Style10"/>
        <w:keepNext w:val="0"/>
        <w:keepLines w:val="0"/>
        <w:widowControl w:val="0"/>
        <w:shd w:val="clear" w:color="auto" w:fill="auto"/>
        <w:bidi w:val="0"/>
        <w:spacing w:before="0" w:after="80" w:line="240" w:lineRule="auto"/>
        <w:ind w:left="0" w:right="0" w:firstLine="3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80" w:line="240" w:lineRule="auto"/>
        <w:ind w:left="0" w:right="0" w:firstLine="340"/>
        <w:jc w:val="left"/>
      </w:pPr>
      <w:r>
        <w:rPr>
          <w:b/>
          <w:bCs/>
          <w:color w:val="000000"/>
          <w:spacing w:val="0"/>
          <w:w w:val="100"/>
          <w:position w:val="0"/>
        </w:rPr>
        <w:t>十八、补充资料</w:t>
      </w:r>
    </w:p>
    <w:p>
      <w:pPr>
        <w:pStyle w:val="Style10"/>
        <w:keepNext w:val="0"/>
        <w:keepLines w:val="0"/>
        <w:widowControl w:val="0"/>
        <w:shd w:val="clear" w:color="auto" w:fill="auto"/>
        <w:bidi w:val="0"/>
        <w:spacing w:before="0" w:after="80" w:line="240" w:lineRule="auto"/>
        <w:ind w:left="0" w:right="0" w:firstLine="340"/>
        <w:jc w:val="left"/>
      </w:pPr>
      <w:r>
        <w:rPr>
          <w:b/>
          <w:bCs/>
          <w:color w:val="000000"/>
          <w:spacing w:val="0"/>
          <w:w w:val="100"/>
          <w:position w:val="0"/>
        </w:rPr>
        <w:t>1、当期非经常性损益明细表</w:t>
      </w:r>
    </w:p>
    <w:p>
      <w:pPr>
        <w:pStyle w:val="Style10"/>
        <w:keepNext w:val="0"/>
        <w:keepLines w:val="0"/>
        <w:widowControl w:val="0"/>
        <w:shd w:val="clear" w:color="auto" w:fill="auto"/>
        <w:bidi w:val="0"/>
        <w:spacing w:before="0" w:after="80" w:line="240" w:lineRule="auto"/>
        <w:ind w:left="0" w:right="0" w:firstLine="34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单位：元币种：人民币</w:t>
      </w:r>
      <w:r>
        <w:br w:type="page"/>
      </w:r>
    </w:p>
    <w:tbl>
      <w:tblPr>
        <w:tblOverlap w:val="never"/>
        <w:jc w:val="center"/>
        <w:tblLayout w:type="fixed"/>
      </w:tblPr>
      <w:tblGrid>
        <w:gridCol w:w="7094"/>
        <w:gridCol w:w="1699"/>
        <w:gridCol w:w="72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-2,645,348.21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9,579, </w:t>
            </w:r>
            <w:r>
              <w:rPr>
                <w:color w:val="000000"/>
                <w:spacing w:val="0"/>
                <w:w w:val="100"/>
                <w:position w:val="0"/>
                <w:sz w:val="18"/>
                <w:szCs w:val="18"/>
              </w:rPr>
              <w:t xml:space="preserve">123. </w:t>
            </w:r>
            <w:r>
              <w:rPr>
                <w:color w:val="000000"/>
                <w:spacing w:val="0"/>
                <w:w w:val="100"/>
                <w:position w:val="0"/>
                <w:sz w:val="18"/>
                <w:szCs w:val="18"/>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计入当期损益的政府补助（与企业业务密切相关，按照国家统一标准定额或 定量享受的政府补助除外）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51,914,197.16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企业取得子公司、联营企业及合营企业的投资成本小于取得投资时应享有被 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除同公司正常经营业务相关的有效套期保值业务外，持有交易性金融资产、 衍生金融资产、交易性金融负债、衍生金融负债产生的公允价值变动损益， 以及处置交易性金融资产、衍生金融资产、交易性金融负债、衍生金融负债 和其他债权投资取得的投资收益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28,632,738.44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采用公允价值模式进行后续计量的投资性房地产公允价值变动产生的损益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根据税收、会计等法律、法规的要求对当期损益进行一次性调整对当期损益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-512,476.65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-1,929,952.85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95,038,281.53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号一一非经常性损益》定义界定的非</w:t>
      </w:r>
    </w:p>
    <w:p>
      <w:pPr>
        <w:pStyle w:val="Style24"/>
        <w:keepNext w:val="0"/>
        <w:keepLines w:val="0"/>
        <w:widowControl w:val="0"/>
        <w:shd w:val="clear" w:color="auto" w:fill="auto"/>
        <w:bidi w:val="0"/>
        <w:spacing w:before="0" w:after="80" w:line="365" w:lineRule="exact"/>
        <w:ind w:left="91" w:right="0" w:firstLine="0"/>
        <w:jc w:val="left"/>
      </w:pPr>
      <w:r>
        <w:rPr>
          <w:color w:val="000000"/>
          <w:spacing w:val="0"/>
          <w:w w:val="100"/>
          <w:position w:val="0"/>
        </w:rPr>
        <w:t>经常性损益项目，以及把《公开发行证券的公司信息披露解释性公告第</w:t>
      </w:r>
      <w:r>
        <w:rPr>
          <w:color w:val="000000"/>
          <w:spacing w:val="0"/>
          <w:w w:val="100"/>
          <w:position w:val="0"/>
          <w:sz w:val="18"/>
          <w:szCs w:val="18"/>
        </w:rPr>
        <w:t>1</w:t>
      </w:r>
      <w:r>
        <w:rPr>
          <w:color w:val="000000"/>
          <w:spacing w:val="0"/>
          <w:w w:val="100"/>
          <w:position w:val="0"/>
        </w:rPr>
        <w:t>号一一非经常性损益》 中列举的非经常性损益项目界定为经常性损益的项目，应说明原因。</w:t>
      </w:r>
    </w:p>
    <w:p>
      <w:pPr>
        <w:pStyle w:val="Style24"/>
        <w:keepNext w:val="0"/>
        <w:keepLines w:val="0"/>
        <w:widowControl w:val="0"/>
        <w:shd w:val="clear" w:color="auto" w:fill="auto"/>
        <w:bidi w:val="0"/>
        <w:spacing w:before="0" w:after="80" w:line="240" w:lineRule="auto"/>
        <w:ind w:left="91"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2、净资产收益率及每股收益</w:t>
      </w:r>
    </w:p>
    <w:p>
      <w:pPr>
        <w:pStyle w:val="Style24"/>
        <w:keepNext w:val="0"/>
        <w:keepLines w:val="0"/>
        <w:widowControl w:val="0"/>
        <w:shd w:val="clear" w:color="auto" w:fill="auto"/>
        <w:bidi w:val="0"/>
        <w:spacing w:before="0" w:after="80" w:line="365" w:lineRule="exact"/>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230"/>
        <w:gridCol w:w="1526"/>
        <w:gridCol w:w="2146"/>
        <w:gridCol w:w="2160"/>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加权平均净资 产收益率（%）</w:t>
            </w:r>
          </w:p>
        </w:tc>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3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0.3178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0.3178</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0.1347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0.1347</w:t>
            </w:r>
          </w:p>
        </w:tc>
      </w:tr>
    </w:tbl>
    <w:p>
      <w:pPr>
        <w:pStyle w:val="Style24"/>
        <w:keepNext w:val="0"/>
        <w:keepLines w:val="0"/>
        <w:widowControl w:val="0"/>
        <w:shd w:val="clear" w:color="auto" w:fill="auto"/>
        <w:tabs>
          <w:tab w:pos="509" w:val="left"/>
        </w:tabs>
        <w:bidi w:val="0"/>
        <w:spacing w:before="0" w:after="100" w:line="240" w:lineRule="auto"/>
        <w:ind w:left="91" w:right="0" w:firstLine="0"/>
        <w:jc w:val="left"/>
      </w:pPr>
      <w:r>
        <w:rPr>
          <w:b/>
          <w:bCs/>
          <w:color w:val="000000"/>
          <w:spacing w:val="0"/>
          <w:w w:val="100"/>
          <w:position w:val="0"/>
        </w:rPr>
        <w:t>3、</w:t>
        <w:tab/>
        <w:t>境内外会计准则下会计数据差异</w:t>
      </w:r>
    </w:p>
    <w:p>
      <w:pPr>
        <w:pStyle w:val="Style24"/>
        <w:keepNext w:val="0"/>
        <w:keepLines w:val="0"/>
        <w:widowControl w:val="0"/>
        <w:shd w:val="clear" w:color="auto" w:fill="auto"/>
        <w:bidi w:val="0"/>
        <w:spacing w:before="0" w:after="100" w:line="240" w:lineRule="auto"/>
        <w:ind w:left="91"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tabs>
          <w:tab w:pos="514" w:val="left"/>
        </w:tabs>
        <w:bidi w:val="0"/>
        <w:spacing w:before="0" w:after="100" w:line="240" w:lineRule="auto"/>
        <w:ind w:left="91" w:right="0" w:firstLine="0"/>
        <w:jc w:val="left"/>
      </w:pPr>
      <w:r>
        <w:rPr>
          <w:b/>
          <w:bCs/>
          <w:color w:val="000000"/>
          <w:spacing w:val="0"/>
          <w:w w:val="100"/>
          <w:position w:val="0"/>
        </w:rPr>
        <w:t>4、</w:t>
        <w:tab/>
        <w:t>其他</w:t>
      </w:r>
    </w:p>
    <w:p>
      <w:pPr>
        <w:pStyle w:val="Style24"/>
        <w:keepNext w:val="0"/>
        <w:keepLines w:val="0"/>
        <w:widowControl w:val="0"/>
        <w:shd w:val="clear" w:color="auto" w:fill="auto"/>
        <w:bidi w:val="0"/>
        <w:spacing w:before="0" w:after="100" w:line="240" w:lineRule="auto"/>
        <w:ind w:left="91"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15"/>
        <w:keepNext/>
        <w:keepLines/>
        <w:widowControl w:val="0"/>
        <w:shd w:val="clear" w:color="auto" w:fill="auto"/>
        <w:bidi w:val="0"/>
        <w:spacing w:before="0" w:after="640" w:line="240" w:lineRule="auto"/>
        <w:ind w:left="0" w:right="0" w:firstLine="0"/>
        <w:jc w:val="center"/>
      </w:pPr>
      <w:bookmarkStart w:id="1709" w:name="bookmark1709"/>
      <w:bookmarkStart w:id="1710" w:name="bookmark1710"/>
      <w:bookmarkStart w:id="1711" w:name="bookmark1711"/>
      <w:r>
        <w:rPr>
          <w:rFonts w:ascii="SimSun" w:eastAsia="SimSun" w:hAnsi="SimSun" w:cs="SimSun"/>
          <w:color w:val="000000"/>
          <w:spacing w:val="0"/>
          <w:w w:val="100"/>
          <w:position w:val="0"/>
        </w:rPr>
        <w:t>第十二节备查文件目录</w:t>
      </w:r>
      <w:bookmarkEnd w:id="1709"/>
      <w:bookmarkEnd w:id="1710"/>
      <w:bookmarkEnd w:id="1711"/>
    </w:p>
    <w:tbl>
      <w:tblPr>
        <w:tblOverlap w:val="never"/>
        <w:jc w:val="center"/>
        <w:tblLayout w:type="fixed"/>
      </w:tblPr>
      <w:tblGrid>
        <w:gridCol w:w="2299"/>
        <w:gridCol w:w="6610"/>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bookmarkStart w:id="1712" w:name="bookmark1712"/>
            <w:r>
              <w:rPr>
                <w:color w:val="000000"/>
                <w:spacing w:val="0"/>
                <w:w w:val="100"/>
                <w:position w:val="0"/>
              </w:rPr>
              <w:t>备查文件目录</w:t>
            </w:r>
            <w:bookmarkEnd w:id="1712"/>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载有法定代表人、主管会计工作负责人、会计机构负责人签名并盖章的 会计报表。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载有会计师事务所盖章、注册会计师签名并盖章的审计报告正本。</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报告期内在证监会指定报纸上公开披露的所有公司文件的正本及公告原 稿。</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董事长：田舒斌</w:t>
      </w:r>
    </w:p>
    <w:p>
      <w:pPr>
        <w:widowControl w:val="0"/>
        <w:spacing w:after="99" w:line="1" w:lineRule="exact"/>
      </w:pPr>
    </w:p>
    <w:p>
      <w:pPr>
        <w:pStyle w:val="Style10"/>
        <w:keepNext w:val="0"/>
        <w:keepLines w:val="0"/>
        <w:widowControl w:val="0"/>
        <w:shd w:val="clear" w:color="auto" w:fill="auto"/>
        <w:bidi w:val="0"/>
        <w:spacing w:before="0" w:after="820" w:line="240" w:lineRule="auto"/>
        <w:ind w:left="0" w:right="0" w:firstLine="0"/>
        <w:jc w:val="right"/>
      </w:pPr>
      <w:r>
        <w:rPr>
          <w:color w:val="000000"/>
          <w:spacing w:val="0"/>
          <w:w w:val="100"/>
          <w:position w:val="0"/>
        </w:rPr>
        <w:t>董事会批准报送日期</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p>
      <w:pPr>
        <w:pStyle w:val="Style9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修订信息</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headerReference w:type="default" r:id="rId85"/>
      <w:footerReference w:type="default" r:id="rId86"/>
      <w:footnotePr>
        <w:pos w:val="pageBottom"/>
        <w:numFmt w:val="decimal"/>
        <w:numRestart w:val="continuous"/>
      </w:footnotePr>
      <w:pgSz w:w="11900" w:h="16840"/>
      <w:pgMar w:top="1522" w:right="933" w:bottom="1551" w:left="145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3558540</wp:posOffset>
              </wp:positionH>
              <wp:positionV relativeFrom="page">
                <wp:posOffset>9808845</wp:posOffset>
              </wp:positionV>
              <wp:extent cx="374650" cy="97790"/>
              <wp:wrapNone/>
              <wp:docPr id="4" name="Shape 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191</w:t>
                          </w:r>
                        </w:p>
                      </w:txbxContent>
                    </wps:txbx>
                    <wps:bodyPr wrap="none" lIns="0" tIns="0" rIns="0" bIns="0">
                      <a:spAutoFit/>
                    </wps:bodyPr>
                  </wps:wsp>
                </a:graphicData>
              </a:graphic>
            </wp:anchor>
          </w:drawing>
        </mc:Choice>
        <mc:Fallback>
          <w:pict>
            <v:shape id="_x0000_s1030" type="#_x0000_t202" style="position:absolute;margin-left:280.19999999999999pt;margin-top:772.35000000000002pt;width:29.5pt;height:7.7000000000000002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191</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3745865</wp:posOffset>
              </wp:positionH>
              <wp:positionV relativeFrom="page">
                <wp:posOffset>9808845</wp:posOffset>
              </wp:positionV>
              <wp:extent cx="381000" cy="97790"/>
              <wp:wrapNone/>
              <wp:docPr id="98" name="Shape 9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wps:txbx>
                    <wps:bodyPr wrap="none" lIns="0" tIns="0" rIns="0" bIns="0">
                      <a:spAutoFit/>
                    </wps:bodyPr>
                  </wps:wsp>
                </a:graphicData>
              </a:graphic>
            </wp:anchor>
          </w:drawing>
        </mc:Choice>
        <mc:Fallback>
          <w:pict>
            <v:shape id="_x0000_s1124" type="#_x0000_t202" style="position:absolute;margin-left:294.94999999999999pt;margin-top:772.35000000000002pt;width:30.pt;height:7.7000000000000002pt;z-index:-18874402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5154930</wp:posOffset>
              </wp:positionH>
              <wp:positionV relativeFrom="page">
                <wp:posOffset>6675755</wp:posOffset>
              </wp:positionV>
              <wp:extent cx="377825" cy="97790"/>
              <wp:wrapNone/>
              <wp:docPr id="103" name="Shape 10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wps:txbx>
                    <wps:bodyPr wrap="none" lIns="0" tIns="0" rIns="0" bIns="0">
                      <a:spAutoFit/>
                    </wps:bodyPr>
                  </wps:wsp>
                </a:graphicData>
              </a:graphic>
            </wp:anchor>
          </w:drawing>
        </mc:Choice>
        <mc:Fallback>
          <w:pict>
            <v:shape id="_x0000_s1129" type="#_x0000_t202" style="position:absolute;margin-left:405.90000000000003pt;margin-top:525.64999999999998pt;width:29.75pt;height:7.7000000000000002pt;z-index:-18874402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3754755</wp:posOffset>
              </wp:positionH>
              <wp:positionV relativeFrom="page">
                <wp:posOffset>9808845</wp:posOffset>
              </wp:positionV>
              <wp:extent cx="377825" cy="97790"/>
              <wp:wrapNone/>
              <wp:docPr id="108" name="Shape 10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wps:txbx>
                    <wps:bodyPr wrap="none" lIns="0" tIns="0" rIns="0" bIns="0">
                      <a:spAutoFit/>
                    </wps:bodyPr>
                  </wps:wsp>
                </a:graphicData>
              </a:graphic>
            </wp:anchor>
          </w:drawing>
        </mc:Choice>
        <mc:Fallback>
          <w:pict>
            <v:shape id="_x0000_s1134" type="#_x0000_t202" style="position:absolute;margin-left:295.65000000000003pt;margin-top:772.35000000000002pt;width:29.75pt;height:7.7000000000000002pt;z-index:-18874401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5181600</wp:posOffset>
              </wp:positionH>
              <wp:positionV relativeFrom="page">
                <wp:posOffset>6675755</wp:posOffset>
              </wp:positionV>
              <wp:extent cx="381000" cy="97790"/>
              <wp:wrapNone/>
              <wp:docPr id="113" name="Shape 113"/>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wps:txbx>
                    <wps:bodyPr wrap="none" lIns="0" tIns="0" rIns="0" bIns="0">
                      <a:spAutoFit/>
                    </wps:bodyPr>
                  </wps:wsp>
                </a:graphicData>
              </a:graphic>
            </wp:anchor>
          </w:drawing>
        </mc:Choice>
        <mc:Fallback>
          <w:pict>
            <v:shape id="_x0000_s1139" type="#_x0000_t202" style="position:absolute;margin-left:408.pt;margin-top:525.64999999999998pt;width:30.pt;height:7.7000000000000002pt;z-index:-18874401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3414395</wp:posOffset>
              </wp:positionH>
              <wp:positionV relativeFrom="page">
                <wp:posOffset>9810750</wp:posOffset>
              </wp:positionV>
              <wp:extent cx="433070" cy="97790"/>
              <wp:wrapNone/>
              <wp:docPr id="118" name="Shape 11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wps:txbx>
                    <wps:bodyPr wrap="none" lIns="0" tIns="0" rIns="0" bIns="0">
                      <a:spAutoFit/>
                    </wps:bodyPr>
                  </wps:wsp>
                </a:graphicData>
              </a:graphic>
            </wp:anchor>
          </w:drawing>
        </mc:Choice>
        <mc:Fallback>
          <w:pict>
            <v:shape id="_x0000_s1144" type="#_x0000_t202" style="position:absolute;margin-left:268.85000000000002pt;margin-top:772.5pt;width:34.100000000000001pt;height:7.7000000000000002pt;z-index:-18874400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3414395</wp:posOffset>
              </wp:positionH>
              <wp:positionV relativeFrom="page">
                <wp:posOffset>9810750</wp:posOffset>
              </wp:positionV>
              <wp:extent cx="433070" cy="97790"/>
              <wp:wrapNone/>
              <wp:docPr id="126" name="Shape 12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wps:txbx>
                    <wps:bodyPr wrap="none" lIns="0" tIns="0" rIns="0" bIns="0">
                      <a:spAutoFit/>
                    </wps:bodyPr>
                  </wps:wsp>
                </a:graphicData>
              </a:graphic>
            </wp:anchor>
          </w:drawing>
        </mc:Choice>
        <mc:Fallback>
          <w:pict>
            <v:shape id="_x0000_s1152" type="#_x0000_t202" style="position:absolute;margin-left:268.85000000000002pt;margin-top:772.5pt;width:34.100000000000001pt;height:7.7000000000000002pt;z-index:-18874400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3414395</wp:posOffset>
              </wp:positionH>
              <wp:positionV relativeFrom="page">
                <wp:posOffset>9810750</wp:posOffset>
              </wp:positionV>
              <wp:extent cx="433070" cy="97790"/>
              <wp:wrapNone/>
              <wp:docPr id="134" name="Shape 13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wps:txbx>
                    <wps:bodyPr wrap="none" lIns="0" tIns="0" rIns="0" bIns="0">
                      <a:spAutoFit/>
                    </wps:bodyPr>
                  </wps:wsp>
                </a:graphicData>
              </a:graphic>
            </wp:anchor>
          </w:drawing>
        </mc:Choice>
        <mc:Fallback>
          <w:pict>
            <v:shape id="_x0000_s1160" type="#_x0000_t202" style="position:absolute;margin-left:268.85000000000002pt;margin-top:772.5pt;width:34.100000000000001pt;height:7.7000000000000002pt;z-index:-18874399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5187950</wp:posOffset>
              </wp:positionH>
              <wp:positionV relativeFrom="page">
                <wp:posOffset>6677025</wp:posOffset>
              </wp:positionV>
              <wp:extent cx="374650" cy="97790"/>
              <wp:wrapNone/>
              <wp:docPr id="9" name="Shape 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191</w:t>
                          </w:r>
                        </w:p>
                      </w:txbxContent>
                    </wps:txbx>
                    <wps:bodyPr wrap="none" lIns="0" tIns="0" rIns="0" bIns="0">
                      <a:spAutoFit/>
                    </wps:bodyPr>
                  </wps:wsp>
                </a:graphicData>
              </a:graphic>
            </wp:anchor>
          </w:drawing>
        </mc:Choice>
        <mc:Fallback>
          <w:pict>
            <v:shape id="_x0000_s1035" type="#_x0000_t202" style="position:absolute;margin-left:408.5pt;margin-top:525.75pt;width:29.5pt;height:7.7000000000000002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191</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3414395</wp:posOffset>
              </wp:positionH>
              <wp:positionV relativeFrom="page">
                <wp:posOffset>9810750</wp:posOffset>
              </wp:positionV>
              <wp:extent cx="433070" cy="97790"/>
              <wp:wrapNone/>
              <wp:docPr id="142" name="Shape 14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wps:txbx>
                    <wps:bodyPr wrap="none" lIns="0" tIns="0" rIns="0" bIns="0">
                      <a:spAutoFit/>
                    </wps:bodyPr>
                  </wps:wsp>
                </a:graphicData>
              </a:graphic>
            </wp:anchor>
          </w:drawing>
        </mc:Choice>
        <mc:Fallback>
          <w:pict>
            <v:shape id="_x0000_s1168" type="#_x0000_t202" style="position:absolute;margin-left:268.85000000000002pt;margin-top:772.5pt;width:34.100000000000001pt;height:7.7000000000000002pt;z-index:-18874399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5160645</wp:posOffset>
              </wp:positionH>
              <wp:positionV relativeFrom="page">
                <wp:posOffset>6675755</wp:posOffset>
              </wp:positionV>
              <wp:extent cx="429895" cy="97790"/>
              <wp:wrapNone/>
              <wp:docPr id="147" name="Shape 14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wps:txbx>
                    <wps:bodyPr wrap="none" lIns="0" tIns="0" rIns="0" bIns="0">
                      <a:spAutoFit/>
                    </wps:bodyPr>
                  </wps:wsp>
                </a:graphicData>
              </a:graphic>
            </wp:anchor>
          </w:drawing>
        </mc:Choice>
        <mc:Fallback>
          <w:pict>
            <v:shape id="_x0000_s1173" type="#_x0000_t202" style="position:absolute;margin-left:406.35000000000002pt;margin-top:525.64999999999998pt;width:33.850000000000001pt;height:7.7000000000000002pt;z-index:-18874398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3414395</wp:posOffset>
              </wp:positionH>
              <wp:positionV relativeFrom="page">
                <wp:posOffset>9810750</wp:posOffset>
              </wp:positionV>
              <wp:extent cx="433070" cy="97790"/>
              <wp:wrapNone/>
              <wp:docPr id="152" name="Shape 15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wps:txbx>
                    <wps:bodyPr wrap="none" lIns="0" tIns="0" rIns="0" bIns="0">
                      <a:spAutoFit/>
                    </wps:bodyPr>
                  </wps:wsp>
                </a:graphicData>
              </a:graphic>
            </wp:anchor>
          </w:drawing>
        </mc:Choice>
        <mc:Fallback>
          <w:pict>
            <v:shape id="_x0000_s1178" type="#_x0000_t202" style="position:absolute;margin-left:268.85000000000002pt;margin-top:772.5pt;width:34.100000000000001pt;height:7.7000000000000002pt;z-index:-18874398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5160645</wp:posOffset>
              </wp:positionH>
              <wp:positionV relativeFrom="page">
                <wp:posOffset>6675755</wp:posOffset>
              </wp:positionV>
              <wp:extent cx="429895" cy="97790"/>
              <wp:wrapNone/>
              <wp:docPr id="157" name="Shape 15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wps:txbx>
                    <wps:bodyPr wrap="none" lIns="0" tIns="0" rIns="0" bIns="0">
                      <a:spAutoFit/>
                    </wps:bodyPr>
                  </wps:wsp>
                </a:graphicData>
              </a:graphic>
            </wp:anchor>
          </w:drawing>
        </mc:Choice>
        <mc:Fallback>
          <w:pict>
            <v:shape id="_x0000_s1183" type="#_x0000_t202" style="position:absolute;margin-left:406.35000000000002pt;margin-top:525.64999999999998pt;width:33.850000000000001pt;height:7.7000000000000002pt;z-index:-18874397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3414395</wp:posOffset>
              </wp:positionH>
              <wp:positionV relativeFrom="page">
                <wp:posOffset>9810750</wp:posOffset>
              </wp:positionV>
              <wp:extent cx="433070" cy="97790"/>
              <wp:wrapNone/>
              <wp:docPr id="162" name="Shape 16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wps:txbx>
                    <wps:bodyPr wrap="none" lIns="0" tIns="0" rIns="0" bIns="0">
                      <a:spAutoFit/>
                    </wps:bodyPr>
                  </wps:wsp>
                </a:graphicData>
              </a:graphic>
            </wp:anchor>
          </w:drawing>
        </mc:Choice>
        <mc:Fallback>
          <w:pict>
            <v:shape id="_x0000_s1188" type="#_x0000_t202" style="position:absolute;margin-left:268.85000000000002pt;margin-top:772.5pt;width:34.100000000000001pt;height:7.7000000000000002pt;z-index:-18874397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3414395</wp:posOffset>
              </wp:positionH>
              <wp:positionV relativeFrom="page">
                <wp:posOffset>9810750</wp:posOffset>
              </wp:positionV>
              <wp:extent cx="433070" cy="97790"/>
              <wp:wrapNone/>
              <wp:docPr id="170" name="Shape 17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wps:txbx>
                    <wps:bodyPr wrap="none" lIns="0" tIns="0" rIns="0" bIns="0">
                      <a:spAutoFit/>
                    </wps:bodyPr>
                  </wps:wsp>
                </a:graphicData>
              </a:graphic>
            </wp:anchor>
          </w:drawing>
        </mc:Choice>
        <mc:Fallback>
          <w:pict>
            <v:shape id="_x0000_s1196" type="#_x0000_t202" style="position:absolute;margin-left:268.85000000000002pt;margin-top:772.5pt;width:34.100000000000001pt;height:7.7000000000000002pt;z-index:-18874396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3414395</wp:posOffset>
              </wp:positionH>
              <wp:positionV relativeFrom="page">
                <wp:posOffset>9810750</wp:posOffset>
              </wp:positionV>
              <wp:extent cx="433070" cy="97790"/>
              <wp:wrapNone/>
              <wp:docPr id="178" name="Shape 17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wps:txbx>
                    <wps:bodyPr wrap="none" lIns="0" tIns="0" rIns="0" bIns="0">
                      <a:spAutoFit/>
                    </wps:bodyPr>
                  </wps:wsp>
                </a:graphicData>
              </a:graphic>
            </wp:anchor>
          </w:drawing>
        </mc:Choice>
        <mc:Fallback>
          <w:pict>
            <v:shape id="_x0000_s1204" type="#_x0000_t202" style="position:absolute;margin-left:268.85000000000002pt;margin-top:772.5pt;width:34.100000000000001pt;height:7.7000000000000002pt;z-index:-18874396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3558540</wp:posOffset>
              </wp:positionH>
              <wp:positionV relativeFrom="page">
                <wp:posOffset>9808845</wp:posOffset>
              </wp:positionV>
              <wp:extent cx="374650" cy="97790"/>
              <wp:wrapNone/>
              <wp:docPr id="14" name="Shape 1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191</w:t>
                          </w:r>
                        </w:p>
                      </w:txbxContent>
                    </wps:txbx>
                    <wps:bodyPr wrap="none" lIns="0" tIns="0" rIns="0" bIns="0">
                      <a:spAutoFit/>
                    </wps:bodyPr>
                  </wps:wsp>
                </a:graphicData>
              </a:graphic>
            </wp:anchor>
          </w:drawing>
        </mc:Choice>
        <mc:Fallback>
          <w:pict>
            <v:shape id="_x0000_s1040" type="#_x0000_t202" style="position:absolute;margin-left:280.19999999999999pt;margin-top:772.35000000000002pt;width:29.5pt;height:7.7000000000000002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191</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3414395</wp:posOffset>
              </wp:positionH>
              <wp:positionV relativeFrom="page">
                <wp:posOffset>9810750</wp:posOffset>
              </wp:positionV>
              <wp:extent cx="433070" cy="97790"/>
              <wp:wrapNone/>
              <wp:docPr id="186" name="Shape 18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wps:txbx>
                    <wps:bodyPr wrap="none" lIns="0" tIns="0" rIns="0" bIns="0">
                      <a:spAutoFit/>
                    </wps:bodyPr>
                  </wps:wsp>
                </a:graphicData>
              </a:graphic>
            </wp:anchor>
          </w:drawing>
        </mc:Choice>
        <mc:Fallback>
          <w:pict>
            <v:shape id="_x0000_s1212" type="#_x0000_t202" style="position:absolute;margin-left:268.85000000000002pt;margin-top:772.5pt;width:34.100000000000001pt;height:7.7000000000000002pt;z-index:-18874395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3414395</wp:posOffset>
              </wp:positionH>
              <wp:positionV relativeFrom="page">
                <wp:posOffset>9810750</wp:posOffset>
              </wp:positionV>
              <wp:extent cx="433070" cy="97790"/>
              <wp:wrapNone/>
              <wp:docPr id="194" name="Shape 19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wps:txbx>
                    <wps:bodyPr wrap="none" lIns="0" tIns="0" rIns="0" bIns="0">
                      <a:spAutoFit/>
                    </wps:bodyPr>
                  </wps:wsp>
                </a:graphicData>
              </a:graphic>
            </wp:anchor>
          </w:drawing>
        </mc:Choice>
        <mc:Fallback>
          <w:pict>
            <v:shape id="_x0000_s1220" type="#_x0000_t202" style="position:absolute;margin-left:268.85000000000002pt;margin-top:772.5pt;width:34.100000000000001pt;height:7.7000000000000002pt;z-index:-18874395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3414395</wp:posOffset>
              </wp:positionH>
              <wp:positionV relativeFrom="page">
                <wp:posOffset>9810750</wp:posOffset>
              </wp:positionV>
              <wp:extent cx="433070" cy="97790"/>
              <wp:wrapNone/>
              <wp:docPr id="202" name="Shape 20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wps:txbx>
                    <wps:bodyPr wrap="none" lIns="0" tIns="0" rIns="0" bIns="0">
                      <a:spAutoFit/>
                    </wps:bodyPr>
                  </wps:wsp>
                </a:graphicData>
              </a:graphic>
            </wp:anchor>
          </w:drawing>
        </mc:Choice>
        <mc:Fallback>
          <w:pict>
            <v:shape id="_x0000_s1228" type="#_x0000_t202" style="position:absolute;margin-left:268.85000000000002pt;margin-top:772.5pt;width:34.100000000000001pt;height:7.7000000000000002pt;z-index:-18874394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5187950</wp:posOffset>
              </wp:positionH>
              <wp:positionV relativeFrom="page">
                <wp:posOffset>6677025</wp:posOffset>
              </wp:positionV>
              <wp:extent cx="374650" cy="97790"/>
              <wp:wrapNone/>
              <wp:docPr id="19" name="Shape 1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191</w:t>
                          </w:r>
                        </w:p>
                      </w:txbxContent>
                    </wps:txbx>
                    <wps:bodyPr wrap="none" lIns="0" tIns="0" rIns="0" bIns="0">
                      <a:spAutoFit/>
                    </wps:bodyPr>
                  </wps:wsp>
                </a:graphicData>
              </a:graphic>
            </wp:anchor>
          </w:drawing>
        </mc:Choice>
        <mc:Fallback>
          <w:pict>
            <v:shape id="_x0000_s1045" type="#_x0000_t202" style="position:absolute;margin-left:408.5pt;margin-top:525.75pt;width:29.5pt;height:7.7000000000000002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191</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3558540</wp:posOffset>
              </wp:positionH>
              <wp:positionV relativeFrom="page">
                <wp:posOffset>9808845</wp:posOffset>
              </wp:positionV>
              <wp:extent cx="374650" cy="97790"/>
              <wp:wrapNone/>
              <wp:docPr id="32" name="Shape 32"/>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191</w:t>
                          </w:r>
                        </w:p>
                      </w:txbxContent>
                    </wps:txbx>
                    <wps:bodyPr wrap="none" lIns="0" tIns="0" rIns="0" bIns="0">
                      <a:spAutoFit/>
                    </wps:bodyPr>
                  </wps:wsp>
                </a:graphicData>
              </a:graphic>
            </wp:anchor>
          </w:drawing>
        </mc:Choice>
        <mc:Fallback>
          <w:pict>
            <v:shape id="_x0000_s1058" type="#_x0000_t202" style="position:absolute;margin-left:280.19999999999999pt;margin-top:772.35000000000002pt;width:29.5pt;height:7.7000000000000002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191</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5187950</wp:posOffset>
              </wp:positionH>
              <wp:positionV relativeFrom="page">
                <wp:posOffset>6677025</wp:posOffset>
              </wp:positionV>
              <wp:extent cx="374650" cy="97790"/>
              <wp:wrapNone/>
              <wp:docPr id="75" name="Shape 7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191</w:t>
                          </w:r>
                        </w:p>
                      </w:txbxContent>
                    </wps:txbx>
                    <wps:bodyPr wrap="none" lIns="0" tIns="0" rIns="0" bIns="0">
                      <a:spAutoFit/>
                    </wps:bodyPr>
                  </wps:wsp>
                </a:graphicData>
              </a:graphic>
            </wp:anchor>
          </w:drawing>
        </mc:Choice>
        <mc:Fallback>
          <w:pict>
            <v:shape id="_x0000_s1101" type="#_x0000_t202" style="position:absolute;margin-left:408.5pt;margin-top:525.75pt;width:29.5pt;height:7.7000000000000002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191</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3750945</wp:posOffset>
              </wp:positionH>
              <wp:positionV relativeFrom="page">
                <wp:posOffset>9820275</wp:posOffset>
              </wp:positionV>
              <wp:extent cx="381000" cy="97790"/>
              <wp:wrapNone/>
              <wp:docPr id="80" name="Shape 8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wps:txbx>
                    <wps:bodyPr wrap="none" lIns="0" tIns="0" rIns="0" bIns="0">
                      <a:spAutoFit/>
                    </wps:bodyPr>
                  </wps:wsp>
                </a:graphicData>
              </a:graphic>
            </wp:anchor>
          </w:drawing>
        </mc:Choice>
        <mc:Fallback>
          <w:pict>
            <v:shape id="_x0000_s1106" type="#_x0000_t202" style="position:absolute;margin-left:295.35000000000002pt;margin-top:773.25pt;width:30.pt;height:7.7000000000000002pt;z-index:-18874403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3750945</wp:posOffset>
              </wp:positionH>
              <wp:positionV relativeFrom="page">
                <wp:posOffset>9820275</wp:posOffset>
              </wp:positionV>
              <wp:extent cx="381000" cy="97790"/>
              <wp:wrapNone/>
              <wp:docPr id="88" name="Shape 8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wps:txbx>
                    <wps:bodyPr wrap="none" lIns="0" tIns="0" rIns="0" bIns="0">
                      <a:spAutoFit/>
                    </wps:bodyPr>
                  </wps:wsp>
                </a:graphicData>
              </a:graphic>
            </wp:anchor>
          </w:drawing>
        </mc:Choice>
        <mc:Fallback>
          <w:pict>
            <v:shape id="_x0000_s1114" type="#_x0000_t202" style="position:absolute;margin-left:295.35000000000002pt;margin-top:773.25pt;width:30.pt;height:7.7000000000000002pt;z-index:-18874403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191</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3526155</wp:posOffset>
              </wp:positionH>
              <wp:positionV relativeFrom="page">
                <wp:posOffset>564515</wp:posOffset>
              </wp:positionV>
              <wp:extent cx="819785" cy="106680"/>
              <wp:wrapNone/>
              <wp:docPr id="1" name="Shape 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77.65000000000003pt;margin-top:44.450000000000003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3" name="Shape 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4904740</wp:posOffset>
              </wp:positionH>
              <wp:positionV relativeFrom="page">
                <wp:posOffset>561340</wp:posOffset>
              </wp:positionV>
              <wp:extent cx="816610" cy="106680"/>
              <wp:wrapNone/>
              <wp:docPr id="90" name="Shape 9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6" type="#_x0000_t202" style="position:absolute;margin-left:386.19999999999999pt;margin-top:44.200000000000003pt;width:64.299999999999997pt;height:8.4000000000000004pt;z-index:-18874402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8839200" cy="0"/>
              <wp:wrapNone/>
              <wp:docPr id="92" name="Shape 92"/>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696.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3520440</wp:posOffset>
              </wp:positionH>
              <wp:positionV relativeFrom="page">
                <wp:posOffset>564515</wp:posOffset>
              </wp:positionV>
              <wp:extent cx="819785" cy="106680"/>
              <wp:wrapNone/>
              <wp:docPr id="95" name="Shape 9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1" type="#_x0000_t202" style="position:absolute;margin-left:277.19999999999999pt;margin-top:44.450000000000003pt;width:64.549999999999997pt;height:8.4000000000000004pt;z-index:-18874402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1112520</wp:posOffset>
              </wp:positionH>
              <wp:positionV relativeFrom="page">
                <wp:posOffset>709295</wp:posOffset>
              </wp:positionV>
              <wp:extent cx="5635625" cy="0"/>
              <wp:wrapNone/>
              <wp:docPr id="97" name="Shape 9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600000000000009pt;margin-top:55.850000000000001pt;width:443.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4926330</wp:posOffset>
              </wp:positionH>
              <wp:positionV relativeFrom="page">
                <wp:posOffset>561340</wp:posOffset>
              </wp:positionV>
              <wp:extent cx="819785" cy="106680"/>
              <wp:wrapNone/>
              <wp:docPr id="100" name="Shape 10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6" type="#_x0000_t202" style="position:absolute;margin-left:387.90000000000003pt;margin-top:44.200000000000003pt;width:64.549999999999997pt;height:8.4000000000000004pt;z-index:-18874402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918210</wp:posOffset>
              </wp:positionH>
              <wp:positionV relativeFrom="page">
                <wp:posOffset>706120</wp:posOffset>
              </wp:positionV>
              <wp:extent cx="8836025" cy="0"/>
              <wp:wrapNone/>
              <wp:docPr id="102" name="Shape 10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2.299999999999997pt;margin-top:55.600000000000001pt;width:695.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3526155</wp:posOffset>
              </wp:positionH>
              <wp:positionV relativeFrom="page">
                <wp:posOffset>561340</wp:posOffset>
              </wp:positionV>
              <wp:extent cx="819785" cy="106680"/>
              <wp:wrapNone/>
              <wp:docPr id="105" name="Shape 10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1" type="#_x0000_t202" style="position:absolute;margin-left:277.65000000000003pt;margin-top:44.200000000000003pt;width:64.549999999999997pt;height:8.4000000000000004pt;z-index:-18874401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107" name="Shape 10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4956175</wp:posOffset>
              </wp:positionH>
              <wp:positionV relativeFrom="page">
                <wp:posOffset>561340</wp:posOffset>
              </wp:positionV>
              <wp:extent cx="819785" cy="106680"/>
              <wp:wrapNone/>
              <wp:docPr id="110" name="Shape 11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6" type="#_x0000_t202" style="position:absolute;margin-left:390.25pt;margin-top:44.200000000000003pt;width:64.549999999999997pt;height:8.4000000000000004pt;z-index:-18874401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707390</wp:posOffset>
              </wp:positionV>
              <wp:extent cx="8836025" cy="0"/>
              <wp:wrapNone/>
              <wp:docPr id="112" name="Shape 11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50000000000006pt;margin-top:55.700000000000003pt;width:695.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3213735</wp:posOffset>
              </wp:positionH>
              <wp:positionV relativeFrom="page">
                <wp:posOffset>545465</wp:posOffset>
              </wp:positionV>
              <wp:extent cx="816610" cy="106680"/>
              <wp:wrapNone/>
              <wp:docPr id="115" name="Shape 11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1" type="#_x0000_t202" style="position:absolute;margin-left:253.05000000000001pt;margin-top:42.950000000000003pt;width:64.299999999999997pt;height:8.4000000000000004pt;z-index:-18874401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802640</wp:posOffset>
              </wp:positionH>
              <wp:positionV relativeFrom="page">
                <wp:posOffset>710565</wp:posOffset>
              </wp:positionV>
              <wp:extent cx="5638800" cy="0"/>
              <wp:wrapNone/>
              <wp:docPr id="117" name="Shape 11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200000000000003pt;margin-top:55.950000000000003pt;width:444.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3197860</wp:posOffset>
              </wp:positionH>
              <wp:positionV relativeFrom="page">
                <wp:posOffset>564515</wp:posOffset>
              </wp:positionV>
              <wp:extent cx="816610" cy="106680"/>
              <wp:wrapNone/>
              <wp:docPr id="120" name="Shape 12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6" type="#_x0000_t202" style="position:absolute;margin-left:251.80000000000001pt;margin-top:44.450000000000003pt;width:64.299999999999997pt;height:8.4000000000000004pt;z-index:-18874400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710565</wp:posOffset>
              </wp:positionV>
              <wp:extent cx="5638800" cy="0"/>
              <wp:wrapNone/>
              <wp:docPr id="122" name="Shape 12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55.950000000000003pt;width:444.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3213735</wp:posOffset>
              </wp:positionH>
              <wp:positionV relativeFrom="page">
                <wp:posOffset>545465</wp:posOffset>
              </wp:positionV>
              <wp:extent cx="816610" cy="106680"/>
              <wp:wrapNone/>
              <wp:docPr id="123" name="Shape 12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9" type="#_x0000_t202" style="position:absolute;margin-left:253.05000000000001pt;margin-top:42.950000000000003pt;width:64.299999999999997pt;height:8.4000000000000004pt;z-index:-18874400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802640</wp:posOffset>
              </wp:positionH>
              <wp:positionV relativeFrom="page">
                <wp:posOffset>710565</wp:posOffset>
              </wp:positionV>
              <wp:extent cx="5638800" cy="0"/>
              <wp:wrapNone/>
              <wp:docPr id="125" name="Shape 12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200000000000003pt;margin-top:55.950000000000003pt;width:444.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4956810</wp:posOffset>
              </wp:positionH>
              <wp:positionV relativeFrom="page">
                <wp:posOffset>561340</wp:posOffset>
              </wp:positionV>
              <wp:extent cx="819785" cy="106680"/>
              <wp:wrapNone/>
              <wp:docPr id="128" name="Shape 12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54" type="#_x0000_t202" style="position:absolute;margin-left:390.30000000000001pt;margin-top:44.200000000000003pt;width:64.549999999999997pt;height:8.4000000000000004pt;z-index:-18874400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30" name="Shape 13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3213735</wp:posOffset>
              </wp:positionH>
              <wp:positionV relativeFrom="page">
                <wp:posOffset>545465</wp:posOffset>
              </wp:positionV>
              <wp:extent cx="816610" cy="106680"/>
              <wp:wrapNone/>
              <wp:docPr id="131" name="Shape 13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57" type="#_x0000_t202" style="position:absolute;margin-left:253.05000000000001pt;margin-top:42.950000000000003pt;width:64.299999999999997pt;height:8.4000000000000004pt;z-index:-18874399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802640</wp:posOffset>
              </wp:positionH>
              <wp:positionV relativeFrom="page">
                <wp:posOffset>710565</wp:posOffset>
              </wp:positionV>
              <wp:extent cx="5638800" cy="0"/>
              <wp:wrapNone/>
              <wp:docPr id="133" name="Shape 133"/>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200000000000003pt;margin-top:55.950000000000003pt;width:444.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4956810</wp:posOffset>
              </wp:positionH>
              <wp:positionV relativeFrom="page">
                <wp:posOffset>551180</wp:posOffset>
              </wp:positionV>
              <wp:extent cx="819785" cy="106680"/>
              <wp:wrapNone/>
              <wp:docPr id="6" name="Shape 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2" type="#_x0000_t202" style="position:absolute;margin-left:390.30000000000001pt;margin-top:43.399999999999999pt;width:64.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8" name="Shape 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4956810</wp:posOffset>
              </wp:positionH>
              <wp:positionV relativeFrom="page">
                <wp:posOffset>561340</wp:posOffset>
              </wp:positionV>
              <wp:extent cx="819785" cy="106680"/>
              <wp:wrapNone/>
              <wp:docPr id="136" name="Shape 13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62" type="#_x0000_t202" style="position:absolute;margin-left:390.30000000000001pt;margin-top:44.200000000000003pt;width:64.549999999999997pt;height:8.4000000000000004pt;z-index:-18874399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38" name="Shape 13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3213735</wp:posOffset>
              </wp:positionH>
              <wp:positionV relativeFrom="page">
                <wp:posOffset>545465</wp:posOffset>
              </wp:positionV>
              <wp:extent cx="816610" cy="106680"/>
              <wp:wrapNone/>
              <wp:docPr id="139" name="Shape 13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65" type="#_x0000_t202" style="position:absolute;margin-left:253.05000000000001pt;margin-top:42.950000000000003pt;width:64.299999999999997pt;height:8.4000000000000004pt;z-index:-18874399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802640</wp:posOffset>
              </wp:positionH>
              <wp:positionV relativeFrom="page">
                <wp:posOffset>710565</wp:posOffset>
              </wp:positionV>
              <wp:extent cx="5638800" cy="0"/>
              <wp:wrapNone/>
              <wp:docPr id="141" name="Shape 14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200000000000003pt;margin-top:55.950000000000003pt;width:444.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4956810</wp:posOffset>
              </wp:positionH>
              <wp:positionV relativeFrom="page">
                <wp:posOffset>561340</wp:posOffset>
              </wp:positionV>
              <wp:extent cx="819785" cy="106680"/>
              <wp:wrapNone/>
              <wp:docPr id="144" name="Shape 14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70" type="#_x0000_t202" style="position:absolute;margin-left:390.30000000000001pt;margin-top:44.200000000000003pt;width:64.549999999999997pt;height:8.4000000000000004pt;z-index:-18874398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46" name="Shape 14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3213735</wp:posOffset>
              </wp:positionH>
              <wp:positionV relativeFrom="page">
                <wp:posOffset>545465</wp:posOffset>
              </wp:positionV>
              <wp:extent cx="816610" cy="106680"/>
              <wp:wrapNone/>
              <wp:docPr id="149" name="Shape 14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75" type="#_x0000_t202" style="position:absolute;margin-left:253.05000000000001pt;margin-top:42.950000000000003pt;width:64.299999999999997pt;height:8.4000000000000004pt;z-index:-18874398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802640</wp:posOffset>
              </wp:positionH>
              <wp:positionV relativeFrom="page">
                <wp:posOffset>710565</wp:posOffset>
              </wp:positionV>
              <wp:extent cx="5638800" cy="0"/>
              <wp:wrapNone/>
              <wp:docPr id="151" name="Shape 15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200000000000003pt;margin-top:55.950000000000003pt;width:444.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4956810</wp:posOffset>
              </wp:positionH>
              <wp:positionV relativeFrom="page">
                <wp:posOffset>561340</wp:posOffset>
              </wp:positionV>
              <wp:extent cx="819785" cy="106680"/>
              <wp:wrapNone/>
              <wp:docPr id="154" name="Shape 15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80" type="#_x0000_t202" style="position:absolute;margin-left:390.30000000000001pt;margin-top:44.200000000000003pt;width:64.549999999999997pt;height:8.4000000000000004pt;z-index:-18874398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56" name="Shape 15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3213735</wp:posOffset>
              </wp:positionH>
              <wp:positionV relativeFrom="page">
                <wp:posOffset>545465</wp:posOffset>
              </wp:positionV>
              <wp:extent cx="816610" cy="106680"/>
              <wp:wrapNone/>
              <wp:docPr id="159" name="Shape 15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85" type="#_x0000_t202" style="position:absolute;margin-left:253.05000000000001pt;margin-top:42.950000000000003pt;width:64.299999999999997pt;height:8.4000000000000004pt;z-index:-18874397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802640</wp:posOffset>
              </wp:positionH>
              <wp:positionV relativeFrom="page">
                <wp:posOffset>710565</wp:posOffset>
              </wp:positionV>
              <wp:extent cx="5638800" cy="0"/>
              <wp:wrapNone/>
              <wp:docPr id="161" name="Shape 16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200000000000003pt;margin-top:55.950000000000003pt;width:444.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4956810</wp:posOffset>
              </wp:positionH>
              <wp:positionV relativeFrom="page">
                <wp:posOffset>561340</wp:posOffset>
              </wp:positionV>
              <wp:extent cx="819785" cy="106680"/>
              <wp:wrapNone/>
              <wp:docPr id="164" name="Shape 16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90" type="#_x0000_t202" style="position:absolute;margin-left:390.30000000000001pt;margin-top:44.200000000000003pt;width:64.549999999999997pt;height:8.4000000000000004pt;z-index:-18874397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66" name="Shape 16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3213735</wp:posOffset>
              </wp:positionH>
              <wp:positionV relativeFrom="page">
                <wp:posOffset>545465</wp:posOffset>
              </wp:positionV>
              <wp:extent cx="816610" cy="106680"/>
              <wp:wrapNone/>
              <wp:docPr id="167" name="Shape 16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93" type="#_x0000_t202" style="position:absolute;margin-left:253.05000000000001pt;margin-top:42.950000000000003pt;width:64.299999999999997pt;height:8.4000000000000004pt;z-index:-18874397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802640</wp:posOffset>
              </wp:positionH>
              <wp:positionV relativeFrom="page">
                <wp:posOffset>710565</wp:posOffset>
              </wp:positionV>
              <wp:extent cx="5638800" cy="0"/>
              <wp:wrapNone/>
              <wp:docPr id="169" name="Shape 16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200000000000003pt;margin-top:55.950000000000003pt;width:444.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4956810</wp:posOffset>
              </wp:positionH>
              <wp:positionV relativeFrom="page">
                <wp:posOffset>561340</wp:posOffset>
              </wp:positionV>
              <wp:extent cx="819785" cy="106680"/>
              <wp:wrapNone/>
              <wp:docPr id="172" name="Shape 17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98" type="#_x0000_t202" style="position:absolute;margin-left:390.30000000000001pt;margin-top:44.200000000000003pt;width:64.549999999999997pt;height:8.4000000000000004pt;z-index:-18874396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74" name="Shape 17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3213735</wp:posOffset>
              </wp:positionH>
              <wp:positionV relativeFrom="page">
                <wp:posOffset>545465</wp:posOffset>
              </wp:positionV>
              <wp:extent cx="816610" cy="106680"/>
              <wp:wrapNone/>
              <wp:docPr id="175" name="Shape 17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01" type="#_x0000_t202" style="position:absolute;margin-left:253.05000000000001pt;margin-top:42.950000000000003pt;width:64.299999999999997pt;height:8.4000000000000004pt;z-index:-18874396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802640</wp:posOffset>
              </wp:positionH>
              <wp:positionV relativeFrom="page">
                <wp:posOffset>710565</wp:posOffset>
              </wp:positionV>
              <wp:extent cx="5638800" cy="0"/>
              <wp:wrapNone/>
              <wp:docPr id="177" name="Shape 17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200000000000003pt;margin-top:55.950000000000003pt;width:444.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3526155</wp:posOffset>
              </wp:positionH>
              <wp:positionV relativeFrom="page">
                <wp:posOffset>564515</wp:posOffset>
              </wp:positionV>
              <wp:extent cx="819785" cy="106680"/>
              <wp:wrapNone/>
              <wp:docPr id="11" name="Shape 1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7" type="#_x0000_t202" style="position:absolute;margin-left:277.65000000000003pt;margin-top:44.450000000000003pt;width:64.549999999999997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3" name="Shape 1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3197860</wp:posOffset>
              </wp:positionH>
              <wp:positionV relativeFrom="page">
                <wp:posOffset>564515</wp:posOffset>
              </wp:positionV>
              <wp:extent cx="816610" cy="106680"/>
              <wp:wrapNone/>
              <wp:docPr id="180" name="Shape 18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06" type="#_x0000_t202" style="position:absolute;margin-left:251.80000000000001pt;margin-top:44.450000000000003pt;width:64.299999999999997pt;height:8.4000000000000004pt;z-index:-18874396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710565</wp:posOffset>
              </wp:positionV>
              <wp:extent cx="5638800" cy="0"/>
              <wp:wrapNone/>
              <wp:docPr id="182" name="Shape 18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55.950000000000003pt;width:444.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3213735</wp:posOffset>
              </wp:positionH>
              <wp:positionV relativeFrom="page">
                <wp:posOffset>545465</wp:posOffset>
              </wp:positionV>
              <wp:extent cx="816610" cy="106680"/>
              <wp:wrapNone/>
              <wp:docPr id="183" name="Shape 18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09" type="#_x0000_t202" style="position:absolute;margin-left:253.05000000000001pt;margin-top:42.950000000000003pt;width:64.299999999999997pt;height:8.4000000000000004pt;z-index:-18874395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802640</wp:posOffset>
              </wp:positionH>
              <wp:positionV relativeFrom="page">
                <wp:posOffset>710565</wp:posOffset>
              </wp:positionV>
              <wp:extent cx="5638800" cy="0"/>
              <wp:wrapNone/>
              <wp:docPr id="185" name="Shape 18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200000000000003pt;margin-top:55.950000000000003pt;width:444.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4904740</wp:posOffset>
              </wp:positionH>
              <wp:positionV relativeFrom="page">
                <wp:posOffset>561340</wp:posOffset>
              </wp:positionV>
              <wp:extent cx="816610" cy="106680"/>
              <wp:wrapNone/>
              <wp:docPr id="188" name="Shape 18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14" type="#_x0000_t202" style="position:absolute;margin-left:386.19999999999999pt;margin-top:44.200000000000003pt;width:64.299999999999997pt;height:8.4000000000000004pt;z-index:-18874395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90" name="Shape 190"/>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3213735</wp:posOffset>
              </wp:positionH>
              <wp:positionV relativeFrom="page">
                <wp:posOffset>545465</wp:posOffset>
              </wp:positionV>
              <wp:extent cx="816610" cy="106680"/>
              <wp:wrapNone/>
              <wp:docPr id="191" name="Shape 19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17" type="#_x0000_t202" style="position:absolute;margin-left:253.05000000000001pt;margin-top:42.950000000000003pt;width:64.299999999999997pt;height:8.4000000000000004pt;z-index:-18874395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802640</wp:posOffset>
              </wp:positionH>
              <wp:positionV relativeFrom="page">
                <wp:posOffset>710565</wp:posOffset>
              </wp:positionV>
              <wp:extent cx="5638800" cy="0"/>
              <wp:wrapNone/>
              <wp:docPr id="193" name="Shape 193"/>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200000000000003pt;margin-top:55.950000000000003pt;width:444.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4904740</wp:posOffset>
              </wp:positionH>
              <wp:positionV relativeFrom="page">
                <wp:posOffset>561340</wp:posOffset>
              </wp:positionV>
              <wp:extent cx="816610" cy="106680"/>
              <wp:wrapNone/>
              <wp:docPr id="196" name="Shape 19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22" type="#_x0000_t202" style="position:absolute;margin-left:386.19999999999999pt;margin-top:44.200000000000003pt;width:64.299999999999997pt;height:8.4000000000000004pt;z-index:-18874394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98" name="Shape 198"/>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3213735</wp:posOffset>
              </wp:positionH>
              <wp:positionV relativeFrom="page">
                <wp:posOffset>545465</wp:posOffset>
              </wp:positionV>
              <wp:extent cx="816610" cy="106680"/>
              <wp:wrapNone/>
              <wp:docPr id="199" name="Shape 19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25" type="#_x0000_t202" style="position:absolute;margin-left:253.05000000000001pt;margin-top:42.950000000000003pt;width:64.299999999999997pt;height:8.4000000000000004pt;z-index:-18874394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802640</wp:posOffset>
              </wp:positionH>
              <wp:positionV relativeFrom="page">
                <wp:posOffset>710565</wp:posOffset>
              </wp:positionV>
              <wp:extent cx="5638800" cy="0"/>
              <wp:wrapNone/>
              <wp:docPr id="201" name="Shape 20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200000000000003pt;margin-top:55.950000000000003pt;width:444.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4956810</wp:posOffset>
              </wp:positionH>
              <wp:positionV relativeFrom="page">
                <wp:posOffset>551180</wp:posOffset>
              </wp:positionV>
              <wp:extent cx="819785" cy="106680"/>
              <wp:wrapNone/>
              <wp:docPr id="16" name="Shape 1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2" type="#_x0000_t202" style="position:absolute;margin-left:390.30000000000001pt;margin-top:43.399999999999999pt;width:64.549999999999997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8" name="Shape 1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3526155</wp:posOffset>
              </wp:positionH>
              <wp:positionV relativeFrom="page">
                <wp:posOffset>564515</wp:posOffset>
              </wp:positionV>
              <wp:extent cx="819785" cy="106680"/>
              <wp:wrapNone/>
              <wp:docPr id="29" name="Shape 2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5" type="#_x0000_t202" style="position:absolute;margin-left:277.65000000000003pt;margin-top:44.450000000000003pt;width:64.549999999999997pt;height:8.4000000000000004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31" name="Shape 3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4956810</wp:posOffset>
              </wp:positionH>
              <wp:positionV relativeFrom="page">
                <wp:posOffset>551180</wp:posOffset>
              </wp:positionV>
              <wp:extent cx="819785" cy="106680"/>
              <wp:wrapNone/>
              <wp:docPr id="72" name="Shape 7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8" type="#_x0000_t202" style="position:absolute;margin-left:390.30000000000001pt;margin-top:43.399999999999999pt;width:64.549999999999997pt;height:8.4000000000000004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74" name="Shape 7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3525520</wp:posOffset>
              </wp:positionH>
              <wp:positionV relativeFrom="page">
                <wp:posOffset>542290</wp:posOffset>
              </wp:positionV>
              <wp:extent cx="819785" cy="106680"/>
              <wp:wrapNone/>
              <wp:docPr id="77" name="Shape 7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3" type="#_x0000_t202" style="position:absolute;margin-left:277.60000000000002pt;margin-top:42.700000000000003pt;width:64.549999999999997pt;height:8.4000000000000004pt;z-index:-18874403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709295</wp:posOffset>
              </wp:positionV>
              <wp:extent cx="5635625" cy="0"/>
              <wp:wrapNone/>
              <wp:docPr id="79" name="Shape 7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850000000000001pt;width:44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3526155</wp:posOffset>
              </wp:positionH>
              <wp:positionV relativeFrom="page">
                <wp:posOffset>564515</wp:posOffset>
              </wp:positionV>
              <wp:extent cx="819785" cy="106680"/>
              <wp:wrapNone/>
              <wp:docPr id="82" name="Shape 8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8" type="#_x0000_t202" style="position:absolute;margin-left:277.65000000000003pt;margin-top:44.450000000000003pt;width:64.549999999999997pt;height:8.4000000000000004pt;z-index:-18874403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84" name="Shape 8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3525520</wp:posOffset>
              </wp:positionH>
              <wp:positionV relativeFrom="page">
                <wp:posOffset>542290</wp:posOffset>
              </wp:positionV>
              <wp:extent cx="819785" cy="106680"/>
              <wp:wrapNone/>
              <wp:docPr id="85" name="Shape 8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1" type="#_x0000_t202" style="position:absolute;margin-left:277.60000000000002pt;margin-top:42.700000000000003pt;width:64.549999999999997pt;height:8.4000000000000004pt;z-index:-18874403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709295</wp:posOffset>
              </wp:positionV>
              <wp:extent cx="5635625" cy="0"/>
              <wp:wrapNone/>
              <wp:docPr id="87" name="Shape 8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850000000000001pt;width:44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016"/>
      <w:numFmt w:val="decimal"/>
      <w:lvlText w:val="%1."/>
      <w:rPr>
        <w:rFonts w:ascii="Arial" w:eastAsia="Arial" w:hAnsi="Arial" w:cs="Arial"/>
        <w:b w:val="0"/>
        <w:bCs w:val="0"/>
        <w:i w:val="0"/>
        <w:iCs w:val="0"/>
        <w:smallCaps w:val="0"/>
        <w:strike w:val="0"/>
        <w:color w:val="5C5C5C"/>
        <w:spacing w:val="0"/>
        <w:w w:val="100"/>
        <w:position w:val="0"/>
        <w:sz w:val="12"/>
        <w:szCs w:val="12"/>
        <w:u w:val="none"/>
        <w:shd w:val="clear" w:color="auto" w:fill="FFFFFF"/>
      </w:rPr>
    </w:lvl>
  </w:abstractNum>
  <w:abstractNum w:abstractNumId="14">
    <w:multiLevelType w:val="multilevel"/>
    <w:lvl w:ilvl="0">
      <w:start w:val="2017"/>
      <w:numFmt w:val="decimal"/>
      <w:lvlText w:val="%1."/>
      <w:rPr>
        <w:rFonts w:ascii="Arial" w:eastAsia="Arial" w:hAnsi="Arial" w:cs="Arial"/>
        <w:b w:val="0"/>
        <w:bCs w:val="0"/>
        <w:i w:val="0"/>
        <w:iCs w:val="0"/>
        <w:smallCaps w:val="0"/>
        <w:strike w:val="0"/>
        <w:color w:val="5C5C5C"/>
        <w:spacing w:val="0"/>
        <w:w w:val="100"/>
        <w:position w:val="0"/>
        <w:sz w:val="12"/>
        <w:szCs w:val="12"/>
        <w:u w:val="none"/>
        <w:shd w:val="clear" w:color="auto" w:fill="FFFFFF"/>
      </w:rPr>
    </w:lvl>
  </w:abstractNum>
  <w:abstractNum w:abstractNumId="16">
    <w:multiLevelType w:val="multilevel"/>
    <w:lvl w:ilvl="0">
      <w:start w:val="2018"/>
      <w:numFmt w:val="decimal"/>
      <w:lvlText w:val="%1."/>
      <w:rPr>
        <w:rFonts w:ascii="Arial" w:eastAsia="Arial" w:hAnsi="Arial" w:cs="Arial"/>
        <w:b w:val="0"/>
        <w:bCs w:val="0"/>
        <w:i w:val="0"/>
        <w:iCs w:val="0"/>
        <w:smallCaps w:val="0"/>
        <w:strike w:val="0"/>
        <w:color w:val="5C5C5C"/>
        <w:spacing w:val="0"/>
        <w:w w:val="100"/>
        <w:position w:val="0"/>
        <w:sz w:val="12"/>
        <w:szCs w:val="12"/>
        <w:u w:val="none"/>
        <w:shd w:val="clear" w:color="auto" w:fill="FFFFFF"/>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020"/>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2020"/>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4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4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4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4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7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17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正文文本 (4)_"/>
    <w:basedOn w:val="DefaultParagraphFont"/>
    <w:link w:val="Style7"/>
    <w:rPr>
      <w:rFonts w:ascii="SimSun" w:eastAsia="SimSun" w:hAnsi="SimSun" w:cs="SimSun"/>
      <w:b w:val="0"/>
      <w:bCs w:val="0"/>
      <w:i w:val="0"/>
      <w:iCs w:val="0"/>
      <w:smallCaps w:val="0"/>
      <w:strike w:val="0"/>
      <w:sz w:val="18"/>
      <w:szCs w:val="18"/>
      <w:u w:val="none"/>
      <w:shd w:val="clear" w:color="auto" w:fill="auto"/>
    </w:rPr>
  </w:style>
  <w:style w:type="character" w:customStyle="1" w:styleId="CharStyle11">
    <w:name w:val="正文文本_"/>
    <w:basedOn w:val="DefaultParagraphFont"/>
    <w:link w:val="Style10"/>
    <w:rPr>
      <w:rFonts w:ascii="SimSun" w:eastAsia="SimSun" w:hAnsi="SimSun" w:cs="SimSun"/>
      <w:b w:val="0"/>
      <w:bCs w:val="0"/>
      <w:i w:val="0"/>
      <w:iCs w:val="0"/>
      <w:smallCaps w:val="0"/>
      <w:strike w:val="0"/>
      <w:sz w:val="20"/>
      <w:szCs w:val="20"/>
      <w:u w:val="none"/>
      <w:shd w:val="clear" w:color="auto" w:fill="auto"/>
    </w:rPr>
  </w:style>
  <w:style w:type="character" w:customStyle="1" w:styleId="CharStyle13">
    <w:name w:val="标题 #2_"/>
    <w:basedOn w:val="DefaultParagraphFont"/>
    <w:link w:val="Style1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6">
    <w:name w:val="标题 #4_"/>
    <w:basedOn w:val="DefaultParagraphFont"/>
    <w:link w:val="Style15"/>
    <w:rPr>
      <w:rFonts w:ascii="SimHei" w:eastAsia="SimHei" w:hAnsi="SimHei" w:cs="SimHei"/>
      <w:b/>
      <w:bCs/>
      <w:i w:val="0"/>
      <w:iCs w:val="0"/>
      <w:smallCaps w:val="0"/>
      <w:strike w:val="0"/>
      <w:sz w:val="28"/>
      <w:szCs w:val="28"/>
      <w:u w:val="none"/>
      <w:shd w:val="clear" w:color="auto" w:fill="auto"/>
    </w:rPr>
  </w:style>
  <w:style w:type="character" w:customStyle="1" w:styleId="CharStyle19">
    <w:name w:val="标题 #5_"/>
    <w:basedOn w:val="DefaultParagraphFont"/>
    <w:link w:val="Style18"/>
    <w:rPr>
      <w:rFonts w:ascii="SimSun" w:eastAsia="SimSun" w:hAnsi="SimSun" w:cs="SimSun"/>
      <w:b/>
      <w:bCs/>
      <w:i w:val="0"/>
      <w:iCs w:val="0"/>
      <w:smallCaps w:val="0"/>
      <w:strike w:val="0"/>
      <w:sz w:val="20"/>
      <w:szCs w:val="20"/>
      <w:u w:val="none"/>
      <w:shd w:val="clear" w:color="auto" w:fill="auto"/>
    </w:rPr>
  </w:style>
  <w:style w:type="character" w:customStyle="1" w:styleId="CharStyle23">
    <w:name w:val="目录_"/>
    <w:basedOn w:val="DefaultParagraphFont"/>
    <w:link w:val="Style22"/>
    <w:rPr>
      <w:rFonts w:ascii="SimSun" w:eastAsia="SimSun" w:hAnsi="SimSun" w:cs="SimSun"/>
      <w:b/>
      <w:bCs/>
      <w:i w:val="0"/>
      <w:iCs w:val="0"/>
      <w:smallCaps w:val="0"/>
      <w:strike w:val="0"/>
      <w:sz w:val="20"/>
      <w:szCs w:val="20"/>
      <w:u w:val="none"/>
      <w:shd w:val="clear" w:color="auto" w:fill="auto"/>
    </w:rPr>
  </w:style>
  <w:style w:type="character" w:customStyle="1" w:styleId="CharStyle25">
    <w:name w:val="表格标题_"/>
    <w:basedOn w:val="DefaultParagraphFont"/>
    <w:link w:val="Style24"/>
    <w:rPr>
      <w:rFonts w:ascii="SimSun" w:eastAsia="SimSun" w:hAnsi="SimSun" w:cs="SimSun"/>
      <w:b w:val="0"/>
      <w:bCs w:val="0"/>
      <w:i w:val="0"/>
      <w:iCs w:val="0"/>
      <w:smallCaps w:val="0"/>
      <w:strike w:val="0"/>
      <w:sz w:val="20"/>
      <w:szCs w:val="20"/>
      <w:u w:val="none"/>
      <w:shd w:val="clear" w:color="auto" w:fill="auto"/>
    </w:rPr>
  </w:style>
  <w:style w:type="character" w:customStyle="1" w:styleId="CharStyle28">
    <w:name w:val="其他_"/>
    <w:basedOn w:val="DefaultParagraphFont"/>
    <w:link w:val="Style27"/>
    <w:rPr>
      <w:rFonts w:ascii="SimSun" w:eastAsia="SimSun" w:hAnsi="SimSun" w:cs="SimSun"/>
      <w:b w:val="0"/>
      <w:bCs w:val="0"/>
      <w:i w:val="0"/>
      <w:iCs w:val="0"/>
      <w:smallCaps w:val="0"/>
      <w:strike w:val="0"/>
      <w:sz w:val="20"/>
      <w:szCs w:val="20"/>
      <w:u w:val="none"/>
      <w:shd w:val="clear" w:color="auto" w:fill="auto"/>
    </w:rPr>
  </w:style>
  <w:style w:type="character" w:customStyle="1" w:styleId="CharStyle38">
    <w:name w:val="其他 (2)_"/>
    <w:basedOn w:val="DefaultParagraphFont"/>
    <w:link w:val="Style37"/>
    <w:rPr>
      <w:rFonts w:ascii="SimSun" w:eastAsia="SimSun" w:hAnsi="SimSun" w:cs="SimSun"/>
      <w:b w:val="0"/>
      <w:bCs w:val="0"/>
      <w:i w:val="0"/>
      <w:iCs w:val="0"/>
      <w:smallCaps w:val="0"/>
      <w:strike w:val="0"/>
      <w:sz w:val="20"/>
      <w:szCs w:val="20"/>
      <w:u w:val="none"/>
      <w:shd w:val="clear" w:color="auto" w:fill="auto"/>
    </w:rPr>
  </w:style>
  <w:style w:type="character" w:customStyle="1" w:styleId="CharStyle41">
    <w:name w:val="正文文本 (3)_"/>
    <w:basedOn w:val="DefaultParagraphFont"/>
    <w:link w:val="Style40"/>
    <w:rPr>
      <w:rFonts w:ascii="SimHei" w:eastAsia="SimHei" w:hAnsi="SimHei" w:cs="SimHei"/>
      <w:b w:val="0"/>
      <w:bCs w:val="0"/>
      <w:i w:val="0"/>
      <w:iCs w:val="0"/>
      <w:smallCaps w:val="0"/>
      <w:strike w:val="0"/>
      <w:color w:val="5F83A5"/>
      <w:sz w:val="13"/>
      <w:szCs w:val="13"/>
      <w:u w:val="none"/>
      <w:shd w:val="clear" w:color="auto" w:fill="auto"/>
    </w:rPr>
  </w:style>
  <w:style w:type="character" w:customStyle="1" w:styleId="CharStyle44">
    <w:name w:val="正文文本 (5)_"/>
    <w:basedOn w:val="DefaultParagraphFont"/>
    <w:link w:val="Style43"/>
    <w:rPr>
      <w:rFonts w:ascii="SimHei" w:eastAsia="SimHei" w:hAnsi="SimHei" w:cs="SimHei"/>
      <w:b w:val="0"/>
      <w:bCs w:val="0"/>
      <w:i w:val="0"/>
      <w:iCs w:val="0"/>
      <w:smallCaps w:val="0"/>
      <w:strike w:val="0"/>
      <w:sz w:val="16"/>
      <w:szCs w:val="16"/>
      <w:u w:val="none"/>
      <w:shd w:val="clear" w:color="auto" w:fill="auto"/>
    </w:rPr>
  </w:style>
  <w:style w:type="character" w:customStyle="1" w:styleId="CharStyle46">
    <w:name w:val="正文文本 (2)_"/>
    <w:basedOn w:val="DefaultParagraphFont"/>
    <w:link w:val="Style45"/>
    <w:rPr>
      <w:rFonts w:ascii="Arial" w:eastAsia="Arial" w:hAnsi="Arial" w:cs="Arial"/>
      <w:b w:val="0"/>
      <w:bCs w:val="0"/>
      <w:i w:val="0"/>
      <w:iCs w:val="0"/>
      <w:smallCaps w:val="0"/>
      <w:strike w:val="0"/>
      <w:color w:val="5C5C5C"/>
      <w:sz w:val="12"/>
      <w:szCs w:val="12"/>
      <w:u w:val="none"/>
      <w:shd w:val="clear" w:color="auto" w:fill="auto"/>
    </w:rPr>
  </w:style>
  <w:style w:type="character" w:customStyle="1" w:styleId="CharStyle49">
    <w:name w:val="标题 #1_"/>
    <w:basedOn w:val="DefaultParagraphFont"/>
    <w:link w:val="Style48"/>
    <w:rPr>
      <w:rFonts w:ascii="Times New Roman" w:eastAsia="Times New Roman" w:hAnsi="Times New Roman" w:cs="Times New Roman"/>
      <w:b w:val="0"/>
      <w:bCs w:val="0"/>
      <w:i w:val="0"/>
      <w:iCs w:val="0"/>
      <w:smallCaps w:val="0"/>
      <w:strike w:val="0"/>
      <w:color w:val="1171B4"/>
      <w:sz w:val="334"/>
      <w:szCs w:val="334"/>
      <w:u w:val="single"/>
      <w:shd w:val="clear" w:color="auto" w:fill="auto"/>
    </w:rPr>
  </w:style>
  <w:style w:type="character" w:customStyle="1" w:styleId="CharStyle56">
    <w:name w:val="图片标题_"/>
    <w:basedOn w:val="DefaultParagraphFont"/>
    <w:link w:val="Style55"/>
    <w:rPr>
      <w:rFonts w:ascii="SimHei" w:eastAsia="SimHei" w:hAnsi="SimHei" w:cs="SimHei"/>
      <w:b w:val="0"/>
      <w:bCs w:val="0"/>
      <w:i w:val="0"/>
      <w:iCs w:val="0"/>
      <w:smallCaps w:val="0"/>
      <w:strike w:val="0"/>
      <w:color w:val="6F6F6F"/>
      <w:sz w:val="13"/>
      <w:szCs w:val="13"/>
      <w:u w:val="none"/>
      <w:shd w:val="clear" w:color="auto" w:fill="auto"/>
    </w:rPr>
  </w:style>
  <w:style w:type="character" w:customStyle="1" w:styleId="CharStyle68">
    <w:name w:val="页眉或页脚_"/>
    <w:basedOn w:val="DefaultParagraphFont"/>
    <w:link w:val="Style67"/>
    <w:rPr>
      <w:rFonts w:ascii="Calibri" w:eastAsia="Calibri" w:hAnsi="Calibri" w:cs="Calibri"/>
      <w:b/>
      <w:bCs/>
      <w:i w:val="0"/>
      <w:iCs w:val="0"/>
      <w:smallCaps w:val="0"/>
      <w:strike w:val="0"/>
      <w:sz w:val="18"/>
      <w:szCs w:val="18"/>
      <w:u w:val="none"/>
      <w:shd w:val="clear" w:color="auto" w:fill="auto"/>
    </w:rPr>
  </w:style>
  <w:style w:type="character" w:customStyle="1" w:styleId="CharStyle76">
    <w:name w:val="正文文本 (8)_"/>
    <w:basedOn w:val="DefaultParagraphFont"/>
    <w:link w:val="Style75"/>
    <w:rPr>
      <w:rFonts w:ascii="Calibri" w:eastAsia="Calibri" w:hAnsi="Calibri" w:cs="Calibri"/>
      <w:b/>
      <w:bCs/>
      <w:i w:val="0"/>
      <w:iCs w:val="0"/>
      <w:smallCaps w:val="0"/>
      <w:strike w:val="0"/>
      <w:sz w:val="18"/>
      <w:szCs w:val="18"/>
      <w:u w:val="none"/>
      <w:shd w:val="clear" w:color="auto" w:fill="auto"/>
    </w:rPr>
  </w:style>
  <w:style w:type="character" w:customStyle="1" w:styleId="CharStyle84">
    <w:name w:val="标题 #3_"/>
    <w:basedOn w:val="DefaultParagraphFont"/>
    <w:link w:val="Style83"/>
    <w:rPr>
      <w:rFonts w:ascii="SimHei" w:eastAsia="SimHei" w:hAnsi="SimHei" w:cs="SimHei"/>
      <w:b/>
      <w:bCs/>
      <w:i w:val="0"/>
      <w:iCs w:val="0"/>
      <w:smallCaps w:val="0"/>
      <w:strike w:val="0"/>
      <w:sz w:val="32"/>
      <w:szCs w:val="32"/>
      <w:u w:val="none"/>
      <w:shd w:val="clear" w:color="auto" w:fill="auto"/>
    </w:rPr>
  </w:style>
  <w:style w:type="character" w:customStyle="1" w:styleId="CharStyle99">
    <w:name w:val="正文文本 (9)_"/>
    <w:basedOn w:val="DefaultParagraphFont"/>
    <w:link w:val="Style98"/>
    <w:rPr>
      <w:rFonts w:ascii="SimSun" w:eastAsia="SimSun" w:hAnsi="SimSun" w:cs="SimSun"/>
      <w:b/>
      <w:bCs/>
      <w:i w:val="0"/>
      <w:iCs w:val="0"/>
      <w:smallCaps w:val="0"/>
      <w:strike w:val="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正文文本 (4)"/>
    <w:basedOn w:val="Normal"/>
    <w:link w:val="CharStyle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0">
    <w:name w:val="正文文本"/>
    <w:basedOn w:val="Normal"/>
    <w:link w:val="CharStyle11"/>
    <w:pPr>
      <w:widowControl w:val="0"/>
      <w:shd w:val="clear" w:color="auto" w:fill="auto"/>
      <w:spacing w:line="37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2">
    <w:name w:val="标题 #2"/>
    <w:basedOn w:val="Normal"/>
    <w:link w:val="CharStyle13"/>
    <w:pPr>
      <w:widowControl w:val="0"/>
      <w:shd w:val="clear" w:color="auto" w:fill="auto"/>
      <w:jc w:val="center"/>
      <w:outlineLvl w:val="1"/>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5">
    <w:name w:val="标题 #4"/>
    <w:basedOn w:val="Normal"/>
    <w:link w:val="CharStyle16"/>
    <w:pPr>
      <w:widowControl w:val="0"/>
      <w:shd w:val="clear" w:color="auto" w:fill="auto"/>
      <w:spacing w:after="180"/>
      <w:jc w:val="center"/>
      <w:outlineLvl w:val="3"/>
    </w:pPr>
    <w:rPr>
      <w:rFonts w:ascii="SimHei" w:eastAsia="SimHei" w:hAnsi="SimHei" w:cs="SimHei"/>
      <w:b/>
      <w:bCs/>
      <w:i w:val="0"/>
      <w:iCs w:val="0"/>
      <w:smallCaps w:val="0"/>
      <w:strike w:val="0"/>
      <w:sz w:val="28"/>
      <w:szCs w:val="28"/>
      <w:u w:val="none"/>
      <w:shd w:val="clear" w:color="auto" w:fill="auto"/>
    </w:rPr>
  </w:style>
  <w:style w:type="paragraph" w:customStyle="1" w:styleId="Style18">
    <w:name w:val="标题 #5"/>
    <w:basedOn w:val="Normal"/>
    <w:link w:val="CharStyle19"/>
    <w:pPr>
      <w:widowControl w:val="0"/>
      <w:shd w:val="clear" w:color="auto" w:fill="auto"/>
      <w:spacing w:after="50" w:line="348" w:lineRule="exact"/>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22">
    <w:name w:val="目录"/>
    <w:basedOn w:val="Normal"/>
    <w:link w:val="CharStyle23"/>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4">
    <w:name w:val="表格标题"/>
    <w:basedOn w:val="Normal"/>
    <w:link w:val="CharStyle25"/>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7">
    <w:name w:val="其他"/>
    <w:basedOn w:val="Normal"/>
    <w:link w:val="CharStyle28"/>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7">
    <w:name w:val="其他 (2)"/>
    <w:basedOn w:val="Normal"/>
    <w:link w:val="CharStyle38"/>
    <w:pPr>
      <w:widowControl w:val="0"/>
      <w:shd w:val="clear" w:color="auto" w:fill="auto"/>
      <w:spacing w:before="12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40">
    <w:name w:val="正文文本 (3)"/>
    <w:basedOn w:val="Normal"/>
    <w:link w:val="CharStyle41"/>
    <w:pPr>
      <w:widowControl w:val="0"/>
      <w:shd w:val="clear" w:color="auto" w:fill="auto"/>
    </w:pPr>
    <w:rPr>
      <w:rFonts w:ascii="SimHei" w:eastAsia="SimHei" w:hAnsi="SimHei" w:cs="SimHei"/>
      <w:b w:val="0"/>
      <w:bCs w:val="0"/>
      <w:i w:val="0"/>
      <w:iCs w:val="0"/>
      <w:smallCaps w:val="0"/>
      <w:strike w:val="0"/>
      <w:color w:val="5F83A5"/>
      <w:sz w:val="13"/>
      <w:szCs w:val="13"/>
      <w:u w:val="none"/>
      <w:shd w:val="clear" w:color="auto" w:fill="auto"/>
    </w:rPr>
  </w:style>
  <w:style w:type="paragraph" w:customStyle="1" w:styleId="Style43">
    <w:name w:val="正文文本 (5)"/>
    <w:basedOn w:val="Normal"/>
    <w:link w:val="CharStyle44"/>
    <w:pPr>
      <w:widowControl w:val="0"/>
      <w:shd w:val="clear" w:color="auto" w:fill="auto"/>
    </w:pPr>
    <w:rPr>
      <w:rFonts w:ascii="SimHei" w:eastAsia="SimHei" w:hAnsi="SimHei" w:cs="SimHei"/>
      <w:b w:val="0"/>
      <w:bCs w:val="0"/>
      <w:i w:val="0"/>
      <w:iCs w:val="0"/>
      <w:smallCaps w:val="0"/>
      <w:strike w:val="0"/>
      <w:sz w:val="16"/>
      <w:szCs w:val="16"/>
      <w:u w:val="none"/>
      <w:shd w:val="clear" w:color="auto" w:fill="auto"/>
    </w:rPr>
  </w:style>
  <w:style w:type="paragraph" w:customStyle="1" w:styleId="Style45">
    <w:name w:val="正文文本 (2)"/>
    <w:basedOn w:val="Normal"/>
    <w:link w:val="CharStyle46"/>
    <w:pPr>
      <w:widowControl w:val="0"/>
      <w:shd w:val="clear" w:color="auto" w:fill="auto"/>
    </w:pPr>
    <w:rPr>
      <w:rFonts w:ascii="Arial" w:eastAsia="Arial" w:hAnsi="Arial" w:cs="Arial"/>
      <w:b w:val="0"/>
      <w:bCs w:val="0"/>
      <w:i w:val="0"/>
      <w:iCs w:val="0"/>
      <w:smallCaps w:val="0"/>
      <w:strike w:val="0"/>
      <w:color w:val="5C5C5C"/>
      <w:sz w:val="12"/>
      <w:szCs w:val="12"/>
      <w:u w:val="none"/>
      <w:shd w:val="clear" w:color="auto" w:fill="auto"/>
    </w:rPr>
  </w:style>
  <w:style w:type="paragraph" w:customStyle="1" w:styleId="Style48">
    <w:name w:val="标题 #1"/>
    <w:basedOn w:val="Normal"/>
    <w:link w:val="CharStyle49"/>
    <w:pPr>
      <w:widowControl w:val="0"/>
      <w:shd w:val="clear" w:color="auto" w:fill="auto"/>
      <w:spacing w:line="180" w:lineRule="auto"/>
      <w:jc w:val="center"/>
      <w:outlineLvl w:val="0"/>
    </w:pPr>
    <w:rPr>
      <w:rFonts w:ascii="Times New Roman" w:eastAsia="Times New Roman" w:hAnsi="Times New Roman" w:cs="Times New Roman"/>
      <w:b w:val="0"/>
      <w:bCs w:val="0"/>
      <w:i w:val="0"/>
      <w:iCs w:val="0"/>
      <w:smallCaps w:val="0"/>
      <w:strike w:val="0"/>
      <w:color w:val="1171B4"/>
      <w:sz w:val="334"/>
      <w:szCs w:val="334"/>
      <w:u w:val="single"/>
      <w:shd w:val="clear" w:color="auto" w:fill="auto"/>
    </w:rPr>
  </w:style>
  <w:style w:type="paragraph" w:customStyle="1" w:styleId="Style55">
    <w:name w:val="图片标题"/>
    <w:basedOn w:val="Normal"/>
    <w:link w:val="CharStyle56"/>
    <w:pPr>
      <w:widowControl w:val="0"/>
      <w:shd w:val="clear" w:color="auto" w:fill="auto"/>
    </w:pPr>
    <w:rPr>
      <w:rFonts w:ascii="SimHei" w:eastAsia="SimHei" w:hAnsi="SimHei" w:cs="SimHei"/>
      <w:b w:val="0"/>
      <w:bCs w:val="0"/>
      <w:i w:val="0"/>
      <w:iCs w:val="0"/>
      <w:smallCaps w:val="0"/>
      <w:strike w:val="0"/>
      <w:color w:val="6F6F6F"/>
      <w:sz w:val="13"/>
      <w:szCs w:val="13"/>
      <w:u w:val="none"/>
      <w:shd w:val="clear" w:color="auto" w:fill="auto"/>
    </w:rPr>
  </w:style>
  <w:style w:type="paragraph" w:customStyle="1" w:styleId="Style67">
    <w:name w:val="页眉或页脚"/>
    <w:basedOn w:val="Normal"/>
    <w:link w:val="CharStyle68"/>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75">
    <w:name w:val="正文文本 (8)"/>
    <w:basedOn w:val="Normal"/>
    <w:link w:val="CharStyle76"/>
    <w:pPr>
      <w:widowControl w:val="0"/>
      <w:shd w:val="clear" w:color="auto" w:fill="auto"/>
      <w:spacing w:after="10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83">
    <w:name w:val="标题 #3"/>
    <w:basedOn w:val="Normal"/>
    <w:link w:val="CharStyle84"/>
    <w:pPr>
      <w:widowControl w:val="0"/>
      <w:shd w:val="clear" w:color="auto" w:fill="auto"/>
      <w:spacing w:after="260"/>
      <w:jc w:val="center"/>
      <w:outlineLvl w:val="2"/>
    </w:pPr>
    <w:rPr>
      <w:rFonts w:ascii="SimHei" w:eastAsia="SimHei" w:hAnsi="SimHei" w:cs="SimHei"/>
      <w:b/>
      <w:bCs/>
      <w:i w:val="0"/>
      <w:iCs w:val="0"/>
      <w:smallCaps w:val="0"/>
      <w:strike w:val="0"/>
      <w:sz w:val="32"/>
      <w:szCs w:val="32"/>
      <w:u w:val="none"/>
      <w:shd w:val="clear" w:color="auto" w:fill="auto"/>
    </w:rPr>
  </w:style>
  <w:style w:type="paragraph" w:customStyle="1" w:styleId="Style98">
    <w:name w:val="正文文本 (9)"/>
    <w:basedOn w:val="Normal"/>
    <w:link w:val="CharStyle99"/>
    <w:pPr>
      <w:widowControl w:val="0"/>
      <w:shd w:val="clear" w:color="auto" w:fill="auto"/>
      <w:spacing w:after="40"/>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image" Target="media/image1.jpeg"/><Relationship Id="rId16" Type="http://schemas.openxmlformats.org/officeDocument/2006/relationships/image" Target="media/image1.jpeg" TargetMode="External"/><Relationship Id="rId17" Type="http://schemas.openxmlformats.org/officeDocument/2006/relationships/image" Target="media/image2.jpeg"/><Relationship Id="rId18" Type="http://schemas.openxmlformats.org/officeDocument/2006/relationships/image" Target="media/image2.jpeg" TargetMode="External"/><Relationship Id="rId19" Type="http://schemas.openxmlformats.org/officeDocument/2006/relationships/image" Target="media/image3.jpeg"/><Relationship Id="rId20" Type="http://schemas.openxmlformats.org/officeDocument/2006/relationships/image" Target="media/image3.jpeg" TargetMode="External"/><Relationship Id="rId21" Type="http://schemas.openxmlformats.org/officeDocument/2006/relationships/image" Target="media/image4.jpeg"/><Relationship Id="rId22" Type="http://schemas.openxmlformats.org/officeDocument/2006/relationships/image" Target="media/image4.jpeg" TargetMode="Externa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header" Target="header8.xml"/><Relationship Id="rId28" Type="http://schemas.openxmlformats.org/officeDocument/2006/relationships/footer" Target="footer8.xml"/><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header" Target="header10.xml"/><Relationship Id="rId32" Type="http://schemas.openxmlformats.org/officeDocument/2006/relationships/footer" Target="footer10.xml"/><Relationship Id="rId33" Type="http://schemas.openxmlformats.org/officeDocument/2006/relationships/image" Target="media/image5.jpeg"/><Relationship Id="rId34" Type="http://schemas.openxmlformats.org/officeDocument/2006/relationships/image" Target="media/image5.jpeg" TargetMode="External"/><Relationship Id="rId35" Type="http://schemas.openxmlformats.org/officeDocument/2006/relationships/image" Target="media/image6.jpeg"/><Relationship Id="rId36" Type="http://schemas.openxmlformats.org/officeDocument/2006/relationships/image" Target="media/image6.jpeg" TargetMode="External"/><Relationship Id="rId37" Type="http://schemas.openxmlformats.org/officeDocument/2006/relationships/header" Target="header11.xml"/><Relationship Id="rId38" Type="http://schemas.openxmlformats.org/officeDocument/2006/relationships/footer" Target="footer11.xml"/><Relationship Id="rId39" Type="http://schemas.openxmlformats.org/officeDocument/2006/relationships/header" Target="header12.xml"/><Relationship Id="rId40" Type="http://schemas.openxmlformats.org/officeDocument/2006/relationships/footer" Target="footer12.xml"/><Relationship Id="rId41" Type="http://schemas.openxmlformats.org/officeDocument/2006/relationships/header" Target="header13.xml"/><Relationship Id="rId42" Type="http://schemas.openxmlformats.org/officeDocument/2006/relationships/footer" Target="footer13.xml"/><Relationship Id="rId43" Type="http://schemas.openxmlformats.org/officeDocument/2006/relationships/header" Target="header14.xml"/><Relationship Id="rId44" Type="http://schemas.openxmlformats.org/officeDocument/2006/relationships/footer" Target="footer14.xml"/><Relationship Id="rId45" Type="http://schemas.openxmlformats.org/officeDocument/2006/relationships/header" Target="header15.xml"/><Relationship Id="rId46" Type="http://schemas.openxmlformats.org/officeDocument/2006/relationships/footer" Target="footer15.xml"/><Relationship Id="rId47" Type="http://schemas.openxmlformats.org/officeDocument/2006/relationships/header" Target="header16.xml"/><Relationship Id="rId48" Type="http://schemas.openxmlformats.org/officeDocument/2006/relationships/footer" Target="footer16.xml"/><Relationship Id="rId49" Type="http://schemas.openxmlformats.org/officeDocument/2006/relationships/header" Target="header17.xml"/><Relationship Id="rId50" Type="http://schemas.openxmlformats.org/officeDocument/2006/relationships/footer" Target="footer17.xml"/><Relationship Id="rId51" Type="http://schemas.openxmlformats.org/officeDocument/2006/relationships/header" Target="header18.xml"/><Relationship Id="rId52" Type="http://schemas.openxmlformats.org/officeDocument/2006/relationships/footer" Target="footer18.xml"/><Relationship Id="rId53" Type="http://schemas.openxmlformats.org/officeDocument/2006/relationships/header" Target="header19.xml"/><Relationship Id="rId54" Type="http://schemas.openxmlformats.org/officeDocument/2006/relationships/footer" Target="footer19.xml"/><Relationship Id="rId55" Type="http://schemas.openxmlformats.org/officeDocument/2006/relationships/header" Target="header20.xml"/><Relationship Id="rId56" Type="http://schemas.openxmlformats.org/officeDocument/2006/relationships/footer" Target="footer20.xml"/><Relationship Id="rId57" Type="http://schemas.openxmlformats.org/officeDocument/2006/relationships/header" Target="header21.xml"/><Relationship Id="rId58" Type="http://schemas.openxmlformats.org/officeDocument/2006/relationships/footer" Target="footer21.xml"/><Relationship Id="rId59" Type="http://schemas.openxmlformats.org/officeDocument/2006/relationships/header" Target="header22.xml"/><Relationship Id="rId60" Type="http://schemas.openxmlformats.org/officeDocument/2006/relationships/footer" Target="footer22.xml"/><Relationship Id="rId61" Type="http://schemas.openxmlformats.org/officeDocument/2006/relationships/header" Target="header23.xml"/><Relationship Id="rId62" Type="http://schemas.openxmlformats.org/officeDocument/2006/relationships/footer" Target="footer23.xml"/><Relationship Id="rId63" Type="http://schemas.openxmlformats.org/officeDocument/2006/relationships/header" Target="header24.xml"/><Relationship Id="rId64" Type="http://schemas.openxmlformats.org/officeDocument/2006/relationships/footer" Target="footer24.xml"/><Relationship Id="rId65" Type="http://schemas.openxmlformats.org/officeDocument/2006/relationships/header" Target="header25.xml"/><Relationship Id="rId66" Type="http://schemas.openxmlformats.org/officeDocument/2006/relationships/footer" Target="footer25.xml"/><Relationship Id="rId67" Type="http://schemas.openxmlformats.org/officeDocument/2006/relationships/header" Target="header26.xml"/><Relationship Id="rId68" Type="http://schemas.openxmlformats.org/officeDocument/2006/relationships/footer" Target="footer26.xml"/><Relationship Id="rId69" Type="http://schemas.openxmlformats.org/officeDocument/2006/relationships/header" Target="header27.xml"/><Relationship Id="rId70" Type="http://schemas.openxmlformats.org/officeDocument/2006/relationships/footer" Target="footer27.xml"/><Relationship Id="rId71" Type="http://schemas.openxmlformats.org/officeDocument/2006/relationships/header" Target="header28.xml"/><Relationship Id="rId72" Type="http://schemas.openxmlformats.org/officeDocument/2006/relationships/footer" Target="footer28.xml"/><Relationship Id="rId73" Type="http://schemas.openxmlformats.org/officeDocument/2006/relationships/header" Target="header29.xml"/><Relationship Id="rId74" Type="http://schemas.openxmlformats.org/officeDocument/2006/relationships/footer" Target="footer29.xml"/><Relationship Id="rId75" Type="http://schemas.openxmlformats.org/officeDocument/2006/relationships/header" Target="header30.xml"/><Relationship Id="rId76" Type="http://schemas.openxmlformats.org/officeDocument/2006/relationships/footer" Target="footer30.xml"/><Relationship Id="rId77" Type="http://schemas.openxmlformats.org/officeDocument/2006/relationships/header" Target="header31.xml"/><Relationship Id="rId78" Type="http://schemas.openxmlformats.org/officeDocument/2006/relationships/footer" Target="footer31.xml"/><Relationship Id="rId79" Type="http://schemas.openxmlformats.org/officeDocument/2006/relationships/header" Target="header32.xml"/><Relationship Id="rId80" Type="http://schemas.openxmlformats.org/officeDocument/2006/relationships/footer" Target="footer32.xml"/><Relationship Id="rId81" Type="http://schemas.openxmlformats.org/officeDocument/2006/relationships/header" Target="header33.xml"/><Relationship Id="rId82" Type="http://schemas.openxmlformats.org/officeDocument/2006/relationships/footer" Target="footer33.xml"/><Relationship Id="rId83" Type="http://schemas.openxmlformats.org/officeDocument/2006/relationships/header" Target="header34.xml"/><Relationship Id="rId84" Type="http://schemas.openxmlformats.org/officeDocument/2006/relationships/footer" Target="footer34.xml"/><Relationship Id="rId85" Type="http://schemas.openxmlformats.org/officeDocument/2006/relationships/header" Target="header35.xml"/><Relationship Id="rId86" Type="http://schemas.openxmlformats.org/officeDocument/2006/relationships/footer" Target="footer35.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